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rFonts w:hint="eastAsia"/>
          <w:b/>
          <w:bCs/>
        </w:rPr>
        <w:t>关于</w:t>
      </w:r>
      <w:r>
        <w:rPr>
          <w:rFonts w:hint="eastAsia"/>
          <w:b/>
          <w:bCs/>
          <w:lang w:eastAsia="zh-CN"/>
        </w:rPr>
        <w:t>盘龙区民族宗教局</w:t>
      </w:r>
      <w:r>
        <w:rPr>
          <w:rFonts w:hint="eastAsia"/>
          <w:b/>
          <w:bCs/>
        </w:rPr>
        <w:t>2017年部门预算编制的说明</w:t>
      </w:r>
    </w:p>
    <w:p>
      <w:r>
        <w:rPr>
          <w:b/>
          <w:bCs/>
        </w:rPr>
        <w:t xml:space="preserve">    </w:t>
      </w:r>
    </w:p>
    <w:p>
      <w:r>
        <w:rPr>
          <w:rFonts w:hint="eastAsia"/>
        </w:rPr>
        <w:t>按照预算管理的相关规定，目前部门预算的编制实行全口径预算管理，即收入和支出全部纳入预算管理，全部收入和支出都反映在预算中。</w:t>
      </w:r>
    </w:p>
    <w:p>
      <w:r>
        <w:rPr>
          <w:rFonts w:hint="eastAsia"/>
          <w:b/>
          <w:bCs/>
        </w:rPr>
        <w:t>一、基本职能及主要工作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AFAFA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0"/>
          <w:sz w:val="21"/>
          <w:szCs w:val="21"/>
          <w:shd w:val="clear" w:fill="FAFAFA"/>
        </w:rPr>
        <w:t>1、贯彻执行党中央、国务院和省、市有关民族宗教工作的方针、政策和规定。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AFAFA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0"/>
          <w:sz w:val="21"/>
          <w:szCs w:val="21"/>
          <w:shd w:val="clear" w:fill="FAFAFA"/>
        </w:rPr>
        <w:t>2、宣传民族宗教理论、民族宗教知识、民族宗教工作的方针政策和法律法规，督促检查《城市民族工作条例》、《宗教事务条例》等法律法规在全区的贯彻执行。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AFAFA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0"/>
          <w:sz w:val="21"/>
          <w:szCs w:val="21"/>
          <w:shd w:val="clear" w:fill="FAFAFA"/>
        </w:rPr>
        <w:t>3、全力维护少数民族的合法权益，积极帮助少数民族群众解决生产生活中的困难和问题，做好城市民族工作，促进少数民族自然村经济社会发展。依法保护公民宗教信仰自由，保护宗教活动场所的合法权益，保护宗教教职人员履行正常的教务活动，保护信教群众正常的宗教活动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AFAFA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0"/>
          <w:sz w:val="21"/>
          <w:szCs w:val="21"/>
          <w:shd w:val="clear" w:fill="FAFAFA"/>
        </w:rPr>
        <w:t>4、配合有关方面，贯彻落实少数民族干部政策，做好基层少数民族干部培训工作和向各级推荐少数民族干部工作。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AFAFA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0"/>
          <w:sz w:val="21"/>
          <w:szCs w:val="21"/>
          <w:shd w:val="clear" w:fill="FAFAFA"/>
        </w:rPr>
        <w:t>5、协调民族关系，促进民族团结，巩固和发展平等、团结、互助、和谐的社会主义民族关系。　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AFAFA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0"/>
          <w:sz w:val="21"/>
          <w:szCs w:val="21"/>
          <w:shd w:val="clear" w:fill="FAFAFA"/>
        </w:rPr>
        <w:t>6、巩固和发展同宗教界的爱国统一战线，推动宗教界人士进行爱国主义和社会主义、维护法律尊严、维护人民利益、维护民族团结、维护祖国统一的自我教育，团结和动员广大信教群众为我区的经济建设和社会稳定服务，积极引导宗教与社会主义社会相适应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AFAFA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0"/>
          <w:sz w:val="21"/>
          <w:szCs w:val="21"/>
          <w:shd w:val="clear" w:fill="FAFAFA"/>
        </w:rPr>
        <w:t>7、了解、掌握民族宗教方面的情况和动态，引导少数民族和信教群众遵守党和政府的法律、法规，在法律、法规和政策允许的范围内进行宗教活动，防止和制止利用宗教进行非法和违法活动。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AFAFA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0"/>
          <w:sz w:val="21"/>
          <w:szCs w:val="21"/>
          <w:shd w:val="clear" w:fill="FAFAFA"/>
        </w:rPr>
        <w:t>8、按照“团结、教育、疏导、化解”的方针，做好民族宗教方面的热点、难点问题和矛盾隐患排查、矛盾纠纷调处工作，协调处理涉及民族、宗教方面的重大问题。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AFAFA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0"/>
          <w:sz w:val="21"/>
          <w:szCs w:val="21"/>
          <w:shd w:val="clear" w:fill="FAFAFA"/>
        </w:rPr>
        <w:t>9、做好民族成份的更改，清真食品的审核和清真标牌的发放，伊斯兰教信教群众的朝觐报名和服务工作。</w:t>
      </w:r>
    </w:p>
    <w:p>
      <w:r>
        <w:rPr>
          <w:rFonts w:hint="eastAsia"/>
          <w:b/>
          <w:bCs/>
        </w:rPr>
        <w:t>二、部门预算编制情况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20" w:firstLineChars="200"/>
        <w:jc w:val="both"/>
        <w:textAlignment w:val="auto"/>
        <w:outlineLvl w:val="9"/>
      </w:pPr>
      <w:r>
        <w:rPr>
          <w:rFonts w:hint="eastAsia"/>
          <w:lang w:eastAsia="zh-CN"/>
        </w:rPr>
        <w:t>盘龙区民族宗教局</w:t>
      </w:r>
      <w:r>
        <w:rPr>
          <w:rFonts w:hint="eastAsia"/>
        </w:rPr>
        <w:t>2017年预算全面落实区委区政府的决策部署，坚持实事求是，积极稳妥，支出预算编制做到量力而行，严格执行中央八项规定和区委政府相关规定，厉行节约，反对浪费，做到预算编制和支出公开透明。</w:t>
      </w:r>
    </w:p>
    <w:p>
      <w:r>
        <w:rPr>
          <w:rFonts w:hint="eastAsia"/>
          <w:b/>
          <w:bCs/>
        </w:rPr>
        <w:t>三、部门基本情况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20" w:firstLineChars="200"/>
        <w:jc w:val="both"/>
        <w:textAlignment w:val="auto"/>
        <w:outlineLvl w:val="9"/>
      </w:pPr>
      <w:r>
        <w:rPr>
          <w:rFonts w:hint="eastAsia"/>
          <w:lang w:eastAsia="zh-CN"/>
        </w:rPr>
        <w:t>盘龙区民族宗教局</w:t>
      </w:r>
      <w:r>
        <w:rPr>
          <w:rFonts w:hint="eastAsia"/>
        </w:rPr>
        <w:t>为</w:t>
      </w:r>
      <w:r>
        <w:t>财政供给单位</w:t>
      </w:r>
      <w:r>
        <w:rPr>
          <w:rFonts w:hint="eastAsia"/>
        </w:rPr>
        <w:t>，其中：行政编制</w:t>
      </w:r>
      <w:r>
        <w:rPr>
          <w:rFonts w:hint="eastAsia"/>
          <w:lang w:val="en-US" w:eastAsia="zh-CN"/>
        </w:rPr>
        <w:t>4</w:t>
      </w:r>
      <w:r>
        <w:rPr>
          <w:rFonts w:hint="eastAsia"/>
          <w:lang w:eastAsia="zh-CN"/>
        </w:rPr>
        <w:t>个</w:t>
      </w:r>
      <w:r>
        <w:rPr>
          <w:rFonts w:hint="eastAsia"/>
        </w:rPr>
        <w:t>，</w:t>
      </w:r>
      <w:r>
        <w:rPr>
          <w:rFonts w:hint="eastAsia"/>
          <w:lang w:eastAsia="zh-CN"/>
        </w:rPr>
        <w:t>事业编制</w:t>
      </w:r>
      <w:r>
        <w:rPr>
          <w:rFonts w:hint="eastAsia"/>
          <w:lang w:val="en-US" w:eastAsia="zh-CN"/>
        </w:rPr>
        <w:t>3个</w:t>
      </w:r>
      <w:r>
        <w:rPr>
          <w:rFonts w:hint="eastAsia"/>
        </w:rPr>
        <w:t>。在职实有6人，为财政全供养。退休人员</w:t>
      </w:r>
      <w:r>
        <w:rPr>
          <w:rFonts w:hint="eastAsia"/>
          <w:lang w:val="en-US" w:eastAsia="zh-CN"/>
        </w:rPr>
        <w:t>2</w:t>
      </w:r>
      <w:r>
        <w:rPr>
          <w:rFonts w:hint="eastAsia"/>
        </w:rPr>
        <w:t>人。无车辆编制。</w:t>
      </w:r>
    </w:p>
    <w:p>
      <w:r>
        <w:rPr>
          <w:rFonts w:hint="eastAsia"/>
          <w:b/>
          <w:bCs/>
        </w:rPr>
        <w:t>四、2017年部门预算收支情况</w:t>
      </w:r>
    </w:p>
    <w:p>
      <w:pPr>
        <w:rPr>
          <w:rFonts w:hint="eastAsia"/>
        </w:rPr>
      </w:pPr>
      <w:r>
        <w:rPr>
          <w:rFonts w:hint="eastAsia" w:ascii="华文仿宋" w:hAnsi="华文仿宋" w:eastAsia="华文仿宋"/>
          <w:sz w:val="32"/>
          <w:szCs w:val="32"/>
        </w:rPr>
        <w:t>2017年初，盘龙区财政下达我</w:t>
      </w:r>
      <w:r>
        <w:rPr>
          <w:rFonts w:hint="eastAsia" w:ascii="华文仿宋" w:hAnsi="华文仿宋" w:eastAsia="华文仿宋"/>
          <w:sz w:val="32"/>
          <w:szCs w:val="32"/>
          <w:lang w:eastAsia="zh-CN"/>
        </w:rPr>
        <w:t>局</w:t>
      </w:r>
      <w:r>
        <w:rPr>
          <w:rFonts w:hint="eastAsia" w:ascii="华文仿宋" w:hAnsi="华文仿宋" w:eastAsia="华文仿宋"/>
          <w:sz w:val="32"/>
          <w:szCs w:val="32"/>
        </w:rPr>
        <w:t>一般预算收入金额共计</w:t>
      </w:r>
      <w:r>
        <w:rPr>
          <w:rFonts w:hint="eastAsia" w:ascii="华文仿宋" w:hAnsi="华文仿宋" w:eastAsia="华文仿宋"/>
          <w:sz w:val="32"/>
          <w:szCs w:val="32"/>
          <w:lang w:val="en-US" w:eastAsia="zh-CN"/>
        </w:rPr>
        <w:t>2299654</w:t>
      </w:r>
      <w:r>
        <w:rPr>
          <w:rFonts w:hint="eastAsia" w:ascii="华文仿宋" w:hAnsi="华文仿宋" w:eastAsia="华文仿宋"/>
          <w:sz w:val="32"/>
          <w:szCs w:val="32"/>
        </w:rPr>
        <w:t>元，其中</w:t>
      </w:r>
      <w:r>
        <w:rPr>
          <w:rFonts w:hint="eastAsia" w:ascii="华文仿宋" w:hAnsi="华文仿宋" w:eastAsia="华文仿宋"/>
          <w:sz w:val="32"/>
          <w:szCs w:val="32"/>
          <w:lang w:val="en-US" w:eastAsia="zh-CN"/>
        </w:rPr>
        <w:t>,</w:t>
      </w:r>
      <w:r>
        <w:rPr>
          <w:rFonts w:hint="eastAsia" w:ascii="华文仿宋" w:hAnsi="华文仿宋" w:eastAsia="华文仿宋"/>
          <w:sz w:val="32"/>
          <w:szCs w:val="32"/>
        </w:rPr>
        <w:t>工资福利</w:t>
      </w:r>
      <w:r>
        <w:rPr>
          <w:rFonts w:hint="eastAsia" w:ascii="华文仿宋" w:hAnsi="华文仿宋" w:eastAsia="华文仿宋"/>
          <w:sz w:val="32"/>
          <w:szCs w:val="32"/>
          <w:lang w:val="en-US" w:eastAsia="zh-CN"/>
        </w:rPr>
        <w:t>360432</w:t>
      </w:r>
      <w:r>
        <w:rPr>
          <w:rFonts w:hint="eastAsia" w:ascii="华文仿宋" w:hAnsi="华文仿宋" w:eastAsia="华文仿宋"/>
          <w:sz w:val="32"/>
          <w:szCs w:val="32"/>
        </w:rPr>
        <w:t>元（行政运行</w:t>
      </w:r>
      <w:r>
        <w:rPr>
          <w:rFonts w:hint="eastAsia" w:ascii="华文仿宋" w:hAnsi="华文仿宋" w:eastAsia="华文仿宋"/>
          <w:sz w:val="32"/>
          <w:szCs w:val="32"/>
          <w:lang w:val="en-US" w:eastAsia="zh-CN"/>
        </w:rPr>
        <w:t>239628</w:t>
      </w:r>
      <w:r>
        <w:rPr>
          <w:rFonts w:hint="eastAsia" w:ascii="华文仿宋" w:hAnsi="华文仿宋" w:eastAsia="华文仿宋"/>
          <w:sz w:val="32"/>
          <w:szCs w:val="32"/>
        </w:rPr>
        <w:t>元、</w:t>
      </w:r>
      <w:r>
        <w:rPr>
          <w:rFonts w:hint="eastAsia" w:ascii="华文仿宋" w:hAnsi="华文仿宋" w:eastAsia="华文仿宋"/>
          <w:sz w:val="32"/>
          <w:szCs w:val="32"/>
          <w:lang w:eastAsia="zh-CN"/>
        </w:rPr>
        <w:t>事业运行</w:t>
      </w:r>
      <w:r>
        <w:rPr>
          <w:rFonts w:hint="eastAsia" w:ascii="华文仿宋" w:hAnsi="华文仿宋" w:eastAsia="华文仿宋"/>
          <w:sz w:val="32"/>
          <w:szCs w:val="32"/>
          <w:lang w:val="en-US" w:eastAsia="zh-CN"/>
        </w:rPr>
        <w:t>67116、</w:t>
      </w:r>
      <w:r>
        <w:rPr>
          <w:rFonts w:hint="eastAsia" w:ascii="华文仿宋" w:hAnsi="华文仿宋" w:eastAsia="华文仿宋"/>
          <w:sz w:val="32"/>
          <w:szCs w:val="32"/>
        </w:rPr>
        <w:t>行政单位医疗</w:t>
      </w:r>
      <w:r>
        <w:rPr>
          <w:rFonts w:hint="eastAsia" w:ascii="华文仿宋" w:hAnsi="华文仿宋" w:eastAsia="华文仿宋"/>
          <w:sz w:val="32"/>
          <w:szCs w:val="32"/>
          <w:lang w:val="en-US" w:eastAsia="zh-CN"/>
        </w:rPr>
        <w:t>23628</w:t>
      </w:r>
      <w:r>
        <w:rPr>
          <w:rFonts w:hint="eastAsia" w:ascii="华文仿宋" w:hAnsi="华文仿宋" w:eastAsia="华文仿宋"/>
          <w:sz w:val="32"/>
          <w:szCs w:val="32"/>
        </w:rPr>
        <w:t>元、</w:t>
      </w:r>
      <w:r>
        <w:rPr>
          <w:rFonts w:hint="eastAsia" w:ascii="华文仿宋" w:hAnsi="华文仿宋" w:eastAsia="华文仿宋"/>
          <w:sz w:val="32"/>
          <w:szCs w:val="32"/>
          <w:lang w:eastAsia="zh-CN"/>
        </w:rPr>
        <w:t>事业单位医疗</w:t>
      </w:r>
      <w:r>
        <w:rPr>
          <w:rFonts w:hint="eastAsia" w:ascii="华文仿宋" w:hAnsi="华文仿宋" w:eastAsia="华文仿宋"/>
          <w:sz w:val="32"/>
          <w:szCs w:val="32"/>
          <w:lang w:val="en-US" w:eastAsia="zh-CN"/>
        </w:rPr>
        <w:t>7620、</w:t>
      </w:r>
      <w:r>
        <w:rPr>
          <w:rFonts w:hint="eastAsia" w:ascii="华文仿宋" w:hAnsi="华文仿宋" w:eastAsia="华文仿宋"/>
          <w:sz w:val="32"/>
          <w:szCs w:val="32"/>
        </w:rPr>
        <w:t>公务员医疗补助</w:t>
      </w:r>
      <w:r>
        <w:rPr>
          <w:rFonts w:hint="eastAsia" w:ascii="华文仿宋" w:hAnsi="华文仿宋" w:eastAsia="华文仿宋"/>
          <w:sz w:val="32"/>
          <w:szCs w:val="32"/>
          <w:lang w:val="en-US" w:eastAsia="zh-CN"/>
        </w:rPr>
        <w:t>22440</w:t>
      </w:r>
      <w:r>
        <w:rPr>
          <w:rFonts w:hint="eastAsia" w:ascii="华文仿宋" w:hAnsi="华文仿宋" w:eastAsia="华文仿宋"/>
          <w:sz w:val="32"/>
          <w:szCs w:val="32"/>
        </w:rPr>
        <w:t>元）</w:t>
      </w:r>
      <w:r>
        <w:rPr>
          <w:rFonts w:hint="eastAsia" w:ascii="华文仿宋" w:hAnsi="华文仿宋" w:eastAsia="华文仿宋"/>
          <w:sz w:val="32"/>
          <w:szCs w:val="32"/>
          <w:lang w:eastAsia="zh-CN"/>
        </w:rPr>
        <w:t>，</w:t>
      </w:r>
      <w:r>
        <w:rPr>
          <w:rFonts w:hint="eastAsia" w:ascii="华文仿宋" w:hAnsi="华文仿宋" w:eastAsia="华文仿宋"/>
          <w:sz w:val="32"/>
          <w:szCs w:val="32"/>
        </w:rPr>
        <w:t>商品和服务支出</w:t>
      </w:r>
      <w:r>
        <w:rPr>
          <w:rFonts w:hint="eastAsia" w:ascii="华文仿宋" w:hAnsi="华文仿宋" w:eastAsia="华文仿宋"/>
          <w:sz w:val="32"/>
          <w:szCs w:val="32"/>
          <w:lang w:val="en-US" w:eastAsia="zh-CN"/>
        </w:rPr>
        <w:t>88032</w:t>
      </w:r>
      <w:r>
        <w:rPr>
          <w:rFonts w:hint="eastAsia" w:ascii="华文仿宋" w:hAnsi="华文仿宋" w:eastAsia="华文仿宋"/>
          <w:sz w:val="32"/>
          <w:szCs w:val="32"/>
        </w:rPr>
        <w:t>元，</w:t>
      </w:r>
      <w:r>
        <w:rPr>
          <w:rFonts w:hint="eastAsia" w:ascii="华文仿宋" w:hAnsi="华文仿宋" w:eastAsia="华文仿宋"/>
          <w:sz w:val="32"/>
          <w:szCs w:val="32"/>
          <w:lang w:eastAsia="zh-CN"/>
        </w:rPr>
        <w:t>（行政运行</w:t>
      </w:r>
      <w:r>
        <w:rPr>
          <w:rFonts w:hint="eastAsia" w:ascii="华文仿宋" w:hAnsi="华文仿宋" w:eastAsia="华文仿宋"/>
          <w:sz w:val="32"/>
          <w:szCs w:val="32"/>
          <w:lang w:val="en-US" w:eastAsia="zh-CN"/>
        </w:rPr>
        <w:t>71299、事业运行16733</w:t>
      </w:r>
      <w:r>
        <w:rPr>
          <w:rFonts w:hint="eastAsia" w:ascii="华文仿宋" w:hAnsi="华文仿宋" w:eastAsia="华文仿宋"/>
          <w:sz w:val="32"/>
          <w:szCs w:val="32"/>
          <w:lang w:eastAsia="zh-CN"/>
        </w:rPr>
        <w:t>），</w:t>
      </w:r>
      <w:r>
        <w:rPr>
          <w:rFonts w:hint="eastAsia" w:ascii="华文仿宋" w:hAnsi="华文仿宋" w:eastAsia="华文仿宋"/>
          <w:sz w:val="32"/>
          <w:szCs w:val="32"/>
        </w:rPr>
        <w:t>个人和家庭补助</w:t>
      </w:r>
      <w:r>
        <w:rPr>
          <w:rFonts w:hint="eastAsia" w:ascii="华文仿宋" w:hAnsi="华文仿宋" w:eastAsia="华文仿宋"/>
          <w:sz w:val="32"/>
          <w:szCs w:val="32"/>
          <w:lang w:val="en-US" w:eastAsia="zh-CN"/>
        </w:rPr>
        <w:t>51146</w:t>
      </w:r>
      <w:r>
        <w:rPr>
          <w:rFonts w:hint="eastAsia" w:ascii="华文仿宋" w:hAnsi="华文仿宋" w:eastAsia="华文仿宋"/>
          <w:sz w:val="32"/>
          <w:szCs w:val="32"/>
        </w:rPr>
        <w:t>元</w:t>
      </w:r>
      <w:r>
        <w:rPr>
          <w:rFonts w:hint="eastAsia" w:ascii="华文仿宋" w:hAnsi="华文仿宋" w:eastAsia="华文仿宋"/>
          <w:sz w:val="32"/>
          <w:szCs w:val="32"/>
          <w:lang w:eastAsia="zh-CN"/>
        </w:rPr>
        <w:t>，</w:t>
      </w:r>
      <w:r>
        <w:rPr>
          <w:rFonts w:hint="eastAsia" w:ascii="华文仿宋" w:hAnsi="华文仿宋" w:eastAsia="华文仿宋"/>
          <w:sz w:val="32"/>
          <w:szCs w:val="32"/>
        </w:rPr>
        <w:t>项目支出共计</w:t>
      </w:r>
      <w:r>
        <w:rPr>
          <w:rFonts w:hint="eastAsia" w:ascii="华文仿宋" w:hAnsi="华文仿宋" w:eastAsia="华文仿宋"/>
          <w:sz w:val="32"/>
          <w:szCs w:val="32"/>
          <w:lang w:val="en-US" w:eastAsia="zh-CN"/>
        </w:rPr>
        <w:t>1800044</w:t>
      </w:r>
      <w:r>
        <w:rPr>
          <w:rFonts w:hint="eastAsia" w:ascii="华文仿宋" w:hAnsi="华文仿宋" w:eastAsia="华文仿宋"/>
          <w:sz w:val="32"/>
          <w:szCs w:val="32"/>
        </w:rPr>
        <w:t>元，共包含</w:t>
      </w:r>
      <w:r>
        <w:rPr>
          <w:rFonts w:hint="eastAsia" w:ascii="华文仿宋" w:hAnsi="华文仿宋" w:eastAsia="华文仿宋"/>
          <w:sz w:val="32"/>
          <w:szCs w:val="32"/>
          <w:lang w:val="en-US" w:eastAsia="zh-CN"/>
        </w:rPr>
        <w:t>7</w:t>
      </w:r>
      <w:r>
        <w:rPr>
          <w:rFonts w:hint="eastAsia" w:ascii="华文仿宋" w:hAnsi="华文仿宋" w:eastAsia="华文仿宋"/>
          <w:sz w:val="32"/>
          <w:szCs w:val="32"/>
        </w:rPr>
        <w:t>个项目支出</w:t>
      </w:r>
      <w:r>
        <w:rPr>
          <w:rFonts w:hint="eastAsia"/>
        </w:rPr>
        <w:t>。按支出功能科目分类，支出分别列“</w:t>
      </w:r>
      <w:r>
        <w:t>201</w:t>
      </w:r>
      <w:r>
        <w:rPr>
          <w:rFonts w:hint="eastAsia"/>
        </w:rPr>
        <w:t>（类）－</w:t>
      </w:r>
      <w:r>
        <w:t>3</w:t>
      </w:r>
      <w:r>
        <w:rPr>
          <w:rFonts w:hint="eastAsia"/>
        </w:rPr>
        <w:t>4（款）”主要反映统战一般公共服务支出161.677万元（款项34为统战事务）、</w:t>
      </w:r>
      <w:r>
        <w:t>“208</w:t>
      </w:r>
      <w:r>
        <w:rPr>
          <w:rFonts w:hint="eastAsia"/>
        </w:rPr>
        <w:t>（类）－</w:t>
      </w:r>
      <w:r>
        <w:t>05</w:t>
      </w:r>
      <w:r>
        <w:rPr>
          <w:rFonts w:hint="eastAsia"/>
        </w:rPr>
        <w:t>（款）”支出18.94万元，主要反映行政事业单位离休</w:t>
      </w:r>
      <w:bookmarkStart w:id="0" w:name="_GoBack"/>
      <w:bookmarkEnd w:id="0"/>
      <w:r>
        <w:rPr>
          <w:rFonts w:hint="eastAsia"/>
        </w:rPr>
        <w:t>费的支出。“</w:t>
      </w:r>
      <w:r>
        <w:t>221</w:t>
      </w:r>
      <w:r>
        <w:rPr>
          <w:rFonts w:hint="eastAsia"/>
        </w:rPr>
        <w:t>（类）－</w:t>
      </w:r>
      <w:r>
        <w:t>02</w:t>
      </w:r>
      <w:r>
        <w:rPr>
          <w:rFonts w:hint="eastAsia"/>
        </w:rPr>
        <w:t>（款）”支出8.57万元，主要住房改革的支出。“</w:t>
      </w:r>
      <w:r>
        <w:t>210</w:t>
      </w:r>
      <w:r>
        <w:rPr>
          <w:rFonts w:hint="eastAsia"/>
        </w:rPr>
        <w:t>（类）－</w:t>
      </w:r>
      <w:r>
        <w:t>05</w:t>
      </w:r>
      <w:r>
        <w:rPr>
          <w:rFonts w:hint="eastAsia"/>
        </w:rPr>
        <w:t>（款）”支出8.05万元，主要反映医疗卫生与计划生育的支出。</w:t>
      </w:r>
    </w:p>
    <w:p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cstheme="minorEastAsia"/>
          <w:b/>
          <w:bCs/>
          <w:lang w:eastAsia="zh-CN"/>
        </w:rPr>
        <w:t>五、</w:t>
      </w:r>
      <w:r>
        <w:rPr>
          <w:rFonts w:hint="eastAsia" w:asciiTheme="minorEastAsia" w:hAnsiTheme="minorEastAsia" w:eastAsiaTheme="minorEastAsia" w:cstheme="minorEastAsia"/>
          <w:b/>
          <w:bCs/>
        </w:rPr>
        <w:t>基本支出</w:t>
      </w:r>
      <w:r>
        <w:rPr>
          <w:rFonts w:hint="eastAsia" w:asciiTheme="minorEastAsia" w:hAnsiTheme="minorEastAsia" w:eastAsiaTheme="minorEastAsia" w:cstheme="minorEastAsia"/>
          <w:b/>
          <w:bCs/>
          <w:lang w:eastAsia="zh-CN"/>
        </w:rPr>
        <w:t>情况及变化</w:t>
      </w:r>
      <w:r>
        <w:rPr>
          <w:rFonts w:hint="eastAsia" w:asciiTheme="minorEastAsia" w:hAnsiTheme="minorEastAsia" w:eastAsiaTheme="minorEastAsia" w:cstheme="minorEastAsia"/>
          <w:b/>
          <w:bCs/>
        </w:rPr>
        <w:t>情况</w:t>
      </w:r>
    </w:p>
    <w:p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2017年用于保障部门正常运转的日常支出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>499610</w:t>
      </w:r>
      <w:r>
        <w:rPr>
          <w:rFonts w:hint="eastAsia" w:asciiTheme="minorEastAsia" w:hAnsiTheme="minorEastAsia" w:eastAsiaTheme="minorEastAsia" w:cstheme="minorEastAsia"/>
        </w:rPr>
        <w:t>元，包括基本工资，津贴补贴等工资福利支出占基本支出的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>82.38</w:t>
      </w:r>
      <w:r>
        <w:rPr>
          <w:rFonts w:hint="eastAsia" w:asciiTheme="minorEastAsia" w:hAnsiTheme="minorEastAsia" w:eastAsiaTheme="minorEastAsia" w:cstheme="minorEastAsia"/>
        </w:rPr>
        <w:t>％；办公经费、印刷费、水电费、汽燃费、办公设备购置等日常公用经费（商品和服务支出）占基本支出的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>17.62</w:t>
      </w:r>
      <w:r>
        <w:rPr>
          <w:rFonts w:hint="eastAsia" w:asciiTheme="minorEastAsia" w:hAnsiTheme="minorEastAsia" w:eastAsiaTheme="minorEastAsia" w:cstheme="minorEastAsia"/>
        </w:rPr>
        <w:t>％。与上年对比增加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>10</w:t>
      </w:r>
      <w:r>
        <w:rPr>
          <w:rFonts w:hint="eastAsia" w:asciiTheme="minorEastAsia" w:hAnsiTheme="minorEastAsia" w:eastAsiaTheme="minorEastAsia" w:cstheme="minorEastAsia"/>
        </w:rPr>
        <w:t>万元，增减变化的原因主要是在职人员工资调标，收支增加。</w:t>
      </w:r>
    </w:p>
    <w:p>
      <w:r>
        <w:rPr>
          <w:rFonts w:hint="eastAsia"/>
          <w:b/>
          <w:bCs/>
          <w:lang w:eastAsia="zh-CN"/>
        </w:rPr>
        <w:t>六、</w:t>
      </w:r>
      <w:r>
        <w:rPr>
          <w:rFonts w:hint="eastAsia"/>
          <w:b/>
          <w:bCs/>
        </w:rPr>
        <w:t>项目支出</w:t>
      </w:r>
      <w:r>
        <w:rPr>
          <w:rFonts w:hint="eastAsia"/>
          <w:b/>
          <w:bCs/>
          <w:lang w:eastAsia="zh-CN"/>
        </w:rPr>
        <w:t>情况及变化</w:t>
      </w:r>
      <w:r>
        <w:rPr>
          <w:rFonts w:hint="eastAsia"/>
          <w:b/>
          <w:bCs/>
        </w:rPr>
        <w:t>情况</w:t>
      </w:r>
    </w:p>
    <w:p>
      <w:r>
        <w:rPr>
          <w:rFonts w:hint="eastAsia"/>
        </w:rPr>
        <w:t>2017年用于保障部门机完成特定的行政工作任务或事业发展目标，用于专项业务工作的经费支出</w:t>
      </w:r>
      <w:r>
        <w:rPr>
          <w:rFonts w:hint="eastAsia"/>
          <w:lang w:val="en-US" w:eastAsia="zh-CN"/>
        </w:rPr>
        <w:t>180</w:t>
      </w:r>
      <w:r>
        <w:rPr>
          <w:rFonts w:hint="eastAsia"/>
        </w:rPr>
        <w:t>万元，如</w:t>
      </w:r>
      <w:r>
        <w:rPr>
          <w:rFonts w:hint="eastAsia"/>
          <w:lang w:eastAsia="zh-CN"/>
        </w:rPr>
        <w:t>民族机动金、宗教工作经费、宗教教职人员社会保障经费、清真食品监督管理经费</w:t>
      </w:r>
      <w:r>
        <w:rPr>
          <w:rFonts w:hint="eastAsia"/>
        </w:rPr>
        <w:t>等</w:t>
      </w:r>
      <w:r>
        <w:rPr>
          <w:rFonts w:hint="eastAsia"/>
          <w:lang w:val="en-US" w:eastAsia="zh-CN"/>
        </w:rPr>
        <w:t>7项</w:t>
      </w:r>
      <w:r>
        <w:rPr>
          <w:rFonts w:hint="eastAsia"/>
        </w:rPr>
        <w:t>开支。与上年对比增加</w:t>
      </w:r>
      <w:r>
        <w:rPr>
          <w:rFonts w:hint="eastAsia"/>
          <w:lang w:val="en-US" w:eastAsia="zh-CN"/>
        </w:rPr>
        <w:t>23</w:t>
      </w:r>
      <w:r>
        <w:rPr>
          <w:rFonts w:hint="eastAsia"/>
        </w:rPr>
        <w:t>万，原因</w:t>
      </w:r>
      <w:r>
        <w:rPr>
          <w:rFonts w:hint="eastAsia"/>
          <w:lang w:eastAsia="zh-CN"/>
        </w:rPr>
        <w:t>宗教团体工作经费由</w:t>
      </w:r>
      <w:r>
        <w:rPr>
          <w:rFonts w:hint="eastAsia"/>
          <w:lang w:val="en-US" w:eastAsia="zh-CN"/>
        </w:rPr>
        <w:t>5万增至10万</w:t>
      </w:r>
      <w:r>
        <w:rPr>
          <w:rFonts w:hint="eastAsia"/>
        </w:rPr>
        <w:t>，</w:t>
      </w:r>
      <w:r>
        <w:rPr>
          <w:rFonts w:hint="eastAsia"/>
          <w:lang w:eastAsia="zh-CN"/>
        </w:rPr>
        <w:t>民族机动金按每年</w:t>
      </w:r>
      <w:r>
        <w:rPr>
          <w:rFonts w:hint="eastAsia"/>
          <w:lang w:val="en-US" w:eastAsia="zh-CN"/>
        </w:rPr>
        <w:t>5%进行增加</w:t>
      </w:r>
      <w:r>
        <w:rPr>
          <w:rFonts w:hint="eastAsia"/>
        </w:rPr>
        <w:t>。</w:t>
      </w:r>
    </w:p>
    <w:p>
      <w:r>
        <w:rPr>
          <w:rFonts w:hint="eastAsia"/>
          <w:b/>
          <w:bCs/>
          <w:lang w:eastAsia="zh-CN"/>
        </w:rPr>
        <w:t>七、</w:t>
      </w:r>
      <w:r>
        <w:rPr>
          <w:rFonts w:hint="eastAsia"/>
          <w:b/>
          <w:bCs/>
        </w:rPr>
        <w:t>名词解释</w:t>
      </w:r>
    </w:p>
    <w:p>
      <w:pPr>
        <w:rPr>
          <w:rFonts w:hint="eastAsia"/>
        </w:rPr>
      </w:pPr>
      <w:r>
        <w:rPr>
          <w:rFonts w:hint="eastAsia"/>
        </w:rPr>
        <w:t>情况说明里涉及到需要解释说明的预算相关专用名词，在此进行说明解释。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民族机动金：用于开展我区民族工作，扶持少数民族地区发展，为少数民族群众生产生活提供帮助。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宗教教职人员社会保障经费：用于在我区登记备案的39名宗教教职人员社会保障经费补贴。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区道协、区佛协、区伊协、爱国会工作经费：用于区佛教协会、区道教协会、区伊斯兰教协会、区基督教三自爱国运动委员会等四个区属宗教团体工作经费补助。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清真食品监管工作经费：成立清真食品监督管理办公室，设置公益性岗位3人、招聘清真食品义务监督员6人、隶属于区民宗局管理，将清真食品监管工作经费每年7.2万元列入财政预算。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宗教人士生活津贴：用于区佛教协会、区道教协会、区伊斯兰教协会、区基督教三自爱国运动委员会等四个区属宗教团体负责人（会长、副会长及专职秘书长）生活津贴。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Calibri Ligh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7250"/>
    <w:rsid w:val="001A5EA0"/>
    <w:rsid w:val="002578F1"/>
    <w:rsid w:val="002900E1"/>
    <w:rsid w:val="00363847"/>
    <w:rsid w:val="00397AE5"/>
    <w:rsid w:val="005E39B3"/>
    <w:rsid w:val="00647250"/>
    <w:rsid w:val="00860374"/>
    <w:rsid w:val="00B81DCA"/>
    <w:rsid w:val="00CE1A57"/>
    <w:rsid w:val="00DD71C4"/>
    <w:rsid w:val="00FF18BB"/>
    <w:rsid w:val="2EC73AED"/>
    <w:rsid w:val="32680D22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unhideWhenUsed/>
    <w:uiPriority w:val="1"/>
  </w:style>
  <w:style w:type="table" w:default="1" w:styleId="4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372</Words>
  <Characters>2122</Characters>
  <Lines>17</Lines>
  <Paragraphs>4</Paragraphs>
  <TotalTime>0</TotalTime>
  <ScaleCrop>false</ScaleCrop>
  <LinksUpToDate>false</LinksUpToDate>
  <CharactersWithSpaces>2490</CharactersWithSpaces>
  <Application>WPS Office_10.8.0.6018_F1E327BC-269C-435d-A152-05C5408002CA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2017-11-02T10:58:00Z</dcterms:created>
  <dc:creator>hp</dc:creator>
  <cp:lastModifiedBy>Administrator</cp:lastModifiedBy>
  <dcterms:modified xsi:type="dcterms:W3CDTF">2017-11-03T07:04:27Z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2052-10.8.0.6018</vt:lpwstr>
  </property>
</Properties>
</file>