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4C4" w:rsidRPr="00AB37CA" w:rsidRDefault="008C54C4" w:rsidP="00AB37CA">
      <w:pPr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  <w:r w:rsidRPr="00AB37CA">
        <w:rPr>
          <w:rFonts w:ascii="方正小标宋简体" w:eastAsia="方正小标宋简体" w:hint="eastAsia"/>
          <w:sz w:val="44"/>
          <w:szCs w:val="44"/>
        </w:rPr>
        <w:t>昆明市盘龙区发展和改革局</w:t>
      </w:r>
    </w:p>
    <w:p w:rsidR="008C54C4" w:rsidRPr="00AB37CA" w:rsidRDefault="008C54C4" w:rsidP="00AB37CA">
      <w:pPr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  <w:r w:rsidRPr="00AB37CA">
        <w:rPr>
          <w:rFonts w:ascii="方正小标宋简体" w:eastAsia="方正小标宋简体" w:hint="eastAsia"/>
          <w:sz w:val="44"/>
          <w:szCs w:val="44"/>
        </w:rPr>
        <w:t>201</w:t>
      </w:r>
      <w:r w:rsidR="00A95663">
        <w:rPr>
          <w:rFonts w:ascii="方正小标宋简体" w:eastAsia="方正小标宋简体" w:hint="eastAsia"/>
          <w:sz w:val="44"/>
          <w:szCs w:val="44"/>
        </w:rPr>
        <w:t>6</w:t>
      </w:r>
      <w:r w:rsidRPr="00AB37CA">
        <w:rPr>
          <w:rFonts w:ascii="方正小标宋简体" w:eastAsia="方正小标宋简体" w:hint="eastAsia"/>
          <w:sz w:val="44"/>
          <w:szCs w:val="44"/>
        </w:rPr>
        <w:t>年部门</w:t>
      </w:r>
      <w:r w:rsidR="00A95663">
        <w:rPr>
          <w:rFonts w:ascii="方正小标宋简体" w:eastAsia="方正小标宋简体" w:hint="eastAsia"/>
          <w:sz w:val="44"/>
          <w:szCs w:val="44"/>
        </w:rPr>
        <w:t>决算</w:t>
      </w:r>
      <w:r w:rsidRPr="00AB37CA">
        <w:rPr>
          <w:rFonts w:ascii="方正小标宋简体" w:eastAsia="方正小标宋简体" w:hint="eastAsia"/>
          <w:sz w:val="44"/>
          <w:szCs w:val="44"/>
        </w:rPr>
        <w:t>编制说明</w:t>
      </w:r>
    </w:p>
    <w:p w:rsidR="008C54C4" w:rsidRDefault="008C54C4" w:rsidP="008C54C4">
      <w:pPr>
        <w:spacing w:line="640" w:lineRule="exact"/>
        <w:rPr>
          <w:rFonts w:ascii="仿宋_GB2312" w:eastAsia="仿宋_GB2312"/>
          <w:sz w:val="32"/>
          <w:szCs w:val="32"/>
        </w:rPr>
      </w:pPr>
    </w:p>
    <w:p w:rsidR="00063617" w:rsidRPr="00C633E3" w:rsidRDefault="00063617" w:rsidP="00B533DC">
      <w:pPr>
        <w:spacing w:line="640" w:lineRule="exact"/>
        <w:ind w:firstLine="645"/>
        <w:rPr>
          <w:rFonts w:ascii="黑体" w:eastAsia="黑体"/>
          <w:sz w:val="32"/>
          <w:szCs w:val="32"/>
        </w:rPr>
      </w:pPr>
      <w:r w:rsidRPr="00C633E3">
        <w:rPr>
          <w:rFonts w:ascii="黑体" w:eastAsia="黑体" w:hint="eastAsia"/>
          <w:sz w:val="32"/>
          <w:szCs w:val="32"/>
        </w:rPr>
        <w:t>一、主要职责及机构设置情况</w:t>
      </w:r>
    </w:p>
    <w:p w:rsidR="008C54C4" w:rsidRDefault="00AB37CA" w:rsidP="00B533DC">
      <w:pPr>
        <w:spacing w:line="640" w:lineRule="exact"/>
        <w:ind w:firstLine="645"/>
        <w:rPr>
          <w:rFonts w:ascii="仿宋_GB2312" w:eastAsia="仿宋_GB2312" w:hAnsi="仿宋" w:cs="仿宋"/>
          <w:sz w:val="32"/>
          <w:szCs w:val="32"/>
        </w:rPr>
      </w:pPr>
      <w:r w:rsidRPr="002C3487">
        <w:rPr>
          <w:rFonts w:ascii="仿宋_GB2312" w:eastAsia="仿宋_GB2312" w:hAnsi="仿宋" w:cs="仿宋" w:hint="eastAsia"/>
          <w:sz w:val="32"/>
          <w:szCs w:val="32"/>
        </w:rPr>
        <w:t>区发展和改革局成立于2004年12月</w:t>
      </w:r>
      <w:r w:rsidR="00967155">
        <w:rPr>
          <w:rFonts w:ascii="仿宋_GB2312" w:eastAsia="仿宋_GB2312" w:hAnsi="仿宋" w:cs="仿宋" w:hint="eastAsia"/>
          <w:sz w:val="32"/>
          <w:szCs w:val="32"/>
        </w:rPr>
        <w:t>，</w:t>
      </w:r>
      <w:r w:rsidR="00B21741">
        <w:rPr>
          <w:rFonts w:ascii="仿宋_GB2312" w:eastAsia="仿宋_GB2312" w:hAnsi="仿宋" w:cs="仿宋" w:hint="eastAsia"/>
          <w:sz w:val="32"/>
          <w:szCs w:val="32"/>
        </w:rPr>
        <w:t>做为盘龙区的主要经济部门</w:t>
      </w:r>
      <w:r w:rsidRPr="002C3487">
        <w:rPr>
          <w:rFonts w:ascii="仿宋_GB2312" w:eastAsia="仿宋_GB2312" w:hAnsi="仿宋" w:cs="仿宋" w:hint="eastAsia"/>
          <w:sz w:val="32"/>
          <w:szCs w:val="32"/>
        </w:rPr>
        <w:t>主要负责经济社会发展规划、固定资产投资、基本建设项目审批、体制改革、物价管理</w:t>
      </w:r>
      <w:r w:rsidR="00967155">
        <w:rPr>
          <w:rFonts w:ascii="仿宋_GB2312" w:eastAsia="仿宋_GB2312" w:hAnsi="仿宋" w:cs="仿宋" w:hint="eastAsia"/>
          <w:sz w:val="32"/>
          <w:szCs w:val="32"/>
        </w:rPr>
        <w:t>、</w:t>
      </w:r>
      <w:r w:rsidR="00967155" w:rsidRPr="002C3487">
        <w:rPr>
          <w:rFonts w:ascii="仿宋_GB2312" w:eastAsia="仿宋_GB2312" w:hAnsi="仿宋" w:cs="仿宋" w:hint="eastAsia"/>
          <w:sz w:val="32"/>
          <w:szCs w:val="32"/>
        </w:rPr>
        <w:t>粮食管理、移民搬迁管理、能源安全</w:t>
      </w:r>
      <w:r w:rsidRPr="002C3487">
        <w:rPr>
          <w:rFonts w:ascii="仿宋_GB2312" w:eastAsia="仿宋_GB2312" w:hAnsi="仿宋" w:cs="仿宋" w:hint="eastAsia"/>
          <w:sz w:val="32"/>
          <w:szCs w:val="32"/>
        </w:rPr>
        <w:t>等方面的工作。区发改局现加挂区粮食局牌子，承担区</w:t>
      </w:r>
      <w:r w:rsidR="00967155">
        <w:rPr>
          <w:rFonts w:ascii="仿宋_GB2312" w:eastAsia="仿宋_GB2312" w:hAnsi="仿宋" w:cs="仿宋" w:hint="eastAsia"/>
          <w:sz w:val="32"/>
          <w:szCs w:val="32"/>
        </w:rPr>
        <w:t>政府项目办职能。</w:t>
      </w:r>
    </w:p>
    <w:p w:rsidR="00B533DC" w:rsidRDefault="0024769C" w:rsidP="00B533DC">
      <w:pPr>
        <w:spacing w:line="640" w:lineRule="exact"/>
        <w:ind w:firstLine="645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区发改局</w:t>
      </w:r>
      <w:r w:rsidRPr="002C3487">
        <w:rPr>
          <w:rFonts w:ascii="仿宋_GB2312" w:eastAsia="仿宋_GB2312" w:hAnsi="仿宋" w:cs="仿宋" w:hint="eastAsia"/>
          <w:sz w:val="32"/>
          <w:szCs w:val="32"/>
        </w:rPr>
        <w:t>现内设9个科室（所），下设1个财政全额拨款事业单位。</w:t>
      </w:r>
    </w:p>
    <w:p w:rsidR="00C633E3" w:rsidRPr="00C633E3" w:rsidRDefault="00C633E3" w:rsidP="00B533DC">
      <w:pPr>
        <w:spacing w:line="640" w:lineRule="exact"/>
        <w:ind w:firstLine="645"/>
        <w:rPr>
          <w:rFonts w:ascii="黑体" w:eastAsia="黑体" w:hAnsi="仿宋" w:cs="仿宋"/>
          <w:sz w:val="32"/>
          <w:szCs w:val="32"/>
        </w:rPr>
      </w:pPr>
      <w:r w:rsidRPr="00C633E3">
        <w:rPr>
          <w:rFonts w:ascii="黑体" w:eastAsia="黑体" w:hAnsi="仿宋" w:cs="仿宋" w:hint="eastAsia"/>
          <w:sz w:val="32"/>
          <w:szCs w:val="32"/>
        </w:rPr>
        <w:t>二、预算收支情况</w:t>
      </w:r>
    </w:p>
    <w:p w:rsidR="00C633E3" w:rsidRDefault="00115CC0" w:rsidP="00721671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区发改局</w:t>
      </w:r>
      <w:r w:rsidR="00E45F2B">
        <w:rPr>
          <w:rFonts w:ascii="仿宋_GB2312" w:eastAsia="仿宋_GB2312" w:hint="eastAsia"/>
          <w:sz w:val="32"/>
          <w:szCs w:val="32"/>
        </w:rPr>
        <w:t>201</w:t>
      </w:r>
      <w:r w:rsidR="00A95663">
        <w:rPr>
          <w:rFonts w:ascii="仿宋_GB2312" w:eastAsia="仿宋_GB2312" w:hint="eastAsia"/>
          <w:sz w:val="32"/>
          <w:szCs w:val="32"/>
        </w:rPr>
        <w:t>6</w:t>
      </w:r>
      <w:r w:rsidR="00E45F2B">
        <w:rPr>
          <w:rFonts w:ascii="仿宋_GB2312" w:eastAsia="仿宋_GB2312" w:hint="eastAsia"/>
          <w:sz w:val="32"/>
          <w:szCs w:val="32"/>
        </w:rPr>
        <w:t>年收入合计</w:t>
      </w:r>
      <w:r w:rsidR="000142D3" w:rsidRPr="000142D3">
        <w:rPr>
          <w:rFonts w:ascii="仿宋_GB2312" w:eastAsia="仿宋_GB2312" w:hAnsi="宋体" w:cs="宋体" w:hint="eastAsia"/>
          <w:bCs/>
          <w:color w:val="000000"/>
          <w:kern w:val="0"/>
          <w:sz w:val="32"/>
          <w:szCs w:val="32"/>
        </w:rPr>
        <w:t xml:space="preserve">9015.76 </w:t>
      </w:r>
      <w:r w:rsidR="00E45F2B">
        <w:rPr>
          <w:rFonts w:ascii="仿宋_GB2312" w:eastAsia="仿宋_GB2312" w:hint="eastAsia"/>
          <w:sz w:val="32"/>
          <w:szCs w:val="32"/>
        </w:rPr>
        <w:t>万元</w:t>
      </w:r>
      <w:r w:rsidR="000142D3">
        <w:rPr>
          <w:rFonts w:ascii="仿宋_GB2312" w:eastAsia="仿宋_GB2312" w:hint="eastAsia"/>
          <w:sz w:val="32"/>
          <w:szCs w:val="32"/>
        </w:rPr>
        <w:t>，其中：财政拨款收入8958.18万元，其他收入（利息收入）</w:t>
      </w:r>
      <w:r w:rsidR="001B7C1D">
        <w:rPr>
          <w:rFonts w:ascii="仿宋_GB2312" w:eastAsia="仿宋_GB2312" w:hint="eastAsia"/>
          <w:sz w:val="32"/>
          <w:szCs w:val="32"/>
        </w:rPr>
        <w:t>55.27万元。</w:t>
      </w:r>
      <w:r w:rsidR="00E45F2B">
        <w:rPr>
          <w:rFonts w:ascii="仿宋_GB2312" w:eastAsia="仿宋_GB2312" w:hint="eastAsia"/>
          <w:sz w:val="32"/>
          <w:szCs w:val="32"/>
        </w:rPr>
        <w:t>支出合计</w:t>
      </w:r>
      <w:r w:rsidR="001B7C1D">
        <w:rPr>
          <w:rFonts w:ascii="仿宋_GB2312" w:eastAsia="仿宋_GB2312" w:hint="eastAsia"/>
          <w:sz w:val="32"/>
          <w:szCs w:val="32"/>
        </w:rPr>
        <w:t>5160.17</w:t>
      </w:r>
      <w:r w:rsidR="00E45F2B">
        <w:rPr>
          <w:rFonts w:ascii="仿宋_GB2312" w:eastAsia="仿宋_GB2312" w:hint="eastAsia"/>
          <w:sz w:val="32"/>
          <w:szCs w:val="32"/>
        </w:rPr>
        <w:t>万元，</w:t>
      </w:r>
      <w:r w:rsidR="00267A94">
        <w:rPr>
          <w:rFonts w:ascii="仿宋_GB2312" w:eastAsia="仿宋_GB2312" w:hint="eastAsia"/>
          <w:sz w:val="32"/>
          <w:szCs w:val="32"/>
        </w:rPr>
        <w:t>其中：基</w:t>
      </w:r>
      <w:r w:rsidR="00444E31">
        <w:rPr>
          <w:rFonts w:ascii="仿宋_GB2312" w:eastAsia="仿宋_GB2312" w:hint="eastAsia"/>
          <w:sz w:val="32"/>
          <w:szCs w:val="32"/>
        </w:rPr>
        <w:t>本支出预算</w:t>
      </w:r>
      <w:r w:rsidR="001B7C1D">
        <w:rPr>
          <w:rFonts w:ascii="仿宋_GB2312" w:eastAsia="仿宋_GB2312" w:hint="eastAsia"/>
          <w:sz w:val="32"/>
          <w:szCs w:val="32"/>
        </w:rPr>
        <w:t>360.37</w:t>
      </w:r>
      <w:r w:rsidR="00444E31">
        <w:rPr>
          <w:rFonts w:ascii="仿宋_GB2312" w:eastAsia="仿宋_GB2312" w:hint="eastAsia"/>
          <w:sz w:val="32"/>
          <w:szCs w:val="32"/>
        </w:rPr>
        <w:t>万元，项目支出预算</w:t>
      </w:r>
      <w:r w:rsidR="001B7C1D">
        <w:rPr>
          <w:rFonts w:ascii="仿宋_GB2312" w:eastAsia="仿宋_GB2312" w:hint="eastAsia"/>
          <w:sz w:val="32"/>
          <w:szCs w:val="32"/>
        </w:rPr>
        <w:t>4799.8</w:t>
      </w:r>
      <w:r w:rsidR="00AA4418">
        <w:rPr>
          <w:rFonts w:ascii="仿宋_GB2312" w:eastAsia="仿宋_GB2312" w:hint="eastAsia"/>
          <w:sz w:val="32"/>
          <w:szCs w:val="32"/>
        </w:rPr>
        <w:t>万元。</w:t>
      </w:r>
    </w:p>
    <w:p w:rsidR="008120DD" w:rsidRPr="00180041" w:rsidRDefault="008120DD" w:rsidP="00B533DC">
      <w:pPr>
        <w:spacing w:line="640" w:lineRule="exact"/>
        <w:ind w:firstLine="645"/>
        <w:rPr>
          <w:rFonts w:ascii="黑体" w:eastAsia="黑体"/>
          <w:sz w:val="32"/>
          <w:szCs w:val="32"/>
        </w:rPr>
      </w:pPr>
      <w:r w:rsidRPr="00180041">
        <w:rPr>
          <w:rFonts w:ascii="黑体" w:eastAsia="黑体" w:hint="eastAsia"/>
          <w:sz w:val="32"/>
          <w:szCs w:val="32"/>
        </w:rPr>
        <w:t>三、“三公”经费预算情况</w:t>
      </w:r>
    </w:p>
    <w:p w:rsidR="00F01F4C" w:rsidRDefault="00700F3D" w:rsidP="00B533DC">
      <w:pPr>
        <w:spacing w:line="640" w:lineRule="exact"/>
        <w:ind w:firstLine="645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区发改局201</w:t>
      </w:r>
      <w:r w:rsidR="008E2519">
        <w:rPr>
          <w:rFonts w:ascii="仿宋_GB2312" w:eastAsia="仿宋_GB2312" w:hint="eastAsia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年公务接待费</w:t>
      </w:r>
      <w:r w:rsidR="007903D7">
        <w:rPr>
          <w:rFonts w:ascii="仿宋_GB2312" w:eastAsia="仿宋_GB2312" w:hint="eastAsia"/>
          <w:sz w:val="32"/>
          <w:szCs w:val="32"/>
        </w:rPr>
        <w:t>支出</w:t>
      </w:r>
      <w:r>
        <w:rPr>
          <w:rFonts w:ascii="仿宋_GB2312" w:eastAsia="仿宋_GB2312" w:hint="eastAsia"/>
          <w:sz w:val="32"/>
          <w:szCs w:val="32"/>
        </w:rPr>
        <w:t>合计</w:t>
      </w:r>
      <w:r w:rsidR="007903D7">
        <w:rPr>
          <w:rFonts w:ascii="仿宋_GB2312" w:eastAsia="仿宋_GB2312" w:hint="eastAsia"/>
          <w:sz w:val="32"/>
          <w:szCs w:val="32"/>
        </w:rPr>
        <w:t>0.18</w:t>
      </w:r>
      <w:r>
        <w:rPr>
          <w:rFonts w:ascii="仿宋_GB2312" w:eastAsia="仿宋_GB2312" w:hint="eastAsia"/>
          <w:sz w:val="32"/>
          <w:szCs w:val="32"/>
        </w:rPr>
        <w:t>万元</w:t>
      </w:r>
      <w:r w:rsidR="00F01F4C">
        <w:rPr>
          <w:rFonts w:ascii="仿宋_GB2312" w:eastAsia="仿宋_GB2312" w:hint="eastAsia"/>
          <w:sz w:val="32"/>
          <w:szCs w:val="32"/>
        </w:rPr>
        <w:t>，国内公务接待6批次，接待人数22人。</w:t>
      </w:r>
    </w:p>
    <w:p w:rsidR="008120DD" w:rsidRDefault="00F01F4C" w:rsidP="00B533DC">
      <w:pPr>
        <w:spacing w:line="640" w:lineRule="exact"/>
        <w:ind w:firstLine="645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2016</w:t>
      </w:r>
      <w:r w:rsidR="00700F3D">
        <w:rPr>
          <w:rFonts w:ascii="仿宋_GB2312" w:eastAsia="仿宋_GB2312" w:hint="eastAsia"/>
          <w:sz w:val="32"/>
          <w:szCs w:val="32"/>
        </w:rPr>
        <w:t>年公务用车运行费</w:t>
      </w:r>
      <w:r w:rsidR="007903D7">
        <w:rPr>
          <w:rFonts w:ascii="仿宋_GB2312" w:eastAsia="仿宋_GB2312" w:hint="eastAsia"/>
          <w:sz w:val="32"/>
          <w:szCs w:val="32"/>
        </w:rPr>
        <w:t>支出</w:t>
      </w:r>
      <w:r w:rsidR="00700F3D">
        <w:rPr>
          <w:rFonts w:ascii="仿宋_GB2312" w:eastAsia="仿宋_GB2312" w:hint="eastAsia"/>
          <w:sz w:val="32"/>
          <w:szCs w:val="32"/>
        </w:rPr>
        <w:t>合计</w:t>
      </w:r>
      <w:r w:rsidR="007903D7">
        <w:rPr>
          <w:rFonts w:ascii="仿宋_GB2312" w:eastAsia="仿宋_GB2312" w:hint="eastAsia"/>
          <w:sz w:val="32"/>
          <w:szCs w:val="32"/>
        </w:rPr>
        <w:t>9.97</w:t>
      </w:r>
      <w:r w:rsidR="00700F3D">
        <w:rPr>
          <w:rFonts w:ascii="仿宋_GB2312" w:eastAsia="仿宋_GB2312" w:hint="eastAsia"/>
          <w:sz w:val="32"/>
          <w:szCs w:val="32"/>
        </w:rPr>
        <w:t>万元，比上年度降低</w:t>
      </w:r>
      <w:r w:rsidR="007903D7">
        <w:rPr>
          <w:rFonts w:ascii="仿宋_GB2312" w:eastAsia="仿宋_GB2312" w:hint="eastAsia"/>
          <w:sz w:val="32"/>
          <w:szCs w:val="32"/>
        </w:rPr>
        <w:t>2.03</w:t>
      </w:r>
      <w:r w:rsidR="00700F3D">
        <w:rPr>
          <w:rFonts w:ascii="仿宋_GB2312" w:eastAsia="仿宋_GB2312" w:hint="eastAsia"/>
          <w:sz w:val="32"/>
          <w:szCs w:val="32"/>
        </w:rPr>
        <w:t>万元，下降原因为：</w:t>
      </w:r>
      <w:r w:rsidR="008E2519">
        <w:rPr>
          <w:rFonts w:ascii="仿宋_GB2312" w:eastAsia="仿宋_GB2312" w:hint="eastAsia"/>
          <w:sz w:val="32"/>
          <w:szCs w:val="32"/>
        </w:rPr>
        <w:t>自2016年9月起实施</w:t>
      </w:r>
      <w:r w:rsidR="00700F3D">
        <w:rPr>
          <w:rFonts w:ascii="仿宋_GB2312" w:eastAsia="仿宋_GB2312" w:hint="eastAsia"/>
          <w:sz w:val="32"/>
          <w:szCs w:val="32"/>
        </w:rPr>
        <w:t>公车改革制度，</w:t>
      </w:r>
      <w:r w:rsidR="00700F3D">
        <w:rPr>
          <w:rFonts w:ascii="仿宋_GB2312" w:eastAsia="仿宋_GB2312" w:hint="eastAsia"/>
          <w:sz w:val="32"/>
          <w:szCs w:val="32"/>
        </w:rPr>
        <w:lastRenderedPageBreak/>
        <w:t>机关行政人员不再按定额编制公务用车运行费，只保留了事业人员公务用车运行费预算。</w:t>
      </w:r>
    </w:p>
    <w:p w:rsidR="008C3D58" w:rsidRDefault="008C3D58" w:rsidP="00B533DC">
      <w:pPr>
        <w:spacing w:line="64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区发改局2016年</w:t>
      </w:r>
      <w:r w:rsidR="00472AF6">
        <w:rPr>
          <w:rFonts w:ascii="仿宋_GB2312" w:eastAsia="仿宋_GB2312" w:hint="eastAsia"/>
          <w:sz w:val="32"/>
          <w:szCs w:val="32"/>
        </w:rPr>
        <w:t>无“公务用车购置费”支出，无公务用车。</w:t>
      </w:r>
    </w:p>
    <w:p w:rsidR="00A44D15" w:rsidRDefault="008C3D58" w:rsidP="00B533DC">
      <w:pPr>
        <w:spacing w:line="64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区发改局</w:t>
      </w:r>
      <w:r w:rsidR="00A44D15">
        <w:rPr>
          <w:rFonts w:ascii="仿宋_GB2312" w:eastAsia="仿宋_GB2312" w:hint="eastAsia"/>
          <w:sz w:val="32"/>
          <w:szCs w:val="32"/>
        </w:rPr>
        <w:t>201</w:t>
      </w:r>
      <w:r w:rsidR="00DA650E">
        <w:rPr>
          <w:rFonts w:ascii="仿宋_GB2312" w:eastAsia="仿宋_GB2312" w:hint="eastAsia"/>
          <w:sz w:val="32"/>
          <w:szCs w:val="32"/>
        </w:rPr>
        <w:t>6年无“国公出国（境）费”</w:t>
      </w:r>
      <w:r w:rsidR="00472AF6">
        <w:rPr>
          <w:rFonts w:ascii="仿宋_GB2312" w:eastAsia="仿宋_GB2312" w:hint="eastAsia"/>
          <w:sz w:val="32"/>
          <w:szCs w:val="32"/>
        </w:rPr>
        <w:t>支出</w:t>
      </w:r>
      <w:r w:rsidR="00A44D15">
        <w:rPr>
          <w:rFonts w:ascii="仿宋_GB2312" w:eastAsia="仿宋_GB2312" w:hint="eastAsia"/>
          <w:sz w:val="32"/>
          <w:szCs w:val="32"/>
        </w:rPr>
        <w:t>。</w:t>
      </w:r>
    </w:p>
    <w:p w:rsidR="00180041" w:rsidRPr="004574A6" w:rsidRDefault="00180041" w:rsidP="00B533DC">
      <w:pPr>
        <w:spacing w:line="640" w:lineRule="exact"/>
        <w:ind w:firstLine="645"/>
        <w:rPr>
          <w:rFonts w:ascii="黑体" w:eastAsia="黑体"/>
          <w:sz w:val="32"/>
          <w:szCs w:val="32"/>
        </w:rPr>
      </w:pPr>
      <w:r w:rsidRPr="004574A6">
        <w:rPr>
          <w:rFonts w:ascii="黑体" w:eastAsia="黑体" w:hint="eastAsia"/>
          <w:sz w:val="32"/>
          <w:szCs w:val="32"/>
        </w:rPr>
        <w:t>四、机关运行经费情况</w:t>
      </w:r>
    </w:p>
    <w:p w:rsidR="00180041" w:rsidRDefault="004574A6" w:rsidP="00B533DC">
      <w:pPr>
        <w:spacing w:line="64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区发改局201</w:t>
      </w:r>
      <w:r w:rsidR="00A54F73">
        <w:rPr>
          <w:rFonts w:ascii="仿宋_GB2312" w:eastAsia="仿宋_GB2312" w:hint="eastAsia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年</w:t>
      </w:r>
      <w:r w:rsidR="007D795D">
        <w:rPr>
          <w:rFonts w:ascii="仿宋_GB2312" w:eastAsia="仿宋_GB2312" w:hint="eastAsia"/>
          <w:sz w:val="32"/>
          <w:szCs w:val="32"/>
        </w:rPr>
        <w:t>实有行政在职人员23人、事业人员3人、退休人员2人，全年机关运行经费预算合计</w:t>
      </w:r>
      <w:r w:rsidR="00A54F73">
        <w:rPr>
          <w:rFonts w:ascii="仿宋_GB2312" w:eastAsia="仿宋_GB2312" w:hint="eastAsia"/>
          <w:sz w:val="32"/>
          <w:szCs w:val="32"/>
        </w:rPr>
        <w:t>40.7</w:t>
      </w:r>
      <w:r w:rsidR="007D795D">
        <w:rPr>
          <w:rFonts w:ascii="仿宋_GB2312" w:eastAsia="仿宋_GB2312" w:hint="eastAsia"/>
          <w:sz w:val="32"/>
          <w:szCs w:val="32"/>
        </w:rPr>
        <w:t>万元。</w:t>
      </w:r>
    </w:p>
    <w:p w:rsidR="00FF657F" w:rsidRPr="0053614A" w:rsidRDefault="00FF657F" w:rsidP="00B533DC">
      <w:pPr>
        <w:spacing w:line="640" w:lineRule="exact"/>
        <w:ind w:firstLine="645"/>
        <w:rPr>
          <w:rFonts w:ascii="黑体" w:eastAsia="黑体"/>
          <w:sz w:val="32"/>
          <w:szCs w:val="32"/>
        </w:rPr>
      </w:pPr>
      <w:r w:rsidRPr="0053614A">
        <w:rPr>
          <w:rFonts w:ascii="黑体" w:eastAsia="黑体" w:hint="eastAsia"/>
          <w:sz w:val="32"/>
          <w:szCs w:val="32"/>
        </w:rPr>
        <w:t>五、政府采购安排情况</w:t>
      </w:r>
    </w:p>
    <w:p w:rsidR="00FF657F" w:rsidRPr="00B533DC" w:rsidRDefault="00FF657F" w:rsidP="00B533DC">
      <w:pPr>
        <w:spacing w:line="64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区发改局201</w:t>
      </w:r>
      <w:r w:rsidR="0075421F">
        <w:rPr>
          <w:rFonts w:ascii="仿宋_GB2312" w:eastAsia="仿宋_GB2312" w:hint="eastAsia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年无政府采购项目</w:t>
      </w:r>
      <w:r w:rsidR="008C3D58">
        <w:rPr>
          <w:rFonts w:ascii="仿宋_GB2312" w:eastAsia="仿宋_GB2312" w:hint="eastAsia"/>
          <w:sz w:val="32"/>
          <w:szCs w:val="32"/>
        </w:rPr>
        <w:t>支出</w:t>
      </w:r>
      <w:r>
        <w:rPr>
          <w:rFonts w:ascii="仿宋_GB2312" w:eastAsia="仿宋_GB2312" w:hint="eastAsia"/>
          <w:sz w:val="32"/>
          <w:szCs w:val="32"/>
        </w:rPr>
        <w:t>。</w:t>
      </w:r>
    </w:p>
    <w:sectPr w:rsidR="00FF657F" w:rsidRPr="00B533DC" w:rsidSect="008C54C4">
      <w:footerReference w:type="default" r:id="rId6"/>
      <w:pgSz w:w="11906" w:h="16838"/>
      <w:pgMar w:top="1588" w:right="1531" w:bottom="1588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0E9C" w:rsidRPr="00B16484" w:rsidRDefault="00AD0E9C" w:rsidP="00444E31">
      <w:pPr>
        <w:rPr>
          <w:rFonts w:ascii="Tahoma" w:hAnsi="Tahoma"/>
        </w:rPr>
      </w:pPr>
      <w:r>
        <w:separator/>
      </w:r>
    </w:p>
  </w:endnote>
  <w:endnote w:type="continuationSeparator" w:id="1">
    <w:p w:rsidR="00AD0E9C" w:rsidRPr="00B16484" w:rsidRDefault="00AD0E9C" w:rsidP="00444E31">
      <w:pPr>
        <w:rPr>
          <w:rFonts w:ascii="Tahoma" w:hAnsi="Tahom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Arial Unicode MS"/>
    <w:charset w:val="86"/>
    <w:family w:val="auto"/>
    <w:pitch w:val="default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794032"/>
      <w:docPartObj>
        <w:docPartGallery w:val="Page Numbers (Bottom of Page)"/>
        <w:docPartUnique/>
      </w:docPartObj>
    </w:sdtPr>
    <w:sdtContent>
      <w:p w:rsidR="00444E31" w:rsidRDefault="00444E31">
        <w:pPr>
          <w:pStyle w:val="a4"/>
          <w:jc w:val="right"/>
        </w:pPr>
        <w:r>
          <w:rPr>
            <w:rFonts w:ascii="Times New Roman" w:hAnsi="Times New Roman" w:cs="Times New Roman" w:hint="eastAsia"/>
            <w:sz w:val="28"/>
            <w:szCs w:val="28"/>
          </w:rPr>
          <w:t>—</w:t>
        </w:r>
        <w:r w:rsidR="00BB1972" w:rsidRPr="00444E3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44E31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="00BB1972" w:rsidRPr="00444E3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01F4C" w:rsidRPr="00F01F4C">
          <w:rPr>
            <w:rFonts w:ascii="Times New Roman" w:hAnsi="Times New Roman" w:cs="Times New Roman"/>
            <w:noProof/>
            <w:sz w:val="28"/>
            <w:szCs w:val="28"/>
            <w:lang w:val="zh-CN"/>
          </w:rPr>
          <w:t>1</w:t>
        </w:r>
        <w:r w:rsidR="00BB1972" w:rsidRPr="00444E31"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 w:hint="eastAsia"/>
            <w:sz w:val="28"/>
            <w:szCs w:val="28"/>
          </w:rPr>
          <w:t>—</w:t>
        </w:r>
      </w:p>
    </w:sdtContent>
  </w:sdt>
  <w:p w:rsidR="00444E31" w:rsidRDefault="00444E3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0E9C" w:rsidRPr="00B16484" w:rsidRDefault="00AD0E9C" w:rsidP="00444E31">
      <w:pPr>
        <w:rPr>
          <w:rFonts w:ascii="Tahoma" w:hAnsi="Tahoma"/>
        </w:rPr>
      </w:pPr>
      <w:r>
        <w:separator/>
      </w:r>
    </w:p>
  </w:footnote>
  <w:footnote w:type="continuationSeparator" w:id="1">
    <w:p w:rsidR="00AD0E9C" w:rsidRPr="00B16484" w:rsidRDefault="00AD0E9C" w:rsidP="00444E31">
      <w:pPr>
        <w:rPr>
          <w:rFonts w:ascii="Tahoma" w:hAnsi="Tahoma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54C4"/>
    <w:rsid w:val="000142D3"/>
    <w:rsid w:val="00063617"/>
    <w:rsid w:val="00115CC0"/>
    <w:rsid w:val="00180041"/>
    <w:rsid w:val="001B7C1D"/>
    <w:rsid w:val="00233BA0"/>
    <w:rsid w:val="0024769C"/>
    <w:rsid w:val="00267A94"/>
    <w:rsid w:val="00416ED4"/>
    <w:rsid w:val="00433587"/>
    <w:rsid w:val="00444E31"/>
    <w:rsid w:val="004574A6"/>
    <w:rsid w:val="00472AF6"/>
    <w:rsid w:val="0053478B"/>
    <w:rsid w:val="0053614A"/>
    <w:rsid w:val="00700F3D"/>
    <w:rsid w:val="00721671"/>
    <w:rsid w:val="0075421F"/>
    <w:rsid w:val="007903D7"/>
    <w:rsid w:val="007D795D"/>
    <w:rsid w:val="008120DD"/>
    <w:rsid w:val="008C3D58"/>
    <w:rsid w:val="008C54C4"/>
    <w:rsid w:val="008E2519"/>
    <w:rsid w:val="00967155"/>
    <w:rsid w:val="00A434E3"/>
    <w:rsid w:val="00A44D15"/>
    <w:rsid w:val="00A54F73"/>
    <w:rsid w:val="00A95663"/>
    <w:rsid w:val="00AA4418"/>
    <w:rsid w:val="00AB37CA"/>
    <w:rsid w:val="00AD0E9C"/>
    <w:rsid w:val="00B21741"/>
    <w:rsid w:val="00B533DC"/>
    <w:rsid w:val="00BB1972"/>
    <w:rsid w:val="00C633E3"/>
    <w:rsid w:val="00CF4218"/>
    <w:rsid w:val="00DA650E"/>
    <w:rsid w:val="00E45F2B"/>
    <w:rsid w:val="00F01F4C"/>
    <w:rsid w:val="00FF65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B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44E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44E3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44E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44E3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92</Words>
  <Characters>525</Characters>
  <Application>Microsoft Office Word</Application>
  <DocSecurity>0</DocSecurity>
  <Lines>4</Lines>
  <Paragraphs>1</Paragraphs>
  <ScaleCrop>false</ScaleCrop>
  <Company>微软中国</Company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34</cp:revision>
  <dcterms:created xsi:type="dcterms:W3CDTF">2017-10-26T08:44:00Z</dcterms:created>
  <dcterms:modified xsi:type="dcterms:W3CDTF">2017-11-06T11:06:00Z</dcterms:modified>
</cp:coreProperties>
</file>