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21" w:rsidRDefault="00A8493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昆明市盘龙区文化体育旅游局</w:t>
      </w:r>
    </w:p>
    <w:p w:rsidR="00705821" w:rsidRDefault="00A811C6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2017年度部门预算公开说明</w:t>
      </w:r>
    </w:p>
    <w:p w:rsidR="00705821" w:rsidRDefault="00A811C6">
      <w:pPr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一、基本职能及主要工作</w:t>
      </w:r>
    </w:p>
    <w:p w:rsidR="00705821" w:rsidRDefault="00A84935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昆明市盘龙区文化体育旅游局成</w:t>
      </w:r>
      <w:r w:rsidR="00A811C6">
        <w:rPr>
          <w:rFonts w:ascii="仿宋_GB2312" w:eastAsia="仿宋_GB2312" w:hint="eastAsia"/>
          <w:sz w:val="30"/>
          <w:szCs w:val="30"/>
        </w:rPr>
        <w:t>立于2010年9月30</w:t>
      </w:r>
      <w:r>
        <w:rPr>
          <w:rFonts w:ascii="仿宋_GB2312" w:eastAsia="仿宋_GB2312" w:hint="eastAsia"/>
          <w:sz w:val="30"/>
          <w:szCs w:val="30"/>
        </w:rPr>
        <w:t>日，机构规格为正科级，公务员编制，核定公务员</w:t>
      </w:r>
      <w:r w:rsidR="00A811C6">
        <w:rPr>
          <w:rFonts w:ascii="仿宋_GB2312" w:eastAsia="仿宋_GB2312" w:hint="eastAsia"/>
          <w:sz w:val="30"/>
          <w:szCs w:val="30"/>
        </w:rPr>
        <w:t>编制</w:t>
      </w:r>
      <w:r w:rsidR="00B676C9">
        <w:rPr>
          <w:rFonts w:ascii="仿宋_GB2312" w:eastAsia="仿宋_GB2312" w:hint="eastAsia"/>
          <w:sz w:val="30"/>
          <w:szCs w:val="30"/>
        </w:rPr>
        <w:t>13</w:t>
      </w:r>
      <w:r>
        <w:rPr>
          <w:rFonts w:ascii="仿宋_GB2312" w:eastAsia="仿宋_GB2312" w:hint="eastAsia"/>
          <w:sz w:val="30"/>
          <w:szCs w:val="30"/>
        </w:rPr>
        <w:t>名，其中局长一名</w:t>
      </w:r>
      <w:r w:rsidR="00A811C6">
        <w:rPr>
          <w:rFonts w:ascii="仿宋_GB2312" w:eastAsia="仿宋_GB2312" w:hint="eastAsia"/>
          <w:sz w:val="30"/>
          <w:szCs w:val="30"/>
        </w:rPr>
        <w:t>（正科级）</w:t>
      </w:r>
      <w:r>
        <w:rPr>
          <w:rFonts w:ascii="仿宋_GB2312" w:eastAsia="仿宋_GB2312" w:hint="eastAsia"/>
          <w:sz w:val="30"/>
          <w:szCs w:val="30"/>
        </w:rPr>
        <w:t>、副局长4名</w:t>
      </w:r>
      <w:r w:rsidR="009D71C6">
        <w:rPr>
          <w:rFonts w:ascii="仿宋_GB2312" w:eastAsia="仿宋_GB2312" w:hint="eastAsia"/>
          <w:sz w:val="30"/>
          <w:szCs w:val="30"/>
        </w:rPr>
        <w:t>（副科级）现实有3名</w:t>
      </w:r>
      <w:r>
        <w:rPr>
          <w:rFonts w:ascii="仿宋_GB2312" w:eastAsia="仿宋_GB2312" w:hint="eastAsia"/>
          <w:sz w:val="30"/>
          <w:szCs w:val="30"/>
        </w:rPr>
        <w:t>，</w:t>
      </w:r>
      <w:r w:rsidR="009D71C6">
        <w:rPr>
          <w:rFonts w:ascii="仿宋_GB2312" w:eastAsia="仿宋_GB2312" w:hint="eastAsia"/>
          <w:sz w:val="30"/>
          <w:szCs w:val="30"/>
        </w:rPr>
        <w:t>参公管理单位一家为副科级单位</w:t>
      </w:r>
      <w:r w:rsidR="00A811C6">
        <w:rPr>
          <w:rFonts w:ascii="仿宋_GB2312" w:eastAsia="仿宋_GB2312" w:hint="eastAsia"/>
          <w:sz w:val="30"/>
          <w:szCs w:val="30"/>
        </w:rPr>
        <w:t>现有一名实职副科大队长。</w:t>
      </w:r>
    </w:p>
    <w:p w:rsidR="00B676C9" w:rsidRDefault="00A811C6" w:rsidP="00B676C9">
      <w:pPr>
        <w:snapToGrid w:val="0"/>
        <w:spacing w:line="560" w:lineRule="exact"/>
        <w:rPr>
          <w:rFonts w:ascii="仿宋_GB2312" w:eastAsia="仿宋_GB2312"/>
          <w:sz w:val="30"/>
          <w:szCs w:val="30"/>
        </w:rPr>
      </w:pPr>
      <w:r w:rsidRPr="00B676C9">
        <w:rPr>
          <w:rFonts w:ascii="仿宋_GB2312" w:eastAsia="仿宋_GB2312" w:hint="eastAsia"/>
          <w:sz w:val="30"/>
          <w:szCs w:val="30"/>
        </w:rPr>
        <w:t>盘龙区文化体育旅游局主要职责任务是：</w:t>
      </w:r>
    </w:p>
    <w:p w:rsidR="00A811C6" w:rsidRPr="00B676C9" w:rsidRDefault="00B676C9" w:rsidP="00B676C9">
      <w:pPr>
        <w:snapToGrid w:val="0"/>
        <w:spacing w:line="560" w:lineRule="exact"/>
        <w:rPr>
          <w:rFonts w:eastAsia="黑体"/>
          <w:sz w:val="32"/>
          <w:szCs w:val="32"/>
        </w:rPr>
      </w:pPr>
      <w:r>
        <w:rPr>
          <w:rFonts w:ascii="仿宋_GB2312" w:eastAsia="仿宋_GB2312" w:hint="eastAsia"/>
          <w:sz w:val="30"/>
          <w:szCs w:val="30"/>
        </w:rPr>
        <w:t>（一）</w:t>
      </w:r>
      <w:r w:rsidR="00A811C6" w:rsidRPr="00B676C9">
        <w:rPr>
          <w:rFonts w:eastAsia="仿宋_GB2312"/>
          <w:sz w:val="32"/>
          <w:szCs w:val="32"/>
        </w:rPr>
        <w:t>全面贯彻执行党和国家的文化、体育和旅游工作方针、政策和相关法规，统筹规划全区文化、体育和旅游事业发展。制定全区文化、体育和旅游事业发展规划及年度工作计划，并组织实施与监督检查。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（二）指导、管理全区文化、体育和旅游事业；指导、推进文化、体育、旅游事业领域体制机制改革；促进全区文化、体育、旅游事业的发展。</w:t>
      </w:r>
    </w:p>
    <w:p w:rsidR="00A811C6" w:rsidRPr="007C37D4" w:rsidRDefault="00A811C6" w:rsidP="00B676C9">
      <w:pPr>
        <w:snapToGrid w:val="0"/>
        <w:spacing w:line="560" w:lineRule="exact"/>
        <w:rPr>
          <w:rFonts w:eastAsia="黑体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（三）开展文化、体育和旅游产业的调研、指导工作，推动全区文化、体育和旅游产业发展，促进文化、体育和旅游事业公共服务能力和水平的提高。</w:t>
      </w:r>
    </w:p>
    <w:p w:rsidR="00A811C6" w:rsidRPr="007C37D4" w:rsidRDefault="00A811C6" w:rsidP="00B676C9">
      <w:pPr>
        <w:snapToGrid w:val="0"/>
        <w:spacing w:line="560" w:lineRule="exact"/>
        <w:rPr>
          <w:rFonts w:eastAsia="黑体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（四）协调、组织全区性重大文化艺术、体育、旅游活动，制定全区文化艺术、体育、旅游比赛、评奖等活动的管理办法。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（五）指导、管理全区群众文化工作的开展和基层文化建设。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（六）管理全区公共图书馆事业，指导、协调图书文献资源的建设、开发和利用，推动公共图书馆标准化、现代化建设。</w:t>
      </w:r>
      <w:r w:rsidRPr="007C37D4">
        <w:rPr>
          <w:rFonts w:eastAsia="仿宋_GB2312"/>
          <w:sz w:val="32"/>
          <w:szCs w:val="32"/>
        </w:rPr>
        <w:lastRenderedPageBreak/>
        <w:t>（七）管理全区文物、博物馆事业，指导协调全区文物保护和博物工作，参与历史文化名城的保护。拟订非物质文化遗产保护规划，组织实施非物质文化遗产保护和优秀民族文化的传承普及工作。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（八）贯彻执行文化娱乐市场、音像制品市场、图书市场、出版市场、演出市场、文物市场、美术品市场、艺术培训市场和互联网上网服务场所等市场管理的政策、法规，组织开展全区文化市场综合执法工作和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扫黄打非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工作。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九）依据《中华人民共和国体育法》，贯彻实施《全民健身条例》，指导群众性体育活动，保障群众体育锻炼的合法权益，对群众体育锻炼活动进行指导、监督、检查和服务，监督实施国家体育锻炼标准。对区内各项群众体育指导队伍，专兼职教练员队伍进行管理，开展业务培训，技术等级培训工作。负责全区体育人口的统计和国民体质水平的检测。依法监督建设和保护体育场地设施。依照有关法规对辖区内以健身、竞技等体育活动为内容的体育经营活动进行管理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十）确定体育网点学校的布局，管理全区体育竞赛、竞技运动项目和业余训练工作，组织参加全省及市综合运动会和单项比赛，审定各项竞赛规程，负责参加上级比赛的区级体育代表团的组建、选项，训练参赛工作和领队、教练员的选派工作。对区属中、小学执行国家有关学校体育法规进行监督。对学校体育工作进行指导、监督、检查和服务，负责中、小学生体育锻炼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达标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情况的辅导和统计。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lastRenderedPageBreak/>
        <w:t>（十一）举办或与有关部门联合举办全市性、全区性的体育竞赛和体育活动，指导辖区单项体育协会、区级各行业系统体育协会以及其他社会体育组织开展工作。负责体育运动项目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三级裁判员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少年级三级运动员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和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三级社会体育指导员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的办理。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7C37D4">
        <w:rPr>
          <w:rFonts w:eastAsia="仿宋_GB2312"/>
          <w:sz w:val="32"/>
          <w:szCs w:val="32"/>
        </w:rPr>
        <w:t>十二</w:t>
      </w:r>
      <w:r>
        <w:rPr>
          <w:rFonts w:eastAsia="仿宋_GB2312" w:hint="eastAsia"/>
          <w:sz w:val="32"/>
          <w:szCs w:val="32"/>
        </w:rPr>
        <w:t>）</w:t>
      </w:r>
      <w:r w:rsidRPr="007C37D4">
        <w:rPr>
          <w:rFonts w:eastAsia="仿宋_GB2312"/>
          <w:sz w:val="32"/>
          <w:szCs w:val="32"/>
        </w:rPr>
        <w:t>组织制定旅游市场开发战略，组织和协调全区旅游宣传促销活动。负责与各地旅游部门和旅游组织的联络、交流与合作。组织全区旅游资源的调查、保护与开发；</w:t>
      </w:r>
      <w:r w:rsidRPr="00C65305">
        <w:rPr>
          <w:rFonts w:eastAsia="仿宋_GB2312"/>
          <w:sz w:val="32"/>
          <w:szCs w:val="32"/>
        </w:rPr>
        <w:t>协调</w:t>
      </w:r>
      <w:r w:rsidRPr="007C37D4">
        <w:rPr>
          <w:rFonts w:eastAsia="仿宋_GB2312"/>
          <w:sz w:val="32"/>
          <w:szCs w:val="32"/>
        </w:rPr>
        <w:t>和争取旅游发展资金；</w:t>
      </w:r>
      <w:r w:rsidRPr="00C65305">
        <w:rPr>
          <w:rFonts w:eastAsia="仿宋_GB2312" w:hint="eastAsia"/>
          <w:sz w:val="32"/>
          <w:szCs w:val="32"/>
        </w:rPr>
        <w:t>做好</w:t>
      </w:r>
      <w:r w:rsidRPr="00C65305">
        <w:rPr>
          <w:rFonts w:eastAsia="仿宋_GB2312"/>
          <w:sz w:val="32"/>
          <w:szCs w:val="32"/>
        </w:rPr>
        <w:t>旅游业社会投资和利用外资</w:t>
      </w:r>
      <w:r w:rsidRPr="00C65305">
        <w:rPr>
          <w:rFonts w:eastAsia="仿宋_GB2312" w:hint="eastAsia"/>
          <w:sz w:val="32"/>
          <w:szCs w:val="32"/>
        </w:rPr>
        <w:t>的协调、服务工作</w:t>
      </w:r>
      <w:r w:rsidRPr="007C37D4">
        <w:rPr>
          <w:rFonts w:eastAsia="仿宋_GB2312"/>
          <w:sz w:val="32"/>
          <w:szCs w:val="32"/>
        </w:rPr>
        <w:t>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C65305">
        <w:rPr>
          <w:rFonts w:eastAsia="仿宋_GB2312" w:hint="eastAsia"/>
          <w:sz w:val="32"/>
          <w:szCs w:val="32"/>
        </w:rPr>
        <w:t>（</w:t>
      </w:r>
      <w:r w:rsidRPr="00C65305">
        <w:rPr>
          <w:rFonts w:eastAsia="仿宋_GB2312"/>
          <w:sz w:val="32"/>
          <w:szCs w:val="32"/>
        </w:rPr>
        <w:t>十三</w:t>
      </w:r>
      <w:r w:rsidRPr="00C65305">
        <w:rPr>
          <w:rFonts w:eastAsia="仿宋_GB2312" w:hint="eastAsia"/>
          <w:sz w:val="32"/>
          <w:szCs w:val="32"/>
        </w:rPr>
        <w:t>）</w:t>
      </w:r>
      <w:r w:rsidRPr="00C65305">
        <w:rPr>
          <w:rFonts w:eastAsia="仿宋_GB2312"/>
          <w:sz w:val="32"/>
          <w:szCs w:val="32"/>
        </w:rPr>
        <w:t>负责全区旅游</w:t>
      </w:r>
      <w:r w:rsidRPr="00C65305">
        <w:rPr>
          <w:rFonts w:eastAsia="仿宋_GB2312" w:hint="eastAsia"/>
          <w:sz w:val="32"/>
          <w:szCs w:val="32"/>
        </w:rPr>
        <w:t>企业</w:t>
      </w:r>
      <w:r w:rsidRPr="00C65305">
        <w:rPr>
          <w:rFonts w:eastAsia="仿宋_GB2312"/>
          <w:sz w:val="32"/>
          <w:szCs w:val="32"/>
        </w:rPr>
        <w:t>安全生产的</w:t>
      </w:r>
      <w:r w:rsidRPr="00C65305">
        <w:rPr>
          <w:rFonts w:eastAsia="仿宋_GB2312" w:hint="eastAsia"/>
          <w:sz w:val="32"/>
          <w:szCs w:val="32"/>
        </w:rPr>
        <w:t>检查</w:t>
      </w:r>
      <w:r w:rsidRPr="00C65305">
        <w:rPr>
          <w:rFonts w:eastAsia="仿宋_GB2312"/>
          <w:sz w:val="32"/>
          <w:szCs w:val="32"/>
        </w:rPr>
        <w:t>。</w:t>
      </w:r>
      <w:r w:rsidRPr="007C37D4">
        <w:rPr>
          <w:rFonts w:eastAsia="仿宋_GB2312"/>
          <w:sz w:val="32"/>
          <w:szCs w:val="32"/>
        </w:rPr>
        <w:t>负责辖区内的景区（点）、工业、农业旅游示范区（点）的质量等级划分与评定的申报工作；负责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农家乐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“</w:t>
      </w:r>
      <w:r w:rsidRPr="007C37D4">
        <w:rPr>
          <w:rFonts w:eastAsia="仿宋_GB2312"/>
          <w:sz w:val="32"/>
          <w:szCs w:val="32"/>
        </w:rPr>
        <w:t>度假山庄（村）</w:t>
      </w:r>
      <w:r>
        <w:rPr>
          <w:rFonts w:eastAsia="仿宋_GB2312" w:hint="eastAsia"/>
          <w:sz w:val="32"/>
          <w:szCs w:val="32"/>
        </w:rPr>
        <w:t>”</w:t>
      </w:r>
      <w:r w:rsidRPr="007C37D4">
        <w:rPr>
          <w:rFonts w:eastAsia="仿宋_GB2312"/>
          <w:sz w:val="32"/>
          <w:szCs w:val="32"/>
        </w:rPr>
        <w:t>、休闲垂钓等旅游项目的规划及服务质量监管以及星级申报工作。</w:t>
      </w:r>
    </w:p>
    <w:p w:rsidR="00A811C6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7C37D4">
        <w:rPr>
          <w:rFonts w:eastAsia="仿宋_GB2312"/>
          <w:sz w:val="32"/>
          <w:szCs w:val="32"/>
        </w:rPr>
        <w:t>十四</w:t>
      </w:r>
      <w:r>
        <w:rPr>
          <w:rFonts w:eastAsia="仿宋_GB2312" w:hint="eastAsia"/>
          <w:sz w:val="32"/>
          <w:szCs w:val="32"/>
        </w:rPr>
        <w:t>）</w:t>
      </w:r>
      <w:r w:rsidRPr="007C37D4">
        <w:rPr>
          <w:rFonts w:eastAsia="仿宋_GB2312"/>
          <w:sz w:val="32"/>
          <w:szCs w:val="32"/>
        </w:rPr>
        <w:t>规范和监督旅游市场秩序和服务</w:t>
      </w:r>
      <w:r w:rsidRPr="00C65305">
        <w:rPr>
          <w:rFonts w:eastAsia="仿宋_GB2312"/>
          <w:sz w:val="32"/>
          <w:szCs w:val="32"/>
        </w:rPr>
        <w:t>质量；指导旅</w:t>
      </w:r>
      <w:r w:rsidRPr="007C37D4">
        <w:rPr>
          <w:rFonts w:eastAsia="仿宋_GB2312"/>
          <w:sz w:val="32"/>
          <w:szCs w:val="32"/>
        </w:rPr>
        <w:t>游行业精神文明建设和诚信体系建设；组织开展旅游教育、培训工作。组织、指导全区旅游统计和旅游经济运行分析工作。</w:t>
      </w:r>
    </w:p>
    <w:p w:rsidR="00A811C6" w:rsidRPr="007C37D4" w:rsidRDefault="00A811C6" w:rsidP="00B676C9">
      <w:pPr>
        <w:snapToGrid w:val="0"/>
        <w:spacing w:line="560" w:lineRule="exact"/>
        <w:rPr>
          <w:rFonts w:eastAsia="仿宋_GB2312"/>
          <w:sz w:val="32"/>
          <w:szCs w:val="32"/>
        </w:rPr>
      </w:pPr>
      <w:r w:rsidRPr="007C37D4">
        <w:rPr>
          <w:rFonts w:eastAsia="仿宋_GB2312"/>
          <w:sz w:val="32"/>
          <w:szCs w:val="32"/>
        </w:rPr>
        <w:t>（十五）承办区委、区政府和上级机关交办的其他事项。</w:t>
      </w:r>
    </w:p>
    <w:p w:rsidR="00B676C9" w:rsidRDefault="00A811C6" w:rsidP="00B676C9">
      <w:pPr>
        <w:snapToGrid w:val="0"/>
        <w:spacing w:line="560" w:lineRule="exact"/>
        <w:ind w:firstLineChars="200" w:firstLine="600"/>
        <w:rPr>
          <w:rFonts w:eastAsia="黑体"/>
          <w:sz w:val="32"/>
          <w:szCs w:val="32"/>
        </w:rPr>
      </w:pPr>
      <w:r>
        <w:rPr>
          <w:rFonts w:ascii="仿宋_GB2312" w:eastAsia="仿宋_GB2312" w:hint="eastAsia"/>
          <w:sz w:val="30"/>
          <w:szCs w:val="30"/>
        </w:rPr>
        <w:t>2017年度主要工作为：</w:t>
      </w:r>
      <w:r w:rsidR="00B676C9">
        <w:rPr>
          <w:rFonts w:eastAsia="仿宋_GB2312"/>
          <w:sz w:val="32"/>
          <w:szCs w:val="32"/>
        </w:rPr>
        <w:t>（一）全面贯彻执行党和国家的文化、体育和旅游工作方针、政策和相关法规，统筹规划全区文化、体育和旅游事业发展。制定全区文化、体育和旅游事业发展规划及年度工作计划，并组织实施与监督检查。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（二）指导、管理全区文化、体育和旅游事业；指导、</w:t>
      </w:r>
      <w:r>
        <w:rPr>
          <w:rFonts w:eastAsia="仿宋_GB2312"/>
          <w:sz w:val="32"/>
          <w:szCs w:val="32"/>
        </w:rPr>
        <w:lastRenderedPageBreak/>
        <w:t>推进文化、体育、旅游事业领域体制机制改革；促进全区文化、体育、旅游事业的发展。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t>（三）开展文化、体育和旅游产业的调研、指导工作，推动全区文化、体育和旅游产业发展，促进文化、体育和旅游事业公共服务能力和水平的提高。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t>（四）协调、组织全区性重大文化艺术、体育、旅游活动，制定全区文化艺术、体育、旅游比赛、评奖等活动的管理办法。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（五）指导、管理全区群众文化工作的开展和基层文化建设。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（六）管理全区公共图书馆事业，指导、协调图书文献资源的建设、开发和利用，推动公共图书馆标准化、现代化建设。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（七）管理全区文物、博物馆事业，指导协调全区文物保护和博物工作，参与历史文化名城的保护。拟订非物质文化遗产保护规划，组织实施非物质文化遗产保护和优秀民族文化的传承普及工作。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（八）贯彻执行文化娱乐市场、音像制品市场、图书市场、出版市场、演出市场、文物市场、美术品市场、艺术培训市场和互联网上网服务场所等市场管理的政策、法规，组织开展全区文化市场综合执法工作和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扫黄打非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工作。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（九）依据《中华人民共和国体育法》，贯彻实施《全民健身条例》，指导群众性体育活动，保障群众体育锻炼的合法权益，对群众体育锻炼活动进行指导、监督、检查和服</w:t>
      </w:r>
      <w:r>
        <w:rPr>
          <w:rFonts w:eastAsia="仿宋_GB2312"/>
          <w:sz w:val="32"/>
          <w:szCs w:val="32"/>
        </w:rPr>
        <w:lastRenderedPageBreak/>
        <w:t>务，监督实施国家体育锻炼标准。对区内各项群众体育指导队伍，专兼职教练员队伍进行管理，开展业务培训，技术等级培训工作。负责全区体育人口的统计和国民体质水平的检测。依法监督建设和保护体育场地设施。依照有关法规对辖区内以健身、竞技等体育活动为内容的体育经营活动进行管理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十）确定体育网点学校的布局，管理全区体育竞赛、竞技运动项目和业余训练工作，组织参加全省及市综合运动会和单项比赛，审定各项竞赛规程，负责参加上级比赛的区级体育代表团的组建、选项，训练参赛工作和领队、教练员的选派工作。对区属中、小学执行国家有关学校体育法规进行监督。对学校体育工作进行指导、监督、检查和服务，负责中、小学生体育锻炼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达标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情况的辅导和统计。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（十一）举办或与有关部门联合举办全市性、全区性的体育竞赛和体育活动，指导辖区单项体育协会、区级各行业系统体育协会以及其他社会体育组织开展工作。负责体育运动项目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三级裁判员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少年级三级运动员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和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三级社会体育指导员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的办理。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十二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组织制定旅游市场开发战略，组织和协调全区旅游宣传促销活动。负责与各地旅游部门和旅游组织的联络、交流与合作。组织全区旅游资源的调查、保护与开发；协调和争取旅游发展资金；</w:t>
      </w:r>
      <w:r>
        <w:rPr>
          <w:rFonts w:eastAsia="仿宋_GB2312" w:hint="eastAsia"/>
          <w:sz w:val="32"/>
          <w:szCs w:val="32"/>
        </w:rPr>
        <w:t>做好</w:t>
      </w:r>
      <w:r>
        <w:rPr>
          <w:rFonts w:eastAsia="仿宋_GB2312"/>
          <w:sz w:val="32"/>
          <w:szCs w:val="32"/>
        </w:rPr>
        <w:t>旅游业社会投资和利用外资</w:t>
      </w:r>
      <w:r>
        <w:rPr>
          <w:rFonts w:eastAsia="仿宋_GB2312" w:hint="eastAsia"/>
          <w:sz w:val="32"/>
          <w:szCs w:val="32"/>
        </w:rPr>
        <w:t>的协调、服务工作</w:t>
      </w:r>
      <w:r>
        <w:rPr>
          <w:rFonts w:eastAsia="仿宋_GB2312"/>
          <w:sz w:val="32"/>
          <w:szCs w:val="32"/>
        </w:rPr>
        <w:t>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十三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负责全区旅游</w:t>
      </w:r>
      <w:r>
        <w:rPr>
          <w:rFonts w:eastAsia="仿宋_GB2312" w:hint="eastAsia"/>
          <w:sz w:val="32"/>
          <w:szCs w:val="32"/>
        </w:rPr>
        <w:t>企业</w:t>
      </w:r>
      <w:r>
        <w:rPr>
          <w:rFonts w:eastAsia="仿宋_GB2312"/>
          <w:sz w:val="32"/>
          <w:szCs w:val="32"/>
        </w:rPr>
        <w:t>安全生产的</w:t>
      </w:r>
      <w:r>
        <w:rPr>
          <w:rFonts w:eastAsia="仿宋_GB2312" w:hint="eastAsia"/>
          <w:sz w:val="32"/>
          <w:szCs w:val="32"/>
        </w:rPr>
        <w:t>检查</w:t>
      </w:r>
      <w:r>
        <w:rPr>
          <w:rFonts w:eastAsia="仿宋_GB2312"/>
          <w:sz w:val="32"/>
          <w:szCs w:val="32"/>
        </w:rPr>
        <w:t>。负责辖区</w:t>
      </w:r>
      <w:r>
        <w:rPr>
          <w:rFonts w:eastAsia="仿宋_GB2312"/>
          <w:sz w:val="32"/>
          <w:szCs w:val="32"/>
        </w:rPr>
        <w:lastRenderedPageBreak/>
        <w:t>内的景区（点）、工业、农业旅游示范区（点）的质量等级划分与评定的申报工作；负责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农家乐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度假山庄（村）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、休闲垂钓等旅游项目的规划及服务质量监管以及星级申报工作。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十四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规范和监督旅游市场秩序和服务质量；指导旅游行业精神文明建设和诚信体系建设；组织开展旅游教育、培训工作。组织、指导全区旅游统计和旅游经济运行分析工作。</w:t>
      </w:r>
    </w:p>
    <w:p w:rsidR="00B676C9" w:rsidRDefault="00B676C9" w:rsidP="00B676C9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（十五）承办区委、区政府和上级机关交办的其他事项。</w:t>
      </w:r>
    </w:p>
    <w:p w:rsidR="00705821" w:rsidRDefault="00B676C9" w:rsidP="00B676C9">
      <w:pPr>
        <w:spacing w:line="520" w:lineRule="exact"/>
        <w:ind w:firstLineChars="300" w:firstLine="9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二、区文体旅局</w:t>
      </w:r>
      <w:r w:rsidR="00A811C6">
        <w:rPr>
          <w:rFonts w:ascii="黑体" w:eastAsia="黑体" w:hAnsi="黑体" w:cs="黑体" w:hint="eastAsia"/>
          <w:sz w:val="30"/>
          <w:szCs w:val="30"/>
        </w:rPr>
        <w:t>预算编制情况</w:t>
      </w:r>
    </w:p>
    <w:p w:rsidR="00705821" w:rsidRDefault="00B676C9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区文体旅局</w:t>
      </w:r>
      <w:r w:rsidR="00A811C6">
        <w:rPr>
          <w:rFonts w:ascii="仿宋_GB2312" w:eastAsia="仿宋_GB2312" w:hAnsi="仿宋_GB2312" w:cs="仿宋_GB2312" w:hint="eastAsia"/>
          <w:sz w:val="30"/>
          <w:szCs w:val="30"/>
        </w:rPr>
        <w:t>预算编制工作紧紧围绕区委、区政府总体工作安排，紧密结合区财政局工作要求，坚持依法理财、统筹兼顾，优化支出结构，盘活存量，用好增量，从严控制“三公”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经费等一般性支出。根据预算编制基本原则和预算编制总体要求，区文体旅局</w:t>
      </w:r>
      <w:r w:rsidR="00A811C6">
        <w:rPr>
          <w:rFonts w:ascii="仿宋_GB2312" w:eastAsia="仿宋_GB2312" w:hAnsi="仿宋_GB2312" w:cs="仿宋_GB2312" w:hint="eastAsia"/>
          <w:sz w:val="30"/>
          <w:szCs w:val="30"/>
        </w:rPr>
        <w:t>参考2016年实际预算执行情况，安排我单位2017年预算。根据此次预算编制的指导思想，我单位将确保预算编制客观公正、确保预算真实完整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，提高预算编制工作质量，切实加强预算执行和管理水平，保障我区文体旅局</w:t>
      </w:r>
      <w:r w:rsidR="00A811C6">
        <w:rPr>
          <w:rFonts w:ascii="仿宋_GB2312" w:eastAsia="仿宋_GB2312" w:hAnsi="仿宋_GB2312" w:cs="仿宋_GB2312" w:hint="eastAsia"/>
          <w:sz w:val="30"/>
          <w:szCs w:val="30"/>
        </w:rPr>
        <w:t>事业持续健康发展。</w:t>
      </w:r>
    </w:p>
    <w:p w:rsidR="00705821" w:rsidRDefault="00B676C9">
      <w:pPr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三、区文体旅局</w:t>
      </w:r>
      <w:r w:rsidR="00A811C6">
        <w:rPr>
          <w:rFonts w:ascii="黑体" w:eastAsia="黑体" w:hAnsi="黑体" w:cs="黑体" w:hint="eastAsia"/>
          <w:sz w:val="30"/>
          <w:szCs w:val="30"/>
        </w:rPr>
        <w:t>基本情况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机关1个、公务员法</w:t>
      </w:r>
      <w:r w:rsidRPr="008D757B">
        <w:rPr>
          <w:rFonts w:ascii="仿宋_GB2312" w:eastAsia="仿宋_GB2312" w:hint="eastAsia"/>
          <w:sz w:val="30"/>
          <w:szCs w:val="30"/>
        </w:rPr>
        <w:t>管理的事业单位</w:t>
      </w:r>
      <w:r>
        <w:rPr>
          <w:rFonts w:ascii="仿宋_GB2312" w:eastAsia="仿宋_GB2312" w:hint="eastAsia"/>
          <w:bCs/>
          <w:sz w:val="30"/>
          <w:szCs w:val="30"/>
        </w:rPr>
        <w:t>1</w:t>
      </w:r>
      <w:r w:rsidRPr="008D757B">
        <w:rPr>
          <w:rFonts w:ascii="仿宋_GB2312" w:eastAsia="仿宋_GB2312" w:hint="eastAsia"/>
          <w:sz w:val="30"/>
          <w:szCs w:val="30"/>
        </w:rPr>
        <w:t>个，其他事业单位</w:t>
      </w:r>
      <w:r>
        <w:rPr>
          <w:rFonts w:ascii="仿宋_GB2312" w:eastAsia="仿宋_GB2312" w:hint="eastAsia"/>
          <w:sz w:val="30"/>
          <w:szCs w:val="30"/>
        </w:rPr>
        <w:t>4</w:t>
      </w:r>
      <w:r w:rsidRPr="008D757B">
        <w:rPr>
          <w:rFonts w:ascii="仿宋_GB2312" w:eastAsia="仿宋_GB2312" w:hint="eastAsia"/>
          <w:sz w:val="30"/>
          <w:szCs w:val="30"/>
        </w:rPr>
        <w:t>个。</w:t>
      </w:r>
      <w:r>
        <w:rPr>
          <w:rFonts w:ascii="仿宋_GB2312" w:eastAsia="仿宋_GB2312" w:hint="eastAsia"/>
          <w:sz w:val="30"/>
          <w:szCs w:val="30"/>
        </w:rPr>
        <w:t>分别是：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1、盘龙区文化体育旅游局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2.盘龙区文化市场综合执法大队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3.昆明少年儿童图书馆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4、盘龙区文化馆</w:t>
      </w:r>
    </w:p>
    <w:p w:rsidR="005F45F1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5、盘龙区体育馆</w:t>
      </w:r>
    </w:p>
    <w:p w:rsidR="005F45F1" w:rsidRPr="00A652B6" w:rsidRDefault="005F45F1" w:rsidP="005F45F1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6、盘龙区文物管理所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其中：财政全供给单位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个，部分供给单位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个，特殊供给单位0个，自收自支单位0个；财政全共计单位中行政单位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个，参公管理事业单位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个，非参公管理事业单位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个。部门在职人员编制3人，其中：行政编制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13</w:t>
      </w:r>
      <w:r>
        <w:rPr>
          <w:rFonts w:ascii="仿宋_GB2312" w:eastAsia="仿宋_GB2312" w:hAnsi="仿宋_GB2312" w:cs="仿宋_GB2312" w:hint="eastAsia"/>
          <w:sz w:val="30"/>
          <w:szCs w:val="30"/>
        </w:rPr>
        <w:t>人，事业编制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82</w:t>
      </w:r>
      <w:r>
        <w:rPr>
          <w:rFonts w:ascii="仿宋_GB2312" w:eastAsia="仿宋_GB2312" w:hAnsi="仿宋_GB2312" w:cs="仿宋_GB2312" w:hint="eastAsia"/>
          <w:sz w:val="30"/>
          <w:szCs w:val="30"/>
        </w:rPr>
        <w:t>人。在职实有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76</w:t>
      </w:r>
      <w:r>
        <w:rPr>
          <w:rFonts w:ascii="仿宋_GB2312" w:eastAsia="仿宋_GB2312" w:hAnsi="仿宋_GB2312" w:cs="仿宋_GB2312" w:hint="eastAsia"/>
          <w:sz w:val="30"/>
          <w:szCs w:val="30"/>
        </w:rPr>
        <w:t>人，其中：财政全供养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60人，差额补助</w:t>
      </w:r>
      <w:r>
        <w:rPr>
          <w:rFonts w:ascii="仿宋_GB2312" w:eastAsia="仿宋_GB2312" w:hAnsi="仿宋_GB2312" w:cs="仿宋_GB2312" w:hint="eastAsia"/>
          <w:sz w:val="30"/>
          <w:szCs w:val="30"/>
        </w:rPr>
        <w:t>财政供养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16</w:t>
      </w:r>
      <w:r>
        <w:rPr>
          <w:rFonts w:ascii="仿宋_GB2312" w:eastAsia="仿宋_GB2312" w:hAnsi="仿宋_GB2312" w:cs="仿宋_GB2312" w:hint="eastAsia"/>
          <w:sz w:val="30"/>
          <w:szCs w:val="30"/>
        </w:rPr>
        <w:t>人。离退休人员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48</w:t>
      </w:r>
      <w:r>
        <w:rPr>
          <w:rFonts w:ascii="仿宋_GB2312" w:eastAsia="仿宋_GB2312" w:hAnsi="仿宋_GB2312" w:cs="仿宋_GB2312" w:hint="eastAsia"/>
          <w:sz w:val="30"/>
          <w:szCs w:val="30"/>
        </w:rPr>
        <w:t>人，其中：离休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人，退休</w:t>
      </w:r>
      <w:r w:rsidR="005F45F1">
        <w:rPr>
          <w:rFonts w:ascii="仿宋_GB2312" w:eastAsia="仿宋_GB2312" w:hAnsi="仿宋_GB2312" w:cs="仿宋_GB2312" w:hint="eastAsia"/>
          <w:sz w:val="30"/>
          <w:szCs w:val="30"/>
        </w:rPr>
        <w:t>47</w:t>
      </w:r>
      <w:r>
        <w:rPr>
          <w:rFonts w:ascii="仿宋_GB2312" w:eastAsia="仿宋_GB2312" w:hAnsi="仿宋_GB2312" w:cs="仿宋_GB2312" w:hint="eastAsia"/>
          <w:sz w:val="30"/>
          <w:szCs w:val="30"/>
        </w:rPr>
        <w:t>人。车辆编制0辆，实有车辆0辆。</w:t>
      </w:r>
    </w:p>
    <w:p w:rsidR="00705821" w:rsidRDefault="00A811C6">
      <w:pPr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四、2017</w:t>
      </w:r>
      <w:r w:rsidR="005F45F1">
        <w:rPr>
          <w:rFonts w:ascii="黑体" w:eastAsia="黑体" w:hAnsi="黑体" w:cs="黑体" w:hint="eastAsia"/>
          <w:sz w:val="30"/>
          <w:szCs w:val="30"/>
        </w:rPr>
        <w:t>年区文体旅局</w:t>
      </w:r>
      <w:r>
        <w:rPr>
          <w:rFonts w:ascii="黑体" w:eastAsia="黑体" w:hAnsi="黑体" w:cs="黑体" w:hint="eastAsia"/>
          <w:sz w:val="30"/>
          <w:szCs w:val="30"/>
        </w:rPr>
        <w:t>预算收支情况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（一）收入情况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2017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年区文体旅局</w:t>
      </w:r>
      <w:r>
        <w:rPr>
          <w:rFonts w:ascii="仿宋_GB2312" w:eastAsia="仿宋_GB2312" w:hAnsi="仿宋_GB2312" w:cs="仿宋_GB2312" w:hint="eastAsia"/>
          <w:sz w:val="30"/>
          <w:szCs w:val="30"/>
        </w:rPr>
        <w:t>财务总收入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万元，其中：一般公共预算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万元，政府性基金收入0万元，国有资本经营收益0万元，事业收入0万元，事业单位经营收入0万元，其他收入0万元。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2017年区文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体旅局</w:t>
      </w:r>
      <w:r>
        <w:rPr>
          <w:rFonts w:ascii="仿宋_GB2312" w:eastAsia="仿宋_GB2312" w:hAnsi="仿宋_GB2312" w:cs="仿宋_GB2312" w:hint="eastAsia"/>
          <w:sz w:val="30"/>
          <w:szCs w:val="30"/>
        </w:rPr>
        <w:t>财政拨款收入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万元，其中，本年收入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万元，上年结转收入0万元。本年收入中，一般公共预算财政拨款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万元（本级财力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万元，专项收入0万元，执法办案补助0万元，收费成本补偿0万元，财政专户管理的收入0万元，国有资源（资产）有偿使用收入0万元），政府</w:t>
      </w: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性基金财政拨款0万元，国有资本经营收益财政拨款0万元。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（二）支出情况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2017年区文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体旅局</w:t>
      </w:r>
      <w:r>
        <w:rPr>
          <w:rFonts w:ascii="仿宋_GB2312" w:eastAsia="仿宋_GB2312" w:hAnsi="仿宋_GB2312" w:cs="仿宋_GB2312" w:hint="eastAsia"/>
          <w:sz w:val="30"/>
          <w:szCs w:val="30"/>
        </w:rPr>
        <w:t>预算总支出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1681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万元，其中：基本支出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441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万元，占总支出的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26</w:t>
      </w:r>
      <w:r>
        <w:rPr>
          <w:rFonts w:ascii="仿宋_GB2312" w:eastAsia="仿宋_GB2312" w:hAnsi="仿宋_GB2312" w:cs="仿宋_GB2312" w:hint="eastAsia"/>
          <w:sz w:val="30"/>
          <w:szCs w:val="30"/>
        </w:rPr>
        <w:t>％，项目支出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1240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万元，占总支出的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74</w:t>
      </w:r>
      <w:r>
        <w:rPr>
          <w:rFonts w:ascii="仿宋_GB2312" w:eastAsia="仿宋_GB2312" w:hAnsi="仿宋_GB2312" w:cs="仿宋_GB2312" w:hint="eastAsia"/>
          <w:sz w:val="30"/>
          <w:szCs w:val="30"/>
        </w:rPr>
        <w:t>％</w:t>
      </w:r>
      <w:r w:rsidR="00247F1E">
        <w:rPr>
          <w:rFonts w:ascii="仿宋_GB2312" w:eastAsia="仿宋_GB2312" w:hAnsi="仿宋_GB2312" w:cs="仿宋_GB2312" w:hint="eastAsia"/>
          <w:sz w:val="30"/>
          <w:szCs w:val="30"/>
        </w:rPr>
        <w:t>。按支出功能科目分类，支出分别列“</w:t>
      </w:r>
      <w:r>
        <w:rPr>
          <w:rFonts w:ascii="仿宋_GB2312" w:eastAsia="仿宋_GB2312" w:hAnsi="仿宋_GB2312" w:cs="仿宋_GB2312" w:hint="eastAsia"/>
          <w:sz w:val="30"/>
          <w:szCs w:val="30"/>
        </w:rPr>
        <w:t>文化体育与传媒支出”支出，文化体育与传媒支出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1635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万元，社会保障和就业支出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110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万元，住房保障支出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46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万元。与上年对比在社会保障和住房保障支出经费有所增加，这是工资福利待遇上浮的具体反映，属正常现象。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1.基本支出情况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2017年用于保障区文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体旅局</w:t>
      </w:r>
      <w:r>
        <w:rPr>
          <w:rFonts w:ascii="仿宋_GB2312" w:eastAsia="仿宋_GB2312" w:hAnsi="仿宋_GB2312" w:cs="仿宋_GB2312" w:hint="eastAsia"/>
          <w:sz w:val="30"/>
          <w:szCs w:val="30"/>
        </w:rPr>
        <w:t>机关、下属事业单位等机构正常运转的日常支出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441</w:t>
      </w:r>
      <w:r>
        <w:rPr>
          <w:rFonts w:ascii="仿宋_GB2312" w:eastAsia="仿宋_GB2312" w:hAnsi="仿宋_GB2312" w:cs="仿宋_GB2312" w:hint="eastAsia"/>
          <w:sz w:val="30"/>
          <w:szCs w:val="30"/>
        </w:rPr>
        <w:t>万元，包括基本工资，津贴补贴等工资福利支出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198万元</w:t>
      </w:r>
      <w:r>
        <w:rPr>
          <w:rFonts w:ascii="仿宋_GB2312" w:eastAsia="仿宋_GB2312" w:hAnsi="仿宋_GB2312" w:cs="仿宋_GB2312" w:hint="eastAsia"/>
          <w:sz w:val="30"/>
          <w:szCs w:val="30"/>
        </w:rPr>
        <w:t>占基本支出的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49</w:t>
      </w:r>
      <w:r>
        <w:rPr>
          <w:rFonts w:ascii="仿宋_GB2312" w:eastAsia="仿宋_GB2312" w:hAnsi="仿宋_GB2312" w:cs="仿宋_GB2312" w:hint="eastAsia"/>
          <w:sz w:val="30"/>
          <w:szCs w:val="30"/>
        </w:rPr>
        <w:t>％；办公经费、印刷费、水电费、汽燃费、办公设备购置等日常公用经费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144万元</w:t>
      </w:r>
      <w:r>
        <w:rPr>
          <w:rFonts w:ascii="仿宋_GB2312" w:eastAsia="仿宋_GB2312" w:hAnsi="仿宋_GB2312" w:cs="仿宋_GB2312" w:hint="eastAsia"/>
          <w:sz w:val="30"/>
          <w:szCs w:val="30"/>
        </w:rPr>
        <w:t>（商品和服务支出）占基本支出的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32</w:t>
      </w:r>
      <w:r>
        <w:rPr>
          <w:rFonts w:ascii="仿宋_GB2312" w:eastAsia="仿宋_GB2312" w:hAnsi="仿宋_GB2312" w:cs="仿宋_GB2312" w:hint="eastAsia"/>
          <w:sz w:val="30"/>
          <w:szCs w:val="30"/>
        </w:rPr>
        <w:t>％。与上年对比日常支出有所增加，增加的主要原因是在职在编人员的工资调整，随着在职人员的职务职称变动，基本工资和其他工资福利有所上浮，因此日常支出有所增加。日常公用经费与上年基本保持一致。无增减变化。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2.项目支出情况</w:t>
      </w:r>
    </w:p>
    <w:p w:rsidR="00705821" w:rsidRDefault="00A811C6">
      <w:pPr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2017年用于保障区文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体旅局</w:t>
      </w:r>
      <w:r>
        <w:rPr>
          <w:rFonts w:ascii="仿宋_GB2312" w:eastAsia="仿宋_GB2312" w:hAnsi="仿宋_GB2312" w:cs="仿宋_GB2312" w:hint="eastAsia"/>
          <w:sz w:val="30"/>
          <w:szCs w:val="30"/>
        </w:rPr>
        <w:t>机构、下属事业单位等机构为完成特定的行政工作任务或事业发展目标，用于专项业务工作的经费支出</w:t>
      </w:r>
      <w:r w:rsidR="00213C00">
        <w:rPr>
          <w:rFonts w:ascii="仿宋_GB2312" w:eastAsia="仿宋_GB2312" w:hAnsi="仿宋_GB2312" w:cs="仿宋_GB2312" w:hint="eastAsia"/>
          <w:sz w:val="30"/>
          <w:szCs w:val="30"/>
        </w:rPr>
        <w:t>1240</w:t>
      </w:r>
      <w:r w:rsidR="004C6ADE">
        <w:rPr>
          <w:rFonts w:ascii="仿宋_GB2312" w:eastAsia="仿宋_GB2312" w:hAnsi="仿宋_GB2312" w:cs="仿宋_GB2312" w:hint="eastAsia"/>
          <w:sz w:val="30"/>
          <w:szCs w:val="30"/>
        </w:rPr>
        <w:t>万元，全局有50个项目支出，祥见预算附表三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  <w:bookmarkStart w:id="0" w:name="_GoBack"/>
      <w:bookmarkEnd w:id="0"/>
    </w:p>
    <w:p w:rsidR="00356860" w:rsidRDefault="00356860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3．三公经费：2017年预算了3万元接待费，将根据实际情况严格按规定审批支出。2017年机关无车辆运行经费，全部按政策包干补到个人。</w:t>
      </w:r>
    </w:p>
    <w:p w:rsidR="00705821" w:rsidRDefault="00A811C6">
      <w:pPr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五、名词解释</w:t>
      </w:r>
    </w:p>
    <w:p w:rsidR="00705821" w:rsidRDefault="00A811C6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b/>
          <w:bCs/>
          <w:sz w:val="30"/>
          <w:szCs w:val="30"/>
        </w:rPr>
        <w:t>一、</w:t>
      </w:r>
      <w:r w:rsidR="004C6ADE">
        <w:rPr>
          <w:rFonts w:ascii="仿宋_GB2312" w:eastAsia="仿宋_GB2312" w:hAnsi="宋体" w:hint="eastAsia"/>
          <w:b/>
          <w:bCs/>
          <w:sz w:val="30"/>
          <w:szCs w:val="30"/>
        </w:rPr>
        <w:t>农村</w:t>
      </w:r>
      <w:r>
        <w:rPr>
          <w:rFonts w:ascii="仿宋_GB2312" w:eastAsia="仿宋_GB2312" w:hAnsi="宋体" w:hint="eastAsia"/>
          <w:b/>
          <w:bCs/>
          <w:sz w:val="30"/>
          <w:szCs w:val="30"/>
        </w:rPr>
        <w:t>“</w:t>
      </w:r>
      <w:r w:rsidR="004C6ADE">
        <w:rPr>
          <w:rFonts w:ascii="仿宋_GB2312" w:eastAsia="仿宋_GB2312" w:hAnsi="宋体" w:hint="eastAsia"/>
          <w:b/>
          <w:bCs/>
          <w:sz w:val="30"/>
          <w:szCs w:val="30"/>
        </w:rPr>
        <w:t>2131“电影</w:t>
      </w:r>
      <w:r w:rsidR="00741DDE">
        <w:rPr>
          <w:rFonts w:ascii="仿宋_GB2312" w:eastAsia="仿宋_GB2312" w:hAnsi="宋体" w:hint="eastAsia"/>
          <w:b/>
          <w:bCs/>
          <w:sz w:val="30"/>
          <w:szCs w:val="30"/>
        </w:rPr>
        <w:t>工作经费</w:t>
      </w:r>
      <w:r w:rsidR="004C6ADE">
        <w:rPr>
          <w:rFonts w:ascii="仿宋_GB2312" w:eastAsia="仿宋_GB2312" w:hAnsi="宋体" w:hint="eastAsia"/>
          <w:sz w:val="30"/>
          <w:szCs w:val="30"/>
        </w:rPr>
        <w:t>：是按文化部，广电总局，要求到农村放映电影专项经费。</w:t>
      </w:r>
    </w:p>
    <w:p w:rsidR="00705821" w:rsidRDefault="004C6ADE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二、</w:t>
      </w:r>
      <w:r w:rsidR="00741DDE" w:rsidRPr="00741DDE">
        <w:rPr>
          <w:rFonts w:ascii="仿宋_GB2312" w:eastAsia="仿宋_GB2312" w:hAnsi="宋体" w:hint="eastAsia"/>
          <w:sz w:val="30"/>
          <w:szCs w:val="30"/>
        </w:rPr>
        <w:t>《盘龙区非物质文化遗产名录》汇编经费</w:t>
      </w:r>
      <w:r w:rsidR="00741DDE">
        <w:rPr>
          <w:rFonts w:ascii="仿宋_GB2312" w:eastAsia="仿宋_GB2312" w:hAnsi="宋体" w:hint="eastAsia"/>
          <w:sz w:val="30"/>
          <w:szCs w:val="30"/>
        </w:rPr>
        <w:t>是保护地方特色，形成理论与实际的编著。</w:t>
      </w:r>
    </w:p>
    <w:p w:rsidR="00705821" w:rsidRDefault="00741DDE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b/>
          <w:bCs/>
          <w:sz w:val="30"/>
          <w:szCs w:val="30"/>
        </w:rPr>
        <w:t>三</w:t>
      </w:r>
      <w:r w:rsidR="00A811C6">
        <w:rPr>
          <w:rFonts w:ascii="仿宋_GB2312" w:eastAsia="仿宋_GB2312" w:hAnsi="宋体" w:hint="eastAsia"/>
          <w:b/>
          <w:bCs/>
          <w:sz w:val="30"/>
          <w:szCs w:val="30"/>
        </w:rPr>
        <w:t>、“双百”方针</w:t>
      </w:r>
      <w:r w:rsidR="00A811C6">
        <w:rPr>
          <w:rFonts w:ascii="仿宋_GB2312" w:eastAsia="仿宋_GB2312" w:hAnsi="宋体" w:hint="eastAsia"/>
          <w:sz w:val="30"/>
          <w:szCs w:val="30"/>
        </w:rPr>
        <w:t>：“百花齐放、百家争鸣”。</w:t>
      </w:r>
    </w:p>
    <w:p w:rsidR="00705821" w:rsidRDefault="00A811C6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“百花齐放、百家争鸣”，具体地说就是，在文艺创作上，允许不同风格、不同流派、不同题材、不同手法的作品同时存在，自由发展；在学术理论上，提倡不同学派、不同观点互相争鸣，自由讨论。</w:t>
      </w:r>
    </w:p>
    <w:p w:rsidR="00705821" w:rsidRDefault="00705821">
      <w:pPr>
        <w:rPr>
          <w:rFonts w:ascii="仿宋_GB2312" w:eastAsia="仿宋_GB2312" w:hAnsi="仿宋_GB2312" w:cs="仿宋_GB2312"/>
          <w:sz w:val="30"/>
          <w:szCs w:val="30"/>
        </w:rPr>
      </w:pPr>
    </w:p>
    <w:sectPr w:rsidR="00705821" w:rsidSect="007058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1C6" w:rsidRDefault="00A811C6" w:rsidP="00A811C6">
      <w:r>
        <w:separator/>
      </w:r>
    </w:p>
  </w:endnote>
  <w:endnote w:type="continuationSeparator" w:id="0">
    <w:p w:rsidR="00A811C6" w:rsidRDefault="00A811C6" w:rsidP="00A81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1C6" w:rsidRDefault="00A811C6" w:rsidP="00A811C6">
      <w:r>
        <w:separator/>
      </w:r>
    </w:p>
  </w:footnote>
  <w:footnote w:type="continuationSeparator" w:id="0">
    <w:p w:rsidR="00A811C6" w:rsidRDefault="00A811C6" w:rsidP="00A811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5213D"/>
    <w:multiLevelType w:val="hybridMultilevel"/>
    <w:tmpl w:val="FB0A50D2"/>
    <w:lvl w:ilvl="0" w:tplc="2F3A34FC">
      <w:start w:val="2"/>
      <w:numFmt w:val="japaneseCounting"/>
      <w:lvlText w:val="%1、"/>
      <w:lvlJc w:val="left"/>
      <w:pPr>
        <w:ind w:left="1320" w:hanging="720"/>
      </w:pPr>
      <w:rPr>
        <w:rFonts w:ascii="仿宋_GB2312" w:eastAsia="仿宋_GB2312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7CA472B5"/>
    <w:multiLevelType w:val="hybridMultilevel"/>
    <w:tmpl w:val="0568B8BA"/>
    <w:lvl w:ilvl="0" w:tplc="B3345D26">
      <w:start w:val="1"/>
      <w:numFmt w:val="japaneseCounting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0D92755"/>
    <w:rsid w:val="00213C00"/>
    <w:rsid w:val="00247F1E"/>
    <w:rsid w:val="00356860"/>
    <w:rsid w:val="004C6ADE"/>
    <w:rsid w:val="005F45F1"/>
    <w:rsid w:val="006B4EFF"/>
    <w:rsid w:val="00705821"/>
    <w:rsid w:val="00741DDE"/>
    <w:rsid w:val="009D71C6"/>
    <w:rsid w:val="00A811C6"/>
    <w:rsid w:val="00A84935"/>
    <w:rsid w:val="00AA48B7"/>
    <w:rsid w:val="00B676C9"/>
    <w:rsid w:val="01057225"/>
    <w:rsid w:val="03BD5E60"/>
    <w:rsid w:val="06D209B7"/>
    <w:rsid w:val="0A920AA1"/>
    <w:rsid w:val="0C2645F6"/>
    <w:rsid w:val="0C4060ED"/>
    <w:rsid w:val="10D92755"/>
    <w:rsid w:val="13F5775E"/>
    <w:rsid w:val="1EB5750B"/>
    <w:rsid w:val="211140D2"/>
    <w:rsid w:val="229B32F5"/>
    <w:rsid w:val="280708B5"/>
    <w:rsid w:val="296C0DD5"/>
    <w:rsid w:val="2CE52169"/>
    <w:rsid w:val="346E79FC"/>
    <w:rsid w:val="3DB76F26"/>
    <w:rsid w:val="48774035"/>
    <w:rsid w:val="521543BA"/>
    <w:rsid w:val="563170EB"/>
    <w:rsid w:val="629F0269"/>
    <w:rsid w:val="68C43B16"/>
    <w:rsid w:val="69590FA6"/>
    <w:rsid w:val="6AEE4F8B"/>
    <w:rsid w:val="740446C3"/>
    <w:rsid w:val="7F263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582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58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7058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705821"/>
    <w:rPr>
      <w:b/>
    </w:rPr>
  </w:style>
  <w:style w:type="character" w:styleId="a6">
    <w:name w:val="page number"/>
    <w:basedOn w:val="a0"/>
    <w:rsid w:val="00705821"/>
  </w:style>
  <w:style w:type="character" w:styleId="a7">
    <w:name w:val="FollowedHyperlink"/>
    <w:basedOn w:val="a0"/>
    <w:rsid w:val="00705821"/>
    <w:rPr>
      <w:color w:val="800080"/>
      <w:u w:val="none"/>
    </w:rPr>
  </w:style>
  <w:style w:type="character" w:styleId="a8">
    <w:name w:val="Hyperlink"/>
    <w:basedOn w:val="a0"/>
    <w:rsid w:val="00705821"/>
    <w:rPr>
      <w:color w:val="0000FF"/>
      <w:u w:val="none"/>
    </w:rPr>
  </w:style>
  <w:style w:type="character" w:customStyle="1" w:styleId="bsharetext">
    <w:name w:val="bsharetext"/>
    <w:basedOn w:val="a0"/>
    <w:rsid w:val="00705821"/>
  </w:style>
  <w:style w:type="paragraph" w:styleId="a9">
    <w:name w:val="List Paragraph"/>
    <w:basedOn w:val="a"/>
    <w:uiPriority w:val="99"/>
    <w:unhideWhenUsed/>
    <w:rsid w:val="00A811C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4370</Words>
  <Characters>163</Characters>
  <Application>Microsoft Office Word</Application>
  <DocSecurity>0</DocSecurity>
  <Lines>1</Lines>
  <Paragraphs>9</Paragraphs>
  <ScaleCrop>false</ScaleCrop>
  <Company>昆明市盘龙区党政机关单位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6</cp:revision>
  <dcterms:created xsi:type="dcterms:W3CDTF">2017-11-03T03:32:00Z</dcterms:created>
  <dcterms:modified xsi:type="dcterms:W3CDTF">2017-11-06T16:25:00Z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