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rFonts w:ascii="方正小标宋简体" w:eastAsia="方正小标宋简体"/>
          <w:b/>
          <w:kern w:val="0"/>
          <w:sz w:val="36"/>
          <w:szCs w:val="36"/>
        </w:rPr>
      </w:pPr>
      <w:r>
        <w:rPr>
          <w:rFonts w:hint="eastAsia" w:ascii="方正小标宋简体" w:eastAsia="方正小标宋简体"/>
          <w:b/>
          <w:kern w:val="0"/>
          <w:sz w:val="36"/>
          <w:szCs w:val="36"/>
        </w:rPr>
        <w:t>盘龙区疾病预防控制中心</w:t>
      </w:r>
    </w:p>
    <w:p>
      <w:pPr>
        <w:widowControl/>
        <w:jc w:val="center"/>
        <w:rPr>
          <w:rFonts w:ascii="方正小标宋简体" w:eastAsia="方正小标宋简体"/>
          <w:b/>
          <w:kern w:val="0"/>
          <w:sz w:val="36"/>
          <w:szCs w:val="36"/>
        </w:rPr>
      </w:pPr>
      <w:r>
        <w:rPr>
          <w:rFonts w:ascii="方正小标宋简体" w:eastAsia="方正小标宋简体"/>
          <w:b/>
          <w:kern w:val="0"/>
          <w:sz w:val="36"/>
          <w:szCs w:val="36"/>
        </w:rPr>
        <w:t>2018</w:t>
      </w:r>
      <w:r>
        <w:rPr>
          <w:rFonts w:hint="eastAsia" w:ascii="方正小标宋简体" w:eastAsia="方正小标宋简体"/>
          <w:b/>
          <w:kern w:val="0"/>
          <w:sz w:val="36"/>
          <w:szCs w:val="36"/>
        </w:rPr>
        <w:t>年部门预算编制说明</w:t>
      </w:r>
    </w:p>
    <w:p>
      <w:pPr>
        <w:widowControl/>
        <w:jc w:val="left"/>
        <w:rPr>
          <w:rFonts w:ascii="黑体" w:hAnsi="黑体" w:eastAsia="黑体"/>
          <w:kern w:val="0"/>
          <w:sz w:val="30"/>
          <w:szCs w:val="30"/>
        </w:rPr>
      </w:pPr>
    </w:p>
    <w:p>
      <w:pPr>
        <w:widowControl/>
        <w:ind w:firstLine="450" w:firstLineChars="15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hint="eastAsia" w:ascii="黑体" w:hAnsi="黑体" w:eastAsia="黑体"/>
          <w:kern w:val="0"/>
          <w:sz w:val="30"/>
          <w:szCs w:val="30"/>
        </w:rPr>
        <w:t>一、基本职能及主要工作</w:t>
      </w:r>
    </w:p>
    <w:p>
      <w:pPr>
        <w:widowControl/>
        <w:ind w:firstLine="300" w:firstLineChars="100"/>
        <w:jc w:val="left"/>
        <w:rPr>
          <w:rFonts w:ascii="楷体_GB2312" w:eastAsia="楷体_GB2312"/>
          <w:b/>
          <w:kern w:val="0"/>
          <w:sz w:val="30"/>
          <w:szCs w:val="30"/>
        </w:rPr>
      </w:pPr>
      <w:r>
        <w:rPr>
          <w:rFonts w:hint="eastAsia" w:ascii="楷体_GB2312" w:eastAsia="楷体_GB2312"/>
          <w:kern w:val="0"/>
          <w:sz w:val="30"/>
          <w:szCs w:val="30"/>
        </w:rPr>
        <w:t>（一）部门主要职责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</w:rPr>
        <w:t>根据疾控工作职责，负责全区传染病防治、疾病监测：慢性非传染性疾病监测、疾病与生命生死统计；疾病预防与控制：疫情处理、传染病与慢性非传染性疾病控制、计划免疫、健康教育、健康促进、疾病预防与控制措施实施；卫生监测：食品卫生质量监测、饮用水卫生质量监测、公共场所卫生质量监测、卫生检验；突发公共卫生事件处理、卫生宣传与健康教育；卫生防病培训与技术指导、预防性健康检查。</w:t>
      </w:r>
    </w:p>
    <w:p>
      <w:pPr>
        <w:widowControl/>
        <w:ind w:firstLine="300" w:firstLineChars="10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hint="eastAsia" w:ascii="楷体_GB2312" w:eastAsia="楷体_GB2312"/>
          <w:kern w:val="0"/>
          <w:sz w:val="30"/>
          <w:szCs w:val="30"/>
        </w:rPr>
        <w:t>（二）机构设置情况</w:t>
      </w:r>
    </w:p>
    <w:p>
      <w:pPr>
        <w:widowControl/>
        <w:spacing w:line="360" w:lineRule="auto"/>
        <w:ind w:firstLine="600" w:firstLineChars="200"/>
        <w:jc w:val="left"/>
        <w:rPr>
          <w:rFonts w:ascii="仿宋_GB2312" w:eastAsia="仿宋_GB2312"/>
          <w:kern w:val="0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盘龙区疾病预防控制中心下设</w:t>
      </w:r>
      <w:r>
        <w:rPr>
          <w:rFonts w:ascii="仿宋_GB2312" w:eastAsia="仿宋_GB2312"/>
          <w:sz w:val="30"/>
          <w:szCs w:val="30"/>
        </w:rPr>
        <w:t>7</w:t>
      </w:r>
      <w:r>
        <w:rPr>
          <w:rFonts w:hint="eastAsia" w:ascii="仿宋_GB2312" w:eastAsia="仿宋_GB2312"/>
          <w:sz w:val="30"/>
          <w:szCs w:val="30"/>
        </w:rPr>
        <w:t>科</w:t>
      </w:r>
      <w:r>
        <w:rPr>
          <w:rFonts w:ascii="仿宋_GB2312" w:eastAsia="仿宋_GB2312"/>
          <w:sz w:val="30"/>
          <w:szCs w:val="30"/>
        </w:rPr>
        <w:t>1</w:t>
      </w:r>
      <w:r>
        <w:rPr>
          <w:rFonts w:hint="eastAsia" w:ascii="仿宋_GB2312" w:eastAsia="仿宋_GB2312"/>
          <w:sz w:val="30"/>
          <w:szCs w:val="30"/>
        </w:rPr>
        <w:t>办，其中</w:t>
      </w:r>
      <w:r>
        <w:rPr>
          <w:rFonts w:ascii="仿宋_GB2312" w:eastAsia="仿宋_GB2312"/>
          <w:sz w:val="30"/>
          <w:szCs w:val="30"/>
        </w:rPr>
        <w:t>2018</w:t>
      </w:r>
      <w:r>
        <w:rPr>
          <w:rFonts w:hint="eastAsia" w:ascii="仿宋_GB2312" w:eastAsia="仿宋_GB2312"/>
          <w:sz w:val="30"/>
          <w:szCs w:val="30"/>
        </w:rPr>
        <w:t>年下设：疾控科、艾病科、检验科、慢病科、健教科、计免科、办公室。</w:t>
      </w:r>
    </w:p>
    <w:p>
      <w:pPr>
        <w:widowControl/>
        <w:ind w:firstLine="300" w:firstLineChars="10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hint="eastAsia" w:ascii="楷体_GB2312" w:eastAsia="楷体_GB2312"/>
          <w:kern w:val="0"/>
          <w:sz w:val="30"/>
          <w:szCs w:val="30"/>
        </w:rPr>
        <w:t>（三）重点工作概述</w:t>
      </w:r>
    </w:p>
    <w:p>
      <w:pPr>
        <w:spacing w:line="360" w:lineRule="auto"/>
        <w:ind w:firstLine="600" w:firstLineChars="200"/>
        <w:rPr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主要开展的业务活动包括：疾病预防控制、处理突发公共卫生事件、结核病防治、鼠疫防治、健康教育、艾滋病防治、慢性病防治、慢性病综合示范区、食品行业及公共场所从业人员预防性健康体检、健康合格证制卡、公共场所卫生监测、医院隔离消毒监测等工作以及为开展以上工作外聘人员等</w:t>
      </w:r>
      <w:r>
        <w:rPr>
          <w:rFonts w:hint="eastAsia"/>
          <w:sz w:val="30"/>
          <w:szCs w:val="30"/>
        </w:rPr>
        <w:t>。</w:t>
      </w:r>
    </w:p>
    <w:p>
      <w:pPr>
        <w:widowControl/>
        <w:ind w:firstLine="600" w:firstLineChars="20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hint="eastAsia" w:ascii="黑体" w:hAnsi="黑体" w:eastAsia="黑体"/>
          <w:kern w:val="0"/>
          <w:sz w:val="30"/>
          <w:szCs w:val="30"/>
        </w:rPr>
        <w:t>二、预算单位基本情况</w:t>
      </w:r>
    </w:p>
    <w:p>
      <w:pPr>
        <w:widowControl/>
        <w:ind w:firstLine="600" w:firstLineChars="200"/>
        <w:jc w:val="left"/>
        <w:rPr>
          <w:rFonts w:ascii="仿宋_GB2312" w:eastAsia="仿宋_GB2312"/>
          <w:kern w:val="0"/>
          <w:sz w:val="30"/>
          <w:szCs w:val="30"/>
        </w:rPr>
      </w:pPr>
      <w:r>
        <w:rPr>
          <w:rFonts w:hint="eastAsia" w:ascii="仿宋_GB2312" w:eastAsia="仿宋_GB2312"/>
          <w:kern w:val="0"/>
          <w:sz w:val="30"/>
          <w:szCs w:val="30"/>
        </w:rPr>
        <w:t>我中心编制</w:t>
      </w:r>
      <w:r>
        <w:rPr>
          <w:rFonts w:ascii="仿宋_GB2312" w:eastAsia="仿宋_GB2312"/>
          <w:kern w:val="0"/>
          <w:sz w:val="30"/>
          <w:szCs w:val="30"/>
        </w:rPr>
        <w:t>2018</w:t>
      </w:r>
      <w:r>
        <w:rPr>
          <w:rFonts w:hint="eastAsia" w:ascii="仿宋_GB2312" w:eastAsia="仿宋_GB2312"/>
          <w:kern w:val="0"/>
          <w:sz w:val="30"/>
          <w:szCs w:val="30"/>
        </w:rPr>
        <w:t>年部门预算单位共</w:t>
      </w:r>
      <w:r>
        <w:rPr>
          <w:rFonts w:ascii="仿宋_GB2312" w:eastAsia="仿宋_GB2312"/>
          <w:kern w:val="0"/>
          <w:sz w:val="30"/>
          <w:szCs w:val="30"/>
        </w:rPr>
        <w:t>1</w:t>
      </w:r>
      <w:r>
        <w:rPr>
          <w:rFonts w:hint="eastAsia" w:ascii="仿宋_GB2312" w:eastAsia="仿宋_GB2312"/>
          <w:kern w:val="0"/>
          <w:sz w:val="30"/>
          <w:szCs w:val="30"/>
        </w:rPr>
        <w:t>个</w:t>
      </w:r>
      <w:r>
        <w:rPr>
          <w:rFonts w:ascii="仿宋_GB2312" w:eastAsia="仿宋_GB2312"/>
          <w:kern w:val="0"/>
          <w:sz w:val="30"/>
          <w:szCs w:val="30"/>
        </w:rPr>
        <w:t>,</w:t>
      </w:r>
      <w:r>
        <w:rPr>
          <w:rFonts w:ascii="仿宋_GB2312" w:eastAsia="仿宋_GB2312" w:cs="+mn-cs"/>
          <w:color w:val="000000"/>
          <w:sz w:val="22"/>
          <w:szCs w:val="22"/>
        </w:rPr>
        <w:t xml:space="preserve"> </w:t>
      </w:r>
      <w:r>
        <w:rPr>
          <w:rFonts w:hint="eastAsia" w:ascii="仿宋_GB2312" w:eastAsia="仿宋_GB2312"/>
          <w:kern w:val="0"/>
          <w:sz w:val="30"/>
          <w:szCs w:val="30"/>
        </w:rPr>
        <w:t>其中：财政全供给单位</w:t>
      </w:r>
      <w:r>
        <w:rPr>
          <w:rFonts w:ascii="仿宋_GB2312" w:eastAsia="仿宋_GB2312"/>
          <w:kern w:val="0"/>
          <w:sz w:val="30"/>
          <w:szCs w:val="30"/>
        </w:rPr>
        <w:t>1</w:t>
      </w:r>
      <w:r>
        <w:rPr>
          <w:rFonts w:hint="eastAsia" w:ascii="仿宋_GB2312" w:eastAsia="仿宋_GB2312"/>
          <w:kern w:val="0"/>
          <w:sz w:val="30"/>
          <w:szCs w:val="30"/>
        </w:rPr>
        <w:t>个。财政全供给单位中财政补助事业单位</w:t>
      </w:r>
      <w:r>
        <w:rPr>
          <w:rFonts w:ascii="仿宋_GB2312" w:eastAsia="仿宋_GB2312"/>
          <w:kern w:val="0"/>
          <w:sz w:val="30"/>
          <w:szCs w:val="30"/>
        </w:rPr>
        <w:t>1</w:t>
      </w:r>
      <w:r>
        <w:rPr>
          <w:rFonts w:hint="eastAsia" w:ascii="仿宋_GB2312" w:eastAsia="仿宋_GB2312"/>
          <w:kern w:val="0"/>
          <w:sz w:val="30"/>
          <w:szCs w:val="30"/>
        </w:rPr>
        <w:t>个。截止</w:t>
      </w:r>
      <w:r>
        <w:rPr>
          <w:rFonts w:ascii="仿宋_GB2312" w:eastAsia="仿宋_GB2312"/>
          <w:kern w:val="0"/>
          <w:sz w:val="30"/>
          <w:szCs w:val="30"/>
        </w:rPr>
        <w:t>2017</w:t>
      </w:r>
      <w:r>
        <w:rPr>
          <w:rFonts w:hint="eastAsia" w:ascii="仿宋_GB2312" w:eastAsia="仿宋_GB2312"/>
          <w:kern w:val="0"/>
          <w:sz w:val="30"/>
          <w:szCs w:val="30"/>
        </w:rPr>
        <w:t>年</w:t>
      </w:r>
      <w:r>
        <w:rPr>
          <w:rFonts w:ascii="仿宋_GB2312" w:eastAsia="仿宋_GB2312"/>
          <w:kern w:val="0"/>
          <w:sz w:val="30"/>
          <w:szCs w:val="30"/>
        </w:rPr>
        <w:t>11</w:t>
      </w:r>
      <w:r>
        <w:rPr>
          <w:rFonts w:hint="eastAsia" w:ascii="仿宋_GB2312" w:eastAsia="仿宋_GB2312"/>
          <w:kern w:val="0"/>
          <w:sz w:val="30"/>
          <w:szCs w:val="30"/>
        </w:rPr>
        <w:t>月统计，部门基本情况如下：</w:t>
      </w:r>
    </w:p>
    <w:p>
      <w:pPr>
        <w:widowControl/>
        <w:ind w:firstLine="600" w:firstLineChars="200"/>
        <w:jc w:val="left"/>
        <w:rPr>
          <w:rFonts w:ascii="仿宋_GB2312" w:eastAsia="仿宋_GB2312"/>
          <w:kern w:val="0"/>
          <w:sz w:val="30"/>
          <w:szCs w:val="30"/>
        </w:rPr>
      </w:pPr>
      <w:r>
        <w:rPr>
          <w:rFonts w:hint="eastAsia" w:ascii="仿宋_GB2312" w:eastAsia="仿宋_GB2312"/>
          <w:kern w:val="0"/>
          <w:sz w:val="30"/>
          <w:szCs w:val="30"/>
        </w:rPr>
        <w:t>在职人员编制</w:t>
      </w:r>
      <w:r>
        <w:rPr>
          <w:rFonts w:ascii="仿宋_GB2312" w:eastAsia="仿宋_GB2312"/>
          <w:kern w:val="0"/>
          <w:sz w:val="30"/>
          <w:szCs w:val="30"/>
        </w:rPr>
        <w:t>62</w:t>
      </w:r>
      <w:r>
        <w:rPr>
          <w:rFonts w:hint="eastAsia" w:ascii="仿宋_GB2312" w:eastAsia="仿宋_GB2312"/>
          <w:kern w:val="0"/>
          <w:sz w:val="30"/>
          <w:szCs w:val="30"/>
        </w:rPr>
        <w:t>人，其中：事业编制</w:t>
      </w:r>
      <w:r>
        <w:rPr>
          <w:rFonts w:ascii="仿宋_GB2312" w:eastAsia="仿宋_GB2312"/>
          <w:kern w:val="0"/>
          <w:sz w:val="30"/>
          <w:szCs w:val="30"/>
        </w:rPr>
        <w:t>62</w:t>
      </w:r>
      <w:r>
        <w:rPr>
          <w:rFonts w:hint="eastAsia" w:ascii="仿宋_GB2312" w:eastAsia="仿宋_GB2312"/>
          <w:kern w:val="0"/>
          <w:sz w:val="30"/>
          <w:szCs w:val="30"/>
        </w:rPr>
        <w:t>人。在职实有</w:t>
      </w:r>
      <w:r>
        <w:rPr>
          <w:rFonts w:ascii="仿宋_GB2312" w:eastAsia="仿宋_GB2312"/>
          <w:kern w:val="0"/>
          <w:sz w:val="30"/>
          <w:szCs w:val="30"/>
        </w:rPr>
        <w:t>56</w:t>
      </w:r>
      <w:r>
        <w:rPr>
          <w:rFonts w:hint="eastAsia" w:ascii="仿宋_GB2312" w:eastAsia="仿宋_GB2312"/>
          <w:kern w:val="0"/>
          <w:sz w:val="30"/>
          <w:szCs w:val="30"/>
        </w:rPr>
        <w:t>人，其中：</w:t>
      </w:r>
      <w:r>
        <w:rPr>
          <w:rFonts w:ascii="仿宋_GB2312" w:eastAsia="仿宋_GB2312"/>
          <w:kern w:val="0"/>
          <w:sz w:val="30"/>
          <w:szCs w:val="30"/>
        </w:rPr>
        <w:t xml:space="preserve"> </w:t>
      </w:r>
      <w:r>
        <w:rPr>
          <w:rFonts w:hint="eastAsia" w:ascii="仿宋_GB2312" w:eastAsia="仿宋_GB2312"/>
          <w:kern w:val="0"/>
          <w:sz w:val="30"/>
          <w:szCs w:val="30"/>
        </w:rPr>
        <w:t>财政全供养</w:t>
      </w:r>
      <w:r>
        <w:rPr>
          <w:rFonts w:ascii="仿宋_GB2312" w:eastAsia="仿宋_GB2312"/>
          <w:kern w:val="0"/>
          <w:sz w:val="30"/>
          <w:szCs w:val="30"/>
        </w:rPr>
        <w:t xml:space="preserve"> 56</w:t>
      </w:r>
      <w:r>
        <w:rPr>
          <w:rFonts w:hint="eastAsia" w:ascii="仿宋_GB2312" w:eastAsia="仿宋_GB2312"/>
          <w:kern w:val="0"/>
          <w:sz w:val="30"/>
          <w:szCs w:val="30"/>
        </w:rPr>
        <w:t>人。</w:t>
      </w:r>
    </w:p>
    <w:p>
      <w:pPr>
        <w:widowControl/>
        <w:ind w:firstLine="600" w:firstLineChars="200"/>
        <w:jc w:val="left"/>
        <w:rPr>
          <w:rFonts w:ascii="仿宋_GB2312" w:eastAsia="仿宋_GB2312"/>
          <w:kern w:val="0"/>
          <w:sz w:val="30"/>
          <w:szCs w:val="30"/>
        </w:rPr>
      </w:pPr>
      <w:r>
        <w:rPr>
          <w:rFonts w:hint="eastAsia" w:ascii="仿宋_GB2312" w:eastAsia="仿宋_GB2312"/>
          <w:kern w:val="0"/>
          <w:sz w:val="30"/>
          <w:szCs w:val="30"/>
        </w:rPr>
        <w:t>离休人员</w:t>
      </w:r>
      <w:r>
        <w:rPr>
          <w:rFonts w:ascii="仿宋_GB2312" w:eastAsia="仿宋_GB2312"/>
          <w:kern w:val="0"/>
          <w:sz w:val="30"/>
          <w:szCs w:val="30"/>
        </w:rPr>
        <w:t xml:space="preserve"> 1</w:t>
      </w:r>
      <w:r>
        <w:rPr>
          <w:rFonts w:hint="eastAsia" w:ascii="仿宋_GB2312" w:eastAsia="仿宋_GB2312"/>
          <w:kern w:val="0"/>
          <w:sz w:val="30"/>
          <w:szCs w:val="30"/>
        </w:rPr>
        <w:t>人，其中：</w:t>
      </w:r>
      <w:r>
        <w:rPr>
          <w:rFonts w:ascii="仿宋_GB2312" w:eastAsia="仿宋_GB2312"/>
          <w:kern w:val="0"/>
          <w:sz w:val="30"/>
          <w:szCs w:val="30"/>
        </w:rPr>
        <w:t xml:space="preserve"> </w:t>
      </w:r>
      <w:r>
        <w:rPr>
          <w:rFonts w:hint="eastAsia" w:ascii="仿宋_GB2312" w:eastAsia="仿宋_GB2312"/>
          <w:kern w:val="0"/>
          <w:sz w:val="30"/>
          <w:szCs w:val="30"/>
        </w:rPr>
        <w:t>离休</w:t>
      </w:r>
      <w:r>
        <w:rPr>
          <w:rFonts w:ascii="仿宋_GB2312" w:eastAsia="仿宋_GB2312"/>
          <w:kern w:val="0"/>
          <w:sz w:val="30"/>
          <w:szCs w:val="30"/>
        </w:rPr>
        <w:t xml:space="preserve"> 1</w:t>
      </w:r>
      <w:r>
        <w:rPr>
          <w:rFonts w:hint="eastAsia" w:ascii="仿宋_GB2312" w:eastAsia="仿宋_GB2312"/>
          <w:kern w:val="0"/>
          <w:sz w:val="30"/>
          <w:szCs w:val="30"/>
        </w:rPr>
        <w:t>人。</w:t>
      </w:r>
    </w:p>
    <w:p>
      <w:pPr>
        <w:widowControl/>
        <w:ind w:firstLine="600" w:firstLineChars="200"/>
        <w:jc w:val="left"/>
        <w:rPr>
          <w:rFonts w:ascii="仿宋_GB2312" w:eastAsia="仿宋_GB2312"/>
          <w:kern w:val="0"/>
          <w:sz w:val="30"/>
          <w:szCs w:val="30"/>
        </w:rPr>
      </w:pPr>
      <w:r>
        <w:rPr>
          <w:rFonts w:hint="eastAsia" w:ascii="仿宋_GB2312" w:eastAsia="仿宋_GB2312"/>
          <w:kern w:val="0"/>
          <w:sz w:val="30"/>
          <w:szCs w:val="30"/>
        </w:rPr>
        <w:t>车辆编制</w:t>
      </w:r>
      <w:r>
        <w:rPr>
          <w:rFonts w:ascii="仿宋_GB2312" w:eastAsia="仿宋_GB2312"/>
          <w:kern w:val="0"/>
          <w:sz w:val="30"/>
          <w:szCs w:val="30"/>
        </w:rPr>
        <w:t>5</w:t>
      </w:r>
      <w:r>
        <w:rPr>
          <w:rFonts w:hint="eastAsia" w:ascii="仿宋_GB2312" w:eastAsia="仿宋_GB2312"/>
          <w:kern w:val="0"/>
          <w:sz w:val="30"/>
          <w:szCs w:val="30"/>
        </w:rPr>
        <w:t>辆，实有车辆</w:t>
      </w:r>
      <w:r>
        <w:rPr>
          <w:rFonts w:ascii="仿宋_GB2312" w:eastAsia="仿宋_GB2312"/>
          <w:kern w:val="0"/>
          <w:sz w:val="30"/>
          <w:szCs w:val="30"/>
        </w:rPr>
        <w:t>6</w:t>
      </w:r>
      <w:r>
        <w:rPr>
          <w:rFonts w:hint="eastAsia" w:ascii="仿宋_GB2312" w:eastAsia="仿宋_GB2312"/>
          <w:kern w:val="0"/>
          <w:sz w:val="30"/>
          <w:szCs w:val="30"/>
        </w:rPr>
        <w:t>辆。</w:t>
      </w:r>
    </w:p>
    <w:p>
      <w:pPr>
        <w:widowControl/>
        <w:ind w:firstLine="600" w:firstLineChars="20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hint="eastAsia" w:ascii="黑体" w:hAnsi="黑体" w:eastAsia="黑体"/>
          <w:kern w:val="0"/>
          <w:sz w:val="30"/>
          <w:szCs w:val="30"/>
        </w:rPr>
        <w:t>三、预算单位收入情况</w:t>
      </w:r>
    </w:p>
    <w:p>
      <w:pPr>
        <w:widowControl/>
        <w:ind w:firstLine="450" w:firstLineChars="15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hint="eastAsia" w:ascii="楷体_GB2312" w:eastAsia="楷体_GB2312"/>
          <w:kern w:val="0"/>
          <w:sz w:val="30"/>
          <w:szCs w:val="30"/>
        </w:rPr>
        <w:t>（一）部门财务收入情况</w:t>
      </w:r>
    </w:p>
    <w:p>
      <w:pPr>
        <w:widowControl/>
        <w:ind w:firstLine="750" w:firstLineChars="25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2018</w:t>
      </w:r>
      <w:r>
        <w:rPr>
          <w:rFonts w:hint="eastAsia" w:eastAsia="仿宋_GB2312"/>
          <w:kern w:val="0"/>
          <w:sz w:val="30"/>
          <w:szCs w:val="30"/>
        </w:rPr>
        <w:t>年部门财务总收入</w:t>
      </w:r>
      <w:r>
        <w:rPr>
          <w:rFonts w:eastAsia="仿宋_GB2312"/>
          <w:kern w:val="0"/>
          <w:sz w:val="30"/>
          <w:szCs w:val="30"/>
        </w:rPr>
        <w:t xml:space="preserve"> 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1,622.92</w:t>
      </w:r>
      <w:r>
        <w:rPr>
          <w:rFonts w:hint="eastAsia" w:eastAsia="仿宋_GB2312"/>
          <w:kern w:val="0"/>
          <w:sz w:val="30"/>
          <w:szCs w:val="30"/>
        </w:rPr>
        <w:t>万元，其中：一般公共预算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1,622.92</w:t>
      </w:r>
      <w:r>
        <w:rPr>
          <w:rFonts w:hint="eastAsia" w:eastAsia="仿宋_GB2312"/>
          <w:kern w:val="0"/>
          <w:sz w:val="30"/>
          <w:szCs w:val="30"/>
        </w:rPr>
        <w:t>万元，政府性基金</w:t>
      </w:r>
      <w:r>
        <w:rPr>
          <w:rFonts w:eastAsia="仿宋_GB2312"/>
          <w:kern w:val="0"/>
          <w:sz w:val="30"/>
          <w:szCs w:val="30"/>
        </w:rPr>
        <w:t>0</w:t>
      </w:r>
      <w:r>
        <w:rPr>
          <w:rFonts w:hint="eastAsia" w:eastAsia="仿宋_GB2312"/>
          <w:kern w:val="0"/>
          <w:sz w:val="30"/>
          <w:szCs w:val="30"/>
        </w:rPr>
        <w:t>万元，国有资本经营收益</w:t>
      </w:r>
      <w:r>
        <w:rPr>
          <w:rFonts w:eastAsia="仿宋_GB2312"/>
          <w:kern w:val="0"/>
          <w:sz w:val="30"/>
          <w:szCs w:val="30"/>
        </w:rPr>
        <w:t>0</w:t>
      </w:r>
      <w:r>
        <w:rPr>
          <w:rFonts w:hint="eastAsia" w:eastAsia="仿宋_GB2312"/>
          <w:kern w:val="0"/>
          <w:sz w:val="30"/>
          <w:szCs w:val="30"/>
        </w:rPr>
        <w:t>万元，事业收入</w:t>
      </w:r>
      <w:r>
        <w:rPr>
          <w:rFonts w:eastAsia="仿宋_GB2312"/>
          <w:kern w:val="0"/>
          <w:sz w:val="30"/>
          <w:szCs w:val="30"/>
        </w:rPr>
        <w:t>0</w:t>
      </w:r>
      <w:r>
        <w:rPr>
          <w:rFonts w:hint="eastAsia" w:eastAsia="仿宋_GB2312"/>
          <w:kern w:val="0"/>
          <w:sz w:val="30"/>
          <w:szCs w:val="30"/>
        </w:rPr>
        <w:t>万元，事业单位经营收入</w:t>
      </w:r>
      <w:r>
        <w:rPr>
          <w:rFonts w:eastAsia="仿宋_GB2312"/>
          <w:kern w:val="0"/>
          <w:sz w:val="30"/>
          <w:szCs w:val="30"/>
        </w:rPr>
        <w:t>0</w:t>
      </w:r>
      <w:r>
        <w:rPr>
          <w:rFonts w:hint="eastAsia" w:eastAsia="仿宋_GB2312"/>
          <w:kern w:val="0"/>
          <w:sz w:val="30"/>
          <w:szCs w:val="30"/>
        </w:rPr>
        <w:t>万元，其他收入</w:t>
      </w:r>
      <w:r>
        <w:rPr>
          <w:rFonts w:eastAsia="仿宋_GB2312"/>
          <w:kern w:val="0"/>
          <w:sz w:val="30"/>
          <w:szCs w:val="30"/>
        </w:rPr>
        <w:t>0</w:t>
      </w:r>
      <w:r>
        <w:rPr>
          <w:rFonts w:hint="eastAsia" w:eastAsia="仿宋_GB2312"/>
          <w:kern w:val="0"/>
          <w:sz w:val="30"/>
          <w:szCs w:val="30"/>
        </w:rPr>
        <w:t>万元</w:t>
      </w:r>
      <w:r>
        <w:rPr>
          <w:rFonts w:hint="eastAsia" w:eastAsia="仿宋_GB2312"/>
          <w:kern w:val="0"/>
          <w:sz w:val="30"/>
          <w:szCs w:val="30"/>
          <w:lang w:eastAsia="zh-CN"/>
        </w:rPr>
        <w:t>，</w:t>
      </w:r>
    </w:p>
    <w:p>
      <w:pPr>
        <w:widowControl/>
        <w:ind w:firstLine="450" w:firstLineChars="15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hint="eastAsia" w:ascii="楷体_GB2312" w:eastAsia="楷体_GB2312"/>
          <w:kern w:val="0"/>
          <w:sz w:val="30"/>
          <w:szCs w:val="30"/>
        </w:rPr>
        <w:t>（二）财政拨款收入情况</w:t>
      </w:r>
    </w:p>
    <w:p>
      <w:pPr>
        <w:widowControl/>
        <w:ind w:firstLine="750" w:firstLineChars="25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2018</w:t>
      </w:r>
      <w:r>
        <w:rPr>
          <w:rFonts w:hint="eastAsia" w:eastAsia="仿宋_GB2312"/>
          <w:kern w:val="0"/>
          <w:sz w:val="30"/>
          <w:szCs w:val="30"/>
        </w:rPr>
        <w:t>年部门财政拨款收入</w:t>
      </w:r>
      <w:r>
        <w:rPr>
          <w:rFonts w:eastAsia="仿宋_GB2312"/>
          <w:kern w:val="0"/>
          <w:sz w:val="30"/>
          <w:szCs w:val="30"/>
        </w:rPr>
        <w:t xml:space="preserve"> 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1,622.92</w:t>
      </w:r>
      <w:r>
        <w:rPr>
          <w:rFonts w:hint="eastAsia" w:eastAsia="仿宋_GB2312"/>
          <w:kern w:val="0"/>
          <w:sz w:val="30"/>
          <w:szCs w:val="30"/>
        </w:rPr>
        <w:t>万元，其中</w:t>
      </w:r>
      <w:r>
        <w:rPr>
          <w:rFonts w:eastAsia="仿宋_GB2312"/>
          <w:kern w:val="0"/>
          <w:sz w:val="30"/>
          <w:szCs w:val="30"/>
        </w:rPr>
        <w:t>:</w:t>
      </w:r>
      <w:r>
        <w:rPr>
          <w:rFonts w:hint="eastAsia" w:eastAsia="仿宋_GB2312"/>
          <w:kern w:val="0"/>
          <w:sz w:val="30"/>
          <w:szCs w:val="30"/>
        </w:rPr>
        <w:t>本年收入</w:t>
      </w:r>
      <w:r>
        <w:rPr>
          <w:rFonts w:eastAsia="仿宋_GB2312"/>
          <w:kern w:val="0"/>
          <w:sz w:val="30"/>
          <w:szCs w:val="30"/>
        </w:rPr>
        <w:t xml:space="preserve"> 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1,622.92</w:t>
      </w:r>
      <w:r>
        <w:rPr>
          <w:rFonts w:hint="eastAsia" w:eastAsia="仿宋_GB2312"/>
          <w:kern w:val="0"/>
          <w:sz w:val="30"/>
          <w:szCs w:val="30"/>
        </w:rPr>
        <w:t>万元</w:t>
      </w:r>
      <w:r>
        <w:rPr>
          <w:rFonts w:hint="eastAsia" w:eastAsia="仿宋_GB2312"/>
          <w:color w:val="auto"/>
          <w:kern w:val="0"/>
          <w:sz w:val="30"/>
          <w:szCs w:val="30"/>
        </w:rPr>
        <w:t>。</w:t>
      </w:r>
      <w:r>
        <w:rPr>
          <w:rFonts w:hint="eastAsia" w:eastAsia="仿宋_GB2312"/>
          <w:kern w:val="0"/>
          <w:sz w:val="30"/>
          <w:szCs w:val="30"/>
        </w:rPr>
        <w:t>本年收入中，一般公共预算财政拨款</w:t>
      </w:r>
      <w:r>
        <w:rPr>
          <w:rFonts w:eastAsia="仿宋_GB2312"/>
          <w:kern w:val="0"/>
          <w:sz w:val="30"/>
          <w:szCs w:val="30"/>
        </w:rPr>
        <w:t xml:space="preserve"> 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1,622.92</w:t>
      </w:r>
      <w:r>
        <w:rPr>
          <w:rFonts w:hint="eastAsia" w:eastAsia="仿宋_GB2312"/>
          <w:kern w:val="0"/>
          <w:sz w:val="30"/>
          <w:szCs w:val="30"/>
        </w:rPr>
        <w:t>万元（本级财力</w:t>
      </w:r>
      <w:r>
        <w:rPr>
          <w:rFonts w:eastAsia="仿宋_GB2312"/>
          <w:kern w:val="0"/>
          <w:sz w:val="30"/>
          <w:szCs w:val="30"/>
        </w:rPr>
        <w:t xml:space="preserve"> 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1,622.92</w:t>
      </w:r>
      <w:r>
        <w:rPr>
          <w:rFonts w:hint="eastAsia" w:eastAsia="仿宋_GB2312"/>
          <w:kern w:val="0"/>
          <w:sz w:val="30"/>
          <w:szCs w:val="30"/>
        </w:rPr>
        <w:t>万元，专项收入</w:t>
      </w:r>
      <w:r>
        <w:rPr>
          <w:rFonts w:eastAsia="仿宋_GB2312"/>
          <w:kern w:val="0"/>
          <w:sz w:val="30"/>
          <w:szCs w:val="30"/>
        </w:rPr>
        <w:t>0</w:t>
      </w:r>
      <w:r>
        <w:rPr>
          <w:rFonts w:hint="eastAsia" w:eastAsia="仿宋_GB2312"/>
          <w:kern w:val="0"/>
          <w:sz w:val="30"/>
          <w:szCs w:val="30"/>
        </w:rPr>
        <w:t>万元，执法办案补助</w:t>
      </w:r>
      <w:r>
        <w:rPr>
          <w:rFonts w:eastAsia="仿宋_GB2312"/>
          <w:kern w:val="0"/>
          <w:sz w:val="30"/>
          <w:szCs w:val="30"/>
        </w:rPr>
        <w:t>0</w:t>
      </w:r>
      <w:r>
        <w:rPr>
          <w:rFonts w:hint="eastAsia" w:eastAsia="仿宋_GB2312"/>
          <w:kern w:val="0"/>
          <w:sz w:val="30"/>
          <w:szCs w:val="30"/>
        </w:rPr>
        <w:t>万元，收费成本补偿</w:t>
      </w:r>
      <w:r>
        <w:rPr>
          <w:rFonts w:eastAsia="仿宋_GB2312"/>
          <w:kern w:val="0"/>
          <w:sz w:val="30"/>
          <w:szCs w:val="30"/>
        </w:rPr>
        <w:t>0</w:t>
      </w:r>
      <w:r>
        <w:rPr>
          <w:rFonts w:hint="eastAsia" w:eastAsia="仿宋_GB2312"/>
          <w:kern w:val="0"/>
          <w:sz w:val="30"/>
          <w:szCs w:val="30"/>
        </w:rPr>
        <w:t>万元，财政专户管理的收入</w:t>
      </w:r>
      <w:r>
        <w:rPr>
          <w:rFonts w:eastAsia="仿宋_GB2312"/>
          <w:kern w:val="0"/>
          <w:sz w:val="30"/>
          <w:szCs w:val="30"/>
        </w:rPr>
        <w:t>0</w:t>
      </w:r>
      <w:r>
        <w:rPr>
          <w:rFonts w:hint="eastAsia" w:eastAsia="仿宋_GB2312"/>
          <w:kern w:val="0"/>
          <w:sz w:val="30"/>
          <w:szCs w:val="30"/>
        </w:rPr>
        <w:t>万元，国有资源（资产）有偿使用收入</w:t>
      </w:r>
      <w:r>
        <w:rPr>
          <w:rFonts w:eastAsia="仿宋_GB2312"/>
          <w:kern w:val="0"/>
          <w:sz w:val="30"/>
          <w:szCs w:val="30"/>
        </w:rPr>
        <w:t>0</w:t>
      </w:r>
      <w:r>
        <w:rPr>
          <w:rFonts w:hint="eastAsia" w:eastAsia="仿宋_GB2312"/>
          <w:kern w:val="0"/>
          <w:sz w:val="30"/>
          <w:szCs w:val="30"/>
        </w:rPr>
        <w:t>万元），政府性基金财政拨款</w:t>
      </w:r>
      <w:r>
        <w:rPr>
          <w:rFonts w:eastAsia="仿宋_GB2312"/>
          <w:kern w:val="0"/>
          <w:sz w:val="30"/>
          <w:szCs w:val="30"/>
        </w:rPr>
        <w:t>0</w:t>
      </w:r>
      <w:r>
        <w:rPr>
          <w:rFonts w:hint="eastAsia" w:eastAsia="仿宋_GB2312"/>
          <w:kern w:val="0"/>
          <w:sz w:val="30"/>
          <w:szCs w:val="30"/>
        </w:rPr>
        <w:t>万元，国有资本经营收益财政拨款</w:t>
      </w:r>
      <w:r>
        <w:rPr>
          <w:rFonts w:eastAsia="仿宋_GB2312"/>
          <w:kern w:val="0"/>
          <w:sz w:val="30"/>
          <w:szCs w:val="30"/>
        </w:rPr>
        <w:t>0</w:t>
      </w:r>
      <w:r>
        <w:rPr>
          <w:rFonts w:hint="eastAsia" w:eastAsia="仿宋_GB2312"/>
          <w:kern w:val="0"/>
          <w:sz w:val="30"/>
          <w:szCs w:val="30"/>
        </w:rPr>
        <w:t>万元。</w:t>
      </w:r>
    </w:p>
    <w:p>
      <w:pPr>
        <w:widowControl/>
        <w:ind w:firstLine="600" w:firstLineChars="20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hint="eastAsia" w:ascii="黑体" w:hAnsi="黑体" w:eastAsia="黑体"/>
          <w:kern w:val="0"/>
          <w:sz w:val="30"/>
          <w:szCs w:val="30"/>
        </w:rPr>
        <w:t>四、预算单位支出情况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2018</w:t>
      </w:r>
      <w:r>
        <w:rPr>
          <w:rFonts w:hint="eastAsia" w:eastAsia="仿宋_GB2312"/>
          <w:kern w:val="0"/>
          <w:sz w:val="30"/>
          <w:szCs w:val="30"/>
        </w:rPr>
        <w:t>年部门预算总支出</w:t>
      </w:r>
      <w:r>
        <w:rPr>
          <w:rFonts w:eastAsia="仿宋_GB2312"/>
          <w:kern w:val="0"/>
          <w:sz w:val="30"/>
          <w:szCs w:val="30"/>
        </w:rPr>
        <w:t xml:space="preserve"> 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1,622.92</w:t>
      </w:r>
      <w:r>
        <w:rPr>
          <w:rFonts w:hint="eastAsia" w:eastAsia="仿宋_GB2312"/>
          <w:kern w:val="0"/>
          <w:sz w:val="30"/>
          <w:szCs w:val="30"/>
        </w:rPr>
        <w:t>万元。本级财力安排支出</w:t>
      </w:r>
      <w:r>
        <w:rPr>
          <w:rFonts w:eastAsia="仿宋_GB2312"/>
          <w:kern w:val="0"/>
          <w:sz w:val="30"/>
          <w:szCs w:val="30"/>
        </w:rPr>
        <w:t xml:space="preserve">  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1,622.92</w:t>
      </w:r>
      <w:r>
        <w:rPr>
          <w:rFonts w:hint="eastAsia" w:eastAsia="仿宋_GB2312"/>
          <w:kern w:val="0"/>
          <w:sz w:val="30"/>
          <w:szCs w:val="30"/>
        </w:rPr>
        <w:t>万元，其中，基本支出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954.98</w:t>
      </w:r>
      <w:r>
        <w:rPr>
          <w:rFonts w:hint="eastAsia" w:eastAsia="仿宋_GB2312"/>
          <w:kern w:val="0"/>
          <w:sz w:val="30"/>
          <w:szCs w:val="30"/>
        </w:rPr>
        <w:t>万元，项目支出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667.94</w:t>
      </w:r>
      <w:r>
        <w:rPr>
          <w:rFonts w:hint="eastAsia" w:eastAsia="仿宋_GB2312"/>
          <w:kern w:val="0"/>
          <w:sz w:val="30"/>
          <w:szCs w:val="30"/>
        </w:rPr>
        <w:t>万元。</w:t>
      </w:r>
    </w:p>
    <w:p>
      <w:pPr>
        <w:widowControl/>
        <w:ind w:firstLine="450" w:firstLineChars="150"/>
        <w:jc w:val="left"/>
        <w:rPr>
          <w:rFonts w:eastAsia="仿宋_GB2312"/>
          <w:kern w:val="0"/>
          <w:sz w:val="30"/>
          <w:szCs w:val="30"/>
        </w:rPr>
      </w:pPr>
      <w:r>
        <w:rPr>
          <w:rFonts w:hint="eastAsia" w:ascii="楷体_GB2312" w:eastAsia="楷体_GB2312"/>
          <w:kern w:val="0"/>
          <w:sz w:val="30"/>
          <w:szCs w:val="30"/>
        </w:rPr>
        <w:t>（一）本级财力支出按功能科目分类情况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</w:rPr>
        <w:t>按支出功能科目分类，支出分别列“</w:t>
      </w:r>
      <w:r>
        <w:rPr>
          <w:rFonts w:eastAsia="仿宋_GB2312"/>
          <w:kern w:val="0"/>
          <w:sz w:val="30"/>
          <w:szCs w:val="30"/>
        </w:rPr>
        <w:t>210</w:t>
      </w:r>
      <w:r>
        <w:rPr>
          <w:rFonts w:hint="eastAsia" w:eastAsia="仿宋_GB2312"/>
          <w:kern w:val="0"/>
          <w:sz w:val="30"/>
          <w:szCs w:val="30"/>
        </w:rPr>
        <w:t>（类）－</w:t>
      </w:r>
      <w:r>
        <w:rPr>
          <w:rFonts w:eastAsia="仿宋_GB2312"/>
          <w:kern w:val="0"/>
          <w:sz w:val="30"/>
          <w:szCs w:val="30"/>
        </w:rPr>
        <w:t>04</w:t>
      </w:r>
      <w:r>
        <w:rPr>
          <w:rFonts w:hint="eastAsia" w:eastAsia="仿宋_GB2312"/>
          <w:kern w:val="0"/>
          <w:sz w:val="30"/>
          <w:szCs w:val="30"/>
        </w:rPr>
        <w:t>（款）”支出，主要反映医疗卫生与计划生育支出的支出（对“类”解释说明）、“</w:t>
      </w:r>
      <w:r>
        <w:rPr>
          <w:rFonts w:eastAsia="仿宋_GB2312"/>
          <w:kern w:val="0"/>
          <w:sz w:val="30"/>
          <w:szCs w:val="30"/>
        </w:rPr>
        <w:t>210</w:t>
      </w:r>
      <w:r>
        <w:rPr>
          <w:rFonts w:hint="eastAsia" w:eastAsia="仿宋_GB2312"/>
          <w:kern w:val="0"/>
          <w:sz w:val="30"/>
          <w:szCs w:val="30"/>
        </w:rPr>
        <w:t>（类）－</w:t>
      </w:r>
      <w:r>
        <w:rPr>
          <w:rFonts w:eastAsia="仿宋_GB2312"/>
          <w:kern w:val="0"/>
          <w:sz w:val="30"/>
          <w:szCs w:val="30"/>
        </w:rPr>
        <w:t>04</w:t>
      </w:r>
      <w:r>
        <w:rPr>
          <w:rFonts w:hint="eastAsia" w:eastAsia="仿宋_GB2312"/>
          <w:kern w:val="0"/>
          <w:sz w:val="30"/>
          <w:szCs w:val="30"/>
        </w:rPr>
        <w:t>（款）”支出，主要反映公共卫生疾病预防机构的支出（对“款”解释说明）。</w:t>
      </w:r>
    </w:p>
    <w:p>
      <w:pPr>
        <w:widowControl/>
        <w:ind w:firstLine="450" w:firstLineChars="15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hint="eastAsia" w:ascii="楷体_GB2312" w:eastAsia="楷体_GB2312"/>
          <w:kern w:val="0"/>
          <w:sz w:val="30"/>
          <w:szCs w:val="30"/>
        </w:rPr>
        <w:t>（二）本级财力支出按经济科目分类情况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</w:rPr>
        <w:t>按支出经济分类科目分组（其中：基本支出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954.98</w:t>
      </w:r>
      <w:r>
        <w:rPr>
          <w:rFonts w:hint="eastAsia" w:eastAsia="仿宋_GB2312"/>
          <w:kern w:val="0"/>
          <w:sz w:val="30"/>
          <w:szCs w:val="30"/>
        </w:rPr>
        <w:t>万元，项目支出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667.94</w:t>
      </w:r>
      <w:r>
        <w:rPr>
          <w:rFonts w:hint="eastAsia" w:eastAsia="仿宋_GB2312"/>
          <w:kern w:val="0"/>
          <w:sz w:val="30"/>
          <w:szCs w:val="30"/>
        </w:rPr>
        <w:t>万元）。</w:t>
      </w:r>
    </w:p>
    <w:p>
      <w:pPr>
        <w:widowControl/>
        <w:ind w:firstLine="600" w:firstLineChars="20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hint="eastAsia" w:ascii="黑体" w:hAnsi="黑体" w:eastAsia="黑体"/>
          <w:kern w:val="0"/>
          <w:sz w:val="30"/>
          <w:szCs w:val="30"/>
        </w:rPr>
        <w:t>五、市对下转项转移支付情况</w:t>
      </w:r>
    </w:p>
    <w:p>
      <w:pPr>
        <w:widowControl/>
        <w:ind w:firstLine="450" w:firstLineChars="15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hint="eastAsia" w:ascii="楷体_GB2312" w:eastAsia="楷体_GB2312"/>
          <w:kern w:val="0"/>
          <w:sz w:val="30"/>
          <w:szCs w:val="30"/>
        </w:rPr>
        <w:t>（一）列入市对下专项转移支付项目清单项目情况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</w:rPr>
        <w:t>部门列入市对下专项转移支付项目清单项目为：金额</w:t>
      </w:r>
      <w:r>
        <w:rPr>
          <w:rFonts w:eastAsia="仿宋_GB2312"/>
          <w:kern w:val="0"/>
          <w:sz w:val="30"/>
          <w:szCs w:val="30"/>
        </w:rPr>
        <w:t>0</w:t>
      </w:r>
      <w:r>
        <w:rPr>
          <w:rFonts w:hint="eastAsia" w:eastAsia="仿宋_GB2312"/>
          <w:kern w:val="0"/>
          <w:sz w:val="30"/>
          <w:szCs w:val="30"/>
        </w:rPr>
        <w:t>万元。</w:t>
      </w:r>
    </w:p>
    <w:p>
      <w:pPr>
        <w:widowControl/>
        <w:ind w:firstLine="450" w:firstLineChars="15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hint="eastAsia" w:ascii="楷体_GB2312" w:eastAsia="楷体_GB2312"/>
          <w:kern w:val="0"/>
          <w:sz w:val="30"/>
          <w:szCs w:val="30"/>
        </w:rPr>
        <w:t>（二）与中央配套事项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</w:rPr>
        <w:t>无。</w:t>
      </w:r>
    </w:p>
    <w:p>
      <w:pPr>
        <w:widowControl/>
        <w:ind w:firstLine="602" w:firstLineChars="200"/>
        <w:jc w:val="left"/>
        <w:rPr>
          <w:rFonts w:eastAsia="仿宋_GB2312"/>
          <w:b/>
          <w:kern w:val="0"/>
          <w:sz w:val="30"/>
          <w:szCs w:val="30"/>
        </w:rPr>
      </w:pPr>
      <w:r>
        <w:rPr>
          <w:rFonts w:hint="eastAsia" w:eastAsia="仿宋_GB2312"/>
          <w:b/>
          <w:kern w:val="0"/>
          <w:sz w:val="30"/>
          <w:szCs w:val="30"/>
        </w:rPr>
        <w:t>（</w:t>
      </w:r>
      <w:r>
        <w:rPr>
          <w:rFonts w:hint="eastAsia" w:ascii="楷体_GB2312" w:eastAsia="楷体_GB2312"/>
          <w:kern w:val="0"/>
          <w:sz w:val="30"/>
          <w:szCs w:val="30"/>
        </w:rPr>
        <w:t>三）按既定政策标准测算补助事项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</w:rPr>
        <w:t>无。</w:t>
      </w:r>
    </w:p>
    <w:p>
      <w:pPr>
        <w:ind w:firstLine="600" w:firstLineChars="200"/>
        <w:rPr>
          <w:rFonts w:ascii="黑体" w:hAnsi="黑体" w:eastAsia="黑体"/>
          <w:sz w:val="30"/>
          <w:szCs w:val="30"/>
        </w:rPr>
      </w:pPr>
      <w:r>
        <w:rPr>
          <w:rFonts w:hint="eastAsia" w:ascii="黑体" w:hAnsi="黑体" w:eastAsia="黑体"/>
          <w:kern w:val="0"/>
          <w:sz w:val="30"/>
          <w:szCs w:val="30"/>
        </w:rPr>
        <w:t>六、</w:t>
      </w:r>
      <w:r>
        <w:rPr>
          <w:rFonts w:hint="eastAsia" w:ascii="黑体" w:hAnsi="黑体" w:eastAsia="黑体"/>
          <w:bCs/>
          <w:sz w:val="30"/>
          <w:szCs w:val="30"/>
        </w:rPr>
        <w:t>“三公”经费安排情况说明</w:t>
      </w:r>
      <w:r>
        <w:rPr>
          <w:rFonts w:ascii="黑体" w:hAnsi="黑体" w:eastAsia="黑体"/>
          <w:bCs/>
          <w:sz w:val="30"/>
          <w:szCs w:val="30"/>
        </w:rPr>
        <w:t xml:space="preserve"> 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2018</w:t>
      </w:r>
      <w:r>
        <w:rPr>
          <w:rFonts w:hint="eastAsia" w:eastAsia="仿宋_GB2312"/>
          <w:kern w:val="0"/>
          <w:sz w:val="30"/>
          <w:szCs w:val="30"/>
        </w:rPr>
        <w:t>年部门“三公”经费预算</w:t>
      </w:r>
      <w:r>
        <w:rPr>
          <w:rFonts w:eastAsia="仿宋_GB2312"/>
          <w:kern w:val="0"/>
          <w:sz w:val="30"/>
          <w:szCs w:val="30"/>
        </w:rPr>
        <w:t>10.30</w:t>
      </w:r>
      <w:r>
        <w:rPr>
          <w:rFonts w:hint="eastAsia" w:eastAsia="仿宋_GB2312"/>
          <w:kern w:val="0"/>
          <w:sz w:val="30"/>
          <w:szCs w:val="30"/>
        </w:rPr>
        <w:t>万元，比上年预算数增加（减少）</w:t>
      </w:r>
      <w:r>
        <w:rPr>
          <w:rFonts w:eastAsia="仿宋_GB2312"/>
          <w:kern w:val="0"/>
          <w:sz w:val="30"/>
          <w:szCs w:val="30"/>
        </w:rPr>
        <w:t>0</w:t>
      </w:r>
      <w:r>
        <w:rPr>
          <w:rFonts w:hint="eastAsia" w:eastAsia="仿宋_GB2312"/>
          <w:kern w:val="0"/>
          <w:sz w:val="30"/>
          <w:szCs w:val="30"/>
        </w:rPr>
        <w:t>万元，其中：因公出国（境）费</w:t>
      </w:r>
      <w:r>
        <w:rPr>
          <w:rFonts w:eastAsia="仿宋_GB2312"/>
          <w:kern w:val="0"/>
          <w:sz w:val="30"/>
          <w:szCs w:val="30"/>
        </w:rPr>
        <w:t>0</w:t>
      </w:r>
      <w:r>
        <w:rPr>
          <w:rFonts w:hint="eastAsia" w:eastAsia="仿宋_GB2312"/>
          <w:kern w:val="0"/>
          <w:sz w:val="30"/>
          <w:szCs w:val="30"/>
        </w:rPr>
        <w:t>万元，比上年预算数增加（减少）</w:t>
      </w:r>
      <w:r>
        <w:rPr>
          <w:rFonts w:eastAsia="仿宋_GB2312"/>
          <w:kern w:val="0"/>
          <w:sz w:val="30"/>
          <w:szCs w:val="30"/>
        </w:rPr>
        <w:t>0</w:t>
      </w:r>
      <w:r>
        <w:rPr>
          <w:rFonts w:hint="eastAsia" w:eastAsia="仿宋_GB2312"/>
          <w:kern w:val="0"/>
          <w:sz w:val="30"/>
          <w:szCs w:val="30"/>
        </w:rPr>
        <w:t>万元；</w:t>
      </w:r>
      <w:r>
        <w:rPr>
          <w:rFonts w:eastAsia="仿宋_GB2312"/>
          <w:kern w:val="0"/>
          <w:sz w:val="30"/>
          <w:szCs w:val="30"/>
        </w:rPr>
        <w:t>2.</w:t>
      </w:r>
      <w:r>
        <w:rPr>
          <w:rFonts w:hint="eastAsia" w:eastAsia="仿宋_GB2312"/>
          <w:kern w:val="0"/>
          <w:sz w:val="30"/>
          <w:szCs w:val="30"/>
        </w:rPr>
        <w:t>公务接待费</w:t>
      </w:r>
      <w:r>
        <w:rPr>
          <w:rFonts w:eastAsia="仿宋_GB2312"/>
          <w:kern w:val="0"/>
          <w:sz w:val="30"/>
          <w:szCs w:val="30"/>
        </w:rPr>
        <w:t>0.5</w:t>
      </w:r>
      <w:r>
        <w:rPr>
          <w:rFonts w:hint="eastAsia" w:eastAsia="仿宋_GB2312"/>
          <w:kern w:val="0"/>
          <w:sz w:val="30"/>
          <w:szCs w:val="30"/>
        </w:rPr>
        <w:t>万元，比上年预算数增加（减少）</w:t>
      </w:r>
      <w:r>
        <w:rPr>
          <w:rFonts w:eastAsia="仿宋_GB2312"/>
          <w:kern w:val="0"/>
          <w:sz w:val="30"/>
          <w:szCs w:val="30"/>
        </w:rPr>
        <w:t>0</w:t>
      </w:r>
      <w:r>
        <w:rPr>
          <w:rFonts w:hint="eastAsia" w:eastAsia="仿宋_GB2312"/>
          <w:kern w:val="0"/>
          <w:sz w:val="30"/>
          <w:szCs w:val="30"/>
        </w:rPr>
        <w:t>万元；</w:t>
      </w:r>
      <w:r>
        <w:rPr>
          <w:rFonts w:eastAsia="仿宋_GB2312"/>
          <w:kern w:val="0"/>
          <w:sz w:val="30"/>
          <w:szCs w:val="30"/>
        </w:rPr>
        <w:t>3.</w:t>
      </w:r>
      <w:r>
        <w:rPr>
          <w:rFonts w:hint="eastAsia" w:eastAsia="仿宋_GB2312"/>
          <w:kern w:val="0"/>
          <w:sz w:val="30"/>
          <w:szCs w:val="30"/>
        </w:rPr>
        <w:t>公务用车购置及运行费</w:t>
      </w:r>
      <w:r>
        <w:rPr>
          <w:rFonts w:eastAsia="仿宋_GB2312"/>
          <w:kern w:val="0"/>
          <w:sz w:val="30"/>
          <w:szCs w:val="30"/>
        </w:rPr>
        <w:t>9.8</w:t>
      </w:r>
      <w:r>
        <w:rPr>
          <w:rFonts w:hint="eastAsia" w:eastAsia="仿宋_GB2312"/>
          <w:kern w:val="0"/>
          <w:sz w:val="30"/>
          <w:szCs w:val="30"/>
        </w:rPr>
        <w:t>万元，比上年预算数增加（减少）</w:t>
      </w:r>
      <w:r>
        <w:rPr>
          <w:rFonts w:eastAsia="仿宋_GB2312"/>
          <w:kern w:val="0"/>
          <w:sz w:val="30"/>
          <w:szCs w:val="30"/>
        </w:rPr>
        <w:t>0</w:t>
      </w:r>
      <w:r>
        <w:rPr>
          <w:rFonts w:hint="eastAsia" w:eastAsia="仿宋_GB2312"/>
          <w:kern w:val="0"/>
          <w:sz w:val="30"/>
          <w:szCs w:val="30"/>
        </w:rPr>
        <w:t>万元。</w:t>
      </w:r>
    </w:p>
    <w:p>
      <w:pPr>
        <w:widowControl/>
        <w:ind w:firstLine="600" w:firstLineChars="20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hint="eastAsia" w:ascii="黑体" w:hAnsi="黑体" w:eastAsia="黑体"/>
          <w:kern w:val="0"/>
          <w:sz w:val="30"/>
          <w:szCs w:val="30"/>
        </w:rPr>
        <w:t>七、政府采购预算情况</w:t>
      </w:r>
    </w:p>
    <w:p>
      <w:pPr>
        <w:widowControl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 xml:space="preserve">    </w:t>
      </w:r>
      <w:r>
        <w:rPr>
          <w:rFonts w:hint="eastAsia" w:eastAsia="仿宋_GB2312"/>
          <w:kern w:val="0"/>
          <w:sz w:val="30"/>
          <w:szCs w:val="30"/>
        </w:rPr>
        <w:t>根据《中华人民共和国政府采购法》的有关规定，编制了政府采购预算，共涉及采购项目</w:t>
      </w:r>
      <w:r>
        <w:rPr>
          <w:rFonts w:eastAsia="仿宋_GB2312"/>
          <w:kern w:val="0"/>
          <w:sz w:val="30"/>
          <w:szCs w:val="30"/>
        </w:rPr>
        <w:t>6</w:t>
      </w:r>
      <w:r>
        <w:rPr>
          <w:rFonts w:hint="eastAsia" w:eastAsia="仿宋_GB2312"/>
          <w:kern w:val="0"/>
          <w:sz w:val="30"/>
          <w:szCs w:val="30"/>
        </w:rPr>
        <w:t>个，采购预算资金</w:t>
      </w:r>
      <w:r>
        <w:rPr>
          <w:rFonts w:eastAsia="仿宋_GB2312"/>
          <w:kern w:val="0"/>
          <w:sz w:val="30"/>
          <w:szCs w:val="30"/>
        </w:rPr>
        <w:t>45</w:t>
      </w:r>
      <w:r>
        <w:rPr>
          <w:rFonts w:hint="eastAsia" w:eastAsia="仿宋_GB2312"/>
          <w:kern w:val="0"/>
          <w:sz w:val="30"/>
          <w:szCs w:val="30"/>
        </w:rPr>
        <w:t>万元。</w:t>
      </w:r>
    </w:p>
    <w:p>
      <w:pPr>
        <w:widowControl/>
        <w:ind w:firstLine="600" w:firstLineChars="20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hint="eastAsia" w:ascii="黑体" w:hAnsi="黑体" w:eastAsia="黑体"/>
          <w:kern w:val="0"/>
          <w:sz w:val="30"/>
          <w:szCs w:val="30"/>
        </w:rPr>
        <w:t>八、基本支出预算变动的主要原因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2018</w:t>
      </w:r>
      <w:r>
        <w:rPr>
          <w:rFonts w:hint="eastAsia" w:eastAsia="仿宋_GB2312"/>
          <w:kern w:val="0"/>
          <w:sz w:val="30"/>
          <w:szCs w:val="30"/>
        </w:rPr>
        <w:t>年本级财力安排部门基本支出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954.98</w:t>
      </w:r>
      <w:r>
        <w:rPr>
          <w:rFonts w:hint="eastAsia" w:eastAsia="仿宋_GB2312"/>
          <w:kern w:val="0"/>
          <w:sz w:val="30"/>
          <w:szCs w:val="30"/>
        </w:rPr>
        <w:t>万元，与上年对比增加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279.69</w:t>
      </w:r>
      <w:r>
        <w:rPr>
          <w:rFonts w:hint="eastAsia" w:eastAsia="仿宋_GB2312"/>
          <w:kern w:val="0"/>
          <w:sz w:val="30"/>
          <w:szCs w:val="30"/>
        </w:rPr>
        <w:t>万元，增减变化的原因主要是：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</w:rPr>
        <w:t>（一）</w:t>
      </w:r>
      <w:r>
        <w:rPr>
          <w:rFonts w:eastAsia="仿宋_GB2312"/>
          <w:kern w:val="0"/>
          <w:sz w:val="30"/>
          <w:szCs w:val="30"/>
        </w:rPr>
        <w:t>2017</w:t>
      </w:r>
      <w:r>
        <w:rPr>
          <w:rFonts w:hint="eastAsia" w:eastAsia="仿宋_GB2312"/>
          <w:kern w:val="0"/>
          <w:sz w:val="30"/>
          <w:szCs w:val="30"/>
        </w:rPr>
        <w:t>年规范津补贴新增加部分。</w:t>
      </w:r>
    </w:p>
    <w:p>
      <w:pPr>
        <w:widowControl/>
        <w:ind w:firstLine="602" w:firstLineChars="200"/>
        <w:jc w:val="left"/>
        <w:rPr>
          <w:rFonts w:eastAsia="仿宋_GB2312"/>
          <w:b/>
          <w:kern w:val="0"/>
          <w:sz w:val="30"/>
          <w:szCs w:val="30"/>
        </w:rPr>
      </w:pPr>
      <w:r>
        <w:rPr>
          <w:rFonts w:hint="eastAsia" w:eastAsia="仿宋_GB2312"/>
          <w:b/>
          <w:kern w:val="0"/>
          <w:sz w:val="30"/>
          <w:szCs w:val="30"/>
        </w:rPr>
        <w:t>（二）</w:t>
      </w:r>
      <w:r>
        <w:rPr>
          <w:rFonts w:eastAsia="仿宋_GB2312"/>
          <w:b/>
          <w:kern w:val="0"/>
          <w:sz w:val="30"/>
          <w:szCs w:val="30"/>
        </w:rPr>
        <w:t>2017</w:t>
      </w:r>
      <w:r>
        <w:rPr>
          <w:rFonts w:hint="eastAsia" w:eastAsia="仿宋_GB2312"/>
          <w:b/>
          <w:kern w:val="0"/>
          <w:sz w:val="30"/>
          <w:szCs w:val="30"/>
        </w:rPr>
        <w:t>年新招录工作人员</w:t>
      </w:r>
      <w:r>
        <w:rPr>
          <w:rFonts w:eastAsia="仿宋_GB2312"/>
          <w:b/>
          <w:kern w:val="0"/>
          <w:sz w:val="30"/>
          <w:szCs w:val="30"/>
        </w:rPr>
        <w:t>4</w:t>
      </w:r>
      <w:r>
        <w:rPr>
          <w:rFonts w:hint="eastAsia" w:eastAsia="仿宋_GB2312"/>
          <w:b/>
          <w:kern w:val="0"/>
          <w:sz w:val="30"/>
          <w:szCs w:val="30"/>
        </w:rPr>
        <w:t>人。</w:t>
      </w:r>
    </w:p>
    <w:p>
      <w:pPr>
        <w:widowControl/>
        <w:ind w:firstLine="600" w:firstLineChars="20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hint="eastAsia" w:ascii="黑体" w:hAnsi="黑体" w:eastAsia="黑体"/>
          <w:kern w:val="0"/>
          <w:sz w:val="30"/>
          <w:szCs w:val="30"/>
        </w:rPr>
        <w:t>九、项目支出预算变动的主要原因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2018</w:t>
      </w:r>
      <w:r>
        <w:rPr>
          <w:rFonts w:hint="eastAsia" w:eastAsia="仿宋_GB2312"/>
          <w:kern w:val="0"/>
          <w:sz w:val="30"/>
          <w:szCs w:val="30"/>
        </w:rPr>
        <w:t>年本级财力安排疾病预防机构项目支出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667.94</w:t>
      </w:r>
      <w:r>
        <w:rPr>
          <w:rFonts w:hint="eastAsia" w:eastAsia="仿宋_GB2312"/>
          <w:kern w:val="0"/>
          <w:sz w:val="30"/>
          <w:szCs w:val="30"/>
        </w:rPr>
        <w:t>万元，与上年对比增加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312.44</w:t>
      </w:r>
      <w:r>
        <w:rPr>
          <w:rFonts w:hint="eastAsia" w:eastAsia="仿宋_GB2312"/>
          <w:kern w:val="0"/>
          <w:sz w:val="30"/>
          <w:szCs w:val="30"/>
        </w:rPr>
        <w:t>万元，增减变化的原因主要是：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</w:rPr>
        <w:t>（一）新增预防性健康体检单位</w:t>
      </w:r>
      <w:r>
        <w:rPr>
          <w:rFonts w:eastAsia="仿宋_GB2312"/>
          <w:kern w:val="0"/>
          <w:sz w:val="30"/>
          <w:szCs w:val="30"/>
        </w:rPr>
        <w:t>4</w:t>
      </w:r>
      <w:r>
        <w:rPr>
          <w:rFonts w:hint="eastAsia" w:eastAsia="仿宋_GB2312"/>
          <w:kern w:val="0"/>
          <w:sz w:val="30"/>
          <w:szCs w:val="30"/>
        </w:rPr>
        <w:t>个以及从</w:t>
      </w:r>
      <w:r>
        <w:rPr>
          <w:rFonts w:eastAsia="仿宋_GB2312"/>
          <w:kern w:val="0"/>
          <w:sz w:val="30"/>
          <w:szCs w:val="30"/>
        </w:rPr>
        <w:t>2017</w:t>
      </w:r>
      <w:r>
        <w:rPr>
          <w:rFonts w:hint="eastAsia" w:eastAsia="仿宋_GB2312"/>
          <w:kern w:val="0"/>
          <w:sz w:val="30"/>
          <w:szCs w:val="30"/>
        </w:rPr>
        <w:t>年</w:t>
      </w:r>
      <w:r>
        <w:rPr>
          <w:rFonts w:eastAsia="仿宋_GB2312"/>
          <w:kern w:val="0"/>
          <w:sz w:val="30"/>
          <w:szCs w:val="30"/>
        </w:rPr>
        <w:t>4</w:t>
      </w:r>
      <w:r>
        <w:rPr>
          <w:rFonts w:hint="eastAsia" w:eastAsia="仿宋_GB2312"/>
          <w:kern w:val="0"/>
          <w:sz w:val="30"/>
          <w:szCs w:val="30"/>
        </w:rPr>
        <w:t>月</w:t>
      </w:r>
      <w:r>
        <w:rPr>
          <w:rFonts w:hint="eastAsia" w:eastAsia="仿宋_GB2312"/>
          <w:kern w:val="0"/>
          <w:sz w:val="30"/>
          <w:szCs w:val="30"/>
          <w:lang w:eastAsia="zh-CN"/>
        </w:rPr>
        <w:t>取消</w:t>
      </w:r>
      <w:r>
        <w:rPr>
          <w:rFonts w:hint="eastAsia" w:eastAsia="仿宋_GB2312"/>
          <w:kern w:val="0"/>
          <w:sz w:val="30"/>
          <w:szCs w:val="30"/>
        </w:rPr>
        <w:t>预防性体检费及卫生监测费</w:t>
      </w:r>
      <w:r>
        <w:rPr>
          <w:rFonts w:hint="eastAsia" w:eastAsia="仿宋_GB2312"/>
          <w:kern w:val="0"/>
          <w:sz w:val="30"/>
          <w:szCs w:val="30"/>
          <w:lang w:eastAsia="zh-CN"/>
        </w:rPr>
        <w:t>收费</w:t>
      </w:r>
      <w:r>
        <w:rPr>
          <w:rFonts w:hint="eastAsia" w:eastAsia="仿宋_GB2312"/>
          <w:kern w:val="0"/>
          <w:sz w:val="30"/>
          <w:szCs w:val="30"/>
        </w:rPr>
        <w:t>，增加预防性体检、公共场所监测、医院隔离消毒监测、食品监测、质量控制、人员培训、计量认证复审、设备维修维护费等工作经费。</w:t>
      </w:r>
    </w:p>
    <w:p>
      <w:pPr>
        <w:widowControl/>
        <w:ind w:firstLine="602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b/>
          <w:kern w:val="0"/>
          <w:sz w:val="30"/>
          <w:szCs w:val="30"/>
        </w:rPr>
        <w:t>（二）</w:t>
      </w:r>
      <w:r>
        <w:rPr>
          <w:rFonts w:hint="eastAsia" w:eastAsia="仿宋_GB2312"/>
          <w:kern w:val="0"/>
          <w:sz w:val="30"/>
          <w:szCs w:val="30"/>
        </w:rPr>
        <w:t>预防性体检健康合格证制作量增大，健康合格证制卡费增加。</w:t>
      </w:r>
    </w:p>
    <w:p>
      <w:pPr>
        <w:widowControl/>
        <w:ind w:firstLine="600" w:firstLineChars="20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hint="eastAsia" w:ascii="黑体" w:hAnsi="黑体" w:eastAsia="黑体"/>
          <w:kern w:val="0"/>
          <w:sz w:val="30"/>
          <w:szCs w:val="30"/>
        </w:rPr>
        <w:t>十、其他公开信息</w:t>
      </w:r>
    </w:p>
    <w:p>
      <w:pPr>
        <w:widowControl/>
        <w:ind w:firstLine="600" w:firstLineChars="20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hint="eastAsia" w:ascii="楷体_GB2312" w:eastAsia="楷体_GB2312"/>
          <w:kern w:val="0"/>
          <w:sz w:val="30"/>
          <w:szCs w:val="30"/>
        </w:rPr>
        <w:t>（一）专业名词解释</w:t>
      </w:r>
    </w:p>
    <w:p>
      <w:pPr>
        <w:widowControl/>
        <w:ind w:firstLine="600" w:firstLineChars="200"/>
        <w:jc w:val="left"/>
        <w:rPr>
          <w:rFonts w:eastAsia="仿宋_GB2312"/>
          <w:b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</w:rPr>
        <w:t>“三公”经费包括因公出国（境）费、公务用车购置及运行费和公务接待费。（</w:t>
      </w:r>
      <w:r>
        <w:rPr>
          <w:rFonts w:eastAsia="仿宋_GB2312"/>
          <w:kern w:val="0"/>
          <w:sz w:val="30"/>
          <w:szCs w:val="30"/>
        </w:rPr>
        <w:t>1</w:t>
      </w:r>
      <w:r>
        <w:rPr>
          <w:rFonts w:hint="eastAsia" w:eastAsia="仿宋_GB2312"/>
          <w:kern w:val="0"/>
          <w:sz w:val="30"/>
          <w:szCs w:val="30"/>
        </w:rPr>
        <w:t>）因公出国（境）费，指单位工作人员公务出国（境）的住宿费、旅费、伙食补助费、杂费、培训费等支出。（</w:t>
      </w:r>
      <w:r>
        <w:rPr>
          <w:rFonts w:eastAsia="仿宋_GB2312"/>
          <w:kern w:val="0"/>
          <w:sz w:val="30"/>
          <w:szCs w:val="30"/>
        </w:rPr>
        <w:t>2</w:t>
      </w:r>
      <w:r>
        <w:rPr>
          <w:rFonts w:hint="eastAsia" w:eastAsia="仿宋_GB2312"/>
          <w:kern w:val="0"/>
          <w:sz w:val="30"/>
          <w:szCs w:val="30"/>
        </w:rPr>
        <w:t>）公务用车购置及运行费，指单位公务用车购置费及租用费、燃料费、维修费、过路过桥费、保险费、安全奖励费用等支出，公务用车指用于履行公务的机动车辆，包括领导干部专车、一般公务用车和执法执勤用车。（</w:t>
      </w:r>
      <w:r>
        <w:rPr>
          <w:rFonts w:eastAsia="仿宋_GB2312"/>
          <w:kern w:val="0"/>
          <w:sz w:val="30"/>
          <w:szCs w:val="30"/>
        </w:rPr>
        <w:t>3</w:t>
      </w:r>
      <w:r>
        <w:rPr>
          <w:rFonts w:hint="eastAsia" w:eastAsia="仿宋_GB2312"/>
          <w:kern w:val="0"/>
          <w:sz w:val="30"/>
          <w:szCs w:val="30"/>
        </w:rPr>
        <w:t>）公务接待费，指单位按规定开支的各类公务接待（含外宾接待）支出。</w:t>
      </w:r>
      <w:bookmarkStart w:id="0" w:name="_GoBack"/>
      <w:bookmarkEnd w:id="0"/>
    </w:p>
    <w:p>
      <w:pPr>
        <w:widowControl/>
        <w:ind w:firstLine="600" w:firstLineChars="20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hint="eastAsia" w:ascii="楷体_GB2312" w:eastAsia="楷体_GB2312"/>
          <w:kern w:val="0"/>
          <w:sz w:val="30"/>
          <w:szCs w:val="30"/>
        </w:rPr>
        <w:t>（二）事业单位运行经费安排</w:t>
      </w:r>
    </w:p>
    <w:p>
      <w:pPr>
        <w:widowControl/>
        <w:ind w:firstLine="600" w:firstLineChars="200"/>
        <w:jc w:val="left"/>
        <w:rPr>
          <w:rFonts w:eastAsia="仿宋_GB2312"/>
          <w:b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2018</w:t>
      </w:r>
      <w:r>
        <w:rPr>
          <w:rFonts w:hint="eastAsia" w:eastAsia="仿宋_GB2312"/>
          <w:kern w:val="0"/>
          <w:sz w:val="30"/>
          <w:szCs w:val="30"/>
        </w:rPr>
        <w:t>年本级财力安排疾病预防机构运行经费</w:t>
      </w:r>
      <w:r>
        <w:rPr>
          <w:rFonts w:eastAsia="仿宋_GB2312"/>
          <w:kern w:val="0"/>
          <w:sz w:val="30"/>
          <w:szCs w:val="30"/>
        </w:rPr>
        <w:t>68.42</w:t>
      </w:r>
      <w:r>
        <w:rPr>
          <w:rFonts w:hint="eastAsia" w:eastAsia="仿宋_GB2312"/>
          <w:kern w:val="0"/>
          <w:sz w:val="30"/>
          <w:szCs w:val="30"/>
        </w:rPr>
        <w:t>万元，主要用于办公经费、印刷费、水电费、汽燃费、办公设备购置等日常开支，以保证机构正常运转。</w:t>
      </w:r>
    </w:p>
    <w:p>
      <w:pPr>
        <w:widowControl/>
        <w:ind w:firstLine="600" w:firstLineChars="20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hint="eastAsia" w:ascii="楷体_GB2312" w:eastAsia="楷体_GB2312"/>
          <w:kern w:val="0"/>
          <w:sz w:val="30"/>
          <w:szCs w:val="30"/>
        </w:rPr>
        <w:t>（三）国有资产占用情况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</w:rPr>
        <w:t>鉴于截至</w:t>
      </w:r>
      <w:r>
        <w:rPr>
          <w:rFonts w:eastAsia="仿宋_GB2312"/>
          <w:kern w:val="0"/>
          <w:sz w:val="30"/>
          <w:szCs w:val="30"/>
        </w:rPr>
        <w:t>2018</w:t>
      </w:r>
      <w:r>
        <w:rPr>
          <w:rFonts w:hint="eastAsia" w:eastAsia="仿宋_GB2312"/>
          <w:kern w:val="0"/>
          <w:sz w:val="30"/>
          <w:szCs w:val="30"/>
        </w:rPr>
        <w:t>年</w:t>
      </w:r>
      <w:r>
        <w:rPr>
          <w:rFonts w:eastAsia="仿宋_GB2312"/>
          <w:kern w:val="0"/>
          <w:sz w:val="30"/>
          <w:szCs w:val="30"/>
        </w:rPr>
        <w:t>12</w:t>
      </w:r>
      <w:r>
        <w:rPr>
          <w:rFonts w:hint="eastAsia" w:eastAsia="仿宋_GB2312"/>
          <w:kern w:val="0"/>
          <w:sz w:val="30"/>
          <w:szCs w:val="30"/>
        </w:rPr>
        <w:t>月</w:t>
      </w:r>
      <w:r>
        <w:rPr>
          <w:rFonts w:eastAsia="仿宋_GB2312"/>
          <w:kern w:val="0"/>
          <w:sz w:val="30"/>
          <w:szCs w:val="30"/>
        </w:rPr>
        <w:t>31</w:t>
      </w:r>
      <w:r>
        <w:rPr>
          <w:rFonts w:hint="eastAsia" w:eastAsia="仿宋_GB2312"/>
          <w:kern w:val="0"/>
          <w:sz w:val="30"/>
          <w:szCs w:val="30"/>
        </w:rPr>
        <w:t>日的国有资产占有使用情况需在完成</w:t>
      </w:r>
      <w:r>
        <w:rPr>
          <w:rFonts w:eastAsia="仿宋_GB2312"/>
          <w:kern w:val="0"/>
          <w:sz w:val="30"/>
          <w:szCs w:val="30"/>
        </w:rPr>
        <w:t>2018</w:t>
      </w:r>
      <w:r>
        <w:rPr>
          <w:rFonts w:hint="eastAsia" w:eastAsia="仿宋_GB2312"/>
          <w:kern w:val="0"/>
          <w:sz w:val="30"/>
          <w:szCs w:val="30"/>
        </w:rPr>
        <w:t>年决算编制后才能统计汇总相关数据，因此，将在公开</w:t>
      </w:r>
      <w:r>
        <w:rPr>
          <w:rFonts w:eastAsia="仿宋_GB2312"/>
          <w:kern w:val="0"/>
          <w:sz w:val="30"/>
          <w:szCs w:val="30"/>
        </w:rPr>
        <w:t>2018</w:t>
      </w:r>
      <w:r>
        <w:rPr>
          <w:rFonts w:hint="eastAsia" w:eastAsia="仿宋_GB2312"/>
          <w:kern w:val="0"/>
          <w:sz w:val="30"/>
          <w:szCs w:val="30"/>
        </w:rPr>
        <w:t>年度部门决算时一并公开部门截至</w:t>
      </w:r>
      <w:r>
        <w:rPr>
          <w:rFonts w:eastAsia="仿宋_GB2312"/>
          <w:kern w:val="0"/>
          <w:sz w:val="30"/>
          <w:szCs w:val="30"/>
        </w:rPr>
        <w:t>2018</w:t>
      </w:r>
      <w:r>
        <w:rPr>
          <w:rFonts w:hint="eastAsia" w:eastAsia="仿宋_GB2312"/>
          <w:kern w:val="0"/>
          <w:sz w:val="30"/>
          <w:szCs w:val="30"/>
        </w:rPr>
        <w:t>年</w:t>
      </w:r>
      <w:r>
        <w:rPr>
          <w:rFonts w:eastAsia="仿宋_GB2312"/>
          <w:kern w:val="0"/>
          <w:sz w:val="30"/>
          <w:szCs w:val="30"/>
        </w:rPr>
        <w:t>12</w:t>
      </w:r>
      <w:r>
        <w:rPr>
          <w:rFonts w:hint="eastAsia" w:eastAsia="仿宋_GB2312"/>
          <w:kern w:val="0"/>
          <w:sz w:val="30"/>
          <w:szCs w:val="30"/>
        </w:rPr>
        <w:t>月</w:t>
      </w:r>
      <w:r>
        <w:rPr>
          <w:rFonts w:eastAsia="仿宋_GB2312"/>
          <w:kern w:val="0"/>
          <w:sz w:val="30"/>
          <w:szCs w:val="30"/>
        </w:rPr>
        <w:t>31</w:t>
      </w:r>
      <w:r>
        <w:rPr>
          <w:rFonts w:hint="eastAsia" w:eastAsia="仿宋_GB2312"/>
          <w:kern w:val="0"/>
          <w:sz w:val="30"/>
          <w:szCs w:val="30"/>
        </w:rPr>
        <w:t>日的国有资产占有使用情况。</w:t>
      </w:r>
    </w:p>
    <w:p/>
    <w:sectPr>
      <w:headerReference r:id="rId3" w:type="default"/>
      <w:headerReference r:id="rId4" w:type="even"/>
      <w:pgSz w:w="11906" w:h="16838"/>
      <w:pgMar w:top="1247" w:right="1797" w:bottom="1247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+mn-cs">
    <w:altName w:val="Segoe Print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hint="eastAsia"/>
      </w:rPr>
      <w:t>请转各单位及下属单位会计人员收，按照样表公开，表格只能增加不能减少。</w:t>
    </w:r>
  </w:p>
  <w:p>
    <w:pPr>
      <w:pStyle w:val="3"/>
      <w:pBdr>
        <w:bottom w:val="none" w:color="auto" w:sz="0" w:space="0"/>
      </w:pBdr>
    </w:pPr>
    <w:r>
      <w:rPr>
        <w:rFonts w:hint="eastAsia"/>
      </w:rPr>
      <w:t>周宇</w:t>
    </w:r>
    <w:r>
      <w:tab/>
    </w:r>
    <w:r>
      <w:t>2018/2/7 17:51:07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94354"/>
    <w:rsid w:val="00067126"/>
    <w:rsid w:val="00097272"/>
    <w:rsid w:val="00130CE9"/>
    <w:rsid w:val="004E38FA"/>
    <w:rsid w:val="00546044"/>
    <w:rsid w:val="005562A1"/>
    <w:rsid w:val="005916A7"/>
    <w:rsid w:val="005D37A4"/>
    <w:rsid w:val="00622A89"/>
    <w:rsid w:val="006730AA"/>
    <w:rsid w:val="00794354"/>
    <w:rsid w:val="007A5D71"/>
    <w:rsid w:val="00876408"/>
    <w:rsid w:val="008B456B"/>
    <w:rsid w:val="009441CD"/>
    <w:rsid w:val="00960924"/>
    <w:rsid w:val="00A13EBA"/>
    <w:rsid w:val="00B740DD"/>
    <w:rsid w:val="00BB0895"/>
    <w:rsid w:val="00BC2AAD"/>
    <w:rsid w:val="00BE7EF7"/>
    <w:rsid w:val="00D07122"/>
    <w:rsid w:val="00DD7CF9"/>
    <w:rsid w:val="00F138ED"/>
    <w:rsid w:val="00F479FA"/>
    <w:rsid w:val="00F73689"/>
    <w:rsid w:val="00FE0625"/>
    <w:rsid w:val="00FE2744"/>
    <w:rsid w:val="18D13408"/>
    <w:rsid w:val="1ECB3547"/>
    <w:rsid w:val="3A656E67"/>
    <w:rsid w:val="4D912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nhideWhenUsed="0" w:uiPriority="99" w:semiHidden="0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99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3">
    <w:name w:val="header"/>
    <w:basedOn w:val="1"/>
    <w:link w:val="8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paragraph" w:styleId="4">
    <w:name w:val="Normal (Web)"/>
    <w:basedOn w:val="1"/>
    <w:semiHidden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Footer Char"/>
    <w:basedOn w:val="5"/>
    <w:link w:val="2"/>
    <w:semiHidden/>
    <w:qFormat/>
    <w:locked/>
    <w:uiPriority w:val="99"/>
    <w:rPr>
      <w:rFonts w:cs="Times New Roman"/>
      <w:sz w:val="18"/>
      <w:szCs w:val="18"/>
    </w:rPr>
  </w:style>
  <w:style w:type="character" w:customStyle="1" w:styleId="8">
    <w:name w:val="Header Char"/>
    <w:basedOn w:val="5"/>
    <w:link w:val="3"/>
    <w:semiHidden/>
    <w:qFormat/>
    <w:locked/>
    <w:uiPriority w:val="99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Microsoft</Company>
  <Pages>5</Pages>
  <Words>339</Words>
  <Characters>1936</Characters>
  <Lines>0</Lines>
  <Paragraphs>0</Paragraphs>
  <ScaleCrop>false</ScaleCrop>
  <LinksUpToDate>false</LinksUpToDate>
  <CharactersWithSpaces>0</CharactersWithSpaces>
  <Application>WPS Office_10.1.0.7224_F1E327BC-269C-435d-A152-05C5408002CA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2018-01-26T02:10:00Z</dcterms:created>
  <dc:creator>周强</dc:creator>
  <cp:lastModifiedBy>Administrator</cp:lastModifiedBy>
  <dcterms:modified xsi:type="dcterms:W3CDTF">2018-03-07T07:46:28Z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