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9FA" w:rsidRDefault="00A929FA" w:rsidP="00A929FA">
      <w:pPr>
        <w:pStyle w:val="a5"/>
        <w:spacing w:before="0" w:beforeAutospacing="0" w:after="0" w:afterAutospacing="0"/>
        <w:jc w:val="center"/>
      </w:pPr>
      <w:r>
        <w:rPr>
          <w:rFonts w:asciiTheme="minorHAnsi" w:eastAsiaTheme="minorEastAsia" w:cstheme="minorBidi" w:hint="eastAsia"/>
          <w:b/>
          <w:bCs/>
          <w:color w:val="000000" w:themeColor="dark1"/>
          <w:sz w:val="36"/>
          <w:szCs w:val="36"/>
        </w:rPr>
        <w:t>昆明市南屏口腔医院</w:t>
      </w:r>
      <w:r>
        <w:rPr>
          <w:rFonts w:asciiTheme="minorHAnsi" w:eastAsiaTheme="minorEastAsia" w:hAnsi="Calibri" w:cstheme="minorBidi"/>
          <w:b/>
          <w:bCs/>
          <w:color w:val="000000" w:themeColor="dark1"/>
          <w:sz w:val="36"/>
          <w:szCs w:val="36"/>
        </w:rPr>
        <w:t>2018</w:t>
      </w:r>
      <w:r>
        <w:rPr>
          <w:rFonts w:asciiTheme="minorHAnsi" w:eastAsiaTheme="minorEastAsia" w:cstheme="minorBidi" w:hint="eastAsia"/>
          <w:b/>
          <w:bCs/>
          <w:color w:val="000000" w:themeColor="dark1"/>
          <w:sz w:val="36"/>
          <w:szCs w:val="36"/>
        </w:rPr>
        <w:t>年部门预算编制的说明</w:t>
      </w:r>
      <w:r>
        <w:rPr>
          <w:rFonts w:asciiTheme="minorHAnsi" w:eastAsiaTheme="minorEastAsia" w:hAnsi="Calibri" w:cstheme="minorBidi"/>
          <w:b/>
          <w:bCs/>
          <w:color w:val="000000" w:themeColor="dark1"/>
          <w:sz w:val="36"/>
          <w:szCs w:val="36"/>
        </w:rPr>
        <w:t xml:space="preserve">   </w:t>
      </w:r>
    </w:p>
    <w:p w:rsidR="00A929FA" w:rsidRDefault="00A929FA" w:rsidP="00A929FA">
      <w:pPr>
        <w:pStyle w:val="a5"/>
        <w:spacing w:before="0" w:beforeAutospacing="0" w:after="0" w:afterAutospacing="0"/>
        <w:jc w:val="center"/>
      </w:pPr>
      <w:r>
        <w:rPr>
          <w:rFonts w:asciiTheme="minorHAnsi" w:eastAsiaTheme="minorEastAsia" w:hAnsi="Calibri" w:cstheme="minorBidi"/>
          <w:b/>
          <w:bCs/>
          <w:color w:val="000000" w:themeColor="dark1"/>
          <w:sz w:val="36"/>
          <w:szCs w:val="36"/>
        </w:rPr>
        <w:t xml:space="preserve"> </w:t>
      </w:r>
    </w:p>
    <w:p w:rsidR="00A929FA" w:rsidRDefault="00A929FA" w:rsidP="00A929FA">
      <w:pPr>
        <w:pStyle w:val="a5"/>
        <w:spacing w:before="0" w:beforeAutospacing="0" w:after="0" w:afterAutospacing="0"/>
        <w:rPr>
          <w:rFonts w:asciiTheme="minorHAnsi" w:eastAsiaTheme="minorEastAsia" w:cstheme="minorBidi" w:hint="eastAsia"/>
          <w:b/>
          <w:bCs/>
          <w:color w:val="000000" w:themeColor="dark1"/>
          <w:sz w:val="32"/>
          <w:szCs w:val="32"/>
        </w:rPr>
      </w:pPr>
    </w:p>
    <w:p w:rsidR="00A929FA" w:rsidRPr="00A929FA" w:rsidRDefault="00A929FA" w:rsidP="00A929FA">
      <w:pPr>
        <w:pStyle w:val="a5"/>
        <w:spacing w:before="0" w:beforeAutospacing="0" w:after="0" w:afterAutospacing="0"/>
        <w:rPr>
          <w:sz w:val="32"/>
          <w:szCs w:val="32"/>
        </w:rPr>
      </w:pPr>
      <w:r w:rsidRPr="00A929FA">
        <w:rPr>
          <w:rFonts w:asciiTheme="minorHAnsi" w:eastAsiaTheme="minorEastAsia" w:cstheme="minorBidi" w:hint="eastAsia"/>
          <w:b/>
          <w:bCs/>
          <w:color w:val="000000" w:themeColor="dark1"/>
          <w:sz w:val="32"/>
          <w:szCs w:val="32"/>
        </w:rPr>
        <w:t>一、基本职能及主要工作</w:t>
      </w:r>
    </w:p>
    <w:p w:rsidR="00A929FA" w:rsidRPr="00A929FA" w:rsidRDefault="00A929FA" w:rsidP="00A929FA">
      <w:pPr>
        <w:pStyle w:val="a5"/>
        <w:spacing w:before="0" w:beforeAutospacing="0" w:after="0" w:afterAutospacing="0"/>
        <w:rPr>
          <w:sz w:val="32"/>
          <w:szCs w:val="32"/>
        </w:rPr>
      </w:pPr>
      <w:r>
        <w:rPr>
          <w:rFonts w:asciiTheme="minorHAnsi" w:eastAsiaTheme="minorEastAsia" w:hAnsi="Calibri" w:cstheme="minorBidi"/>
          <w:color w:val="000000" w:themeColor="dark1"/>
          <w:sz w:val="32"/>
          <w:szCs w:val="32"/>
        </w:rPr>
        <w:t xml:space="preserve">    </w:t>
      </w:r>
      <w:r w:rsidRPr="00A929FA">
        <w:rPr>
          <w:rFonts w:asciiTheme="minorHAnsi" w:eastAsiaTheme="minorEastAsia" w:hAnsi="Calibri" w:cstheme="minorBidi"/>
          <w:color w:val="000000" w:themeColor="dark1"/>
          <w:sz w:val="32"/>
          <w:szCs w:val="32"/>
        </w:rPr>
        <w:t>昆明市南屏口腔医院为盘龙区卫生和计划生育局下属的一家口腔专科医院，属于差额补助事业单位。</w:t>
      </w:r>
      <w:r w:rsidRPr="00A929FA">
        <w:rPr>
          <w:rFonts w:asciiTheme="minorHAnsi" w:eastAsiaTheme="minorEastAsia" w:cstheme="minorBidi" w:hint="eastAsia"/>
          <w:color w:val="000000" w:themeColor="dark1"/>
          <w:sz w:val="32"/>
          <w:szCs w:val="32"/>
        </w:rPr>
        <w:t>截止</w:t>
      </w:r>
      <w:r w:rsidRPr="00A929FA">
        <w:rPr>
          <w:rFonts w:asciiTheme="minorHAnsi" w:eastAsiaTheme="minorEastAsia" w:hAnsi="Calibri" w:cstheme="minorBidi"/>
          <w:color w:val="000000" w:themeColor="dark1"/>
          <w:sz w:val="32"/>
          <w:szCs w:val="32"/>
        </w:rPr>
        <w:t>2017</w:t>
      </w:r>
      <w:r w:rsidRPr="00A929FA">
        <w:rPr>
          <w:rFonts w:asciiTheme="minorHAnsi" w:eastAsiaTheme="minorEastAsia" w:cstheme="minorBidi" w:hint="eastAsia"/>
          <w:color w:val="000000" w:themeColor="dark1"/>
          <w:sz w:val="32"/>
          <w:szCs w:val="32"/>
        </w:rPr>
        <w:t>年末，在职在编人员</w:t>
      </w:r>
      <w:r w:rsidRPr="00A929FA">
        <w:rPr>
          <w:rFonts w:asciiTheme="minorHAnsi" w:eastAsiaTheme="minorEastAsia" w:hAnsi="Calibri" w:cstheme="minorBidi"/>
          <w:color w:val="000000" w:themeColor="dark1"/>
          <w:sz w:val="32"/>
          <w:szCs w:val="32"/>
        </w:rPr>
        <w:t>26</w:t>
      </w:r>
      <w:r w:rsidRPr="00A929FA">
        <w:rPr>
          <w:rFonts w:asciiTheme="minorHAnsi" w:eastAsiaTheme="minorEastAsia" w:cstheme="minorBidi" w:hint="eastAsia"/>
          <w:color w:val="000000" w:themeColor="dark1"/>
          <w:sz w:val="32"/>
          <w:szCs w:val="32"/>
        </w:rPr>
        <w:t>人，退休人员</w:t>
      </w:r>
      <w:r w:rsidRPr="00A929FA">
        <w:rPr>
          <w:rFonts w:asciiTheme="minorHAnsi" w:eastAsiaTheme="minorEastAsia" w:hAnsi="Calibri" w:cstheme="minorBidi"/>
          <w:color w:val="000000" w:themeColor="dark1"/>
          <w:sz w:val="32"/>
          <w:szCs w:val="32"/>
        </w:rPr>
        <w:t>29</w:t>
      </w:r>
      <w:r w:rsidRPr="00A929FA">
        <w:rPr>
          <w:rFonts w:asciiTheme="minorHAnsi" w:eastAsiaTheme="minorEastAsia" w:cstheme="minorBidi" w:hint="eastAsia"/>
          <w:color w:val="000000" w:themeColor="dark1"/>
          <w:sz w:val="32"/>
          <w:szCs w:val="32"/>
        </w:rPr>
        <w:t>人。昆明市南屏口腔医院开展临床医疗、健康保健、康复急救等工作，开展临床教学、培训及科研工作。负责全区口腔健康管理服务，指导基层医疗卫生机构口腔业务工作。参与突发公共事件医疗应急处置与大型群体活动医疗保健。</w:t>
      </w:r>
    </w:p>
    <w:p w:rsidR="00A929FA" w:rsidRDefault="00A929FA" w:rsidP="00A929FA">
      <w:pPr>
        <w:pStyle w:val="a5"/>
        <w:spacing w:before="0" w:beforeAutospacing="0" w:after="0" w:afterAutospacing="0"/>
        <w:rPr>
          <w:rFonts w:asciiTheme="minorHAnsi" w:eastAsiaTheme="minorEastAsia" w:cstheme="minorBidi" w:hint="eastAsia"/>
          <w:b/>
          <w:bCs/>
          <w:color w:val="000000" w:themeColor="dark1"/>
          <w:sz w:val="32"/>
          <w:szCs w:val="32"/>
        </w:rPr>
      </w:pPr>
    </w:p>
    <w:p w:rsidR="00A929FA" w:rsidRPr="00A929FA" w:rsidRDefault="00A929FA" w:rsidP="00A929FA">
      <w:pPr>
        <w:pStyle w:val="a5"/>
        <w:spacing w:before="0" w:beforeAutospacing="0" w:after="0" w:afterAutospacing="0"/>
        <w:rPr>
          <w:sz w:val="32"/>
          <w:szCs w:val="32"/>
        </w:rPr>
      </w:pPr>
      <w:r w:rsidRPr="00A929FA">
        <w:rPr>
          <w:rFonts w:asciiTheme="minorHAnsi" w:eastAsiaTheme="minorEastAsia" w:cstheme="minorBidi" w:hint="eastAsia"/>
          <w:b/>
          <w:bCs/>
          <w:color w:val="000000" w:themeColor="dark1"/>
          <w:sz w:val="32"/>
          <w:szCs w:val="32"/>
        </w:rPr>
        <w:t>二、部门预算编制情况</w:t>
      </w:r>
    </w:p>
    <w:p w:rsidR="00A929FA" w:rsidRPr="00A929FA" w:rsidRDefault="00A929FA" w:rsidP="00A929FA">
      <w:pPr>
        <w:pStyle w:val="a5"/>
        <w:spacing w:before="0" w:beforeAutospacing="0" w:after="0" w:afterAutospacing="0"/>
        <w:rPr>
          <w:sz w:val="32"/>
          <w:szCs w:val="32"/>
        </w:rPr>
      </w:pPr>
      <w:r>
        <w:rPr>
          <w:rFonts w:asciiTheme="minorHAnsi" w:eastAsiaTheme="minorEastAsia" w:hAnsi="Calibri" w:cstheme="minorBidi"/>
          <w:color w:val="000000" w:themeColor="dark1"/>
          <w:sz w:val="32"/>
          <w:szCs w:val="32"/>
        </w:rPr>
        <w:t xml:space="preserve">    </w:t>
      </w:r>
      <w:r w:rsidRPr="00A929FA">
        <w:rPr>
          <w:rFonts w:asciiTheme="minorHAnsi" w:eastAsiaTheme="minorEastAsia" w:cstheme="minorBidi" w:hint="eastAsia"/>
          <w:color w:val="000000" w:themeColor="dark1"/>
          <w:sz w:val="32"/>
          <w:szCs w:val="32"/>
        </w:rPr>
        <w:t>按照省、市要求进一步做好预算公开工作的通知和要求，昆明市南屏口腔医院对预算公开工作高度重视，成立了预算公开</w:t>
      </w:r>
      <w:r>
        <w:rPr>
          <w:rFonts w:asciiTheme="minorHAnsi" w:eastAsiaTheme="minorEastAsia" w:cstheme="minorBidi" w:hint="eastAsia"/>
          <w:color w:val="000000" w:themeColor="dark1"/>
          <w:sz w:val="32"/>
          <w:szCs w:val="32"/>
        </w:rPr>
        <w:t>工作领导小组，落实医院信息公开的各项工作，并担负答疑解惑的工作。</w:t>
      </w:r>
      <w:r w:rsidRPr="00A929FA">
        <w:rPr>
          <w:rFonts w:asciiTheme="minorHAnsi" w:eastAsiaTheme="minorEastAsia" w:cstheme="minorBidi" w:hint="eastAsia"/>
          <w:color w:val="000000" w:themeColor="dark1"/>
          <w:sz w:val="32"/>
          <w:szCs w:val="32"/>
        </w:rPr>
        <w:t>其次，建立健全预算信息公开工作协调机制，加强与区财政局的沟通协调，积极稳妥地推进医院预算信息公开工作。公开的信息做到真实易懂，方便监督。要落实专人负责答疑解惑工作，对于当时不能做出明确答复的，按程序上报批准后及时予以回复。预算信息公开后，及时收集、了解社会公众的意见和建议，积极采纳合理建议，不断改进预算信息公开工作。</w:t>
      </w:r>
    </w:p>
    <w:p w:rsidR="00A929FA" w:rsidRPr="00A929FA" w:rsidRDefault="00A929FA" w:rsidP="00A929FA">
      <w:pPr>
        <w:pStyle w:val="a5"/>
        <w:rPr>
          <w:color w:val="000000" w:themeColor="dark1"/>
          <w:sz w:val="32"/>
          <w:szCs w:val="32"/>
        </w:rPr>
      </w:pPr>
      <w:r w:rsidRPr="00A929FA">
        <w:rPr>
          <w:rFonts w:hint="eastAsia"/>
          <w:b/>
          <w:bCs/>
          <w:color w:val="000000" w:themeColor="dark1"/>
          <w:sz w:val="32"/>
          <w:szCs w:val="32"/>
        </w:rPr>
        <w:lastRenderedPageBreak/>
        <w:t>三、部门基本情况</w:t>
      </w:r>
    </w:p>
    <w:p w:rsidR="00A929FA" w:rsidRPr="00A929FA" w:rsidRDefault="00A929FA" w:rsidP="00A929FA">
      <w:pPr>
        <w:pStyle w:val="a5"/>
        <w:rPr>
          <w:color w:val="000000" w:themeColor="dark1"/>
          <w:sz w:val="32"/>
          <w:szCs w:val="32"/>
        </w:rPr>
      </w:pPr>
      <w:r>
        <w:rPr>
          <w:color w:val="000000" w:themeColor="dark1"/>
          <w:sz w:val="32"/>
          <w:szCs w:val="32"/>
        </w:rPr>
        <w:t xml:space="preserve">    </w:t>
      </w:r>
      <w:r w:rsidRPr="00A929FA">
        <w:rPr>
          <w:color w:val="000000" w:themeColor="dark1"/>
          <w:sz w:val="32"/>
          <w:szCs w:val="32"/>
        </w:rPr>
        <w:t>本次编报2018</w:t>
      </w:r>
      <w:r w:rsidRPr="00A929FA">
        <w:rPr>
          <w:rFonts w:hint="eastAsia"/>
          <w:color w:val="000000" w:themeColor="dark1"/>
          <w:sz w:val="32"/>
          <w:szCs w:val="32"/>
        </w:rPr>
        <w:t>年部门预算编报的单位共</w:t>
      </w:r>
      <w:r w:rsidRPr="00A929FA">
        <w:rPr>
          <w:color w:val="000000" w:themeColor="dark1"/>
          <w:sz w:val="32"/>
          <w:szCs w:val="32"/>
        </w:rPr>
        <w:t>1</w:t>
      </w:r>
      <w:r w:rsidRPr="00A929FA">
        <w:rPr>
          <w:rFonts w:hint="eastAsia"/>
          <w:color w:val="000000" w:themeColor="dark1"/>
          <w:sz w:val="32"/>
          <w:szCs w:val="32"/>
        </w:rPr>
        <w:t>个，截止</w:t>
      </w:r>
      <w:r w:rsidRPr="00A929FA">
        <w:rPr>
          <w:color w:val="000000" w:themeColor="dark1"/>
          <w:sz w:val="32"/>
          <w:szCs w:val="32"/>
        </w:rPr>
        <w:t>2017</w:t>
      </w:r>
      <w:r w:rsidRPr="00A929FA">
        <w:rPr>
          <w:rFonts w:hint="eastAsia"/>
          <w:color w:val="000000" w:themeColor="dark1"/>
          <w:sz w:val="32"/>
          <w:szCs w:val="32"/>
        </w:rPr>
        <w:t>年年末在职人员编制</w:t>
      </w:r>
      <w:r w:rsidRPr="00A929FA">
        <w:rPr>
          <w:color w:val="000000" w:themeColor="dark1"/>
          <w:sz w:val="32"/>
          <w:szCs w:val="32"/>
        </w:rPr>
        <w:t>37</w:t>
      </w:r>
      <w:r w:rsidRPr="00A929FA">
        <w:rPr>
          <w:rFonts w:hint="eastAsia"/>
          <w:color w:val="000000" w:themeColor="dark1"/>
          <w:sz w:val="32"/>
          <w:szCs w:val="32"/>
        </w:rPr>
        <w:t>人，其中：事业编制</w:t>
      </w:r>
      <w:r w:rsidRPr="00A929FA">
        <w:rPr>
          <w:color w:val="000000" w:themeColor="dark1"/>
          <w:sz w:val="32"/>
          <w:szCs w:val="32"/>
        </w:rPr>
        <w:t>37</w:t>
      </w:r>
      <w:r w:rsidRPr="00A929FA">
        <w:rPr>
          <w:rFonts w:hint="eastAsia"/>
          <w:color w:val="000000" w:themeColor="dark1"/>
          <w:sz w:val="32"/>
          <w:szCs w:val="32"/>
        </w:rPr>
        <w:t>人。在职在编实有</w:t>
      </w:r>
      <w:r w:rsidRPr="00A929FA">
        <w:rPr>
          <w:color w:val="000000" w:themeColor="dark1"/>
          <w:sz w:val="32"/>
          <w:szCs w:val="32"/>
        </w:rPr>
        <w:t>26</w:t>
      </w:r>
      <w:r w:rsidRPr="00A929FA">
        <w:rPr>
          <w:rFonts w:hint="eastAsia"/>
          <w:color w:val="000000" w:themeColor="dark1"/>
          <w:sz w:val="32"/>
          <w:szCs w:val="32"/>
        </w:rPr>
        <w:t>人，其中：财政差额补助</w:t>
      </w:r>
      <w:r w:rsidRPr="00A929FA">
        <w:rPr>
          <w:color w:val="000000" w:themeColor="dark1"/>
          <w:sz w:val="32"/>
          <w:szCs w:val="32"/>
        </w:rPr>
        <w:t>26</w:t>
      </w:r>
      <w:r w:rsidRPr="00A929FA">
        <w:rPr>
          <w:rFonts w:hint="eastAsia"/>
          <w:color w:val="000000" w:themeColor="dark1"/>
          <w:sz w:val="32"/>
          <w:szCs w:val="32"/>
        </w:rPr>
        <w:t>人。离退休人员</w:t>
      </w:r>
      <w:r w:rsidRPr="00A929FA">
        <w:rPr>
          <w:color w:val="000000" w:themeColor="dark1"/>
          <w:sz w:val="32"/>
          <w:szCs w:val="32"/>
        </w:rPr>
        <w:t>29</w:t>
      </w:r>
      <w:r w:rsidRPr="00A929FA">
        <w:rPr>
          <w:rFonts w:hint="eastAsia"/>
          <w:color w:val="000000" w:themeColor="dark1"/>
          <w:sz w:val="32"/>
          <w:szCs w:val="32"/>
        </w:rPr>
        <w:t>人，其中：退休</w:t>
      </w:r>
      <w:r w:rsidRPr="00A929FA">
        <w:rPr>
          <w:color w:val="000000" w:themeColor="dark1"/>
          <w:sz w:val="32"/>
          <w:szCs w:val="32"/>
        </w:rPr>
        <w:t>29</w:t>
      </w:r>
      <w:r w:rsidRPr="00A929FA">
        <w:rPr>
          <w:rFonts w:hint="eastAsia"/>
          <w:color w:val="000000" w:themeColor="dark1"/>
          <w:sz w:val="32"/>
          <w:szCs w:val="32"/>
        </w:rPr>
        <w:t>人。</w:t>
      </w:r>
    </w:p>
    <w:p w:rsidR="00A929FA" w:rsidRDefault="00A929FA" w:rsidP="00A929FA">
      <w:pPr>
        <w:pStyle w:val="a5"/>
        <w:rPr>
          <w:rFonts w:hint="eastAsia"/>
          <w:color w:val="000000" w:themeColor="dark1"/>
          <w:sz w:val="32"/>
          <w:szCs w:val="32"/>
        </w:rPr>
      </w:pPr>
      <w:r w:rsidRPr="00A929FA">
        <w:rPr>
          <w:rFonts w:hint="eastAsia"/>
          <w:b/>
          <w:bCs/>
          <w:color w:val="000000" w:themeColor="dark1"/>
          <w:sz w:val="32"/>
          <w:szCs w:val="32"/>
        </w:rPr>
        <w:t>四、</w:t>
      </w:r>
      <w:r w:rsidRPr="00A929FA">
        <w:rPr>
          <w:b/>
          <w:bCs/>
          <w:color w:val="000000" w:themeColor="dark1"/>
          <w:sz w:val="32"/>
          <w:szCs w:val="32"/>
        </w:rPr>
        <w:t>2018</w:t>
      </w:r>
      <w:r w:rsidRPr="00A929FA">
        <w:rPr>
          <w:rFonts w:hint="eastAsia"/>
          <w:b/>
          <w:bCs/>
          <w:color w:val="000000" w:themeColor="dark1"/>
          <w:sz w:val="32"/>
          <w:szCs w:val="32"/>
        </w:rPr>
        <w:t>年部门预算收支情况</w:t>
      </w:r>
      <w:r w:rsidRPr="00A929FA">
        <w:rPr>
          <w:color w:val="000000" w:themeColor="dark1"/>
          <w:sz w:val="32"/>
          <w:szCs w:val="32"/>
        </w:rPr>
        <w:t xml:space="preserve">   </w:t>
      </w:r>
    </w:p>
    <w:p w:rsidR="00A929FA" w:rsidRPr="00A929FA" w:rsidRDefault="00A929FA" w:rsidP="00A929FA">
      <w:pPr>
        <w:pStyle w:val="a5"/>
        <w:ind w:firstLineChars="200" w:firstLine="640"/>
        <w:rPr>
          <w:color w:val="000000" w:themeColor="dark1"/>
          <w:sz w:val="32"/>
          <w:szCs w:val="32"/>
        </w:rPr>
      </w:pPr>
      <w:r w:rsidRPr="00A929FA">
        <w:rPr>
          <w:color w:val="000000" w:themeColor="dark1"/>
          <w:sz w:val="32"/>
          <w:szCs w:val="32"/>
        </w:rPr>
        <w:t>2018</w:t>
      </w:r>
      <w:r w:rsidRPr="00A929FA">
        <w:rPr>
          <w:rFonts w:hint="eastAsia"/>
          <w:color w:val="000000" w:themeColor="dark1"/>
          <w:sz w:val="32"/>
          <w:szCs w:val="32"/>
        </w:rPr>
        <w:t>年昆明市南屏口腔医院总收入</w:t>
      </w:r>
      <w:r w:rsidRPr="00A929FA">
        <w:rPr>
          <w:color w:val="000000" w:themeColor="dark1"/>
          <w:sz w:val="32"/>
          <w:szCs w:val="32"/>
        </w:rPr>
        <w:t>581</w:t>
      </w:r>
      <w:r w:rsidRPr="00A929FA">
        <w:rPr>
          <w:rFonts w:hint="eastAsia"/>
          <w:color w:val="000000" w:themeColor="dark1"/>
          <w:sz w:val="32"/>
          <w:szCs w:val="32"/>
        </w:rPr>
        <w:t>万元，其中：一般公共预算</w:t>
      </w:r>
      <w:r w:rsidRPr="00A929FA">
        <w:rPr>
          <w:color w:val="000000" w:themeColor="dark1"/>
          <w:sz w:val="32"/>
          <w:szCs w:val="32"/>
        </w:rPr>
        <w:t>197</w:t>
      </w:r>
      <w:r w:rsidRPr="00A929FA">
        <w:rPr>
          <w:rFonts w:hint="eastAsia"/>
          <w:color w:val="000000" w:themeColor="dark1"/>
          <w:sz w:val="32"/>
          <w:szCs w:val="32"/>
        </w:rPr>
        <w:t>万元，事业收入</w:t>
      </w:r>
      <w:r w:rsidRPr="00A929FA">
        <w:rPr>
          <w:color w:val="000000" w:themeColor="dark1"/>
          <w:sz w:val="32"/>
          <w:szCs w:val="32"/>
        </w:rPr>
        <w:t>384</w:t>
      </w:r>
      <w:r w:rsidRPr="00A929FA">
        <w:rPr>
          <w:rFonts w:hint="eastAsia"/>
          <w:color w:val="000000" w:themeColor="dark1"/>
          <w:sz w:val="32"/>
          <w:szCs w:val="32"/>
        </w:rPr>
        <w:t>万元。</w:t>
      </w:r>
      <w:r w:rsidRPr="00A929FA">
        <w:rPr>
          <w:color w:val="000000" w:themeColor="dark1"/>
          <w:sz w:val="32"/>
          <w:szCs w:val="32"/>
        </w:rPr>
        <w:t>2018</w:t>
      </w:r>
      <w:r w:rsidRPr="00A929FA">
        <w:rPr>
          <w:rFonts w:hint="eastAsia"/>
          <w:color w:val="000000" w:themeColor="dark1"/>
          <w:sz w:val="32"/>
          <w:szCs w:val="32"/>
        </w:rPr>
        <w:t>年昆明市南屏口腔医院财政拨款收入</w:t>
      </w:r>
      <w:r w:rsidRPr="00A929FA">
        <w:rPr>
          <w:color w:val="000000" w:themeColor="dark1"/>
          <w:sz w:val="32"/>
          <w:szCs w:val="32"/>
        </w:rPr>
        <w:t>197</w:t>
      </w:r>
      <w:r w:rsidRPr="00A929FA">
        <w:rPr>
          <w:rFonts w:hint="eastAsia"/>
          <w:color w:val="000000" w:themeColor="dark1"/>
          <w:sz w:val="32"/>
          <w:szCs w:val="32"/>
        </w:rPr>
        <w:t>万元，其中，本年收入</w:t>
      </w:r>
      <w:r w:rsidRPr="00A929FA">
        <w:rPr>
          <w:color w:val="000000" w:themeColor="dark1"/>
          <w:sz w:val="32"/>
          <w:szCs w:val="32"/>
        </w:rPr>
        <w:t>197</w:t>
      </w:r>
      <w:r w:rsidRPr="00A929FA">
        <w:rPr>
          <w:rFonts w:hint="eastAsia"/>
          <w:color w:val="000000" w:themeColor="dark1"/>
          <w:sz w:val="32"/>
          <w:szCs w:val="32"/>
        </w:rPr>
        <w:t>万元。本年收入中，一般公共预算财政拨款</w:t>
      </w:r>
      <w:r w:rsidRPr="00A929FA">
        <w:rPr>
          <w:color w:val="000000" w:themeColor="dark1"/>
          <w:sz w:val="32"/>
          <w:szCs w:val="32"/>
        </w:rPr>
        <w:t>197</w:t>
      </w:r>
      <w:r w:rsidRPr="00A929FA">
        <w:rPr>
          <w:rFonts w:hint="eastAsia"/>
          <w:color w:val="000000" w:themeColor="dark1"/>
          <w:sz w:val="32"/>
          <w:szCs w:val="32"/>
        </w:rPr>
        <w:t>万元。</w:t>
      </w:r>
    </w:p>
    <w:p w:rsidR="00A929FA" w:rsidRDefault="00A929FA" w:rsidP="00A929FA">
      <w:pPr>
        <w:pStyle w:val="a5"/>
        <w:ind w:firstLine="645"/>
        <w:rPr>
          <w:rFonts w:hint="eastAsia"/>
          <w:color w:val="000000" w:themeColor="dark1"/>
          <w:sz w:val="32"/>
          <w:szCs w:val="32"/>
        </w:rPr>
      </w:pPr>
      <w:r w:rsidRPr="00A929FA">
        <w:rPr>
          <w:color w:val="000000" w:themeColor="dark1"/>
          <w:sz w:val="32"/>
          <w:szCs w:val="32"/>
        </w:rPr>
        <w:t>2018</w:t>
      </w:r>
      <w:r w:rsidRPr="00A929FA">
        <w:rPr>
          <w:rFonts w:hint="eastAsia"/>
          <w:color w:val="000000" w:themeColor="dark1"/>
          <w:sz w:val="32"/>
          <w:szCs w:val="32"/>
        </w:rPr>
        <w:t>年昆明市南屏口腔医院预算总支出</w:t>
      </w:r>
      <w:r w:rsidRPr="00A929FA">
        <w:rPr>
          <w:color w:val="000000" w:themeColor="dark1"/>
          <w:sz w:val="32"/>
          <w:szCs w:val="32"/>
        </w:rPr>
        <w:t>581</w:t>
      </w:r>
      <w:r w:rsidRPr="00A929FA">
        <w:rPr>
          <w:rFonts w:hint="eastAsia"/>
          <w:color w:val="000000" w:themeColor="dark1"/>
          <w:sz w:val="32"/>
          <w:szCs w:val="32"/>
        </w:rPr>
        <w:t>万元，其中：基本支出</w:t>
      </w:r>
      <w:r w:rsidRPr="00A929FA">
        <w:rPr>
          <w:color w:val="000000" w:themeColor="dark1"/>
          <w:sz w:val="32"/>
          <w:szCs w:val="32"/>
        </w:rPr>
        <w:t>581</w:t>
      </w:r>
      <w:r w:rsidRPr="00A929FA">
        <w:rPr>
          <w:rFonts w:hint="eastAsia"/>
          <w:color w:val="000000" w:themeColor="dark1"/>
          <w:sz w:val="32"/>
          <w:szCs w:val="32"/>
        </w:rPr>
        <w:t>万元，占总支出的</w:t>
      </w:r>
      <w:r w:rsidRPr="00A929FA">
        <w:rPr>
          <w:color w:val="000000" w:themeColor="dark1"/>
          <w:sz w:val="32"/>
          <w:szCs w:val="32"/>
        </w:rPr>
        <w:t>100</w:t>
      </w:r>
      <w:r w:rsidRPr="00A929FA">
        <w:rPr>
          <w:rFonts w:hint="eastAsia"/>
          <w:color w:val="000000" w:themeColor="dark1"/>
          <w:sz w:val="32"/>
          <w:szCs w:val="32"/>
        </w:rPr>
        <w:t>％。按支出功能科目分类，</w:t>
      </w:r>
      <w:r w:rsidRPr="00A929FA">
        <w:rPr>
          <w:color w:val="000000" w:themeColor="dark1"/>
          <w:sz w:val="32"/>
          <w:szCs w:val="32"/>
        </w:rPr>
        <w:t>2018</w:t>
      </w:r>
      <w:r w:rsidRPr="00A929FA">
        <w:rPr>
          <w:rFonts w:hint="eastAsia"/>
          <w:color w:val="000000" w:themeColor="dark1"/>
          <w:sz w:val="32"/>
          <w:szCs w:val="32"/>
        </w:rPr>
        <w:t>年总支</w:t>
      </w:r>
      <w:proofErr w:type="gramStart"/>
      <w:r w:rsidRPr="00A929FA">
        <w:rPr>
          <w:rFonts w:hint="eastAsia"/>
          <w:color w:val="000000" w:themeColor="dark1"/>
          <w:sz w:val="32"/>
          <w:szCs w:val="32"/>
        </w:rPr>
        <w:t>出分别</w:t>
      </w:r>
      <w:proofErr w:type="gramEnd"/>
      <w:r w:rsidRPr="00A929FA">
        <w:rPr>
          <w:rFonts w:hint="eastAsia"/>
          <w:color w:val="000000" w:themeColor="dark1"/>
          <w:sz w:val="32"/>
          <w:szCs w:val="32"/>
        </w:rPr>
        <w:t>为：医疗卫生与计划生育支出</w:t>
      </w:r>
      <w:r w:rsidRPr="00A929FA">
        <w:rPr>
          <w:color w:val="000000" w:themeColor="dark1"/>
          <w:sz w:val="32"/>
          <w:szCs w:val="32"/>
        </w:rPr>
        <w:t xml:space="preserve"> ——</w:t>
      </w:r>
      <w:r w:rsidRPr="00A929FA">
        <w:rPr>
          <w:rFonts w:hint="eastAsia"/>
          <w:color w:val="000000" w:themeColor="dark1"/>
          <w:sz w:val="32"/>
          <w:szCs w:val="32"/>
        </w:rPr>
        <w:t xml:space="preserve">其他专科医院  </w:t>
      </w:r>
      <w:r w:rsidRPr="00A929FA">
        <w:rPr>
          <w:color w:val="000000" w:themeColor="dark1"/>
          <w:sz w:val="32"/>
          <w:szCs w:val="32"/>
        </w:rPr>
        <w:t>454</w:t>
      </w:r>
      <w:r w:rsidRPr="00A929FA">
        <w:rPr>
          <w:rFonts w:hint="eastAsia"/>
          <w:color w:val="000000" w:themeColor="dark1"/>
          <w:sz w:val="32"/>
          <w:szCs w:val="32"/>
        </w:rPr>
        <w:t>万元，医疗保障</w:t>
      </w:r>
      <w:r w:rsidRPr="00A929FA">
        <w:rPr>
          <w:color w:val="000000" w:themeColor="dark1"/>
          <w:sz w:val="32"/>
          <w:szCs w:val="32"/>
        </w:rPr>
        <w:t xml:space="preserve"> ——</w:t>
      </w:r>
      <w:r w:rsidRPr="00A929FA">
        <w:rPr>
          <w:rFonts w:hint="eastAsia"/>
          <w:color w:val="000000" w:themeColor="dark1"/>
          <w:sz w:val="32"/>
          <w:szCs w:val="32"/>
        </w:rPr>
        <w:t xml:space="preserve">事业单位医疗  </w:t>
      </w:r>
      <w:r w:rsidRPr="00A929FA">
        <w:rPr>
          <w:color w:val="000000" w:themeColor="dark1"/>
          <w:sz w:val="32"/>
          <w:szCs w:val="32"/>
        </w:rPr>
        <w:t>25</w:t>
      </w:r>
      <w:r w:rsidRPr="00A929FA">
        <w:rPr>
          <w:rFonts w:hint="eastAsia"/>
          <w:color w:val="000000" w:themeColor="dark1"/>
          <w:sz w:val="32"/>
          <w:szCs w:val="32"/>
        </w:rPr>
        <w:t>万元，医疗保障</w:t>
      </w:r>
      <w:r w:rsidRPr="00A929FA">
        <w:rPr>
          <w:color w:val="000000" w:themeColor="dark1"/>
          <w:sz w:val="32"/>
          <w:szCs w:val="32"/>
        </w:rPr>
        <w:t xml:space="preserve"> ——</w:t>
      </w:r>
      <w:r w:rsidRPr="00A929FA">
        <w:rPr>
          <w:rFonts w:hint="eastAsia"/>
          <w:color w:val="000000" w:themeColor="dark1"/>
          <w:sz w:val="32"/>
          <w:szCs w:val="32"/>
        </w:rPr>
        <w:t xml:space="preserve">公务员医疗补助  </w:t>
      </w:r>
      <w:r w:rsidRPr="00A929FA">
        <w:rPr>
          <w:color w:val="000000" w:themeColor="dark1"/>
          <w:sz w:val="32"/>
          <w:szCs w:val="32"/>
        </w:rPr>
        <w:t>19</w:t>
      </w:r>
      <w:r w:rsidRPr="00A929FA">
        <w:rPr>
          <w:rFonts w:hint="eastAsia"/>
          <w:color w:val="000000" w:themeColor="dark1"/>
          <w:sz w:val="32"/>
          <w:szCs w:val="32"/>
        </w:rPr>
        <w:t>万元，住房保障支出</w:t>
      </w:r>
      <w:r w:rsidRPr="00A929FA">
        <w:rPr>
          <w:color w:val="000000" w:themeColor="dark1"/>
          <w:sz w:val="32"/>
          <w:szCs w:val="32"/>
        </w:rPr>
        <w:t xml:space="preserve"> ——</w:t>
      </w:r>
      <w:r w:rsidRPr="00A929FA">
        <w:rPr>
          <w:rFonts w:hint="eastAsia"/>
          <w:color w:val="000000" w:themeColor="dark1"/>
          <w:sz w:val="32"/>
          <w:szCs w:val="32"/>
        </w:rPr>
        <w:t xml:space="preserve">住房公积金 </w:t>
      </w:r>
      <w:r w:rsidRPr="00A929FA">
        <w:rPr>
          <w:color w:val="000000" w:themeColor="dark1"/>
          <w:sz w:val="32"/>
          <w:szCs w:val="32"/>
        </w:rPr>
        <w:t>32</w:t>
      </w:r>
      <w:r w:rsidRPr="00A929FA">
        <w:rPr>
          <w:rFonts w:hint="eastAsia"/>
          <w:color w:val="000000" w:themeColor="dark1"/>
          <w:sz w:val="32"/>
          <w:szCs w:val="32"/>
        </w:rPr>
        <w:t xml:space="preserve">万元，事业单位基本养老保险缴费支出 </w:t>
      </w:r>
      <w:r w:rsidRPr="00A929FA">
        <w:rPr>
          <w:color w:val="000000" w:themeColor="dark1"/>
          <w:sz w:val="32"/>
          <w:szCs w:val="32"/>
        </w:rPr>
        <w:t>37</w:t>
      </w:r>
      <w:r w:rsidRPr="00A929FA">
        <w:rPr>
          <w:rFonts w:hint="eastAsia"/>
          <w:color w:val="000000" w:themeColor="dark1"/>
          <w:sz w:val="32"/>
          <w:szCs w:val="32"/>
        </w:rPr>
        <w:t>万元，事业单位职业年金缴费支出</w:t>
      </w:r>
      <w:r w:rsidRPr="00A929FA">
        <w:rPr>
          <w:color w:val="000000" w:themeColor="dark1"/>
          <w:sz w:val="32"/>
          <w:szCs w:val="32"/>
        </w:rPr>
        <w:t>14</w:t>
      </w:r>
      <w:r w:rsidRPr="00A929FA">
        <w:rPr>
          <w:rFonts w:hint="eastAsia"/>
          <w:color w:val="000000" w:themeColor="dark1"/>
          <w:sz w:val="32"/>
          <w:szCs w:val="32"/>
        </w:rPr>
        <w:t>万元。</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五、基本支出情况</w:t>
      </w:r>
    </w:p>
    <w:p w:rsidR="00A929FA" w:rsidRPr="00A929FA" w:rsidRDefault="00A929FA" w:rsidP="00A929FA">
      <w:pPr>
        <w:pStyle w:val="a5"/>
        <w:ind w:firstLine="645"/>
        <w:rPr>
          <w:color w:val="000000" w:themeColor="dark1"/>
          <w:sz w:val="32"/>
          <w:szCs w:val="32"/>
        </w:rPr>
      </w:pPr>
      <w:r w:rsidRPr="00A929FA">
        <w:rPr>
          <w:rFonts w:hint="eastAsia"/>
          <w:color w:val="000000" w:themeColor="dark1"/>
          <w:sz w:val="32"/>
          <w:szCs w:val="32"/>
        </w:rPr>
        <w:lastRenderedPageBreak/>
        <w:t>2018年用于保障单位机构正常运转的日常支出581万元，包括基本工资，津贴补贴等工资福利支出</w:t>
      </w:r>
      <w:proofErr w:type="gramStart"/>
      <w:r w:rsidRPr="00A929FA">
        <w:rPr>
          <w:rFonts w:hint="eastAsia"/>
          <w:color w:val="000000" w:themeColor="dark1"/>
          <w:sz w:val="32"/>
          <w:szCs w:val="32"/>
        </w:rPr>
        <w:t>占基本</w:t>
      </w:r>
      <w:proofErr w:type="gramEnd"/>
      <w:r w:rsidRPr="00A929FA">
        <w:rPr>
          <w:rFonts w:hint="eastAsia"/>
          <w:color w:val="000000" w:themeColor="dark1"/>
          <w:sz w:val="32"/>
          <w:szCs w:val="32"/>
        </w:rPr>
        <w:t>支出的62.66％；办公经费、印刷费、水电费、</w:t>
      </w:r>
      <w:proofErr w:type="gramStart"/>
      <w:r w:rsidRPr="00A929FA">
        <w:rPr>
          <w:rFonts w:hint="eastAsia"/>
          <w:color w:val="000000" w:themeColor="dark1"/>
          <w:sz w:val="32"/>
          <w:szCs w:val="32"/>
        </w:rPr>
        <w:t>汽燃费</w:t>
      </w:r>
      <w:proofErr w:type="gramEnd"/>
      <w:r w:rsidRPr="00A929FA">
        <w:rPr>
          <w:rFonts w:hint="eastAsia"/>
          <w:color w:val="000000" w:themeColor="dark1"/>
          <w:sz w:val="32"/>
          <w:szCs w:val="32"/>
        </w:rPr>
        <w:t>、办公设备购置等日常公用经费（商品和服务支出）</w:t>
      </w:r>
      <w:proofErr w:type="gramStart"/>
      <w:r w:rsidRPr="00A929FA">
        <w:rPr>
          <w:rFonts w:hint="eastAsia"/>
          <w:color w:val="000000" w:themeColor="dark1"/>
          <w:sz w:val="32"/>
          <w:szCs w:val="32"/>
        </w:rPr>
        <w:t>占基本</w:t>
      </w:r>
      <w:proofErr w:type="gramEnd"/>
      <w:r w:rsidRPr="00A929FA">
        <w:rPr>
          <w:rFonts w:hint="eastAsia"/>
          <w:color w:val="000000" w:themeColor="dark1"/>
          <w:sz w:val="32"/>
          <w:szCs w:val="32"/>
        </w:rPr>
        <w:t xml:space="preserve">支出的31.67％；对个人和家庭的补助 </w:t>
      </w:r>
      <w:proofErr w:type="gramStart"/>
      <w:r w:rsidRPr="00A929FA">
        <w:rPr>
          <w:rFonts w:hint="eastAsia"/>
          <w:color w:val="000000" w:themeColor="dark1"/>
          <w:sz w:val="32"/>
          <w:szCs w:val="32"/>
        </w:rPr>
        <w:t>占基本</w:t>
      </w:r>
      <w:proofErr w:type="gramEnd"/>
      <w:r w:rsidRPr="00A929FA">
        <w:rPr>
          <w:rFonts w:hint="eastAsia"/>
          <w:color w:val="000000" w:themeColor="dark1"/>
          <w:sz w:val="32"/>
          <w:szCs w:val="32"/>
        </w:rPr>
        <w:t>支出的5.67%）与上年对比工资福利支出增长了23.80%，主要原因是行政事业单位工资调整。商品和服务支出增长了20.26%，对个人和家庭的补助 增加了7.52%，主要原因为住房公积金随工资调整而调整。</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六、政府采购预算情况：</w:t>
      </w:r>
    </w:p>
    <w:p w:rsidR="00A929FA" w:rsidRPr="00A929FA" w:rsidRDefault="00A929FA" w:rsidP="00A929FA">
      <w:pPr>
        <w:pStyle w:val="a5"/>
        <w:ind w:firstLine="645"/>
        <w:rPr>
          <w:color w:val="000000" w:themeColor="dark1"/>
          <w:sz w:val="32"/>
          <w:szCs w:val="32"/>
        </w:rPr>
      </w:pPr>
      <w:r w:rsidRPr="00A929FA">
        <w:rPr>
          <w:rFonts w:hint="eastAsia"/>
          <w:color w:val="000000" w:themeColor="dark1"/>
          <w:sz w:val="32"/>
          <w:szCs w:val="32"/>
        </w:rPr>
        <w:t>根据《中华人民共和国政府采购法》的有关规定，编制了单位采购预算，共涉及采购设备13台（套），采购预算资金31.59万元。</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 xml:space="preserve">七、“三公”经费安排情况说明 </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本单位“三公”经费预算2018年情况如下：</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1、因公出国（境）经费</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2018年单</w:t>
      </w:r>
      <w:proofErr w:type="gramStart"/>
      <w:r w:rsidRPr="00A929FA">
        <w:rPr>
          <w:rFonts w:hint="eastAsia"/>
          <w:color w:val="000000" w:themeColor="dark1"/>
          <w:sz w:val="32"/>
          <w:szCs w:val="32"/>
        </w:rPr>
        <w:t>位拟</w:t>
      </w:r>
      <w:proofErr w:type="gramEnd"/>
      <w:r w:rsidRPr="00A929FA">
        <w:rPr>
          <w:rFonts w:hint="eastAsia"/>
          <w:color w:val="000000" w:themeColor="dark1"/>
          <w:sz w:val="32"/>
          <w:szCs w:val="32"/>
        </w:rPr>
        <w:t>安排出国（境）经费预算0万元。</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2、公务接待费</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lastRenderedPageBreak/>
        <w:t>2018年单</w:t>
      </w:r>
      <w:proofErr w:type="gramStart"/>
      <w:r w:rsidRPr="00A929FA">
        <w:rPr>
          <w:rFonts w:hint="eastAsia"/>
          <w:color w:val="000000" w:themeColor="dark1"/>
          <w:sz w:val="32"/>
          <w:szCs w:val="32"/>
        </w:rPr>
        <w:t>位拟</w:t>
      </w:r>
      <w:proofErr w:type="gramEnd"/>
      <w:r w:rsidRPr="00A929FA">
        <w:rPr>
          <w:rFonts w:hint="eastAsia"/>
          <w:color w:val="000000" w:themeColor="dark1"/>
          <w:sz w:val="32"/>
          <w:szCs w:val="32"/>
        </w:rPr>
        <w:t>安排公务接待费预算0万元。</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3、公务用车购置及运行维护费</w:t>
      </w:r>
    </w:p>
    <w:p w:rsidR="00A929FA" w:rsidRPr="00A929FA" w:rsidRDefault="00A929FA" w:rsidP="00A929FA">
      <w:pPr>
        <w:pStyle w:val="a5"/>
        <w:ind w:firstLine="645"/>
        <w:rPr>
          <w:rFonts w:hint="eastAsia"/>
          <w:color w:val="000000" w:themeColor="dark1"/>
          <w:sz w:val="32"/>
          <w:szCs w:val="32"/>
        </w:rPr>
      </w:pPr>
      <w:r w:rsidRPr="00A929FA">
        <w:rPr>
          <w:rFonts w:hint="eastAsia"/>
          <w:color w:val="000000" w:themeColor="dark1"/>
          <w:sz w:val="32"/>
          <w:szCs w:val="32"/>
        </w:rPr>
        <w:t>2018年单</w:t>
      </w:r>
      <w:proofErr w:type="gramStart"/>
      <w:r w:rsidRPr="00A929FA">
        <w:rPr>
          <w:rFonts w:hint="eastAsia"/>
          <w:color w:val="000000" w:themeColor="dark1"/>
          <w:sz w:val="32"/>
          <w:szCs w:val="32"/>
        </w:rPr>
        <w:t>位拟</w:t>
      </w:r>
      <w:proofErr w:type="gramEnd"/>
      <w:r w:rsidRPr="00A929FA">
        <w:rPr>
          <w:rFonts w:hint="eastAsia"/>
          <w:color w:val="000000" w:themeColor="dark1"/>
          <w:sz w:val="32"/>
          <w:szCs w:val="32"/>
        </w:rPr>
        <w:t>安排公车购置及运行维护费0万元。</w:t>
      </w:r>
    </w:p>
    <w:p w:rsidR="00A929FA" w:rsidRPr="00A929FA" w:rsidRDefault="00A929FA" w:rsidP="00A929FA">
      <w:pPr>
        <w:pStyle w:val="a5"/>
        <w:ind w:firstLine="645"/>
        <w:rPr>
          <w:color w:val="000000" w:themeColor="dark1"/>
          <w:sz w:val="32"/>
          <w:szCs w:val="32"/>
        </w:rPr>
      </w:pPr>
    </w:p>
    <w:p w:rsidR="00A929FA" w:rsidRPr="00A929FA" w:rsidRDefault="00A929FA" w:rsidP="00A929FA">
      <w:pPr>
        <w:pStyle w:val="a5"/>
        <w:spacing w:before="0" w:beforeAutospacing="0" w:after="0" w:afterAutospacing="0" w:line="240" w:lineRule="exact"/>
        <w:rPr>
          <w:sz w:val="32"/>
          <w:szCs w:val="32"/>
        </w:rPr>
      </w:pPr>
      <w:r w:rsidRPr="00A929FA">
        <w:rPr>
          <w:color w:val="000000" w:themeColor="dark1"/>
          <w:sz w:val="32"/>
          <w:szCs w:val="32"/>
        </w:rPr>
        <w:t xml:space="preserve"> </w:t>
      </w:r>
    </w:p>
    <w:p w:rsidR="00664244" w:rsidRDefault="00664244">
      <w:pPr>
        <w:rPr>
          <w:rFonts w:hint="eastAsia"/>
          <w:sz w:val="32"/>
          <w:szCs w:val="32"/>
        </w:rPr>
      </w:pPr>
    </w:p>
    <w:p w:rsidR="00A929FA" w:rsidRDefault="00A929FA">
      <w:pPr>
        <w:rPr>
          <w:rFonts w:hint="eastAsia"/>
          <w:sz w:val="32"/>
          <w:szCs w:val="32"/>
        </w:rPr>
      </w:pPr>
      <w:r>
        <w:rPr>
          <w:rFonts w:hint="eastAsia"/>
          <w:sz w:val="32"/>
          <w:szCs w:val="32"/>
        </w:rPr>
        <w:t xml:space="preserve">                     </w:t>
      </w:r>
      <w:r>
        <w:rPr>
          <w:rFonts w:hint="eastAsia"/>
          <w:sz w:val="32"/>
          <w:szCs w:val="32"/>
        </w:rPr>
        <w:t>昆明市南屏口腔医院</w:t>
      </w:r>
    </w:p>
    <w:p w:rsidR="00A929FA" w:rsidRDefault="00A929FA">
      <w:pPr>
        <w:rPr>
          <w:rFonts w:hint="eastAsia"/>
          <w:sz w:val="32"/>
          <w:szCs w:val="32"/>
        </w:rPr>
      </w:pPr>
    </w:p>
    <w:p w:rsidR="00A929FA" w:rsidRPr="00A929FA" w:rsidRDefault="00A929FA">
      <w:pPr>
        <w:rPr>
          <w:sz w:val="32"/>
          <w:szCs w:val="32"/>
        </w:rPr>
      </w:pPr>
      <w:r>
        <w:rPr>
          <w:rFonts w:hint="eastAsia"/>
          <w:sz w:val="32"/>
          <w:szCs w:val="32"/>
        </w:rPr>
        <w:t xml:space="preserve">                      2018</w:t>
      </w:r>
      <w:r>
        <w:rPr>
          <w:rFonts w:hint="eastAsia"/>
          <w:sz w:val="32"/>
          <w:szCs w:val="32"/>
        </w:rPr>
        <w:t>年</w:t>
      </w:r>
      <w:r>
        <w:rPr>
          <w:rFonts w:hint="eastAsia"/>
          <w:sz w:val="32"/>
          <w:szCs w:val="32"/>
        </w:rPr>
        <w:t>3</w:t>
      </w:r>
      <w:r>
        <w:rPr>
          <w:rFonts w:hint="eastAsia"/>
          <w:sz w:val="32"/>
          <w:szCs w:val="32"/>
        </w:rPr>
        <w:t>月</w:t>
      </w:r>
      <w:r>
        <w:rPr>
          <w:rFonts w:hint="eastAsia"/>
          <w:sz w:val="32"/>
          <w:szCs w:val="32"/>
        </w:rPr>
        <w:t>2</w:t>
      </w:r>
      <w:r>
        <w:rPr>
          <w:rFonts w:hint="eastAsia"/>
          <w:sz w:val="32"/>
          <w:szCs w:val="32"/>
        </w:rPr>
        <w:t>日</w:t>
      </w:r>
      <w:bookmarkStart w:id="0" w:name="_GoBack"/>
      <w:bookmarkEnd w:id="0"/>
    </w:p>
    <w:sectPr w:rsidR="00A929FA" w:rsidRPr="00A929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D19" w:rsidRDefault="003E5D19" w:rsidP="00A929FA">
      <w:r>
        <w:separator/>
      </w:r>
    </w:p>
  </w:endnote>
  <w:endnote w:type="continuationSeparator" w:id="0">
    <w:p w:rsidR="003E5D19" w:rsidRDefault="003E5D19" w:rsidP="00A9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D19" w:rsidRDefault="003E5D19" w:rsidP="00A929FA">
      <w:r>
        <w:separator/>
      </w:r>
    </w:p>
  </w:footnote>
  <w:footnote w:type="continuationSeparator" w:id="0">
    <w:p w:rsidR="003E5D19" w:rsidRDefault="003E5D19" w:rsidP="00A929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E9E"/>
    <w:rsid w:val="003E5D19"/>
    <w:rsid w:val="00664244"/>
    <w:rsid w:val="00772E9E"/>
    <w:rsid w:val="00A92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29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29FA"/>
    <w:rPr>
      <w:sz w:val="18"/>
      <w:szCs w:val="18"/>
    </w:rPr>
  </w:style>
  <w:style w:type="paragraph" w:styleId="a4">
    <w:name w:val="footer"/>
    <w:basedOn w:val="a"/>
    <w:link w:val="Char0"/>
    <w:uiPriority w:val="99"/>
    <w:unhideWhenUsed/>
    <w:rsid w:val="00A929FA"/>
    <w:pPr>
      <w:tabs>
        <w:tab w:val="center" w:pos="4153"/>
        <w:tab w:val="right" w:pos="8306"/>
      </w:tabs>
      <w:snapToGrid w:val="0"/>
      <w:jc w:val="left"/>
    </w:pPr>
    <w:rPr>
      <w:sz w:val="18"/>
      <w:szCs w:val="18"/>
    </w:rPr>
  </w:style>
  <w:style w:type="character" w:customStyle="1" w:styleId="Char0">
    <w:name w:val="页脚 Char"/>
    <w:basedOn w:val="a0"/>
    <w:link w:val="a4"/>
    <w:uiPriority w:val="99"/>
    <w:rsid w:val="00A929FA"/>
    <w:rPr>
      <w:sz w:val="18"/>
      <w:szCs w:val="18"/>
    </w:rPr>
  </w:style>
  <w:style w:type="paragraph" w:styleId="a5">
    <w:name w:val="Normal (Web)"/>
    <w:basedOn w:val="a"/>
    <w:uiPriority w:val="99"/>
    <w:unhideWhenUsed/>
    <w:rsid w:val="00A929FA"/>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29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29FA"/>
    <w:rPr>
      <w:sz w:val="18"/>
      <w:szCs w:val="18"/>
    </w:rPr>
  </w:style>
  <w:style w:type="paragraph" w:styleId="a4">
    <w:name w:val="footer"/>
    <w:basedOn w:val="a"/>
    <w:link w:val="Char0"/>
    <w:uiPriority w:val="99"/>
    <w:unhideWhenUsed/>
    <w:rsid w:val="00A929FA"/>
    <w:pPr>
      <w:tabs>
        <w:tab w:val="center" w:pos="4153"/>
        <w:tab w:val="right" w:pos="8306"/>
      </w:tabs>
      <w:snapToGrid w:val="0"/>
      <w:jc w:val="left"/>
    </w:pPr>
    <w:rPr>
      <w:sz w:val="18"/>
      <w:szCs w:val="18"/>
    </w:rPr>
  </w:style>
  <w:style w:type="character" w:customStyle="1" w:styleId="Char0">
    <w:name w:val="页脚 Char"/>
    <w:basedOn w:val="a0"/>
    <w:link w:val="a4"/>
    <w:uiPriority w:val="99"/>
    <w:rsid w:val="00A929FA"/>
    <w:rPr>
      <w:sz w:val="18"/>
      <w:szCs w:val="18"/>
    </w:rPr>
  </w:style>
  <w:style w:type="paragraph" w:styleId="a5">
    <w:name w:val="Normal (Web)"/>
    <w:basedOn w:val="a"/>
    <w:uiPriority w:val="99"/>
    <w:unhideWhenUsed/>
    <w:rsid w:val="00A929F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63548">
      <w:bodyDiv w:val="1"/>
      <w:marLeft w:val="0"/>
      <w:marRight w:val="0"/>
      <w:marTop w:val="0"/>
      <w:marBottom w:val="0"/>
      <w:divBdr>
        <w:top w:val="none" w:sz="0" w:space="0" w:color="auto"/>
        <w:left w:val="none" w:sz="0" w:space="0" w:color="auto"/>
        <w:bottom w:val="none" w:sz="0" w:space="0" w:color="auto"/>
        <w:right w:val="none" w:sz="0" w:space="0" w:color="auto"/>
      </w:divBdr>
    </w:div>
    <w:div w:id="578561702">
      <w:bodyDiv w:val="1"/>
      <w:marLeft w:val="0"/>
      <w:marRight w:val="0"/>
      <w:marTop w:val="0"/>
      <w:marBottom w:val="0"/>
      <w:divBdr>
        <w:top w:val="none" w:sz="0" w:space="0" w:color="auto"/>
        <w:left w:val="none" w:sz="0" w:space="0" w:color="auto"/>
        <w:bottom w:val="none" w:sz="0" w:space="0" w:color="auto"/>
        <w:right w:val="none" w:sz="0" w:space="0" w:color="auto"/>
      </w:divBdr>
    </w:div>
    <w:div w:id="829911004">
      <w:bodyDiv w:val="1"/>
      <w:marLeft w:val="0"/>
      <w:marRight w:val="0"/>
      <w:marTop w:val="0"/>
      <w:marBottom w:val="0"/>
      <w:divBdr>
        <w:top w:val="none" w:sz="0" w:space="0" w:color="auto"/>
        <w:left w:val="none" w:sz="0" w:space="0" w:color="auto"/>
        <w:bottom w:val="none" w:sz="0" w:space="0" w:color="auto"/>
        <w:right w:val="none" w:sz="0" w:space="0" w:color="auto"/>
      </w:divBdr>
    </w:div>
    <w:div w:id="1559124942">
      <w:bodyDiv w:val="1"/>
      <w:marLeft w:val="0"/>
      <w:marRight w:val="0"/>
      <w:marTop w:val="0"/>
      <w:marBottom w:val="0"/>
      <w:divBdr>
        <w:top w:val="none" w:sz="0" w:space="0" w:color="auto"/>
        <w:left w:val="none" w:sz="0" w:space="0" w:color="auto"/>
        <w:bottom w:val="none" w:sz="0" w:space="0" w:color="auto"/>
        <w:right w:val="none" w:sz="0" w:space="0" w:color="auto"/>
      </w:divBdr>
    </w:div>
    <w:div w:id="181745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213</Words>
  <Characters>1219</Characters>
  <Application>Microsoft Office Word</Application>
  <DocSecurity>0</DocSecurity>
  <Lines>10</Lines>
  <Paragraphs>2</Paragraphs>
  <ScaleCrop>false</ScaleCrop>
  <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gf</dc:creator>
  <cp:keywords/>
  <dc:description/>
  <cp:lastModifiedBy>gf</cp:lastModifiedBy>
  <cp:revision>2</cp:revision>
  <dcterms:created xsi:type="dcterms:W3CDTF">2018-03-13T04:09:00Z</dcterms:created>
  <dcterms:modified xsi:type="dcterms:W3CDTF">2018-03-13T04:18:00Z</dcterms:modified>
</cp:coreProperties>
</file>