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25" w:rsidRDefault="001C6825">
      <w:pPr>
        <w:spacing w:line="0" w:lineRule="atLeast"/>
        <w:rPr>
          <w:rFonts w:ascii="Times New Roman" w:hAnsi="Times New Roman"/>
          <w:b/>
          <w:sz w:val="48"/>
          <w:szCs w:val="48"/>
        </w:rPr>
      </w:pPr>
    </w:p>
    <w:p w:rsidR="001C6825" w:rsidRDefault="001C6825">
      <w:pPr>
        <w:spacing w:line="0" w:lineRule="atLeast"/>
        <w:rPr>
          <w:rFonts w:ascii="Times New Roman" w:hAnsi="Times New Roman"/>
          <w:b/>
          <w:sz w:val="48"/>
          <w:szCs w:val="48"/>
        </w:rPr>
      </w:pPr>
    </w:p>
    <w:p w:rsidR="00C5568B" w:rsidRPr="00AF4CE1" w:rsidRDefault="00C5568B" w:rsidP="00453B06">
      <w:pPr>
        <w:spacing w:line="720" w:lineRule="auto"/>
        <w:jc w:val="center"/>
        <w:rPr>
          <w:rFonts w:ascii="仿宋_GB2312" w:eastAsia="仿宋_GB2312" w:hAnsi="仿宋_GB2312" w:cs="仿宋_GB2312"/>
          <w:b/>
          <w:sz w:val="48"/>
          <w:szCs w:val="48"/>
        </w:rPr>
      </w:pPr>
      <w:r w:rsidRPr="00AF4CE1">
        <w:rPr>
          <w:rFonts w:ascii="仿宋_GB2312" w:eastAsia="仿宋_GB2312" w:hAnsi="仿宋_GB2312" w:cs="仿宋_GB2312" w:hint="eastAsia"/>
          <w:b/>
          <w:sz w:val="48"/>
          <w:szCs w:val="48"/>
        </w:rPr>
        <w:t>昆明市盘龙区市场监督</w:t>
      </w:r>
      <w:r w:rsidRPr="00AF4CE1">
        <w:rPr>
          <w:rFonts w:ascii="仿宋_GB2312" w:eastAsia="仿宋_GB2312" w:hAnsi="仿宋_GB2312" w:cs="仿宋_GB2312"/>
          <w:b/>
          <w:sz w:val="48"/>
          <w:szCs w:val="48"/>
        </w:rPr>
        <w:t>管理局</w:t>
      </w:r>
    </w:p>
    <w:p w:rsidR="00C5568B" w:rsidRPr="00AF4CE1" w:rsidRDefault="00C5568B" w:rsidP="00453B06">
      <w:pPr>
        <w:tabs>
          <w:tab w:val="left" w:pos="1816"/>
          <w:tab w:val="center" w:pos="4223"/>
        </w:tabs>
        <w:spacing w:line="720" w:lineRule="auto"/>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201</w:t>
      </w:r>
      <w:r w:rsidRPr="00AF4CE1">
        <w:rPr>
          <w:rFonts w:ascii="仿宋_GB2312" w:eastAsia="仿宋_GB2312" w:hAnsi="仿宋_GB2312" w:cs="仿宋_GB2312" w:hint="eastAsia"/>
          <w:b/>
          <w:sz w:val="48"/>
          <w:szCs w:val="48"/>
        </w:rPr>
        <w:t>8</w:t>
      </w:r>
      <w:r w:rsidRPr="00AF4CE1">
        <w:rPr>
          <w:rFonts w:ascii="仿宋_GB2312" w:eastAsia="仿宋_GB2312" w:hAnsi="仿宋_GB2312" w:cs="仿宋_GB2312"/>
          <w:b/>
          <w:sz w:val="48"/>
          <w:szCs w:val="48"/>
        </w:rPr>
        <w:t>年</w:t>
      </w:r>
      <w:r w:rsidRPr="00AF4CE1">
        <w:rPr>
          <w:rFonts w:ascii="仿宋_GB2312" w:eastAsia="仿宋_GB2312" w:hAnsi="仿宋_GB2312" w:cs="仿宋_GB2312" w:hint="eastAsia"/>
          <w:b/>
          <w:sz w:val="48"/>
          <w:szCs w:val="48"/>
        </w:rPr>
        <w:t>食品安全</w:t>
      </w:r>
      <w:r w:rsidRPr="00AF4CE1">
        <w:rPr>
          <w:rFonts w:ascii="仿宋_GB2312" w:eastAsia="仿宋_GB2312" w:hAnsi="仿宋_GB2312" w:cs="仿宋_GB2312"/>
          <w:b/>
          <w:sz w:val="48"/>
          <w:szCs w:val="48"/>
        </w:rPr>
        <w:t>抽检</w:t>
      </w:r>
      <w:r w:rsidRPr="00AF4CE1">
        <w:rPr>
          <w:rFonts w:ascii="仿宋_GB2312" w:eastAsia="仿宋_GB2312" w:hAnsi="仿宋_GB2312" w:cs="仿宋_GB2312" w:hint="eastAsia"/>
          <w:b/>
          <w:sz w:val="48"/>
          <w:szCs w:val="48"/>
        </w:rPr>
        <w:t>监测</w:t>
      </w:r>
    </w:p>
    <w:p w:rsidR="00C5568B" w:rsidRDefault="00C5568B" w:rsidP="00C5568B">
      <w:pPr>
        <w:spacing w:line="0" w:lineRule="atLeast"/>
        <w:jc w:val="center"/>
        <w:rPr>
          <w:rFonts w:ascii="Times New Roman" w:hAnsi="Times New Roman"/>
          <w:b/>
          <w:sz w:val="44"/>
          <w:szCs w:val="44"/>
        </w:rPr>
      </w:pPr>
    </w:p>
    <w:p w:rsidR="00C5568B" w:rsidRPr="00884825"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质</w:t>
      </w: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量</w:t>
      </w: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分</w:t>
      </w: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析</w:t>
      </w: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报</w:t>
      </w:r>
    </w:p>
    <w:p w:rsidR="00C5568B" w:rsidRPr="00AF4CE1" w:rsidRDefault="00C5568B" w:rsidP="00C5568B">
      <w:pPr>
        <w:spacing w:line="0" w:lineRule="atLeast"/>
        <w:jc w:val="center"/>
        <w:rPr>
          <w:rFonts w:ascii="仿宋_GB2312" w:eastAsia="仿宋_GB2312" w:hAnsi="仿宋_GB2312" w:cs="仿宋_GB2312"/>
          <w:b/>
          <w:sz w:val="48"/>
          <w:szCs w:val="48"/>
        </w:rPr>
      </w:pPr>
      <w:r w:rsidRPr="00AF4CE1">
        <w:rPr>
          <w:rFonts w:ascii="仿宋_GB2312" w:eastAsia="仿宋_GB2312" w:hAnsi="仿宋_GB2312" w:cs="仿宋_GB2312"/>
          <w:b/>
          <w:sz w:val="48"/>
          <w:szCs w:val="48"/>
        </w:rPr>
        <w:t>告</w:t>
      </w:r>
    </w:p>
    <w:p w:rsidR="00C5568B" w:rsidRDefault="00C5568B" w:rsidP="00C5568B">
      <w:pPr>
        <w:tabs>
          <w:tab w:val="left" w:pos="3630"/>
        </w:tabs>
        <w:spacing w:line="0" w:lineRule="atLeast"/>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Default="00C5568B" w:rsidP="00C5568B">
      <w:pPr>
        <w:spacing w:line="0" w:lineRule="atLeast"/>
        <w:jc w:val="center"/>
        <w:rPr>
          <w:rFonts w:ascii="Times New Roman" w:hAnsi="Times New Roman"/>
          <w:b/>
          <w:sz w:val="44"/>
          <w:szCs w:val="44"/>
        </w:rPr>
      </w:pPr>
    </w:p>
    <w:p w:rsidR="00C5568B" w:rsidRPr="00AF4CE1" w:rsidRDefault="00C5568B" w:rsidP="00AF4CE1">
      <w:pPr>
        <w:spacing w:line="0" w:lineRule="atLeast"/>
        <w:jc w:val="center"/>
        <w:rPr>
          <w:rFonts w:ascii="仿宋_GB2312" w:eastAsia="仿宋_GB2312" w:hAnsi="仿宋_GB2312" w:cs="仿宋_GB2312"/>
          <w:b/>
          <w:sz w:val="36"/>
          <w:szCs w:val="36"/>
        </w:rPr>
      </w:pPr>
      <w:r w:rsidRPr="00AF4CE1">
        <w:rPr>
          <w:rFonts w:ascii="仿宋_GB2312" w:eastAsia="仿宋_GB2312" w:hAnsi="仿宋_GB2312" w:cs="仿宋_GB2312"/>
          <w:b/>
          <w:sz w:val="36"/>
          <w:szCs w:val="36"/>
        </w:rPr>
        <w:t>云南商测质量检验技术服务有限公司</w:t>
      </w:r>
    </w:p>
    <w:p w:rsidR="00AF4CE1" w:rsidRPr="00BA0825" w:rsidRDefault="00C5568B" w:rsidP="00BA0825">
      <w:pPr>
        <w:spacing w:line="0" w:lineRule="atLeast"/>
        <w:jc w:val="center"/>
        <w:rPr>
          <w:rFonts w:ascii="仿宋_GB2312" w:eastAsia="仿宋_GB2312" w:hAnsi="仿宋_GB2312" w:cs="仿宋_GB2312"/>
          <w:b/>
          <w:sz w:val="36"/>
          <w:szCs w:val="36"/>
        </w:rPr>
      </w:pPr>
      <w:r w:rsidRPr="00AF4CE1">
        <w:rPr>
          <w:rFonts w:ascii="仿宋_GB2312" w:eastAsia="仿宋_GB2312" w:hAnsi="仿宋_GB2312" w:cs="仿宋_GB2312" w:hint="eastAsia"/>
          <w:b/>
          <w:sz w:val="36"/>
          <w:szCs w:val="36"/>
        </w:rPr>
        <w:t>2018年7月1</w:t>
      </w:r>
      <w:r w:rsidR="00AF4CE1" w:rsidRPr="00AF4CE1">
        <w:rPr>
          <w:rFonts w:ascii="仿宋_GB2312" w:eastAsia="仿宋_GB2312" w:hAnsi="仿宋_GB2312" w:cs="仿宋_GB2312"/>
          <w:b/>
          <w:sz w:val="36"/>
          <w:szCs w:val="36"/>
        </w:rPr>
        <w:t>8</w:t>
      </w:r>
      <w:r w:rsidRPr="00AF4CE1">
        <w:rPr>
          <w:rFonts w:ascii="仿宋_GB2312" w:eastAsia="仿宋_GB2312" w:hAnsi="仿宋_GB2312" w:cs="仿宋_GB2312" w:hint="eastAsia"/>
          <w:b/>
          <w:sz w:val="36"/>
          <w:szCs w:val="36"/>
        </w:rPr>
        <w:t>日</w:t>
      </w:r>
    </w:p>
    <w:p w:rsidR="008D26DF" w:rsidRPr="008D26DF" w:rsidRDefault="00A8488F" w:rsidP="00DC5987">
      <w:pPr>
        <w:spacing w:line="660" w:lineRule="exact"/>
        <w:jc w:val="center"/>
        <w:rPr>
          <w:rFonts w:ascii="仿宋_GB2312" w:eastAsia="仿宋_GB2312" w:hAnsi="仿宋_GB2312" w:cs="仿宋_GB2312"/>
          <w:b/>
          <w:sz w:val="44"/>
          <w:szCs w:val="44"/>
        </w:rPr>
      </w:pPr>
      <w:r w:rsidRPr="008D26DF">
        <w:rPr>
          <w:rFonts w:ascii="仿宋_GB2312" w:eastAsia="仿宋_GB2312" w:hAnsi="仿宋_GB2312" w:cs="仿宋_GB2312" w:hint="eastAsia"/>
          <w:b/>
          <w:sz w:val="44"/>
          <w:szCs w:val="44"/>
        </w:rPr>
        <w:lastRenderedPageBreak/>
        <w:t>昆明市盘龙区</w:t>
      </w:r>
      <w:r w:rsidR="008D26DF" w:rsidRPr="008D26DF">
        <w:rPr>
          <w:rFonts w:ascii="仿宋_GB2312" w:eastAsia="仿宋_GB2312" w:hAnsi="仿宋_GB2312" w:cs="仿宋_GB2312" w:hint="eastAsia"/>
          <w:b/>
          <w:sz w:val="44"/>
          <w:szCs w:val="44"/>
        </w:rPr>
        <w:t>市场监督管理局</w:t>
      </w:r>
    </w:p>
    <w:p w:rsidR="00A8488F" w:rsidRPr="008D26DF" w:rsidRDefault="00A8488F" w:rsidP="00CB05F0">
      <w:pPr>
        <w:spacing w:afterLines="50" w:line="660" w:lineRule="exact"/>
        <w:jc w:val="center"/>
        <w:rPr>
          <w:rFonts w:ascii="仿宋_GB2312" w:eastAsia="仿宋_GB2312" w:hAnsi="仿宋_GB2312" w:cs="仿宋_GB2312"/>
          <w:b/>
          <w:sz w:val="44"/>
          <w:szCs w:val="44"/>
        </w:rPr>
      </w:pPr>
      <w:r w:rsidRPr="008D26DF">
        <w:rPr>
          <w:rFonts w:ascii="仿宋_GB2312" w:eastAsia="仿宋_GB2312" w:hAnsi="仿宋_GB2312" w:cs="仿宋_GB2312" w:hint="eastAsia"/>
          <w:b/>
          <w:sz w:val="44"/>
          <w:szCs w:val="44"/>
        </w:rPr>
        <w:t>2</w:t>
      </w:r>
      <w:r w:rsidRPr="008D26DF">
        <w:rPr>
          <w:rFonts w:ascii="仿宋_GB2312" w:eastAsia="仿宋_GB2312" w:hAnsi="仿宋_GB2312" w:cs="仿宋_GB2312"/>
          <w:b/>
          <w:sz w:val="44"/>
          <w:szCs w:val="44"/>
        </w:rPr>
        <w:t>01</w:t>
      </w:r>
      <w:r w:rsidRPr="008D26DF">
        <w:rPr>
          <w:rFonts w:ascii="仿宋_GB2312" w:eastAsia="仿宋_GB2312" w:hAnsi="仿宋_GB2312" w:cs="仿宋_GB2312" w:hint="eastAsia"/>
          <w:b/>
          <w:sz w:val="44"/>
          <w:szCs w:val="44"/>
        </w:rPr>
        <w:t>8年食品安全抽检</w:t>
      </w:r>
      <w:r w:rsidRPr="008D26DF">
        <w:rPr>
          <w:rFonts w:ascii="仿宋_GB2312" w:eastAsia="仿宋_GB2312" w:hAnsi="仿宋_GB2312" w:cs="仿宋_GB2312"/>
          <w:b/>
          <w:sz w:val="44"/>
          <w:szCs w:val="44"/>
        </w:rPr>
        <w:t>质量分析报告</w:t>
      </w:r>
    </w:p>
    <w:p w:rsidR="00A8488F" w:rsidRPr="008D26DF" w:rsidRDefault="00A8488F" w:rsidP="00A8488F">
      <w:pPr>
        <w:widowControl/>
        <w:shd w:val="clear" w:color="auto" w:fill="FFFFFF"/>
        <w:spacing w:line="360" w:lineRule="auto"/>
        <w:ind w:firstLineChars="200" w:firstLine="560"/>
        <w:jc w:val="left"/>
        <w:rPr>
          <w:rFonts w:ascii="仿宋_GB2312" w:eastAsia="仿宋_GB2312" w:hAnsi="仿宋_GB2312" w:cs="仿宋_GB2312"/>
          <w:sz w:val="28"/>
          <w:szCs w:val="28"/>
        </w:rPr>
      </w:pPr>
      <w:r w:rsidRPr="008D26DF">
        <w:rPr>
          <w:rFonts w:ascii="仿宋_GB2312" w:eastAsia="仿宋_GB2312" w:hAnsi="仿宋_GB2312" w:cs="仿宋_GB2312" w:hint="eastAsia"/>
          <w:sz w:val="28"/>
          <w:szCs w:val="28"/>
        </w:rPr>
        <w:t>昆明市盘龙区市场监督管理局</w:t>
      </w:r>
      <w:r w:rsidR="00F80B5B">
        <w:rPr>
          <w:rFonts w:ascii="仿宋_GB2312" w:eastAsia="仿宋_GB2312" w:hAnsi="仿宋_GB2312" w:cs="仿宋_GB2312" w:hint="eastAsia"/>
          <w:sz w:val="28"/>
          <w:szCs w:val="28"/>
        </w:rPr>
        <w:t>2018年上半年</w:t>
      </w:r>
      <w:r w:rsidRPr="008D26DF">
        <w:rPr>
          <w:rFonts w:ascii="仿宋_GB2312" w:eastAsia="仿宋_GB2312" w:hAnsi="仿宋_GB2312" w:cs="仿宋_GB2312" w:hint="eastAsia"/>
          <w:sz w:val="28"/>
          <w:szCs w:val="28"/>
        </w:rPr>
        <w:t>根据</w:t>
      </w:r>
      <w:r w:rsidR="00D174AB">
        <w:rPr>
          <w:rFonts w:ascii="仿宋_GB2312" w:eastAsia="仿宋_GB2312" w:hAnsi="仿宋_GB2312" w:cs="仿宋_GB2312" w:hint="eastAsia"/>
          <w:sz w:val="28"/>
          <w:szCs w:val="28"/>
        </w:rPr>
        <w:t>食品安全监管</w:t>
      </w:r>
      <w:r w:rsidR="00AF4CE1">
        <w:rPr>
          <w:rFonts w:ascii="仿宋_GB2312" w:eastAsia="仿宋_GB2312" w:hAnsi="仿宋_GB2312" w:cs="仿宋_GB2312" w:hint="eastAsia"/>
          <w:sz w:val="28"/>
          <w:szCs w:val="28"/>
        </w:rPr>
        <w:t>相关</w:t>
      </w:r>
      <w:r w:rsidR="00D174AB">
        <w:rPr>
          <w:rFonts w:ascii="仿宋_GB2312" w:eastAsia="仿宋_GB2312" w:hAnsi="仿宋_GB2312" w:cs="仿宋_GB2312" w:hint="eastAsia"/>
          <w:sz w:val="28"/>
          <w:szCs w:val="28"/>
        </w:rPr>
        <w:t>要求</w:t>
      </w:r>
      <w:r w:rsidR="008744E0">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《中华人民共和国食品安全法》、《产品质量监督抽查管理办法》等相关法律法规</w:t>
      </w:r>
      <w:r w:rsidR="00020502" w:rsidRPr="008D26DF">
        <w:rPr>
          <w:rFonts w:ascii="仿宋_GB2312" w:eastAsia="仿宋_GB2312" w:hAnsi="仿宋_GB2312" w:cs="仿宋_GB2312" w:hint="eastAsia"/>
          <w:sz w:val="28"/>
          <w:szCs w:val="28"/>
        </w:rPr>
        <w:t>、</w:t>
      </w:r>
      <w:r w:rsidRPr="008D26DF">
        <w:rPr>
          <w:rFonts w:ascii="仿宋_GB2312" w:eastAsia="仿宋_GB2312" w:hAnsi="仿宋_GB2312" w:cs="仿宋_GB2312" w:hint="eastAsia"/>
          <w:sz w:val="28"/>
          <w:szCs w:val="28"/>
        </w:rPr>
        <w:t>《云南省食品</w:t>
      </w:r>
      <w:r w:rsidRPr="008D26DF">
        <w:rPr>
          <w:rFonts w:ascii="仿宋_GB2312" w:eastAsia="仿宋_GB2312" w:hAnsi="仿宋_GB2312" w:cs="仿宋_GB2312"/>
          <w:sz w:val="28"/>
          <w:szCs w:val="28"/>
        </w:rPr>
        <w:t>药品监管局关于印发</w:t>
      </w:r>
      <w:r w:rsidRPr="008D26DF">
        <w:rPr>
          <w:rFonts w:ascii="仿宋_GB2312" w:eastAsia="仿宋_GB2312" w:hAnsi="仿宋_GB2312" w:cs="仿宋_GB2312" w:hint="eastAsia"/>
          <w:sz w:val="28"/>
          <w:szCs w:val="28"/>
        </w:rPr>
        <w:t>2018年</w:t>
      </w:r>
      <w:r w:rsidR="00020502" w:rsidRPr="008D26DF">
        <w:rPr>
          <w:rFonts w:ascii="仿宋_GB2312" w:eastAsia="仿宋_GB2312" w:hAnsi="仿宋_GB2312" w:cs="仿宋_GB2312"/>
          <w:sz w:val="28"/>
          <w:szCs w:val="28"/>
        </w:rPr>
        <w:t>食品安全抽检监测实施方案的通知》</w:t>
      </w:r>
      <w:r w:rsidRPr="008D26DF">
        <w:rPr>
          <w:rFonts w:ascii="仿宋_GB2312" w:eastAsia="仿宋_GB2312" w:hAnsi="仿宋_GB2312" w:cs="仿宋_GB2312"/>
          <w:sz w:val="28"/>
          <w:szCs w:val="28"/>
        </w:rPr>
        <w:t>相关文件精神开展食品安全抽检工作，</w:t>
      </w:r>
      <w:r w:rsidR="00D174AB">
        <w:rPr>
          <w:rFonts w:ascii="仿宋_GB2312" w:eastAsia="仿宋_GB2312" w:hAnsi="仿宋_GB2312" w:cs="仿宋_GB2312"/>
          <w:sz w:val="28"/>
          <w:szCs w:val="28"/>
        </w:rPr>
        <w:t>自</w:t>
      </w:r>
      <w:r w:rsidR="00F80B5B">
        <w:rPr>
          <w:rFonts w:ascii="仿宋_GB2312" w:eastAsia="仿宋_GB2312" w:hAnsi="仿宋_GB2312" w:cs="仿宋_GB2312" w:hint="eastAsia"/>
          <w:sz w:val="28"/>
          <w:szCs w:val="28"/>
        </w:rPr>
        <w:t>2018年</w:t>
      </w:r>
      <w:r w:rsidR="00D174AB">
        <w:rPr>
          <w:rFonts w:ascii="仿宋_GB2312" w:eastAsia="仿宋_GB2312" w:hAnsi="仿宋_GB2312" w:cs="仿宋_GB2312" w:hint="eastAsia"/>
          <w:sz w:val="28"/>
          <w:szCs w:val="28"/>
        </w:rPr>
        <w:t>1月8日至7月13日共抽检产品724批次，其中生产环节</w:t>
      </w:r>
      <w:r w:rsidR="00F80B5B">
        <w:rPr>
          <w:rFonts w:ascii="仿宋_GB2312" w:eastAsia="仿宋_GB2312" w:hAnsi="仿宋_GB2312" w:cs="仿宋_GB2312" w:hint="eastAsia"/>
          <w:sz w:val="28"/>
          <w:szCs w:val="28"/>
        </w:rPr>
        <w:t>抽检</w:t>
      </w:r>
      <w:r w:rsidR="00D174AB">
        <w:rPr>
          <w:rFonts w:ascii="仿宋_GB2312" w:eastAsia="仿宋_GB2312" w:hAnsi="仿宋_GB2312" w:cs="仿宋_GB2312" w:hint="eastAsia"/>
          <w:sz w:val="28"/>
          <w:szCs w:val="28"/>
        </w:rPr>
        <w:t>41批次</w:t>
      </w:r>
      <w:r w:rsidR="00F80B5B">
        <w:rPr>
          <w:rFonts w:ascii="仿宋_GB2312" w:eastAsia="仿宋_GB2312" w:hAnsi="仿宋_GB2312" w:cs="仿宋_GB2312" w:hint="eastAsia"/>
          <w:sz w:val="28"/>
          <w:szCs w:val="28"/>
        </w:rPr>
        <w:t>，流通环节抽检</w:t>
      </w:r>
      <w:r w:rsidR="00D174AB">
        <w:rPr>
          <w:rFonts w:ascii="仿宋_GB2312" w:eastAsia="仿宋_GB2312" w:hAnsi="仿宋_GB2312" w:cs="仿宋_GB2312" w:hint="eastAsia"/>
          <w:sz w:val="28"/>
          <w:szCs w:val="28"/>
        </w:rPr>
        <w:t>414批次</w:t>
      </w:r>
      <w:r w:rsidR="00F80B5B">
        <w:rPr>
          <w:rFonts w:ascii="仿宋_GB2312" w:eastAsia="仿宋_GB2312" w:hAnsi="仿宋_GB2312" w:cs="仿宋_GB2312" w:hint="eastAsia"/>
          <w:sz w:val="28"/>
          <w:szCs w:val="28"/>
        </w:rPr>
        <w:t>，餐饮环节</w:t>
      </w:r>
      <w:r w:rsidR="00D174AB">
        <w:rPr>
          <w:rFonts w:ascii="仿宋_GB2312" w:eastAsia="仿宋_GB2312" w:hAnsi="仿宋_GB2312" w:cs="仿宋_GB2312" w:hint="eastAsia"/>
          <w:sz w:val="28"/>
          <w:szCs w:val="28"/>
        </w:rPr>
        <w:t>269批次。</w:t>
      </w:r>
      <w:r w:rsidRPr="008D26DF">
        <w:rPr>
          <w:rFonts w:ascii="仿宋_GB2312" w:eastAsia="仿宋_GB2312" w:hAnsi="仿宋_GB2312" w:cs="仿宋_GB2312" w:hint="eastAsia"/>
          <w:sz w:val="28"/>
          <w:szCs w:val="28"/>
        </w:rPr>
        <w:t>云南商测质量检验技术服务有限公司</w:t>
      </w:r>
      <w:r w:rsidR="00914396">
        <w:rPr>
          <w:rFonts w:ascii="仿宋_GB2312" w:eastAsia="仿宋_GB2312" w:hAnsi="仿宋_GB2312" w:cs="仿宋_GB2312" w:hint="eastAsia"/>
          <w:sz w:val="28"/>
          <w:szCs w:val="28"/>
        </w:rPr>
        <w:t>有幸</w:t>
      </w:r>
      <w:r w:rsidRPr="008D26DF">
        <w:rPr>
          <w:rFonts w:ascii="仿宋_GB2312" w:eastAsia="仿宋_GB2312" w:hAnsi="仿宋_GB2312" w:cs="仿宋_GB2312"/>
          <w:sz w:val="28"/>
          <w:szCs w:val="28"/>
        </w:rPr>
        <w:t>成为</w:t>
      </w:r>
      <w:r w:rsidRPr="008D26DF">
        <w:rPr>
          <w:rFonts w:ascii="仿宋_GB2312" w:eastAsia="仿宋_GB2312" w:hAnsi="仿宋_GB2312" w:cs="仿宋_GB2312" w:hint="eastAsia"/>
          <w:sz w:val="28"/>
          <w:szCs w:val="28"/>
        </w:rPr>
        <w:t>此次</w:t>
      </w:r>
      <w:r w:rsidRPr="008D26DF">
        <w:rPr>
          <w:rFonts w:ascii="仿宋_GB2312" w:eastAsia="仿宋_GB2312" w:hAnsi="仿宋_GB2312" w:cs="仿宋_GB2312"/>
          <w:sz w:val="28"/>
          <w:szCs w:val="28"/>
        </w:rPr>
        <w:t>抽检任务的承检机构，主要负责</w:t>
      </w:r>
      <w:r w:rsidRPr="008D26DF">
        <w:rPr>
          <w:rFonts w:ascii="仿宋_GB2312" w:eastAsia="仿宋_GB2312" w:hAnsi="仿宋_GB2312" w:cs="仿宋_GB2312" w:hint="eastAsia"/>
          <w:sz w:val="28"/>
          <w:szCs w:val="28"/>
        </w:rPr>
        <w:t>样品</w:t>
      </w:r>
      <w:r w:rsidRPr="008D26DF">
        <w:rPr>
          <w:rFonts w:ascii="仿宋_GB2312" w:eastAsia="仿宋_GB2312" w:hAnsi="仿宋_GB2312" w:cs="仿宋_GB2312"/>
          <w:sz w:val="28"/>
          <w:szCs w:val="28"/>
        </w:rPr>
        <w:t>检测</w:t>
      </w:r>
      <w:r w:rsidRPr="008D26DF">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辅助抽</w:t>
      </w:r>
      <w:r w:rsidRPr="008D26DF">
        <w:rPr>
          <w:rFonts w:ascii="仿宋_GB2312" w:eastAsia="仿宋_GB2312" w:hAnsi="仿宋_GB2312" w:cs="仿宋_GB2312" w:hint="eastAsia"/>
          <w:sz w:val="28"/>
          <w:szCs w:val="28"/>
        </w:rPr>
        <w:t>样</w:t>
      </w:r>
      <w:r w:rsidRPr="008D26DF">
        <w:rPr>
          <w:rFonts w:ascii="仿宋_GB2312" w:eastAsia="仿宋_GB2312" w:hAnsi="仿宋_GB2312" w:cs="仿宋_GB2312"/>
          <w:sz w:val="28"/>
          <w:szCs w:val="28"/>
        </w:rPr>
        <w:t>工作。</w:t>
      </w:r>
    </w:p>
    <w:p w:rsidR="00A8488F" w:rsidRPr="008D26DF" w:rsidRDefault="006433F3" w:rsidP="00A8488F">
      <w:pPr>
        <w:widowControl/>
        <w:shd w:val="clear" w:color="auto" w:fill="FFFFFF"/>
        <w:spacing w:line="360" w:lineRule="auto"/>
        <w:ind w:firstLineChars="200" w:firstLine="560"/>
        <w:jc w:val="left"/>
        <w:rPr>
          <w:rFonts w:ascii="仿宋_GB2312" w:eastAsia="仿宋_GB2312" w:hAnsi="仿宋_GB2312" w:cs="仿宋_GB2312"/>
          <w:sz w:val="28"/>
          <w:szCs w:val="28"/>
        </w:rPr>
      </w:pPr>
      <w:r w:rsidRPr="008D26DF">
        <w:rPr>
          <w:rFonts w:ascii="仿宋_GB2312" w:eastAsia="仿宋_GB2312" w:hAnsi="仿宋_GB2312" w:cs="仿宋_GB2312" w:hint="eastAsia"/>
          <w:sz w:val="28"/>
          <w:szCs w:val="28"/>
        </w:rPr>
        <w:t>我公司</w:t>
      </w:r>
      <w:r w:rsidR="00A8488F" w:rsidRPr="008D26DF">
        <w:rPr>
          <w:rFonts w:ascii="仿宋_GB2312" w:eastAsia="仿宋_GB2312" w:hAnsi="仿宋_GB2312" w:cs="仿宋_GB2312" w:hint="eastAsia"/>
          <w:sz w:val="28"/>
          <w:szCs w:val="28"/>
        </w:rPr>
        <w:t>中心实验室严格按照产品相关标准（</w:t>
      </w:r>
      <w:r w:rsidR="00020502" w:rsidRPr="008D26DF">
        <w:rPr>
          <w:rFonts w:ascii="仿宋_GB2312" w:eastAsia="仿宋_GB2312" w:hAnsi="仿宋_GB2312" w:cs="仿宋_GB2312" w:hint="eastAsia"/>
          <w:sz w:val="28"/>
          <w:szCs w:val="28"/>
        </w:rPr>
        <w:t>食品安全</w:t>
      </w:r>
      <w:r w:rsidR="00A8488F" w:rsidRPr="008D26DF">
        <w:rPr>
          <w:rFonts w:ascii="仿宋_GB2312" w:eastAsia="仿宋_GB2312" w:hAnsi="仿宋_GB2312" w:cs="仿宋_GB2312" w:hint="eastAsia"/>
          <w:sz w:val="28"/>
          <w:szCs w:val="28"/>
        </w:rPr>
        <w:t>国家标准、地方标准、企业标准、行业标准等）对产品进行检测和判定，现将此次抽检总体情况、检验结果分析等汇总如下：</w:t>
      </w:r>
    </w:p>
    <w:p w:rsidR="00A8488F" w:rsidRPr="008D26DF" w:rsidRDefault="00020502" w:rsidP="00A8488F">
      <w:pPr>
        <w:widowControl/>
        <w:shd w:val="clear" w:color="auto" w:fill="FFFFFF"/>
        <w:spacing w:line="360" w:lineRule="auto"/>
        <w:jc w:val="left"/>
        <w:rPr>
          <w:rFonts w:ascii="仿宋_GB2312" w:eastAsia="仿宋_GB2312" w:hAnsi="仿宋_GB2312" w:cs="仿宋_GB2312"/>
          <w:b/>
          <w:sz w:val="30"/>
          <w:szCs w:val="30"/>
        </w:rPr>
      </w:pPr>
      <w:r w:rsidRPr="008D26DF">
        <w:rPr>
          <w:rFonts w:ascii="仿宋_GB2312" w:eastAsia="仿宋_GB2312" w:hAnsi="仿宋_GB2312" w:cs="仿宋_GB2312" w:hint="eastAsia"/>
          <w:b/>
          <w:sz w:val="30"/>
          <w:szCs w:val="30"/>
        </w:rPr>
        <w:t>一</w:t>
      </w:r>
      <w:r w:rsidR="00A8488F" w:rsidRPr="008D26DF">
        <w:rPr>
          <w:rFonts w:ascii="仿宋_GB2312" w:eastAsia="仿宋_GB2312" w:hAnsi="仿宋_GB2312" w:cs="仿宋_GB2312"/>
          <w:b/>
          <w:sz w:val="30"/>
          <w:szCs w:val="30"/>
        </w:rPr>
        <w:t>、</w:t>
      </w:r>
      <w:r w:rsidR="00A8488F" w:rsidRPr="008D26DF">
        <w:rPr>
          <w:rFonts w:ascii="仿宋_GB2312" w:eastAsia="仿宋_GB2312" w:hAnsi="仿宋_GB2312" w:cs="仿宋_GB2312" w:hint="eastAsia"/>
          <w:b/>
          <w:sz w:val="30"/>
          <w:szCs w:val="30"/>
        </w:rPr>
        <w:t>抽检</w:t>
      </w:r>
      <w:r w:rsidRPr="008D26DF">
        <w:rPr>
          <w:rFonts w:ascii="仿宋_GB2312" w:eastAsia="仿宋_GB2312" w:hAnsi="仿宋_GB2312" w:cs="仿宋_GB2312" w:hint="eastAsia"/>
          <w:b/>
          <w:sz w:val="30"/>
          <w:szCs w:val="30"/>
        </w:rPr>
        <w:t>监测</w:t>
      </w:r>
      <w:r w:rsidR="00A8488F" w:rsidRPr="008D26DF">
        <w:rPr>
          <w:rFonts w:ascii="仿宋_GB2312" w:eastAsia="仿宋_GB2312" w:hAnsi="仿宋_GB2312" w:cs="仿宋_GB2312" w:hint="eastAsia"/>
          <w:b/>
          <w:sz w:val="30"/>
          <w:szCs w:val="30"/>
        </w:rPr>
        <w:t>总体</w:t>
      </w:r>
      <w:r w:rsidR="00A8488F" w:rsidRPr="008D26DF">
        <w:rPr>
          <w:rFonts w:ascii="仿宋_GB2312" w:eastAsia="仿宋_GB2312" w:hAnsi="仿宋_GB2312" w:cs="仿宋_GB2312"/>
          <w:b/>
          <w:sz w:val="30"/>
          <w:szCs w:val="30"/>
        </w:rPr>
        <w:t>概况</w:t>
      </w:r>
    </w:p>
    <w:p w:rsidR="00A8488F" w:rsidRPr="008D26DF" w:rsidRDefault="00A8488F" w:rsidP="00A8488F">
      <w:pPr>
        <w:spacing w:line="360" w:lineRule="auto"/>
        <w:rPr>
          <w:rFonts w:ascii="仿宋_GB2312" w:eastAsia="仿宋_GB2312" w:hAnsi="仿宋_GB2312" w:cs="仿宋_GB2312"/>
          <w:b/>
          <w:sz w:val="28"/>
          <w:szCs w:val="28"/>
        </w:rPr>
      </w:pPr>
      <w:r w:rsidRPr="008D26DF">
        <w:rPr>
          <w:rFonts w:ascii="仿宋_GB2312" w:eastAsia="仿宋_GB2312" w:hAnsi="仿宋_GB2312" w:cs="仿宋_GB2312" w:hint="eastAsia"/>
          <w:b/>
          <w:sz w:val="28"/>
          <w:szCs w:val="28"/>
        </w:rPr>
        <w:t>1、抽检</w:t>
      </w:r>
      <w:r w:rsidRPr="008D26DF">
        <w:rPr>
          <w:rFonts w:ascii="仿宋_GB2312" w:eastAsia="仿宋_GB2312" w:hAnsi="仿宋_GB2312" w:cs="仿宋_GB2312"/>
          <w:b/>
          <w:sz w:val="28"/>
          <w:szCs w:val="28"/>
        </w:rPr>
        <w:t>结果</w:t>
      </w:r>
      <w:r w:rsidRPr="008D26DF">
        <w:rPr>
          <w:rFonts w:ascii="仿宋_GB2312" w:eastAsia="仿宋_GB2312" w:hAnsi="仿宋_GB2312" w:cs="仿宋_GB2312" w:hint="eastAsia"/>
          <w:b/>
          <w:sz w:val="28"/>
          <w:szCs w:val="28"/>
        </w:rPr>
        <w:t>总体合格率</w:t>
      </w:r>
    </w:p>
    <w:p w:rsidR="00A8488F" w:rsidRPr="005162CA" w:rsidRDefault="00A8488F" w:rsidP="00A8488F">
      <w:pPr>
        <w:spacing w:line="360" w:lineRule="auto"/>
        <w:ind w:firstLineChars="200" w:firstLine="560"/>
        <w:rPr>
          <w:rFonts w:ascii="仿宋_GB2312" w:eastAsia="仿宋_GB2312" w:hAnsi="仿宋_GB2312" w:cs="仿宋_GB2312"/>
          <w:color w:val="FF0000"/>
          <w:sz w:val="28"/>
          <w:szCs w:val="28"/>
        </w:rPr>
      </w:pPr>
      <w:r w:rsidRPr="008D26DF">
        <w:rPr>
          <w:rFonts w:ascii="仿宋_GB2312" w:eastAsia="仿宋_GB2312" w:hAnsi="仿宋_GB2312" w:cs="仿宋_GB2312"/>
          <w:sz w:val="28"/>
          <w:szCs w:val="28"/>
        </w:rPr>
        <w:t>本次抽检</w:t>
      </w:r>
      <w:r w:rsidRPr="008D26DF">
        <w:rPr>
          <w:rFonts w:ascii="仿宋_GB2312" w:eastAsia="仿宋_GB2312" w:hAnsi="仿宋_GB2312" w:cs="仿宋_GB2312" w:hint="eastAsia"/>
          <w:sz w:val="28"/>
          <w:szCs w:val="28"/>
        </w:rPr>
        <w:t>分别从</w:t>
      </w:r>
      <w:r w:rsidRPr="008D26DF">
        <w:rPr>
          <w:rFonts w:ascii="仿宋_GB2312" w:eastAsia="仿宋_GB2312" w:hAnsi="仿宋_GB2312" w:cs="仿宋_GB2312"/>
          <w:sz w:val="28"/>
          <w:szCs w:val="28"/>
        </w:rPr>
        <w:t>生产、流通、餐饮三个环节共</w:t>
      </w:r>
      <w:r w:rsidRPr="008D26DF">
        <w:rPr>
          <w:rFonts w:ascii="仿宋_GB2312" w:eastAsia="仿宋_GB2312" w:hAnsi="仿宋_GB2312" w:cs="仿宋_GB2312" w:hint="eastAsia"/>
          <w:sz w:val="28"/>
          <w:szCs w:val="28"/>
        </w:rPr>
        <w:t>抽取</w:t>
      </w:r>
      <w:r w:rsidRPr="008D26DF">
        <w:rPr>
          <w:rFonts w:ascii="仿宋_GB2312" w:eastAsia="仿宋_GB2312" w:hAnsi="仿宋_GB2312" w:cs="仿宋_GB2312"/>
          <w:sz w:val="28"/>
          <w:szCs w:val="28"/>
        </w:rPr>
        <w:t>样品</w:t>
      </w:r>
      <w:r w:rsidRPr="008D26DF">
        <w:rPr>
          <w:rFonts w:ascii="仿宋_GB2312" w:eastAsia="仿宋_GB2312" w:hAnsi="仿宋_GB2312" w:cs="仿宋_GB2312" w:hint="eastAsia"/>
          <w:sz w:val="28"/>
          <w:szCs w:val="28"/>
        </w:rPr>
        <w:t>7</w:t>
      </w:r>
      <w:r w:rsidR="00312B22">
        <w:rPr>
          <w:rFonts w:ascii="仿宋_GB2312" w:eastAsia="仿宋_GB2312" w:hAnsi="仿宋_GB2312" w:cs="仿宋_GB2312"/>
          <w:sz w:val="28"/>
          <w:szCs w:val="28"/>
        </w:rPr>
        <w:t>24</w:t>
      </w:r>
      <w:r w:rsidRPr="008D26DF">
        <w:rPr>
          <w:rFonts w:ascii="仿宋_GB2312" w:eastAsia="仿宋_GB2312" w:hAnsi="仿宋_GB2312" w:cs="仿宋_GB2312"/>
          <w:sz w:val="28"/>
          <w:szCs w:val="28"/>
        </w:rPr>
        <w:t>批，</w:t>
      </w:r>
      <w:r w:rsidR="00B75B76">
        <w:rPr>
          <w:rFonts w:ascii="仿宋_GB2312" w:eastAsia="仿宋_GB2312" w:hAnsi="仿宋_GB2312" w:cs="仿宋_GB2312"/>
          <w:sz w:val="28"/>
          <w:szCs w:val="28"/>
        </w:rPr>
        <w:t>其中</w:t>
      </w:r>
      <w:r w:rsidR="000303DF" w:rsidRPr="008D26DF">
        <w:rPr>
          <w:rFonts w:ascii="仿宋_GB2312" w:eastAsia="仿宋_GB2312" w:hAnsi="仿宋_GB2312" w:cs="仿宋_GB2312" w:hint="eastAsia"/>
          <w:sz w:val="28"/>
          <w:szCs w:val="28"/>
        </w:rPr>
        <w:t>仅出检验数据样品</w:t>
      </w:r>
      <w:r w:rsidR="00312B22">
        <w:rPr>
          <w:rFonts w:ascii="仿宋_GB2312" w:eastAsia="仿宋_GB2312" w:hAnsi="仿宋_GB2312" w:cs="仿宋_GB2312"/>
          <w:sz w:val="28"/>
          <w:szCs w:val="28"/>
        </w:rPr>
        <w:t>81</w:t>
      </w:r>
      <w:r w:rsidR="000303DF" w:rsidRPr="008D26DF">
        <w:rPr>
          <w:rFonts w:ascii="仿宋_GB2312" w:eastAsia="仿宋_GB2312" w:hAnsi="仿宋_GB2312" w:cs="仿宋_GB2312" w:hint="eastAsia"/>
          <w:sz w:val="28"/>
          <w:szCs w:val="28"/>
        </w:rPr>
        <w:t>批</w:t>
      </w:r>
      <w:r w:rsidR="00B75B76">
        <w:rPr>
          <w:rFonts w:ascii="仿宋_GB2312" w:eastAsia="仿宋_GB2312" w:hAnsi="仿宋_GB2312" w:cs="仿宋_GB2312" w:hint="eastAsia"/>
          <w:sz w:val="28"/>
          <w:szCs w:val="28"/>
        </w:rPr>
        <w:t>（</w:t>
      </w:r>
      <w:r w:rsidR="00B75B76" w:rsidRPr="008D26DF">
        <w:rPr>
          <w:rFonts w:ascii="仿宋_GB2312" w:eastAsia="仿宋_GB2312" w:hAnsi="仿宋_GB2312" w:cs="仿宋_GB2312" w:hint="eastAsia"/>
          <w:sz w:val="28"/>
          <w:szCs w:val="28"/>
        </w:rPr>
        <w:t>不做结果判定</w:t>
      </w:r>
      <w:r w:rsidR="00B75B76">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合格</w:t>
      </w:r>
      <w:r w:rsidRPr="008D26DF">
        <w:rPr>
          <w:rFonts w:ascii="仿宋_GB2312" w:eastAsia="仿宋_GB2312" w:hAnsi="仿宋_GB2312" w:cs="仿宋_GB2312" w:hint="eastAsia"/>
          <w:sz w:val="28"/>
          <w:szCs w:val="28"/>
        </w:rPr>
        <w:t>样品</w:t>
      </w:r>
      <w:r w:rsidR="002A173F" w:rsidRPr="008D26DF">
        <w:rPr>
          <w:rFonts w:ascii="仿宋_GB2312" w:eastAsia="仿宋_GB2312" w:hAnsi="仿宋_GB2312" w:cs="仿宋_GB2312" w:hint="eastAsia"/>
          <w:sz w:val="28"/>
          <w:szCs w:val="28"/>
        </w:rPr>
        <w:t>608</w:t>
      </w:r>
      <w:r w:rsidRPr="008D26DF">
        <w:rPr>
          <w:rFonts w:ascii="仿宋_GB2312" w:eastAsia="仿宋_GB2312" w:hAnsi="仿宋_GB2312" w:cs="仿宋_GB2312"/>
          <w:sz w:val="28"/>
          <w:szCs w:val="28"/>
        </w:rPr>
        <w:t>批，不合格</w:t>
      </w:r>
      <w:r w:rsidRPr="008D26DF">
        <w:rPr>
          <w:rFonts w:ascii="仿宋_GB2312" w:eastAsia="仿宋_GB2312" w:hAnsi="仿宋_GB2312" w:cs="仿宋_GB2312" w:hint="eastAsia"/>
          <w:sz w:val="28"/>
          <w:szCs w:val="28"/>
        </w:rPr>
        <w:t>样品35批，</w:t>
      </w:r>
      <w:r w:rsidR="006433F3" w:rsidRPr="008D26DF">
        <w:rPr>
          <w:rFonts w:ascii="仿宋_GB2312" w:eastAsia="仿宋_GB2312" w:hAnsi="仿宋_GB2312" w:cs="仿宋_GB2312" w:hint="eastAsia"/>
          <w:sz w:val="28"/>
          <w:szCs w:val="28"/>
        </w:rPr>
        <w:t>样品</w:t>
      </w:r>
      <w:r w:rsidRPr="008D26DF">
        <w:rPr>
          <w:rFonts w:ascii="仿宋_GB2312" w:eastAsia="仿宋_GB2312" w:hAnsi="仿宋_GB2312" w:cs="仿宋_GB2312"/>
          <w:sz w:val="28"/>
          <w:szCs w:val="28"/>
        </w:rPr>
        <w:t>总体合格率为</w:t>
      </w:r>
      <w:r w:rsidR="002A173F" w:rsidRPr="008D26DF">
        <w:rPr>
          <w:rFonts w:ascii="仿宋_GB2312" w:eastAsia="仿宋_GB2312" w:hAnsi="仿宋_GB2312" w:cs="仿宋_GB2312" w:hint="eastAsia"/>
          <w:sz w:val="28"/>
          <w:szCs w:val="28"/>
        </w:rPr>
        <w:t>9</w:t>
      </w:r>
      <w:r w:rsidR="00D62C3D" w:rsidRPr="008D26DF">
        <w:rPr>
          <w:rFonts w:ascii="仿宋_GB2312" w:eastAsia="仿宋_GB2312" w:hAnsi="仿宋_GB2312" w:cs="仿宋_GB2312" w:hint="eastAsia"/>
          <w:sz w:val="28"/>
          <w:szCs w:val="28"/>
        </w:rPr>
        <w:t>4</w:t>
      </w:r>
      <w:r w:rsidR="002A173F" w:rsidRPr="008D26DF">
        <w:rPr>
          <w:rFonts w:ascii="仿宋_GB2312" w:eastAsia="仿宋_GB2312" w:hAnsi="仿宋_GB2312" w:cs="仿宋_GB2312" w:hint="eastAsia"/>
          <w:sz w:val="28"/>
          <w:szCs w:val="28"/>
        </w:rPr>
        <w:t>.</w:t>
      </w:r>
      <w:r w:rsidR="00D62C3D" w:rsidRPr="008D26DF">
        <w:rPr>
          <w:rFonts w:ascii="仿宋_GB2312" w:eastAsia="仿宋_GB2312" w:hAnsi="仿宋_GB2312" w:cs="仿宋_GB2312" w:hint="eastAsia"/>
          <w:sz w:val="28"/>
          <w:szCs w:val="28"/>
        </w:rPr>
        <w:t>6</w:t>
      </w:r>
      <w:r w:rsidRPr="008D26DF">
        <w:rPr>
          <w:rFonts w:ascii="仿宋_GB2312" w:eastAsia="仿宋_GB2312" w:hAnsi="仿宋_GB2312" w:cs="仿宋_GB2312"/>
          <w:sz w:val="28"/>
          <w:szCs w:val="28"/>
        </w:rPr>
        <w:t>%</w:t>
      </w:r>
      <w:r w:rsidRPr="008D26DF">
        <w:rPr>
          <w:rFonts w:ascii="仿宋_GB2312" w:eastAsia="仿宋_GB2312" w:hAnsi="仿宋_GB2312" w:cs="仿宋_GB2312" w:hint="eastAsia"/>
          <w:sz w:val="28"/>
          <w:szCs w:val="28"/>
        </w:rPr>
        <w:t>；不合格</w:t>
      </w:r>
      <w:r w:rsidRPr="008D26DF">
        <w:rPr>
          <w:rFonts w:ascii="仿宋_GB2312" w:eastAsia="仿宋_GB2312" w:hAnsi="仿宋_GB2312" w:cs="仿宋_GB2312"/>
          <w:sz w:val="28"/>
          <w:szCs w:val="28"/>
        </w:rPr>
        <w:t>样品分别为餐饮环节的</w:t>
      </w:r>
      <w:r w:rsidRPr="008D26DF">
        <w:rPr>
          <w:rFonts w:ascii="仿宋_GB2312" w:eastAsia="仿宋_GB2312" w:hAnsi="仿宋_GB2312" w:cs="仿宋_GB2312" w:hint="eastAsia"/>
          <w:sz w:val="28"/>
          <w:szCs w:val="28"/>
        </w:rPr>
        <w:t>29批、</w:t>
      </w:r>
      <w:r w:rsidRPr="008D26DF">
        <w:rPr>
          <w:rFonts w:ascii="仿宋_GB2312" w:eastAsia="仿宋_GB2312" w:hAnsi="仿宋_GB2312" w:cs="仿宋_GB2312"/>
          <w:sz w:val="28"/>
          <w:szCs w:val="28"/>
        </w:rPr>
        <w:t>流通环节的</w:t>
      </w:r>
      <w:r w:rsidRPr="008D26DF">
        <w:rPr>
          <w:rFonts w:ascii="仿宋_GB2312" w:eastAsia="仿宋_GB2312" w:hAnsi="仿宋_GB2312" w:cs="仿宋_GB2312" w:hint="eastAsia"/>
          <w:sz w:val="28"/>
          <w:szCs w:val="28"/>
        </w:rPr>
        <w:t>4批和生产环节的2批。</w:t>
      </w:r>
      <w:r w:rsidRPr="008D26DF">
        <w:rPr>
          <w:rFonts w:ascii="仿宋_GB2312" w:eastAsia="仿宋_GB2312" w:hAnsi="仿宋_GB2312" w:cs="仿宋_GB2312"/>
          <w:sz w:val="28"/>
          <w:szCs w:val="28"/>
        </w:rPr>
        <w:t>总体情况见</w:t>
      </w:r>
      <w:r w:rsidRPr="008D26DF">
        <w:rPr>
          <w:rFonts w:ascii="仿宋_GB2312" w:eastAsia="仿宋_GB2312" w:hAnsi="仿宋_GB2312" w:cs="仿宋_GB2312" w:hint="eastAsia"/>
          <w:sz w:val="28"/>
          <w:szCs w:val="28"/>
        </w:rPr>
        <w:t>表1、</w:t>
      </w:r>
      <w:r w:rsidRPr="008D26DF">
        <w:rPr>
          <w:rFonts w:ascii="仿宋_GB2312" w:eastAsia="仿宋_GB2312" w:hAnsi="仿宋_GB2312" w:cs="仿宋_GB2312"/>
          <w:sz w:val="28"/>
          <w:szCs w:val="28"/>
        </w:rPr>
        <w:t>图1</w:t>
      </w:r>
      <w:r w:rsidRPr="008D26DF">
        <w:rPr>
          <w:rFonts w:ascii="仿宋_GB2312" w:eastAsia="仿宋_GB2312" w:hAnsi="仿宋_GB2312" w:cs="仿宋_GB2312" w:hint="eastAsia"/>
          <w:sz w:val="28"/>
          <w:szCs w:val="28"/>
        </w:rPr>
        <w:t>。</w:t>
      </w:r>
      <w:r w:rsidR="00020502" w:rsidRPr="00B75B76">
        <w:rPr>
          <w:rFonts w:ascii="仿宋_GB2312" w:eastAsia="仿宋_GB2312" w:hAnsi="仿宋_GB2312" w:cs="仿宋_GB2312" w:hint="eastAsia"/>
          <w:color w:val="FF0000"/>
          <w:sz w:val="28"/>
          <w:szCs w:val="28"/>
        </w:rPr>
        <w:t>（注：合格率计算基数为7</w:t>
      </w:r>
      <w:r w:rsidR="00D174AB">
        <w:rPr>
          <w:rFonts w:ascii="仿宋_GB2312" w:eastAsia="仿宋_GB2312" w:hAnsi="仿宋_GB2312" w:cs="仿宋_GB2312"/>
          <w:color w:val="FF0000"/>
          <w:sz w:val="28"/>
          <w:szCs w:val="28"/>
        </w:rPr>
        <w:t>24</w:t>
      </w:r>
      <w:r w:rsidR="00020502" w:rsidRPr="00B75B76">
        <w:rPr>
          <w:rFonts w:ascii="仿宋_GB2312" w:eastAsia="仿宋_GB2312" w:hAnsi="仿宋_GB2312" w:cs="仿宋_GB2312" w:hint="eastAsia"/>
          <w:color w:val="FF0000"/>
          <w:sz w:val="28"/>
          <w:szCs w:val="28"/>
        </w:rPr>
        <w:t>-</w:t>
      </w:r>
      <w:r w:rsidR="00D174AB">
        <w:rPr>
          <w:rFonts w:ascii="仿宋_GB2312" w:eastAsia="仿宋_GB2312" w:hAnsi="仿宋_GB2312" w:cs="仿宋_GB2312"/>
          <w:color w:val="FF0000"/>
          <w:sz w:val="28"/>
          <w:szCs w:val="28"/>
        </w:rPr>
        <w:t>81</w:t>
      </w:r>
      <w:r w:rsidR="00020502" w:rsidRPr="00B75B76">
        <w:rPr>
          <w:rFonts w:ascii="仿宋_GB2312" w:eastAsia="仿宋_GB2312" w:hAnsi="仿宋_GB2312" w:cs="仿宋_GB2312" w:hint="eastAsia"/>
          <w:color w:val="FF0000"/>
          <w:sz w:val="28"/>
          <w:szCs w:val="28"/>
        </w:rPr>
        <w:t>=</w:t>
      </w:r>
      <w:r w:rsidR="00020502" w:rsidRPr="00B75B76">
        <w:rPr>
          <w:rFonts w:ascii="仿宋_GB2312" w:eastAsia="仿宋_GB2312" w:hAnsi="仿宋_GB2312" w:cs="仿宋_GB2312"/>
          <w:color w:val="FF0000"/>
          <w:sz w:val="28"/>
          <w:szCs w:val="28"/>
        </w:rPr>
        <w:t>643批</w:t>
      </w:r>
      <w:r w:rsidR="00020502" w:rsidRPr="00B75B76">
        <w:rPr>
          <w:rFonts w:ascii="仿宋_GB2312" w:eastAsia="仿宋_GB2312" w:hAnsi="仿宋_GB2312" w:cs="仿宋_GB2312" w:hint="eastAsia"/>
          <w:color w:val="FF0000"/>
          <w:sz w:val="28"/>
          <w:szCs w:val="28"/>
        </w:rPr>
        <w:t>）</w:t>
      </w:r>
    </w:p>
    <w:p w:rsidR="00CB05F0" w:rsidRDefault="00CB05F0" w:rsidP="00DC5987">
      <w:pPr>
        <w:spacing w:line="400" w:lineRule="exact"/>
        <w:ind w:firstLineChars="200" w:firstLine="562"/>
        <w:jc w:val="center"/>
        <w:rPr>
          <w:rFonts w:ascii="仿宋_GB2312" w:eastAsia="仿宋_GB2312" w:hAnsi="仿宋_GB2312" w:cs="仿宋_GB2312" w:hint="eastAsia"/>
          <w:b/>
          <w:sz w:val="28"/>
          <w:szCs w:val="28"/>
        </w:rPr>
      </w:pPr>
    </w:p>
    <w:p w:rsidR="00A8488F" w:rsidRPr="008D26DF" w:rsidRDefault="00A8488F" w:rsidP="00DC5987">
      <w:pPr>
        <w:spacing w:line="400" w:lineRule="exact"/>
        <w:ind w:firstLineChars="200" w:firstLine="562"/>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8"/>
          <w:szCs w:val="28"/>
        </w:rPr>
        <w:lastRenderedPageBreak/>
        <w:t xml:space="preserve">表1 </w:t>
      </w:r>
      <w:r w:rsidR="008A3E86">
        <w:rPr>
          <w:rFonts w:ascii="仿宋_GB2312" w:eastAsia="仿宋_GB2312" w:hAnsi="仿宋_GB2312" w:cs="仿宋_GB2312" w:hint="eastAsia"/>
          <w:b/>
          <w:sz w:val="28"/>
          <w:szCs w:val="28"/>
        </w:rPr>
        <w:t>抽检结果总体</w:t>
      </w:r>
      <w:r w:rsidRPr="008D26DF">
        <w:rPr>
          <w:rFonts w:ascii="仿宋_GB2312" w:eastAsia="仿宋_GB2312" w:hAnsi="仿宋_GB2312" w:cs="仿宋_GB2312"/>
          <w:b/>
          <w:sz w:val="28"/>
          <w:szCs w:val="28"/>
        </w:rPr>
        <w:t>统计表</w:t>
      </w:r>
    </w:p>
    <w:tbl>
      <w:tblPr>
        <w:tblW w:w="0" w:type="auto"/>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1417"/>
        <w:gridCol w:w="1417"/>
        <w:gridCol w:w="1397"/>
        <w:gridCol w:w="1397"/>
        <w:gridCol w:w="1457"/>
        <w:gridCol w:w="1437"/>
      </w:tblGrid>
      <w:tr w:rsidR="008D26DF" w:rsidTr="00DC5987">
        <w:trPr>
          <w:trHeight w:val="567"/>
        </w:trPr>
        <w:tc>
          <w:tcPr>
            <w:tcW w:w="1585"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总抽检批次</w:t>
            </w:r>
          </w:p>
        </w:tc>
        <w:tc>
          <w:tcPr>
            <w:tcW w:w="1585"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合格批次</w:t>
            </w:r>
          </w:p>
        </w:tc>
        <w:tc>
          <w:tcPr>
            <w:tcW w:w="1586"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不合格批次</w:t>
            </w:r>
          </w:p>
        </w:tc>
        <w:tc>
          <w:tcPr>
            <w:tcW w:w="1586"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出数据批次</w:t>
            </w:r>
          </w:p>
        </w:tc>
        <w:tc>
          <w:tcPr>
            <w:tcW w:w="1586"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合格率</w:t>
            </w:r>
          </w:p>
        </w:tc>
        <w:tc>
          <w:tcPr>
            <w:tcW w:w="1586" w:type="dxa"/>
            <w:shd w:val="clear" w:color="auto" w:fill="DBE5F1" w:themeFill="accent1" w:themeFillTint="33"/>
            <w:vAlign w:val="center"/>
          </w:tcPr>
          <w:p w:rsidR="008D26DF" w:rsidRPr="008D26DF" w:rsidRDefault="008D26DF" w:rsidP="008D26DF">
            <w:pPr>
              <w:spacing w:line="360" w:lineRule="auto"/>
              <w:jc w:val="center"/>
              <w:rPr>
                <w:rFonts w:ascii="仿宋_GB2312" w:eastAsia="仿宋_GB2312" w:hAnsi="仿宋_GB2312" w:cs="仿宋_GB2312"/>
                <w:b/>
                <w:sz w:val="28"/>
                <w:szCs w:val="28"/>
              </w:rPr>
            </w:pPr>
            <w:r w:rsidRPr="008D26DF">
              <w:rPr>
                <w:rFonts w:ascii="仿宋_GB2312" w:eastAsia="仿宋_GB2312" w:hAnsi="仿宋_GB2312" w:cs="仿宋_GB2312" w:hint="eastAsia"/>
                <w:b/>
                <w:sz w:val="24"/>
                <w:szCs w:val="24"/>
              </w:rPr>
              <w:t>不合格率</w:t>
            </w:r>
          </w:p>
        </w:tc>
      </w:tr>
      <w:tr w:rsidR="008D26DF" w:rsidTr="00DC5987">
        <w:trPr>
          <w:trHeight w:val="567"/>
        </w:trPr>
        <w:tc>
          <w:tcPr>
            <w:tcW w:w="1585" w:type="dxa"/>
            <w:vAlign w:val="center"/>
          </w:tcPr>
          <w:p w:rsidR="008D26DF" w:rsidRDefault="008D26DF" w:rsidP="00D174AB">
            <w:pPr>
              <w:spacing w:line="360" w:lineRule="auto"/>
              <w:jc w:val="center"/>
              <w:rPr>
                <w:rFonts w:ascii="仿宋_GB2312" w:eastAsia="仿宋_GB2312" w:hAnsi="仿宋_GB2312" w:cs="仿宋_GB2312"/>
                <w:sz w:val="28"/>
                <w:szCs w:val="28"/>
              </w:rPr>
            </w:pPr>
            <w:r w:rsidRPr="008D26DF">
              <w:rPr>
                <w:rFonts w:ascii="仿宋_GB2312" w:eastAsia="仿宋_GB2312" w:hAnsi="仿宋_GB2312" w:cs="仿宋_GB2312" w:hint="eastAsia"/>
                <w:sz w:val="24"/>
                <w:szCs w:val="24"/>
              </w:rPr>
              <w:t>7</w:t>
            </w:r>
            <w:r w:rsidR="00D174AB">
              <w:rPr>
                <w:rFonts w:ascii="仿宋_GB2312" w:eastAsia="仿宋_GB2312" w:hAnsi="仿宋_GB2312" w:cs="仿宋_GB2312"/>
                <w:sz w:val="24"/>
                <w:szCs w:val="24"/>
              </w:rPr>
              <w:t>24</w:t>
            </w:r>
            <w:r w:rsidRPr="008D26DF">
              <w:rPr>
                <w:rFonts w:ascii="仿宋_GB2312" w:eastAsia="仿宋_GB2312" w:hAnsi="仿宋_GB2312" w:cs="仿宋_GB2312" w:hint="eastAsia"/>
                <w:sz w:val="24"/>
                <w:szCs w:val="24"/>
              </w:rPr>
              <w:t>批</w:t>
            </w:r>
          </w:p>
        </w:tc>
        <w:tc>
          <w:tcPr>
            <w:tcW w:w="1585" w:type="dxa"/>
            <w:vAlign w:val="center"/>
          </w:tcPr>
          <w:p w:rsidR="008D26DF" w:rsidRDefault="008D26DF" w:rsidP="008D26DF">
            <w:pPr>
              <w:spacing w:line="360" w:lineRule="auto"/>
              <w:jc w:val="center"/>
              <w:rPr>
                <w:rFonts w:ascii="仿宋_GB2312" w:eastAsia="仿宋_GB2312" w:hAnsi="仿宋_GB2312" w:cs="仿宋_GB2312"/>
                <w:sz w:val="28"/>
                <w:szCs w:val="28"/>
              </w:rPr>
            </w:pPr>
            <w:r w:rsidRPr="008D26DF">
              <w:rPr>
                <w:rFonts w:ascii="仿宋_GB2312" w:eastAsia="仿宋_GB2312" w:hAnsi="仿宋_GB2312" w:cs="仿宋_GB2312" w:hint="eastAsia"/>
                <w:sz w:val="24"/>
                <w:szCs w:val="24"/>
              </w:rPr>
              <w:t>608批</w:t>
            </w:r>
          </w:p>
        </w:tc>
        <w:tc>
          <w:tcPr>
            <w:tcW w:w="1586" w:type="dxa"/>
            <w:vAlign w:val="center"/>
          </w:tcPr>
          <w:p w:rsidR="008D26DF" w:rsidRDefault="008D26DF" w:rsidP="008D26DF">
            <w:pPr>
              <w:spacing w:line="360" w:lineRule="auto"/>
              <w:jc w:val="center"/>
              <w:rPr>
                <w:rFonts w:ascii="仿宋_GB2312" w:eastAsia="仿宋_GB2312" w:hAnsi="仿宋_GB2312" w:cs="仿宋_GB2312"/>
                <w:sz w:val="28"/>
                <w:szCs w:val="28"/>
              </w:rPr>
            </w:pPr>
            <w:r w:rsidRPr="008D26DF">
              <w:rPr>
                <w:rFonts w:ascii="仿宋_GB2312" w:eastAsia="仿宋_GB2312" w:hAnsi="仿宋_GB2312" w:cs="仿宋_GB2312" w:hint="eastAsia"/>
                <w:sz w:val="24"/>
                <w:szCs w:val="24"/>
              </w:rPr>
              <w:t>35批</w:t>
            </w:r>
          </w:p>
        </w:tc>
        <w:tc>
          <w:tcPr>
            <w:tcW w:w="1586" w:type="dxa"/>
            <w:vAlign w:val="center"/>
          </w:tcPr>
          <w:p w:rsidR="008D26DF" w:rsidRDefault="00D174AB" w:rsidP="008D26DF">
            <w:pPr>
              <w:spacing w:line="360" w:lineRule="auto"/>
              <w:jc w:val="center"/>
              <w:rPr>
                <w:rFonts w:ascii="仿宋_GB2312" w:eastAsia="仿宋_GB2312" w:hAnsi="仿宋_GB2312" w:cs="仿宋_GB2312"/>
                <w:sz w:val="28"/>
                <w:szCs w:val="28"/>
              </w:rPr>
            </w:pPr>
            <w:r>
              <w:rPr>
                <w:rFonts w:ascii="仿宋_GB2312" w:eastAsia="仿宋_GB2312" w:hAnsi="仿宋_GB2312" w:cs="仿宋_GB2312"/>
                <w:sz w:val="24"/>
                <w:szCs w:val="24"/>
              </w:rPr>
              <w:t>81</w:t>
            </w:r>
            <w:r w:rsidR="008D26DF" w:rsidRPr="008D26DF">
              <w:rPr>
                <w:rFonts w:ascii="仿宋_GB2312" w:eastAsia="仿宋_GB2312" w:hAnsi="仿宋_GB2312" w:cs="仿宋_GB2312" w:hint="eastAsia"/>
                <w:sz w:val="24"/>
                <w:szCs w:val="24"/>
              </w:rPr>
              <w:t>批</w:t>
            </w:r>
          </w:p>
        </w:tc>
        <w:tc>
          <w:tcPr>
            <w:tcW w:w="1586" w:type="dxa"/>
            <w:vAlign w:val="center"/>
          </w:tcPr>
          <w:p w:rsidR="008D26DF" w:rsidRDefault="008D26DF" w:rsidP="008D26DF">
            <w:pPr>
              <w:spacing w:line="360" w:lineRule="auto"/>
              <w:jc w:val="center"/>
              <w:rPr>
                <w:rFonts w:ascii="仿宋_GB2312" w:eastAsia="仿宋_GB2312" w:hAnsi="仿宋_GB2312" w:cs="仿宋_GB2312"/>
                <w:sz w:val="28"/>
                <w:szCs w:val="28"/>
              </w:rPr>
            </w:pPr>
            <w:r w:rsidRPr="008D26DF">
              <w:rPr>
                <w:rFonts w:ascii="仿宋_GB2312" w:eastAsia="仿宋_GB2312" w:hAnsi="仿宋_GB2312" w:cs="仿宋_GB2312" w:hint="eastAsia"/>
                <w:sz w:val="24"/>
                <w:szCs w:val="24"/>
              </w:rPr>
              <w:t>94.6%</w:t>
            </w:r>
          </w:p>
        </w:tc>
        <w:tc>
          <w:tcPr>
            <w:tcW w:w="1586" w:type="dxa"/>
            <w:vAlign w:val="center"/>
          </w:tcPr>
          <w:p w:rsidR="008D26DF" w:rsidRDefault="008D26DF" w:rsidP="008D26DF">
            <w:pPr>
              <w:spacing w:line="360" w:lineRule="auto"/>
              <w:jc w:val="center"/>
              <w:rPr>
                <w:rFonts w:ascii="仿宋_GB2312" w:eastAsia="仿宋_GB2312" w:hAnsi="仿宋_GB2312" w:cs="仿宋_GB2312"/>
                <w:sz w:val="28"/>
                <w:szCs w:val="28"/>
              </w:rPr>
            </w:pPr>
            <w:r w:rsidRPr="008D26DF">
              <w:rPr>
                <w:rFonts w:ascii="仿宋_GB2312" w:eastAsia="仿宋_GB2312" w:hAnsi="仿宋_GB2312" w:cs="仿宋_GB2312" w:hint="eastAsia"/>
                <w:sz w:val="24"/>
                <w:szCs w:val="24"/>
              </w:rPr>
              <w:t>5.4%</w:t>
            </w:r>
          </w:p>
        </w:tc>
      </w:tr>
    </w:tbl>
    <w:p w:rsidR="00A8488F" w:rsidRDefault="00B6338A" w:rsidP="00A8488F">
      <w:pPr>
        <w:jc w:val="center"/>
        <w:rPr>
          <w:rFonts w:ascii="Times New Roman" w:hAnsi="Times New Roman"/>
        </w:rPr>
      </w:pPr>
      <w:r>
        <w:rPr>
          <w:noProof/>
        </w:rPr>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488F" w:rsidRPr="008A3E86" w:rsidRDefault="00A8488F" w:rsidP="00A8488F">
      <w:pPr>
        <w:jc w:val="center"/>
        <w:rPr>
          <w:rFonts w:ascii="仿宋_GB2312" w:eastAsia="仿宋_GB2312" w:hAnsi="仿宋_GB2312" w:cs="仿宋_GB2312"/>
          <w:b/>
          <w:sz w:val="28"/>
          <w:szCs w:val="28"/>
        </w:rPr>
      </w:pPr>
      <w:r w:rsidRPr="008A3E86">
        <w:rPr>
          <w:rFonts w:ascii="仿宋_GB2312" w:eastAsia="仿宋_GB2312" w:hAnsi="仿宋_GB2312" w:cs="仿宋_GB2312"/>
          <w:b/>
          <w:sz w:val="28"/>
          <w:szCs w:val="28"/>
        </w:rPr>
        <w:t>图1抽检</w:t>
      </w:r>
      <w:r w:rsidRPr="008A3E86">
        <w:rPr>
          <w:rFonts w:ascii="仿宋_GB2312" w:eastAsia="仿宋_GB2312" w:hAnsi="仿宋_GB2312" w:cs="仿宋_GB2312" w:hint="eastAsia"/>
          <w:b/>
          <w:sz w:val="28"/>
          <w:szCs w:val="28"/>
        </w:rPr>
        <w:t>结果</w:t>
      </w:r>
      <w:r w:rsidRPr="008A3E86">
        <w:rPr>
          <w:rFonts w:ascii="仿宋_GB2312" w:eastAsia="仿宋_GB2312" w:hAnsi="仿宋_GB2312" w:cs="仿宋_GB2312"/>
          <w:b/>
          <w:sz w:val="28"/>
          <w:szCs w:val="28"/>
        </w:rPr>
        <w:t>总体</w:t>
      </w:r>
      <w:r w:rsidRPr="008A3E86">
        <w:rPr>
          <w:rFonts w:ascii="仿宋_GB2312" w:eastAsia="仿宋_GB2312" w:hAnsi="仿宋_GB2312" w:cs="仿宋_GB2312" w:hint="eastAsia"/>
          <w:b/>
          <w:sz w:val="28"/>
          <w:szCs w:val="28"/>
        </w:rPr>
        <w:t>合格率统计图</w:t>
      </w:r>
    </w:p>
    <w:p w:rsidR="00511250" w:rsidRPr="00827E8A" w:rsidRDefault="00511250" w:rsidP="00511250">
      <w:pPr>
        <w:spacing w:line="360" w:lineRule="auto"/>
        <w:ind w:firstLineChars="200" w:firstLine="600"/>
        <w:rPr>
          <w:rFonts w:ascii="仿宋_GB2312" w:eastAsia="仿宋_GB2312" w:hAnsi="仿宋_GB2312" w:cs="仿宋_GB2312"/>
          <w:sz w:val="30"/>
          <w:szCs w:val="30"/>
        </w:rPr>
      </w:pPr>
      <w:r w:rsidRPr="00827E8A">
        <w:rPr>
          <w:rFonts w:ascii="仿宋_GB2312" w:eastAsia="仿宋_GB2312" w:hAnsi="仿宋_GB2312" w:cs="仿宋_GB2312"/>
          <w:sz w:val="30"/>
          <w:szCs w:val="30"/>
        </w:rPr>
        <w:t>由统计结果看出</w:t>
      </w:r>
      <w:r w:rsidRPr="00827E8A">
        <w:rPr>
          <w:rFonts w:ascii="仿宋_GB2312" w:eastAsia="仿宋_GB2312" w:hAnsi="仿宋_GB2312" w:cs="仿宋_GB2312" w:hint="eastAsia"/>
          <w:sz w:val="30"/>
          <w:szCs w:val="30"/>
        </w:rPr>
        <w:t>，</w:t>
      </w:r>
      <w:r w:rsidRPr="00827E8A">
        <w:rPr>
          <w:rFonts w:ascii="仿宋_GB2312" w:eastAsia="仿宋_GB2312" w:hAnsi="仿宋_GB2312" w:cs="仿宋_GB2312"/>
          <w:sz w:val="30"/>
          <w:szCs w:val="30"/>
        </w:rPr>
        <w:t>本次</w:t>
      </w:r>
      <w:r>
        <w:rPr>
          <w:rFonts w:ascii="仿宋_GB2312" w:eastAsia="仿宋_GB2312" w:hAnsi="仿宋_GB2312" w:cs="仿宋_GB2312" w:hint="eastAsia"/>
          <w:sz w:val="30"/>
          <w:szCs w:val="30"/>
        </w:rPr>
        <w:t>日常</w:t>
      </w:r>
      <w:r w:rsidRPr="00827E8A">
        <w:rPr>
          <w:rFonts w:ascii="仿宋_GB2312" w:eastAsia="仿宋_GB2312" w:hAnsi="仿宋_GB2312" w:cs="仿宋_GB2312"/>
          <w:sz w:val="30"/>
          <w:szCs w:val="30"/>
        </w:rPr>
        <w:t>监督抽检合格率在</w:t>
      </w:r>
      <w:r>
        <w:rPr>
          <w:rFonts w:ascii="仿宋_GB2312" w:eastAsia="仿宋_GB2312" w:hAnsi="仿宋_GB2312" w:cs="仿宋_GB2312" w:hint="eastAsia"/>
          <w:sz w:val="30"/>
          <w:szCs w:val="30"/>
        </w:rPr>
        <w:t>95</w:t>
      </w:r>
      <w:r w:rsidRPr="00827E8A">
        <w:rPr>
          <w:rFonts w:ascii="仿宋_GB2312" w:eastAsia="仿宋_GB2312" w:hAnsi="仿宋_GB2312" w:cs="仿宋_GB2312" w:hint="eastAsia"/>
          <w:sz w:val="30"/>
          <w:szCs w:val="30"/>
        </w:rPr>
        <w:t>%左右，说明</w:t>
      </w:r>
      <w:r>
        <w:rPr>
          <w:rFonts w:ascii="仿宋_GB2312" w:eastAsia="仿宋_GB2312" w:hAnsi="仿宋_GB2312" w:cs="仿宋_GB2312" w:hint="eastAsia"/>
          <w:sz w:val="30"/>
          <w:szCs w:val="30"/>
        </w:rPr>
        <w:t>盘龙区辖区内</w:t>
      </w:r>
      <w:r w:rsidRPr="00827E8A">
        <w:rPr>
          <w:rFonts w:ascii="仿宋_GB2312" w:eastAsia="仿宋_GB2312" w:hAnsi="仿宋_GB2312" w:cs="仿宋_GB2312" w:hint="eastAsia"/>
          <w:sz w:val="30"/>
          <w:szCs w:val="30"/>
        </w:rPr>
        <w:t>食品安全状况总体较好</w:t>
      </w:r>
      <w:r w:rsidR="00914396">
        <w:rPr>
          <w:rFonts w:ascii="仿宋_GB2312" w:eastAsia="仿宋_GB2312" w:hAnsi="仿宋_GB2312" w:cs="仿宋_GB2312" w:hint="eastAsia"/>
          <w:sz w:val="30"/>
          <w:szCs w:val="30"/>
        </w:rPr>
        <w:t>。</w:t>
      </w:r>
      <w:r w:rsidRPr="00827E8A">
        <w:rPr>
          <w:rFonts w:ascii="仿宋_GB2312" w:eastAsia="仿宋_GB2312" w:hAnsi="仿宋_GB2312" w:cs="仿宋_GB2312" w:hint="eastAsia"/>
          <w:sz w:val="30"/>
          <w:szCs w:val="30"/>
        </w:rPr>
        <w:t>但食品安全监管需是一个持续有效的过程，对不合格产品需加强监管，对合格产品需持续监管，以保障广大消费者吃得放心、吃得安心、吃得健康。</w:t>
      </w:r>
    </w:p>
    <w:p w:rsidR="00A8488F" w:rsidRPr="008D26DF" w:rsidRDefault="00A8488F" w:rsidP="00A8488F">
      <w:pPr>
        <w:spacing w:line="360" w:lineRule="auto"/>
        <w:rPr>
          <w:rFonts w:ascii="仿宋_GB2312" w:eastAsia="仿宋_GB2312" w:hAnsi="仿宋_GB2312" w:cs="仿宋_GB2312"/>
          <w:b/>
          <w:sz w:val="28"/>
          <w:szCs w:val="28"/>
        </w:rPr>
      </w:pPr>
      <w:r w:rsidRPr="008D26DF">
        <w:rPr>
          <w:rFonts w:ascii="仿宋_GB2312" w:eastAsia="仿宋_GB2312" w:hAnsi="仿宋_GB2312" w:cs="仿宋_GB2312" w:hint="eastAsia"/>
          <w:b/>
          <w:sz w:val="28"/>
          <w:szCs w:val="28"/>
        </w:rPr>
        <w:t>2、各</w:t>
      </w:r>
      <w:r w:rsidRPr="008D26DF">
        <w:rPr>
          <w:rFonts w:ascii="仿宋_GB2312" w:eastAsia="仿宋_GB2312" w:hAnsi="仿宋_GB2312" w:cs="仿宋_GB2312"/>
          <w:b/>
          <w:sz w:val="28"/>
          <w:szCs w:val="28"/>
        </w:rPr>
        <w:t>抽样环节合格率情况</w:t>
      </w:r>
    </w:p>
    <w:p w:rsidR="008D26DF" w:rsidRPr="008D26DF" w:rsidRDefault="008D26DF" w:rsidP="008D26DF">
      <w:pPr>
        <w:spacing w:line="360" w:lineRule="auto"/>
        <w:ind w:firstLineChars="200" w:firstLine="560"/>
        <w:rPr>
          <w:rFonts w:ascii="仿宋_GB2312" w:eastAsia="仿宋_GB2312" w:hAnsi="仿宋_GB2312" w:cs="仿宋_GB2312"/>
          <w:sz w:val="28"/>
          <w:szCs w:val="28"/>
        </w:rPr>
      </w:pPr>
      <w:r w:rsidRPr="008D26DF">
        <w:rPr>
          <w:rFonts w:ascii="仿宋_GB2312" w:eastAsia="仿宋_GB2312" w:hAnsi="仿宋_GB2312" w:cs="仿宋_GB2312" w:hint="eastAsia"/>
          <w:sz w:val="28"/>
          <w:szCs w:val="28"/>
        </w:rPr>
        <w:t>2</w:t>
      </w:r>
      <w:r w:rsidRPr="008D26DF">
        <w:rPr>
          <w:rFonts w:ascii="仿宋_GB2312" w:eastAsia="仿宋_GB2312" w:hAnsi="仿宋_GB2312" w:cs="仿宋_GB2312"/>
          <w:sz w:val="28"/>
          <w:szCs w:val="28"/>
        </w:rPr>
        <w:t>018年</w:t>
      </w:r>
      <w:r w:rsidRPr="008D26DF">
        <w:rPr>
          <w:rFonts w:ascii="仿宋_GB2312" w:eastAsia="仿宋_GB2312" w:hAnsi="仿宋_GB2312" w:cs="仿宋_GB2312" w:hint="eastAsia"/>
          <w:sz w:val="28"/>
          <w:szCs w:val="28"/>
        </w:rPr>
        <w:t>盘龙区</w:t>
      </w:r>
      <w:r w:rsidRPr="008D26DF">
        <w:rPr>
          <w:rFonts w:ascii="仿宋_GB2312" w:eastAsia="仿宋_GB2312" w:hAnsi="仿宋_GB2312" w:cs="仿宋_GB2312"/>
          <w:sz w:val="28"/>
          <w:szCs w:val="28"/>
        </w:rPr>
        <w:t>市场监督管理局分别从生产</w:t>
      </w:r>
      <w:r w:rsidRPr="008D26DF">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流通</w:t>
      </w:r>
      <w:r w:rsidRPr="008D26DF">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餐饮三个环节抽样</w:t>
      </w:r>
      <w:r w:rsidRPr="008D26DF">
        <w:rPr>
          <w:rFonts w:ascii="仿宋_GB2312" w:eastAsia="仿宋_GB2312" w:hAnsi="仿宋_GB2312" w:cs="仿宋_GB2312" w:hint="eastAsia"/>
          <w:sz w:val="28"/>
          <w:szCs w:val="28"/>
        </w:rPr>
        <w:t>，</w:t>
      </w:r>
      <w:r w:rsidRPr="008D26DF">
        <w:rPr>
          <w:rFonts w:ascii="仿宋_GB2312" w:eastAsia="仿宋_GB2312" w:hAnsi="仿宋_GB2312" w:cs="仿宋_GB2312"/>
          <w:sz w:val="28"/>
          <w:szCs w:val="28"/>
        </w:rPr>
        <w:t>其中生产环节抽样41</w:t>
      </w:r>
      <w:r w:rsidRPr="008D26DF">
        <w:rPr>
          <w:rFonts w:ascii="仿宋_GB2312" w:eastAsia="仿宋_GB2312" w:hAnsi="仿宋_GB2312" w:cs="仿宋_GB2312" w:hint="eastAsia"/>
          <w:sz w:val="28"/>
          <w:szCs w:val="28"/>
        </w:rPr>
        <w:t>批次，占抽检总任务的</w:t>
      </w:r>
      <w:r w:rsidR="00861A02">
        <w:rPr>
          <w:rFonts w:ascii="仿宋_GB2312" w:eastAsia="仿宋_GB2312" w:hAnsi="仿宋_GB2312" w:cs="仿宋_GB2312"/>
          <w:sz w:val="28"/>
          <w:szCs w:val="28"/>
        </w:rPr>
        <w:t>5.7</w:t>
      </w:r>
      <w:r w:rsidRPr="008D26DF">
        <w:rPr>
          <w:rFonts w:ascii="仿宋_GB2312" w:eastAsia="仿宋_GB2312" w:hAnsi="仿宋_GB2312" w:cs="仿宋_GB2312" w:hint="eastAsia"/>
          <w:sz w:val="28"/>
          <w:szCs w:val="28"/>
        </w:rPr>
        <w:t>%，流通环节抽样</w:t>
      </w:r>
      <w:r w:rsidRPr="008D26DF">
        <w:rPr>
          <w:rFonts w:ascii="仿宋_GB2312" w:eastAsia="仿宋_GB2312" w:hAnsi="仿宋_GB2312" w:cs="仿宋_GB2312"/>
          <w:sz w:val="28"/>
          <w:szCs w:val="28"/>
        </w:rPr>
        <w:t>414</w:t>
      </w:r>
      <w:r w:rsidRPr="008D26DF">
        <w:rPr>
          <w:rFonts w:ascii="仿宋_GB2312" w:eastAsia="仿宋_GB2312" w:hAnsi="仿宋_GB2312" w:cs="仿宋_GB2312" w:hint="eastAsia"/>
          <w:sz w:val="28"/>
          <w:szCs w:val="28"/>
        </w:rPr>
        <w:t>批次，占抽检总任务的</w:t>
      </w:r>
      <w:r w:rsidRPr="008D26DF">
        <w:rPr>
          <w:rFonts w:ascii="仿宋_GB2312" w:eastAsia="仿宋_GB2312" w:hAnsi="仿宋_GB2312" w:cs="仿宋_GB2312"/>
          <w:sz w:val="28"/>
          <w:szCs w:val="28"/>
        </w:rPr>
        <w:t>57</w:t>
      </w:r>
      <w:r w:rsidRPr="008D26DF">
        <w:rPr>
          <w:rFonts w:ascii="仿宋_GB2312" w:eastAsia="仿宋_GB2312" w:hAnsi="仿宋_GB2312" w:cs="仿宋_GB2312" w:hint="eastAsia"/>
          <w:sz w:val="28"/>
          <w:szCs w:val="28"/>
        </w:rPr>
        <w:t>.</w:t>
      </w:r>
      <w:r w:rsidR="00D174AB">
        <w:rPr>
          <w:rFonts w:ascii="仿宋_GB2312" w:eastAsia="仿宋_GB2312" w:hAnsi="仿宋_GB2312" w:cs="仿宋_GB2312"/>
          <w:sz w:val="28"/>
          <w:szCs w:val="28"/>
        </w:rPr>
        <w:t>2</w:t>
      </w:r>
      <w:r w:rsidRPr="008D26DF">
        <w:rPr>
          <w:rFonts w:ascii="仿宋_GB2312" w:eastAsia="仿宋_GB2312" w:hAnsi="仿宋_GB2312" w:cs="仿宋_GB2312" w:hint="eastAsia"/>
          <w:sz w:val="28"/>
          <w:szCs w:val="28"/>
        </w:rPr>
        <w:t>%，餐饮环节抽样2</w:t>
      </w:r>
      <w:r w:rsidR="00D174AB">
        <w:rPr>
          <w:rFonts w:ascii="仿宋_GB2312" w:eastAsia="仿宋_GB2312" w:hAnsi="仿宋_GB2312" w:cs="仿宋_GB2312"/>
          <w:sz w:val="28"/>
          <w:szCs w:val="28"/>
        </w:rPr>
        <w:t>69</w:t>
      </w:r>
      <w:r w:rsidRPr="008D26DF">
        <w:rPr>
          <w:rFonts w:ascii="仿宋_GB2312" w:eastAsia="仿宋_GB2312" w:hAnsi="仿宋_GB2312" w:cs="仿宋_GB2312" w:hint="eastAsia"/>
          <w:sz w:val="28"/>
          <w:szCs w:val="28"/>
        </w:rPr>
        <w:t>批次，占抽检总任务的3</w:t>
      </w:r>
      <w:r w:rsidR="00D174AB">
        <w:rPr>
          <w:rFonts w:ascii="仿宋_GB2312" w:eastAsia="仿宋_GB2312" w:hAnsi="仿宋_GB2312" w:cs="仿宋_GB2312"/>
          <w:sz w:val="28"/>
          <w:szCs w:val="28"/>
        </w:rPr>
        <w:t>7</w:t>
      </w:r>
      <w:r w:rsidRPr="008D26DF">
        <w:rPr>
          <w:rFonts w:ascii="仿宋_GB2312" w:eastAsia="仿宋_GB2312" w:hAnsi="仿宋_GB2312" w:cs="仿宋_GB2312" w:hint="eastAsia"/>
          <w:sz w:val="28"/>
          <w:szCs w:val="28"/>
        </w:rPr>
        <w:t>.</w:t>
      </w:r>
      <w:r w:rsidR="00D174AB">
        <w:rPr>
          <w:rFonts w:ascii="仿宋_GB2312" w:eastAsia="仿宋_GB2312" w:hAnsi="仿宋_GB2312" w:cs="仿宋_GB2312"/>
          <w:sz w:val="28"/>
          <w:szCs w:val="28"/>
        </w:rPr>
        <w:t>2</w:t>
      </w:r>
      <w:r w:rsidRPr="008D26DF">
        <w:rPr>
          <w:rFonts w:ascii="仿宋_GB2312" w:eastAsia="仿宋_GB2312" w:hAnsi="仿宋_GB2312" w:cs="仿宋_GB2312" w:hint="eastAsia"/>
          <w:sz w:val="28"/>
          <w:szCs w:val="28"/>
        </w:rPr>
        <w:t>%。各环节合格率统计详见表2、图</w:t>
      </w:r>
      <w:r w:rsidR="005162CA">
        <w:rPr>
          <w:rFonts w:ascii="仿宋_GB2312" w:eastAsia="仿宋_GB2312" w:hAnsi="仿宋_GB2312" w:cs="仿宋_GB2312"/>
          <w:sz w:val="28"/>
          <w:szCs w:val="28"/>
        </w:rPr>
        <w:t>2</w:t>
      </w:r>
      <w:r w:rsidRPr="008D26DF">
        <w:rPr>
          <w:rFonts w:ascii="仿宋_GB2312" w:eastAsia="仿宋_GB2312" w:hAnsi="仿宋_GB2312" w:cs="仿宋_GB2312" w:hint="eastAsia"/>
          <w:sz w:val="28"/>
          <w:szCs w:val="28"/>
        </w:rPr>
        <w:t>。</w:t>
      </w:r>
    </w:p>
    <w:p w:rsidR="00CB05F0" w:rsidRDefault="00CB05F0" w:rsidP="00A8488F">
      <w:pPr>
        <w:spacing w:line="360" w:lineRule="auto"/>
        <w:jc w:val="center"/>
        <w:rPr>
          <w:rFonts w:ascii="仿宋_GB2312" w:eastAsia="仿宋_GB2312" w:hAnsi="仿宋_GB2312" w:cs="仿宋_GB2312" w:hint="eastAsia"/>
          <w:b/>
          <w:sz w:val="28"/>
          <w:szCs w:val="28"/>
        </w:rPr>
      </w:pPr>
    </w:p>
    <w:p w:rsidR="00A8488F" w:rsidRPr="00BE43D6" w:rsidRDefault="00A8488F" w:rsidP="00A8488F">
      <w:pPr>
        <w:spacing w:line="360" w:lineRule="auto"/>
        <w:jc w:val="center"/>
        <w:rPr>
          <w:rFonts w:ascii="仿宋_GB2312" w:eastAsia="仿宋_GB2312" w:hAnsi="仿宋_GB2312" w:cs="仿宋_GB2312"/>
          <w:b/>
          <w:sz w:val="28"/>
          <w:szCs w:val="28"/>
        </w:rPr>
      </w:pPr>
      <w:r w:rsidRPr="00BE43D6">
        <w:rPr>
          <w:rFonts w:ascii="仿宋_GB2312" w:eastAsia="仿宋_GB2312" w:hAnsi="仿宋_GB2312" w:cs="仿宋_GB2312" w:hint="eastAsia"/>
          <w:b/>
          <w:sz w:val="28"/>
          <w:szCs w:val="28"/>
        </w:rPr>
        <w:lastRenderedPageBreak/>
        <w:t>表2 各</w:t>
      </w:r>
      <w:r w:rsidRPr="00BE43D6">
        <w:rPr>
          <w:rFonts w:ascii="仿宋_GB2312" w:eastAsia="仿宋_GB2312" w:hAnsi="仿宋_GB2312" w:cs="仿宋_GB2312"/>
          <w:b/>
          <w:sz w:val="28"/>
          <w:szCs w:val="28"/>
        </w:rPr>
        <w:t>抽样环节</w:t>
      </w:r>
      <w:r w:rsidR="00BE43D6" w:rsidRPr="00BE43D6">
        <w:rPr>
          <w:rFonts w:ascii="仿宋_GB2312" w:eastAsia="仿宋_GB2312" w:hAnsi="仿宋_GB2312" w:cs="仿宋_GB2312"/>
          <w:b/>
          <w:sz w:val="28"/>
          <w:szCs w:val="28"/>
        </w:rPr>
        <w:t>抽样数及</w:t>
      </w:r>
      <w:r w:rsidRPr="00BE43D6">
        <w:rPr>
          <w:rFonts w:ascii="仿宋_GB2312" w:eastAsia="仿宋_GB2312" w:hAnsi="仿宋_GB2312" w:cs="仿宋_GB2312"/>
          <w:b/>
          <w:sz w:val="28"/>
          <w:szCs w:val="28"/>
        </w:rPr>
        <w:t>合格率统计表</w:t>
      </w:r>
    </w:p>
    <w:tbl>
      <w:tblPr>
        <w:tblW w:w="5000" w:type="pct"/>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2130"/>
        <w:gridCol w:w="2130"/>
        <w:gridCol w:w="2131"/>
        <w:gridCol w:w="2131"/>
      </w:tblGrid>
      <w:tr w:rsidR="00007839" w:rsidRPr="008D26DF" w:rsidTr="008A3E86">
        <w:trPr>
          <w:trHeight w:val="567"/>
        </w:trPr>
        <w:tc>
          <w:tcPr>
            <w:tcW w:w="1250" w:type="pct"/>
            <w:shd w:val="clear" w:color="auto" w:fill="DBE5F1" w:themeFill="accent1" w:themeFillTint="33"/>
          </w:tcPr>
          <w:p w:rsidR="00007839" w:rsidRPr="008D26DF" w:rsidRDefault="00007839" w:rsidP="00007839">
            <w:pPr>
              <w:spacing w:line="360" w:lineRule="auto"/>
              <w:jc w:val="center"/>
              <w:rPr>
                <w:rFonts w:ascii="仿宋_GB2312" w:eastAsia="仿宋_GB2312" w:hAnsi="仿宋_GB2312" w:cs="仿宋_GB2312"/>
                <w:b/>
                <w:sz w:val="24"/>
                <w:szCs w:val="24"/>
              </w:rPr>
            </w:pPr>
            <w:r w:rsidRPr="008D26DF">
              <w:rPr>
                <w:rFonts w:ascii="仿宋_GB2312" w:eastAsia="仿宋_GB2312" w:hAnsi="仿宋_GB2312" w:cs="仿宋_GB2312" w:hint="eastAsia"/>
                <w:b/>
                <w:sz w:val="24"/>
                <w:szCs w:val="24"/>
              </w:rPr>
              <w:t>抽样环节</w:t>
            </w:r>
          </w:p>
        </w:tc>
        <w:tc>
          <w:tcPr>
            <w:tcW w:w="1250" w:type="pct"/>
            <w:shd w:val="clear" w:color="auto" w:fill="DBE5F1" w:themeFill="accent1" w:themeFillTint="33"/>
          </w:tcPr>
          <w:p w:rsidR="00007839" w:rsidRPr="008D26DF" w:rsidRDefault="00007839" w:rsidP="00007839">
            <w:pPr>
              <w:spacing w:line="360" w:lineRule="auto"/>
              <w:jc w:val="center"/>
              <w:rPr>
                <w:rFonts w:ascii="仿宋_GB2312" w:eastAsia="仿宋_GB2312" w:hAnsi="仿宋_GB2312" w:cs="仿宋_GB2312"/>
                <w:b/>
                <w:sz w:val="24"/>
                <w:szCs w:val="24"/>
              </w:rPr>
            </w:pPr>
            <w:r w:rsidRPr="008D26DF">
              <w:rPr>
                <w:rFonts w:ascii="仿宋_GB2312" w:eastAsia="仿宋_GB2312" w:hAnsi="仿宋_GB2312" w:cs="仿宋_GB2312" w:hint="eastAsia"/>
                <w:b/>
                <w:sz w:val="24"/>
                <w:szCs w:val="24"/>
              </w:rPr>
              <w:t>生产环节</w:t>
            </w:r>
          </w:p>
        </w:tc>
        <w:tc>
          <w:tcPr>
            <w:tcW w:w="1250" w:type="pct"/>
            <w:shd w:val="clear" w:color="auto" w:fill="DBE5F1" w:themeFill="accent1" w:themeFillTint="33"/>
          </w:tcPr>
          <w:p w:rsidR="00007839" w:rsidRPr="008D26DF" w:rsidRDefault="00007839" w:rsidP="00007839">
            <w:pPr>
              <w:spacing w:line="360" w:lineRule="auto"/>
              <w:jc w:val="center"/>
              <w:rPr>
                <w:rFonts w:ascii="仿宋_GB2312" w:eastAsia="仿宋_GB2312" w:hAnsi="仿宋_GB2312" w:cs="仿宋_GB2312"/>
                <w:b/>
                <w:sz w:val="24"/>
                <w:szCs w:val="24"/>
              </w:rPr>
            </w:pPr>
            <w:r w:rsidRPr="008D26DF">
              <w:rPr>
                <w:rFonts w:ascii="仿宋_GB2312" w:eastAsia="仿宋_GB2312" w:hAnsi="仿宋_GB2312" w:cs="仿宋_GB2312" w:hint="eastAsia"/>
                <w:b/>
                <w:sz w:val="24"/>
                <w:szCs w:val="24"/>
              </w:rPr>
              <w:t>流通环节</w:t>
            </w:r>
          </w:p>
        </w:tc>
        <w:tc>
          <w:tcPr>
            <w:tcW w:w="1250" w:type="pct"/>
            <w:shd w:val="clear" w:color="auto" w:fill="DBE5F1" w:themeFill="accent1" w:themeFillTint="33"/>
          </w:tcPr>
          <w:p w:rsidR="00007839" w:rsidRPr="008D26DF" w:rsidRDefault="00007839" w:rsidP="00007839">
            <w:pPr>
              <w:spacing w:line="360" w:lineRule="auto"/>
              <w:jc w:val="center"/>
              <w:rPr>
                <w:rFonts w:ascii="仿宋_GB2312" w:eastAsia="仿宋_GB2312" w:hAnsi="仿宋_GB2312" w:cs="仿宋_GB2312"/>
                <w:b/>
                <w:sz w:val="24"/>
                <w:szCs w:val="24"/>
              </w:rPr>
            </w:pPr>
            <w:r w:rsidRPr="008D26DF">
              <w:rPr>
                <w:rFonts w:ascii="仿宋_GB2312" w:eastAsia="仿宋_GB2312" w:hAnsi="仿宋_GB2312" w:cs="仿宋_GB2312" w:hint="eastAsia"/>
                <w:b/>
                <w:sz w:val="24"/>
                <w:szCs w:val="24"/>
              </w:rPr>
              <w:t>餐饮环节</w:t>
            </w:r>
          </w:p>
        </w:tc>
      </w:tr>
      <w:tr w:rsidR="00007839" w:rsidRPr="008D26DF" w:rsidTr="008A3E86">
        <w:trPr>
          <w:trHeight w:val="567"/>
        </w:trPr>
        <w:tc>
          <w:tcPr>
            <w:tcW w:w="1250" w:type="pct"/>
          </w:tcPr>
          <w:p w:rsidR="00007839" w:rsidRPr="008D26DF" w:rsidRDefault="00007839" w:rsidP="00007839">
            <w:pPr>
              <w:spacing w:line="360" w:lineRule="auto"/>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抽样</w:t>
            </w:r>
            <w:r w:rsidRPr="008D26DF">
              <w:rPr>
                <w:rFonts w:ascii="仿宋_GB2312" w:eastAsia="仿宋_GB2312" w:hAnsi="仿宋_GB2312" w:cs="仿宋_GB2312"/>
                <w:sz w:val="24"/>
                <w:szCs w:val="24"/>
              </w:rPr>
              <w:t>批次</w:t>
            </w:r>
            <w:r w:rsidRPr="008D26DF">
              <w:rPr>
                <w:rFonts w:ascii="仿宋_GB2312" w:eastAsia="仿宋_GB2312" w:hAnsi="仿宋_GB2312" w:cs="仿宋_GB2312" w:hint="eastAsia"/>
                <w:sz w:val="24"/>
                <w:szCs w:val="24"/>
              </w:rPr>
              <w:t>/批</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41</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414</w:t>
            </w:r>
          </w:p>
        </w:tc>
        <w:tc>
          <w:tcPr>
            <w:tcW w:w="1250" w:type="pct"/>
            <w:vAlign w:val="center"/>
          </w:tcPr>
          <w:p w:rsidR="00007839" w:rsidRPr="008D26DF" w:rsidRDefault="00007839" w:rsidP="00D174AB">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26</w:t>
            </w:r>
            <w:r w:rsidR="00D174AB">
              <w:rPr>
                <w:rFonts w:ascii="仿宋_GB2312" w:eastAsia="仿宋_GB2312" w:hAnsi="仿宋_GB2312" w:cs="仿宋_GB2312"/>
                <w:sz w:val="24"/>
                <w:szCs w:val="24"/>
              </w:rPr>
              <w:t>9</w:t>
            </w:r>
            <w:r w:rsidR="00861A02">
              <w:rPr>
                <w:rFonts w:ascii="仿宋_GB2312" w:eastAsia="仿宋_GB2312" w:hAnsi="仿宋_GB2312" w:cs="仿宋_GB2312" w:hint="eastAsia"/>
                <w:sz w:val="24"/>
                <w:szCs w:val="24"/>
              </w:rPr>
              <w:t>（</w:t>
            </w:r>
            <w:r w:rsidR="00D174AB">
              <w:rPr>
                <w:rFonts w:ascii="仿宋_GB2312" w:eastAsia="仿宋_GB2312" w:hAnsi="仿宋_GB2312" w:cs="仿宋_GB2312"/>
                <w:sz w:val="24"/>
                <w:szCs w:val="24"/>
              </w:rPr>
              <w:t>81</w:t>
            </w:r>
            <w:r w:rsidR="00861A02">
              <w:rPr>
                <w:rFonts w:ascii="仿宋_GB2312" w:eastAsia="仿宋_GB2312" w:hAnsi="仿宋_GB2312" w:cs="仿宋_GB2312" w:hint="eastAsia"/>
                <w:sz w:val="24"/>
                <w:szCs w:val="24"/>
              </w:rPr>
              <w:t>批仅出数据）</w:t>
            </w:r>
          </w:p>
        </w:tc>
      </w:tr>
      <w:tr w:rsidR="00007839" w:rsidRPr="008D26DF" w:rsidTr="008A3E86">
        <w:trPr>
          <w:trHeight w:val="567"/>
        </w:trPr>
        <w:tc>
          <w:tcPr>
            <w:tcW w:w="1250" w:type="pct"/>
          </w:tcPr>
          <w:p w:rsidR="00007839" w:rsidRPr="008D26DF" w:rsidRDefault="00007839" w:rsidP="00007839">
            <w:pPr>
              <w:spacing w:line="360" w:lineRule="auto"/>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合格</w:t>
            </w:r>
            <w:r w:rsidRPr="008D26DF">
              <w:rPr>
                <w:rFonts w:ascii="仿宋_GB2312" w:eastAsia="仿宋_GB2312" w:hAnsi="仿宋_GB2312" w:cs="仿宋_GB2312"/>
                <w:sz w:val="24"/>
                <w:szCs w:val="24"/>
              </w:rPr>
              <w:t>批次</w:t>
            </w:r>
            <w:r w:rsidRPr="008D26DF">
              <w:rPr>
                <w:rFonts w:ascii="仿宋_GB2312" w:eastAsia="仿宋_GB2312" w:hAnsi="仿宋_GB2312" w:cs="仿宋_GB2312" w:hint="eastAsia"/>
                <w:sz w:val="24"/>
                <w:szCs w:val="24"/>
              </w:rPr>
              <w:t>/批</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39</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410</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159</w:t>
            </w:r>
          </w:p>
        </w:tc>
      </w:tr>
      <w:tr w:rsidR="00007839" w:rsidRPr="008D26DF" w:rsidTr="008A3E86">
        <w:trPr>
          <w:trHeight w:val="567"/>
        </w:trPr>
        <w:tc>
          <w:tcPr>
            <w:tcW w:w="1250" w:type="pct"/>
          </w:tcPr>
          <w:p w:rsidR="00007839" w:rsidRPr="008D26DF" w:rsidRDefault="00007839" w:rsidP="00007839">
            <w:pPr>
              <w:spacing w:line="360" w:lineRule="auto"/>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合格率/</w:t>
            </w:r>
            <w:r w:rsidRPr="008D26DF">
              <w:rPr>
                <w:rFonts w:ascii="仿宋_GB2312" w:eastAsia="仿宋_GB2312" w:hAnsi="仿宋_GB2312" w:cs="仿宋_GB2312"/>
                <w:sz w:val="24"/>
                <w:szCs w:val="24"/>
              </w:rPr>
              <w:t>%</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95.1</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99.0</w:t>
            </w:r>
          </w:p>
        </w:tc>
        <w:tc>
          <w:tcPr>
            <w:tcW w:w="1250" w:type="pct"/>
            <w:vAlign w:val="center"/>
          </w:tcPr>
          <w:p w:rsidR="00007839" w:rsidRPr="008D26DF" w:rsidRDefault="00007839" w:rsidP="00007839">
            <w:pPr>
              <w:widowControl/>
              <w:jc w:val="center"/>
              <w:rPr>
                <w:rFonts w:ascii="仿宋_GB2312" w:eastAsia="仿宋_GB2312" w:hAnsi="仿宋_GB2312" w:cs="仿宋_GB2312"/>
                <w:sz w:val="24"/>
                <w:szCs w:val="24"/>
              </w:rPr>
            </w:pPr>
            <w:r w:rsidRPr="008D26DF">
              <w:rPr>
                <w:rFonts w:ascii="仿宋_GB2312" w:eastAsia="仿宋_GB2312" w:hAnsi="仿宋_GB2312" w:cs="仿宋_GB2312" w:hint="eastAsia"/>
                <w:sz w:val="24"/>
                <w:szCs w:val="24"/>
              </w:rPr>
              <w:t>84.6</w:t>
            </w:r>
          </w:p>
        </w:tc>
      </w:tr>
    </w:tbl>
    <w:p w:rsidR="00A8488F" w:rsidRDefault="00BE43D6" w:rsidP="00007839">
      <w:pPr>
        <w:spacing w:line="360" w:lineRule="auto"/>
        <w:jc w:val="center"/>
        <w:rPr>
          <w:rFonts w:ascii="仿宋_GB2312" w:eastAsia="仿宋_GB2312" w:hAnsi="仿宋_GB2312" w:cs="仿宋_GB2312"/>
          <w:b/>
          <w:sz w:val="28"/>
          <w:szCs w:val="28"/>
        </w:rPr>
      </w:pPr>
      <w:r>
        <w:rPr>
          <w:noProof/>
        </w:rPr>
        <w:drawing>
          <wp:inline distT="0" distB="0" distL="0" distR="0">
            <wp:extent cx="4572000" cy="27432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8488F">
        <w:rPr>
          <w:rFonts w:ascii="Times New Roman" w:hAnsi="Times New Roman"/>
          <w:b/>
          <w:sz w:val="24"/>
          <w:szCs w:val="24"/>
        </w:rPr>
        <w:br w:type="textWrapping" w:clear="all"/>
      </w:r>
      <w:r w:rsidR="00A8488F" w:rsidRPr="007D562D">
        <w:rPr>
          <w:rFonts w:ascii="仿宋_GB2312" w:eastAsia="仿宋_GB2312" w:hAnsi="仿宋_GB2312" w:cs="仿宋_GB2312" w:hint="eastAsia"/>
          <w:b/>
          <w:sz w:val="28"/>
          <w:szCs w:val="28"/>
        </w:rPr>
        <w:t>图2</w:t>
      </w:r>
      <w:r w:rsidR="00A8488F" w:rsidRPr="007D562D">
        <w:rPr>
          <w:rFonts w:ascii="仿宋_GB2312" w:eastAsia="仿宋_GB2312" w:hAnsi="仿宋_GB2312" w:cs="仿宋_GB2312"/>
          <w:b/>
          <w:sz w:val="28"/>
          <w:szCs w:val="28"/>
        </w:rPr>
        <w:t xml:space="preserve"> </w:t>
      </w:r>
      <w:r w:rsidR="00A8488F" w:rsidRPr="007D562D">
        <w:rPr>
          <w:rFonts w:ascii="仿宋_GB2312" w:eastAsia="仿宋_GB2312" w:hAnsi="仿宋_GB2312" w:cs="仿宋_GB2312" w:hint="eastAsia"/>
          <w:b/>
          <w:sz w:val="28"/>
          <w:szCs w:val="28"/>
        </w:rPr>
        <w:t>各</w:t>
      </w:r>
      <w:r w:rsidR="00A8488F" w:rsidRPr="007D562D">
        <w:rPr>
          <w:rFonts w:ascii="仿宋_GB2312" w:eastAsia="仿宋_GB2312" w:hAnsi="仿宋_GB2312" w:cs="仿宋_GB2312"/>
          <w:b/>
          <w:sz w:val="28"/>
          <w:szCs w:val="28"/>
        </w:rPr>
        <w:t>抽样环节合格率统计</w:t>
      </w:r>
      <w:r w:rsidR="00A8488F" w:rsidRPr="007D562D">
        <w:rPr>
          <w:rFonts w:ascii="仿宋_GB2312" w:eastAsia="仿宋_GB2312" w:hAnsi="仿宋_GB2312" w:cs="仿宋_GB2312" w:hint="eastAsia"/>
          <w:b/>
          <w:sz w:val="28"/>
          <w:szCs w:val="28"/>
        </w:rPr>
        <w:t>图</w:t>
      </w:r>
    </w:p>
    <w:p w:rsidR="00E95B66" w:rsidRPr="00827E8A" w:rsidRDefault="00E95B66" w:rsidP="00E95B66">
      <w:pPr>
        <w:spacing w:line="360" w:lineRule="auto"/>
        <w:ind w:firstLineChars="200" w:firstLine="600"/>
        <w:jc w:val="left"/>
        <w:rPr>
          <w:rFonts w:ascii="仿宋_GB2312" w:eastAsia="仿宋_GB2312" w:hAnsi="仿宋_GB2312" w:cs="仿宋_GB2312"/>
          <w:sz w:val="30"/>
          <w:szCs w:val="30"/>
        </w:rPr>
      </w:pPr>
      <w:r w:rsidRPr="00827E8A">
        <w:rPr>
          <w:rFonts w:ascii="仿宋_GB2312" w:eastAsia="仿宋_GB2312" w:hAnsi="仿宋_GB2312" w:cs="仿宋_GB2312"/>
          <w:sz w:val="30"/>
          <w:szCs w:val="30"/>
        </w:rPr>
        <w:t>统计结果显示</w:t>
      </w:r>
      <w:r>
        <w:rPr>
          <w:rFonts w:ascii="仿宋_GB2312" w:eastAsia="仿宋_GB2312" w:hAnsi="仿宋_GB2312" w:cs="仿宋_GB2312" w:hint="eastAsia"/>
          <w:sz w:val="30"/>
          <w:szCs w:val="30"/>
        </w:rPr>
        <w:t>盘龙区</w:t>
      </w:r>
      <w:r w:rsidRPr="00827E8A">
        <w:rPr>
          <w:rFonts w:ascii="仿宋_GB2312" w:eastAsia="仿宋_GB2312" w:hAnsi="仿宋_GB2312" w:cs="仿宋_GB2312" w:hint="eastAsia"/>
          <w:sz w:val="30"/>
          <w:szCs w:val="30"/>
        </w:rPr>
        <w:t>生产环节抽样</w:t>
      </w:r>
      <w:r>
        <w:rPr>
          <w:rFonts w:ascii="仿宋_GB2312" w:eastAsia="仿宋_GB2312" w:hAnsi="仿宋_GB2312" w:cs="仿宋_GB2312"/>
          <w:sz w:val="30"/>
          <w:szCs w:val="30"/>
        </w:rPr>
        <w:t>41</w:t>
      </w:r>
      <w:r w:rsidRPr="00827E8A">
        <w:rPr>
          <w:rFonts w:ascii="仿宋_GB2312" w:eastAsia="仿宋_GB2312" w:hAnsi="仿宋_GB2312" w:cs="仿宋_GB2312" w:hint="eastAsia"/>
          <w:sz w:val="30"/>
          <w:szCs w:val="30"/>
        </w:rPr>
        <w:t>批次，合格样品</w:t>
      </w:r>
      <w:r>
        <w:rPr>
          <w:rFonts w:ascii="仿宋_GB2312" w:eastAsia="仿宋_GB2312" w:hAnsi="仿宋_GB2312" w:cs="仿宋_GB2312"/>
          <w:sz w:val="30"/>
          <w:szCs w:val="30"/>
        </w:rPr>
        <w:t>39</w:t>
      </w:r>
      <w:r w:rsidRPr="00827E8A">
        <w:rPr>
          <w:rFonts w:ascii="仿宋_GB2312" w:eastAsia="仿宋_GB2312" w:hAnsi="仿宋_GB2312" w:cs="仿宋_GB2312" w:hint="eastAsia"/>
          <w:sz w:val="30"/>
          <w:szCs w:val="30"/>
        </w:rPr>
        <w:t>批次，合格率</w:t>
      </w:r>
      <w:r w:rsidR="008744E0">
        <w:rPr>
          <w:rFonts w:ascii="仿宋_GB2312" w:eastAsia="仿宋_GB2312" w:hAnsi="仿宋_GB2312" w:cs="仿宋_GB2312" w:hint="eastAsia"/>
          <w:sz w:val="30"/>
          <w:szCs w:val="30"/>
        </w:rPr>
        <w:t>为</w:t>
      </w:r>
      <w:r w:rsidRPr="00827E8A">
        <w:rPr>
          <w:rFonts w:ascii="仿宋_GB2312" w:eastAsia="仿宋_GB2312" w:hAnsi="仿宋_GB2312" w:cs="仿宋_GB2312" w:hint="eastAsia"/>
          <w:sz w:val="30"/>
          <w:szCs w:val="30"/>
        </w:rPr>
        <w:t>9</w:t>
      </w:r>
      <w:r>
        <w:rPr>
          <w:rFonts w:ascii="仿宋_GB2312" w:eastAsia="仿宋_GB2312" w:hAnsi="仿宋_GB2312" w:cs="仿宋_GB2312"/>
          <w:sz w:val="30"/>
          <w:szCs w:val="30"/>
        </w:rPr>
        <w:t>5.1</w:t>
      </w:r>
      <w:r w:rsidRPr="00827E8A">
        <w:rPr>
          <w:rFonts w:ascii="仿宋_GB2312" w:eastAsia="仿宋_GB2312" w:hAnsi="仿宋_GB2312" w:cs="仿宋_GB2312"/>
          <w:sz w:val="30"/>
          <w:szCs w:val="30"/>
        </w:rPr>
        <w:t>%</w:t>
      </w:r>
      <w:r w:rsidRPr="00827E8A">
        <w:rPr>
          <w:rFonts w:ascii="仿宋_GB2312" w:eastAsia="仿宋_GB2312" w:hAnsi="仿宋_GB2312" w:cs="仿宋_GB2312" w:hint="eastAsia"/>
          <w:sz w:val="30"/>
          <w:szCs w:val="30"/>
        </w:rPr>
        <w:t>；</w:t>
      </w:r>
      <w:r w:rsidRPr="00827E8A">
        <w:rPr>
          <w:rFonts w:ascii="仿宋_GB2312" w:eastAsia="仿宋_GB2312" w:hAnsi="仿宋_GB2312" w:cs="仿宋_GB2312"/>
          <w:sz w:val="30"/>
          <w:szCs w:val="30"/>
        </w:rPr>
        <w:t>流通环节抽样</w:t>
      </w:r>
      <w:r>
        <w:rPr>
          <w:rFonts w:ascii="仿宋_GB2312" w:eastAsia="仿宋_GB2312" w:hAnsi="仿宋_GB2312" w:cs="仿宋_GB2312"/>
          <w:sz w:val="30"/>
          <w:szCs w:val="30"/>
        </w:rPr>
        <w:t>414</w:t>
      </w:r>
      <w:r w:rsidRPr="00827E8A">
        <w:rPr>
          <w:rFonts w:ascii="仿宋_GB2312" w:eastAsia="仿宋_GB2312" w:hAnsi="仿宋_GB2312" w:cs="仿宋_GB2312" w:hint="eastAsia"/>
          <w:sz w:val="30"/>
          <w:szCs w:val="30"/>
        </w:rPr>
        <w:t>批次，合格样品</w:t>
      </w:r>
      <w:r>
        <w:rPr>
          <w:rFonts w:ascii="仿宋_GB2312" w:eastAsia="仿宋_GB2312" w:hAnsi="仿宋_GB2312" w:cs="仿宋_GB2312"/>
          <w:sz w:val="30"/>
          <w:szCs w:val="30"/>
        </w:rPr>
        <w:t>410</w:t>
      </w:r>
      <w:r w:rsidRPr="00827E8A">
        <w:rPr>
          <w:rFonts w:ascii="仿宋_GB2312" w:eastAsia="仿宋_GB2312" w:hAnsi="仿宋_GB2312" w:cs="仿宋_GB2312" w:hint="eastAsia"/>
          <w:sz w:val="30"/>
          <w:szCs w:val="30"/>
        </w:rPr>
        <w:t>批次，合格率</w:t>
      </w:r>
      <w:r w:rsidR="008744E0">
        <w:rPr>
          <w:rFonts w:ascii="仿宋_GB2312" w:eastAsia="仿宋_GB2312" w:hAnsi="仿宋_GB2312" w:cs="仿宋_GB2312" w:hint="eastAsia"/>
          <w:sz w:val="30"/>
          <w:szCs w:val="30"/>
        </w:rPr>
        <w:t>为</w:t>
      </w:r>
      <w:r w:rsidRPr="00827E8A">
        <w:rPr>
          <w:rFonts w:ascii="仿宋_GB2312" w:eastAsia="仿宋_GB2312" w:hAnsi="仿宋_GB2312" w:cs="仿宋_GB2312" w:hint="eastAsia"/>
          <w:sz w:val="30"/>
          <w:szCs w:val="30"/>
        </w:rPr>
        <w:t>9</w:t>
      </w:r>
      <w:r>
        <w:rPr>
          <w:rFonts w:ascii="仿宋_GB2312" w:eastAsia="仿宋_GB2312" w:hAnsi="仿宋_GB2312" w:cs="仿宋_GB2312"/>
          <w:sz w:val="30"/>
          <w:szCs w:val="30"/>
        </w:rPr>
        <w:t>9</w:t>
      </w:r>
      <w:r w:rsidRPr="00827E8A">
        <w:rPr>
          <w:rFonts w:ascii="仿宋_GB2312" w:eastAsia="仿宋_GB2312" w:hAnsi="仿宋_GB2312" w:cs="仿宋_GB2312"/>
          <w:sz w:val="30"/>
          <w:szCs w:val="30"/>
        </w:rPr>
        <w:t>.</w:t>
      </w:r>
      <w:r>
        <w:rPr>
          <w:rFonts w:ascii="仿宋_GB2312" w:eastAsia="仿宋_GB2312" w:hAnsi="仿宋_GB2312" w:cs="仿宋_GB2312"/>
          <w:sz w:val="30"/>
          <w:szCs w:val="30"/>
        </w:rPr>
        <w:t>0</w:t>
      </w:r>
      <w:r w:rsidRPr="00827E8A">
        <w:rPr>
          <w:rFonts w:ascii="仿宋_GB2312" w:eastAsia="仿宋_GB2312" w:hAnsi="仿宋_GB2312" w:cs="仿宋_GB2312"/>
          <w:sz w:val="30"/>
          <w:szCs w:val="30"/>
        </w:rPr>
        <w:t>%</w:t>
      </w:r>
      <w:r w:rsidRPr="00827E8A">
        <w:rPr>
          <w:rFonts w:ascii="仿宋_GB2312" w:eastAsia="仿宋_GB2312" w:hAnsi="仿宋_GB2312" w:cs="仿宋_GB2312" w:hint="eastAsia"/>
          <w:sz w:val="30"/>
          <w:szCs w:val="30"/>
        </w:rPr>
        <w:t>；餐饮环节抽样2</w:t>
      </w:r>
      <w:r>
        <w:rPr>
          <w:rFonts w:ascii="仿宋_GB2312" w:eastAsia="仿宋_GB2312" w:hAnsi="仿宋_GB2312" w:cs="仿宋_GB2312"/>
          <w:sz w:val="30"/>
          <w:szCs w:val="30"/>
        </w:rPr>
        <w:t>6</w:t>
      </w:r>
      <w:r w:rsidR="00862FDD">
        <w:rPr>
          <w:rFonts w:ascii="仿宋_GB2312" w:eastAsia="仿宋_GB2312" w:hAnsi="仿宋_GB2312" w:cs="仿宋_GB2312"/>
          <w:sz w:val="30"/>
          <w:szCs w:val="30"/>
        </w:rPr>
        <w:t>9</w:t>
      </w:r>
      <w:r w:rsidRPr="00827E8A">
        <w:rPr>
          <w:rFonts w:ascii="仿宋_GB2312" w:eastAsia="仿宋_GB2312" w:hAnsi="仿宋_GB2312" w:cs="仿宋_GB2312" w:hint="eastAsia"/>
          <w:sz w:val="30"/>
          <w:szCs w:val="30"/>
        </w:rPr>
        <w:t>批次</w:t>
      </w:r>
      <w:r>
        <w:rPr>
          <w:rFonts w:ascii="仿宋_GB2312" w:eastAsia="仿宋_GB2312" w:hAnsi="仿宋_GB2312" w:cs="仿宋_GB2312" w:hint="eastAsia"/>
          <w:sz w:val="30"/>
          <w:szCs w:val="30"/>
        </w:rPr>
        <w:t>（</w:t>
      </w:r>
      <w:r w:rsidR="00D174AB">
        <w:rPr>
          <w:rFonts w:ascii="仿宋_GB2312" w:eastAsia="仿宋_GB2312" w:hAnsi="仿宋_GB2312" w:cs="仿宋_GB2312"/>
          <w:sz w:val="30"/>
          <w:szCs w:val="30"/>
        </w:rPr>
        <w:t>81</w:t>
      </w:r>
      <w:r>
        <w:rPr>
          <w:rFonts w:ascii="仿宋_GB2312" w:eastAsia="仿宋_GB2312" w:hAnsi="仿宋_GB2312" w:cs="仿宋_GB2312" w:hint="eastAsia"/>
          <w:sz w:val="30"/>
          <w:szCs w:val="30"/>
        </w:rPr>
        <w:t>批仅出</w:t>
      </w:r>
      <w:r w:rsidR="00861A02">
        <w:rPr>
          <w:rFonts w:ascii="仿宋_GB2312" w:eastAsia="仿宋_GB2312" w:hAnsi="仿宋_GB2312" w:cs="仿宋_GB2312" w:hint="eastAsia"/>
          <w:sz w:val="30"/>
          <w:szCs w:val="30"/>
        </w:rPr>
        <w:t>检测数据</w:t>
      </w:r>
      <w:r>
        <w:rPr>
          <w:rFonts w:ascii="仿宋_GB2312" w:eastAsia="仿宋_GB2312" w:hAnsi="仿宋_GB2312" w:cs="仿宋_GB2312" w:hint="eastAsia"/>
          <w:sz w:val="30"/>
          <w:szCs w:val="30"/>
        </w:rPr>
        <w:t>）</w:t>
      </w:r>
      <w:r w:rsidRPr="00827E8A">
        <w:rPr>
          <w:rFonts w:ascii="仿宋_GB2312" w:eastAsia="仿宋_GB2312" w:hAnsi="仿宋_GB2312" w:cs="仿宋_GB2312" w:hint="eastAsia"/>
          <w:sz w:val="30"/>
          <w:szCs w:val="30"/>
        </w:rPr>
        <w:t>，合格样品1</w:t>
      </w:r>
      <w:r>
        <w:rPr>
          <w:rFonts w:ascii="仿宋_GB2312" w:eastAsia="仿宋_GB2312" w:hAnsi="仿宋_GB2312" w:cs="仿宋_GB2312"/>
          <w:sz w:val="30"/>
          <w:szCs w:val="30"/>
        </w:rPr>
        <w:t>59</w:t>
      </w:r>
      <w:r w:rsidRPr="00827E8A">
        <w:rPr>
          <w:rFonts w:ascii="仿宋_GB2312" w:eastAsia="仿宋_GB2312" w:hAnsi="仿宋_GB2312" w:cs="仿宋_GB2312" w:hint="eastAsia"/>
          <w:sz w:val="30"/>
          <w:szCs w:val="30"/>
        </w:rPr>
        <w:t>批次，合格率</w:t>
      </w:r>
      <w:r w:rsidR="008744E0">
        <w:rPr>
          <w:rFonts w:ascii="仿宋_GB2312" w:eastAsia="仿宋_GB2312" w:hAnsi="仿宋_GB2312" w:cs="仿宋_GB2312" w:hint="eastAsia"/>
          <w:sz w:val="30"/>
          <w:szCs w:val="30"/>
        </w:rPr>
        <w:t>为</w:t>
      </w:r>
      <w:r w:rsidR="00861A02">
        <w:rPr>
          <w:rFonts w:ascii="仿宋_GB2312" w:eastAsia="仿宋_GB2312" w:hAnsi="仿宋_GB2312" w:cs="仿宋_GB2312"/>
          <w:sz w:val="30"/>
          <w:szCs w:val="30"/>
        </w:rPr>
        <w:t>84.6</w:t>
      </w:r>
      <w:r w:rsidRPr="00827E8A">
        <w:rPr>
          <w:rFonts w:ascii="仿宋_GB2312" w:eastAsia="仿宋_GB2312" w:hAnsi="仿宋_GB2312" w:cs="仿宋_GB2312"/>
          <w:sz w:val="30"/>
          <w:szCs w:val="30"/>
        </w:rPr>
        <w:t>%</w:t>
      </w:r>
      <w:r w:rsidRPr="00827E8A">
        <w:rPr>
          <w:rFonts w:ascii="仿宋_GB2312" w:eastAsia="仿宋_GB2312" w:hAnsi="仿宋_GB2312" w:cs="仿宋_GB2312" w:hint="eastAsia"/>
          <w:sz w:val="30"/>
          <w:szCs w:val="30"/>
        </w:rPr>
        <w:t>。三个抽样环节中，餐饮环节的合格</w:t>
      </w:r>
      <w:r w:rsidR="00861A02">
        <w:rPr>
          <w:rFonts w:ascii="仿宋_GB2312" w:eastAsia="仿宋_GB2312" w:hAnsi="仿宋_GB2312" w:cs="仿宋_GB2312" w:hint="eastAsia"/>
          <w:sz w:val="30"/>
          <w:szCs w:val="30"/>
        </w:rPr>
        <w:t>率</w:t>
      </w:r>
      <w:r w:rsidRPr="00827E8A">
        <w:rPr>
          <w:rFonts w:ascii="仿宋_GB2312" w:eastAsia="仿宋_GB2312" w:hAnsi="仿宋_GB2312" w:cs="仿宋_GB2312" w:hint="eastAsia"/>
          <w:sz w:val="30"/>
          <w:szCs w:val="30"/>
        </w:rPr>
        <w:t>相比最低，说明餐饮环节的产品质量安全监管需进一步加强，以保障消费者每天吃得安全、吃得健康。</w:t>
      </w:r>
    </w:p>
    <w:p w:rsidR="00A8488F" w:rsidRPr="007D562D" w:rsidRDefault="00020502" w:rsidP="007D562D">
      <w:pPr>
        <w:widowControl/>
        <w:shd w:val="clear" w:color="auto" w:fill="FFFFFF"/>
        <w:spacing w:line="360" w:lineRule="auto"/>
        <w:ind w:firstLineChars="50" w:firstLine="161"/>
        <w:jc w:val="left"/>
        <w:rPr>
          <w:rFonts w:ascii="仿宋_GB2312" w:eastAsia="仿宋_GB2312" w:hAnsi="仿宋_GB2312" w:cs="仿宋_GB2312"/>
          <w:b/>
          <w:sz w:val="32"/>
          <w:szCs w:val="32"/>
        </w:rPr>
      </w:pPr>
      <w:r w:rsidRPr="007D562D">
        <w:rPr>
          <w:rFonts w:ascii="仿宋_GB2312" w:eastAsia="仿宋_GB2312" w:hAnsi="仿宋_GB2312" w:cs="仿宋_GB2312" w:hint="eastAsia"/>
          <w:b/>
          <w:sz w:val="32"/>
          <w:szCs w:val="32"/>
        </w:rPr>
        <w:t>二</w:t>
      </w:r>
      <w:r w:rsidR="00A8488F" w:rsidRPr="007D562D">
        <w:rPr>
          <w:rFonts w:ascii="仿宋_GB2312" w:eastAsia="仿宋_GB2312" w:hAnsi="仿宋_GB2312" w:cs="仿宋_GB2312"/>
          <w:b/>
          <w:sz w:val="32"/>
          <w:szCs w:val="32"/>
        </w:rPr>
        <w:t>、</w:t>
      </w:r>
      <w:r w:rsidR="00A8488F" w:rsidRPr="007D562D">
        <w:rPr>
          <w:rFonts w:ascii="仿宋_GB2312" w:eastAsia="仿宋_GB2312" w:hAnsi="仿宋_GB2312" w:cs="仿宋_GB2312" w:hint="eastAsia"/>
          <w:b/>
          <w:sz w:val="32"/>
          <w:szCs w:val="32"/>
        </w:rPr>
        <w:t>采样基本</w:t>
      </w:r>
      <w:r w:rsidR="00A8488F" w:rsidRPr="007D562D">
        <w:rPr>
          <w:rFonts w:ascii="仿宋_GB2312" w:eastAsia="仿宋_GB2312" w:hAnsi="仿宋_GB2312" w:cs="仿宋_GB2312"/>
          <w:b/>
          <w:sz w:val="32"/>
          <w:szCs w:val="32"/>
        </w:rPr>
        <w:t>情况</w:t>
      </w:r>
    </w:p>
    <w:p w:rsidR="00A8488F" w:rsidRPr="007D562D" w:rsidRDefault="00A8488F" w:rsidP="00A8488F">
      <w:pPr>
        <w:widowControl/>
        <w:shd w:val="clear" w:color="auto" w:fill="FFFFFF"/>
        <w:spacing w:line="360" w:lineRule="auto"/>
        <w:ind w:firstLineChars="50" w:firstLine="151"/>
        <w:jc w:val="left"/>
        <w:rPr>
          <w:rFonts w:ascii="仿宋_GB2312" w:eastAsia="仿宋_GB2312" w:hAnsi="仿宋_GB2312" w:cs="仿宋_GB2312"/>
          <w:b/>
          <w:sz w:val="30"/>
          <w:szCs w:val="30"/>
        </w:rPr>
      </w:pPr>
      <w:r w:rsidRPr="007D562D">
        <w:rPr>
          <w:rFonts w:ascii="仿宋_GB2312" w:eastAsia="仿宋_GB2312" w:hAnsi="仿宋_GB2312" w:cs="仿宋_GB2312"/>
          <w:b/>
          <w:sz w:val="30"/>
          <w:szCs w:val="30"/>
        </w:rPr>
        <w:t>1</w:t>
      </w:r>
      <w:r w:rsidRPr="007D562D">
        <w:rPr>
          <w:rFonts w:ascii="仿宋_GB2312" w:eastAsia="仿宋_GB2312" w:hAnsi="仿宋_GB2312" w:cs="仿宋_GB2312" w:hint="eastAsia"/>
          <w:b/>
          <w:sz w:val="30"/>
          <w:szCs w:val="30"/>
        </w:rPr>
        <w:t>、样品来源</w:t>
      </w:r>
    </w:p>
    <w:p w:rsidR="00A8488F" w:rsidRPr="007D562D" w:rsidRDefault="00A8488F" w:rsidP="00A8488F">
      <w:pPr>
        <w:spacing w:line="360" w:lineRule="auto"/>
        <w:ind w:firstLineChars="200" w:firstLine="560"/>
        <w:jc w:val="left"/>
        <w:rPr>
          <w:rFonts w:ascii="仿宋_GB2312" w:eastAsia="仿宋_GB2312" w:hAnsi="仿宋_GB2312" w:cs="仿宋_GB2312"/>
          <w:sz w:val="28"/>
          <w:szCs w:val="28"/>
        </w:rPr>
      </w:pPr>
      <w:r w:rsidRPr="007D562D">
        <w:rPr>
          <w:rFonts w:ascii="仿宋_GB2312" w:eastAsia="仿宋_GB2312" w:hAnsi="仿宋_GB2312" w:cs="仿宋_GB2312" w:hint="eastAsia"/>
          <w:sz w:val="28"/>
          <w:szCs w:val="28"/>
        </w:rPr>
        <w:lastRenderedPageBreak/>
        <w:t>本次抽检样品来源于盘龙区的生产、流通和餐饮三个环节，</w:t>
      </w:r>
      <w:r w:rsidRPr="007D562D">
        <w:rPr>
          <w:rFonts w:ascii="仿宋_GB2312" w:eastAsia="仿宋_GB2312" w:hAnsi="仿宋_GB2312" w:cs="仿宋_GB2312"/>
          <w:sz w:val="28"/>
          <w:szCs w:val="28"/>
        </w:rPr>
        <w:t>其中流通环节抽检</w:t>
      </w:r>
      <w:r w:rsidRPr="007D562D">
        <w:rPr>
          <w:rFonts w:ascii="仿宋_GB2312" w:eastAsia="仿宋_GB2312" w:hAnsi="仿宋_GB2312" w:cs="仿宋_GB2312" w:hint="eastAsia"/>
          <w:sz w:val="28"/>
          <w:szCs w:val="28"/>
        </w:rPr>
        <w:t>414</w:t>
      </w:r>
      <w:r w:rsidRPr="007D562D">
        <w:rPr>
          <w:rFonts w:ascii="仿宋_GB2312" w:eastAsia="仿宋_GB2312" w:hAnsi="仿宋_GB2312" w:cs="仿宋_GB2312"/>
          <w:sz w:val="28"/>
          <w:szCs w:val="28"/>
        </w:rPr>
        <w:t>批，餐饮环节抽检</w:t>
      </w:r>
      <w:r w:rsidRPr="007D562D">
        <w:rPr>
          <w:rFonts w:ascii="仿宋_GB2312" w:eastAsia="仿宋_GB2312" w:hAnsi="仿宋_GB2312" w:cs="仿宋_GB2312" w:hint="eastAsia"/>
          <w:sz w:val="28"/>
          <w:szCs w:val="28"/>
        </w:rPr>
        <w:t>26</w:t>
      </w:r>
      <w:r w:rsidR="00233468">
        <w:rPr>
          <w:rFonts w:ascii="仿宋_GB2312" w:eastAsia="仿宋_GB2312" w:hAnsi="仿宋_GB2312" w:cs="仿宋_GB2312"/>
          <w:sz w:val="28"/>
          <w:szCs w:val="28"/>
        </w:rPr>
        <w:t>9</w:t>
      </w:r>
      <w:r w:rsidRPr="007D562D">
        <w:rPr>
          <w:rFonts w:ascii="仿宋_GB2312" w:eastAsia="仿宋_GB2312" w:hAnsi="仿宋_GB2312" w:cs="仿宋_GB2312"/>
          <w:sz w:val="28"/>
          <w:szCs w:val="28"/>
        </w:rPr>
        <w:t>批，生产环节抽检</w:t>
      </w:r>
      <w:r w:rsidRPr="007D562D">
        <w:rPr>
          <w:rFonts w:ascii="仿宋_GB2312" w:eastAsia="仿宋_GB2312" w:hAnsi="仿宋_GB2312" w:cs="仿宋_GB2312" w:hint="eastAsia"/>
          <w:sz w:val="28"/>
          <w:szCs w:val="28"/>
        </w:rPr>
        <w:t>41</w:t>
      </w:r>
      <w:r w:rsidRPr="007D562D">
        <w:rPr>
          <w:rFonts w:ascii="仿宋_GB2312" w:eastAsia="仿宋_GB2312" w:hAnsi="仿宋_GB2312" w:cs="仿宋_GB2312"/>
          <w:sz w:val="28"/>
          <w:szCs w:val="28"/>
        </w:rPr>
        <w:t>批。</w:t>
      </w:r>
      <w:r w:rsidRPr="007D562D">
        <w:rPr>
          <w:rFonts w:ascii="仿宋_GB2312" w:eastAsia="仿宋_GB2312" w:hAnsi="仿宋_GB2312" w:cs="仿宋_GB2312" w:hint="eastAsia"/>
          <w:sz w:val="28"/>
          <w:szCs w:val="28"/>
        </w:rPr>
        <w:t>生产环节采样地点为辖区内各食品加工</w:t>
      </w:r>
      <w:r w:rsidR="00B27793">
        <w:rPr>
          <w:rFonts w:ascii="仿宋_GB2312" w:eastAsia="仿宋_GB2312" w:hAnsi="仿宋_GB2312" w:cs="仿宋_GB2312" w:hint="eastAsia"/>
          <w:sz w:val="28"/>
          <w:szCs w:val="28"/>
        </w:rPr>
        <w:t>企业</w:t>
      </w:r>
      <w:r w:rsidRPr="007D562D">
        <w:rPr>
          <w:rFonts w:ascii="仿宋_GB2312" w:eastAsia="仿宋_GB2312" w:hAnsi="仿宋_GB2312" w:cs="仿宋_GB2312" w:hint="eastAsia"/>
          <w:sz w:val="28"/>
          <w:szCs w:val="28"/>
        </w:rPr>
        <w:t>。流通环节的采样地点主要是辖区内的百货商贸公司、副食商店、食品经营部、农贸市场等。餐饮环节的采样地点主要是辖区内的餐馆、小吃店、学校食堂、酒店、医院等。</w:t>
      </w:r>
      <w:r w:rsidRPr="007D562D">
        <w:rPr>
          <w:rFonts w:ascii="仿宋_GB2312" w:eastAsia="仿宋_GB2312" w:hAnsi="仿宋_GB2312" w:cs="仿宋_GB2312"/>
          <w:sz w:val="28"/>
          <w:szCs w:val="28"/>
        </w:rPr>
        <w:t>各</w:t>
      </w:r>
      <w:r w:rsidRPr="007D562D">
        <w:rPr>
          <w:rFonts w:ascii="仿宋_GB2312" w:eastAsia="仿宋_GB2312" w:hAnsi="仿宋_GB2312" w:cs="仿宋_GB2312" w:hint="eastAsia"/>
          <w:sz w:val="28"/>
          <w:szCs w:val="28"/>
        </w:rPr>
        <w:t>抽样</w:t>
      </w:r>
      <w:r w:rsidRPr="007D562D">
        <w:rPr>
          <w:rFonts w:ascii="仿宋_GB2312" w:eastAsia="仿宋_GB2312" w:hAnsi="仿宋_GB2312" w:cs="仿宋_GB2312"/>
          <w:sz w:val="28"/>
          <w:szCs w:val="28"/>
        </w:rPr>
        <w:t>环节抽样情况</w:t>
      </w:r>
      <w:r w:rsidRPr="007D562D">
        <w:rPr>
          <w:rFonts w:ascii="仿宋_GB2312" w:eastAsia="仿宋_GB2312" w:hAnsi="仿宋_GB2312" w:cs="仿宋_GB2312" w:hint="eastAsia"/>
          <w:sz w:val="28"/>
          <w:szCs w:val="28"/>
        </w:rPr>
        <w:t>统计</w:t>
      </w:r>
      <w:r w:rsidRPr="007D562D">
        <w:rPr>
          <w:rFonts w:ascii="仿宋_GB2312" w:eastAsia="仿宋_GB2312" w:hAnsi="仿宋_GB2312" w:cs="仿宋_GB2312"/>
          <w:sz w:val="28"/>
          <w:szCs w:val="28"/>
        </w:rPr>
        <w:t>详见表</w:t>
      </w:r>
      <w:r w:rsidRPr="007D562D">
        <w:rPr>
          <w:rFonts w:ascii="仿宋_GB2312" w:eastAsia="仿宋_GB2312" w:hAnsi="仿宋_GB2312" w:cs="仿宋_GB2312" w:hint="eastAsia"/>
          <w:sz w:val="28"/>
          <w:szCs w:val="28"/>
        </w:rPr>
        <w:t>3、</w:t>
      </w:r>
      <w:r w:rsidRPr="007D562D">
        <w:rPr>
          <w:rFonts w:ascii="仿宋_GB2312" w:eastAsia="仿宋_GB2312" w:hAnsi="仿宋_GB2312" w:cs="仿宋_GB2312"/>
          <w:sz w:val="28"/>
          <w:szCs w:val="28"/>
        </w:rPr>
        <w:t>图</w:t>
      </w:r>
      <w:r w:rsidRPr="007D562D">
        <w:rPr>
          <w:rFonts w:ascii="仿宋_GB2312" w:eastAsia="仿宋_GB2312" w:hAnsi="仿宋_GB2312" w:cs="仿宋_GB2312" w:hint="eastAsia"/>
          <w:sz w:val="28"/>
          <w:szCs w:val="28"/>
        </w:rPr>
        <w:t>3。</w:t>
      </w:r>
    </w:p>
    <w:p w:rsidR="00A8488F" w:rsidRPr="007D562D" w:rsidRDefault="00A8488F" w:rsidP="00A8488F">
      <w:pPr>
        <w:ind w:firstLineChars="200" w:firstLine="562"/>
        <w:jc w:val="center"/>
        <w:rPr>
          <w:rFonts w:ascii="仿宋_GB2312" w:eastAsia="仿宋_GB2312" w:hAnsi="仿宋_GB2312" w:cs="仿宋_GB2312"/>
          <w:b/>
          <w:sz w:val="28"/>
          <w:szCs w:val="28"/>
        </w:rPr>
      </w:pPr>
      <w:r w:rsidRPr="007D562D">
        <w:rPr>
          <w:rFonts w:ascii="仿宋_GB2312" w:eastAsia="仿宋_GB2312" w:hAnsi="仿宋_GB2312" w:cs="仿宋_GB2312"/>
          <w:b/>
          <w:sz w:val="28"/>
          <w:szCs w:val="28"/>
        </w:rPr>
        <w:t>表</w:t>
      </w:r>
      <w:r w:rsidRPr="007D562D">
        <w:rPr>
          <w:rFonts w:ascii="仿宋_GB2312" w:eastAsia="仿宋_GB2312" w:hAnsi="仿宋_GB2312" w:cs="仿宋_GB2312" w:hint="eastAsia"/>
          <w:b/>
          <w:sz w:val="28"/>
          <w:szCs w:val="28"/>
        </w:rPr>
        <w:t>3</w:t>
      </w:r>
      <w:r w:rsidR="00B27793">
        <w:rPr>
          <w:rFonts w:ascii="仿宋_GB2312" w:eastAsia="仿宋_GB2312" w:hAnsi="仿宋_GB2312" w:cs="仿宋_GB2312"/>
          <w:b/>
          <w:sz w:val="28"/>
          <w:szCs w:val="28"/>
        </w:rPr>
        <w:t xml:space="preserve"> </w:t>
      </w:r>
      <w:r w:rsidRPr="007D562D">
        <w:rPr>
          <w:rFonts w:ascii="仿宋_GB2312" w:eastAsia="仿宋_GB2312" w:hAnsi="仿宋_GB2312" w:cs="仿宋_GB2312"/>
          <w:b/>
          <w:sz w:val="28"/>
          <w:szCs w:val="28"/>
        </w:rPr>
        <w:t>各</w:t>
      </w:r>
      <w:r w:rsidRPr="007D562D">
        <w:rPr>
          <w:rFonts w:ascii="仿宋_GB2312" w:eastAsia="仿宋_GB2312" w:hAnsi="仿宋_GB2312" w:cs="仿宋_GB2312" w:hint="eastAsia"/>
          <w:b/>
          <w:sz w:val="28"/>
          <w:szCs w:val="28"/>
        </w:rPr>
        <w:t>抽样</w:t>
      </w:r>
      <w:r w:rsidR="00DC5987">
        <w:rPr>
          <w:rFonts w:ascii="仿宋_GB2312" w:eastAsia="仿宋_GB2312" w:hAnsi="仿宋_GB2312" w:cs="仿宋_GB2312"/>
          <w:b/>
          <w:sz w:val="28"/>
          <w:szCs w:val="28"/>
        </w:rPr>
        <w:t>环节抽样数</w:t>
      </w:r>
      <w:r w:rsidRPr="007D562D">
        <w:rPr>
          <w:rFonts w:ascii="仿宋_GB2312" w:eastAsia="仿宋_GB2312" w:hAnsi="仿宋_GB2312" w:cs="仿宋_GB2312" w:hint="eastAsia"/>
          <w:b/>
          <w:sz w:val="28"/>
          <w:szCs w:val="28"/>
        </w:rPr>
        <w:t>及</w:t>
      </w:r>
      <w:r w:rsidRPr="007D562D">
        <w:rPr>
          <w:rFonts w:ascii="仿宋_GB2312" w:eastAsia="仿宋_GB2312" w:hAnsi="仿宋_GB2312" w:cs="仿宋_GB2312"/>
          <w:b/>
          <w:sz w:val="28"/>
          <w:szCs w:val="28"/>
        </w:rPr>
        <w:t>占比统计</w:t>
      </w:r>
      <w:r w:rsidRPr="007D562D">
        <w:rPr>
          <w:rFonts w:ascii="仿宋_GB2312" w:eastAsia="仿宋_GB2312" w:hAnsi="仿宋_GB2312" w:cs="仿宋_GB2312" w:hint="eastAsia"/>
          <w:b/>
          <w:sz w:val="28"/>
          <w:szCs w:val="28"/>
        </w:rPr>
        <w:t>表</w:t>
      </w:r>
    </w:p>
    <w:tbl>
      <w:tblPr>
        <w:tblW w:w="5000" w:type="pct"/>
        <w:jc w:val="center"/>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1861"/>
        <w:gridCol w:w="1666"/>
        <w:gridCol w:w="1665"/>
        <w:gridCol w:w="1665"/>
        <w:gridCol w:w="1665"/>
      </w:tblGrid>
      <w:tr w:rsidR="00A8488F" w:rsidRPr="007D562D" w:rsidTr="00B27793">
        <w:trPr>
          <w:trHeight w:val="567"/>
          <w:jc w:val="center"/>
        </w:trPr>
        <w:tc>
          <w:tcPr>
            <w:tcW w:w="1091" w:type="pct"/>
            <w:shd w:val="clear" w:color="auto" w:fill="DBE5F1" w:themeFill="accent1" w:themeFillTint="33"/>
            <w:vAlign w:val="center"/>
          </w:tcPr>
          <w:p w:rsidR="00A8488F" w:rsidRPr="007D562D" w:rsidRDefault="00A8488F" w:rsidP="00A8488F">
            <w:pPr>
              <w:widowControl/>
              <w:jc w:val="center"/>
              <w:rPr>
                <w:rFonts w:ascii="仿宋_GB2312" w:eastAsia="仿宋_GB2312" w:hAnsi="仿宋_GB2312" w:cs="仿宋_GB2312"/>
                <w:b/>
                <w:sz w:val="24"/>
                <w:szCs w:val="24"/>
              </w:rPr>
            </w:pPr>
            <w:r w:rsidRPr="007D562D">
              <w:rPr>
                <w:rFonts w:ascii="仿宋_GB2312" w:eastAsia="仿宋_GB2312" w:hAnsi="仿宋_GB2312" w:cs="仿宋_GB2312"/>
                <w:b/>
                <w:sz w:val="24"/>
                <w:szCs w:val="24"/>
              </w:rPr>
              <w:t>抽样环节</w:t>
            </w:r>
          </w:p>
        </w:tc>
        <w:tc>
          <w:tcPr>
            <w:tcW w:w="977" w:type="pct"/>
            <w:shd w:val="clear" w:color="auto" w:fill="DBE5F1" w:themeFill="accent1" w:themeFillTint="33"/>
            <w:vAlign w:val="center"/>
          </w:tcPr>
          <w:p w:rsidR="00A8488F" w:rsidRPr="007D562D" w:rsidRDefault="00A8488F" w:rsidP="00A8488F">
            <w:pPr>
              <w:widowControl/>
              <w:jc w:val="center"/>
              <w:rPr>
                <w:rFonts w:ascii="仿宋_GB2312" w:eastAsia="仿宋_GB2312" w:hAnsi="仿宋_GB2312" w:cs="仿宋_GB2312"/>
                <w:b/>
                <w:sz w:val="24"/>
                <w:szCs w:val="24"/>
              </w:rPr>
            </w:pPr>
            <w:r w:rsidRPr="007D562D">
              <w:rPr>
                <w:rFonts w:ascii="仿宋_GB2312" w:eastAsia="仿宋_GB2312" w:hAnsi="仿宋_GB2312" w:cs="仿宋_GB2312"/>
                <w:b/>
                <w:sz w:val="24"/>
                <w:szCs w:val="24"/>
              </w:rPr>
              <w:t>流通环节</w:t>
            </w:r>
          </w:p>
        </w:tc>
        <w:tc>
          <w:tcPr>
            <w:tcW w:w="977" w:type="pct"/>
            <w:shd w:val="clear" w:color="auto" w:fill="DBE5F1" w:themeFill="accent1" w:themeFillTint="33"/>
            <w:vAlign w:val="center"/>
          </w:tcPr>
          <w:p w:rsidR="00A8488F" w:rsidRPr="007D562D" w:rsidRDefault="00A8488F" w:rsidP="00A8488F">
            <w:pPr>
              <w:widowControl/>
              <w:jc w:val="center"/>
              <w:rPr>
                <w:rFonts w:ascii="仿宋_GB2312" w:eastAsia="仿宋_GB2312" w:hAnsi="仿宋_GB2312" w:cs="仿宋_GB2312"/>
                <w:b/>
                <w:sz w:val="24"/>
                <w:szCs w:val="24"/>
              </w:rPr>
            </w:pPr>
            <w:r w:rsidRPr="007D562D">
              <w:rPr>
                <w:rFonts w:ascii="仿宋_GB2312" w:eastAsia="仿宋_GB2312" w:hAnsi="仿宋_GB2312" w:cs="仿宋_GB2312"/>
                <w:b/>
                <w:sz w:val="24"/>
                <w:szCs w:val="24"/>
              </w:rPr>
              <w:t>餐饮环节</w:t>
            </w:r>
          </w:p>
        </w:tc>
        <w:tc>
          <w:tcPr>
            <w:tcW w:w="977" w:type="pct"/>
            <w:shd w:val="clear" w:color="auto" w:fill="DBE5F1" w:themeFill="accent1" w:themeFillTint="33"/>
            <w:vAlign w:val="center"/>
          </w:tcPr>
          <w:p w:rsidR="00A8488F" w:rsidRPr="007D562D" w:rsidRDefault="00A8488F" w:rsidP="00A8488F">
            <w:pPr>
              <w:widowControl/>
              <w:jc w:val="center"/>
              <w:rPr>
                <w:rFonts w:ascii="仿宋_GB2312" w:eastAsia="仿宋_GB2312" w:hAnsi="仿宋_GB2312" w:cs="仿宋_GB2312"/>
                <w:b/>
                <w:sz w:val="24"/>
                <w:szCs w:val="24"/>
              </w:rPr>
            </w:pPr>
            <w:r w:rsidRPr="007D562D">
              <w:rPr>
                <w:rFonts w:ascii="仿宋_GB2312" w:eastAsia="仿宋_GB2312" w:hAnsi="仿宋_GB2312" w:cs="仿宋_GB2312"/>
                <w:b/>
                <w:sz w:val="24"/>
                <w:szCs w:val="24"/>
              </w:rPr>
              <w:t>生产环节</w:t>
            </w:r>
          </w:p>
        </w:tc>
        <w:tc>
          <w:tcPr>
            <w:tcW w:w="977" w:type="pct"/>
            <w:shd w:val="clear" w:color="auto" w:fill="DBE5F1" w:themeFill="accent1" w:themeFillTint="33"/>
            <w:vAlign w:val="center"/>
          </w:tcPr>
          <w:p w:rsidR="00A8488F" w:rsidRPr="007D562D" w:rsidRDefault="00A8488F" w:rsidP="00A8488F">
            <w:pPr>
              <w:widowControl/>
              <w:jc w:val="center"/>
              <w:rPr>
                <w:rFonts w:ascii="仿宋_GB2312" w:eastAsia="仿宋_GB2312" w:hAnsi="仿宋_GB2312" w:cs="仿宋_GB2312"/>
                <w:b/>
                <w:sz w:val="24"/>
                <w:szCs w:val="24"/>
              </w:rPr>
            </w:pPr>
            <w:r w:rsidRPr="007D562D">
              <w:rPr>
                <w:rFonts w:ascii="仿宋_GB2312" w:eastAsia="仿宋_GB2312" w:hAnsi="仿宋_GB2312" w:cs="仿宋_GB2312" w:hint="eastAsia"/>
                <w:b/>
                <w:sz w:val="24"/>
                <w:szCs w:val="24"/>
              </w:rPr>
              <w:t>合计</w:t>
            </w:r>
          </w:p>
        </w:tc>
      </w:tr>
      <w:tr w:rsidR="00A8488F" w:rsidRPr="007D562D" w:rsidTr="00B27793">
        <w:trPr>
          <w:trHeight w:val="567"/>
          <w:jc w:val="center"/>
        </w:trPr>
        <w:tc>
          <w:tcPr>
            <w:tcW w:w="109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sz w:val="24"/>
                <w:szCs w:val="24"/>
              </w:rPr>
              <w:t>抽样数/批</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414</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263</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41</w:t>
            </w:r>
          </w:p>
        </w:tc>
        <w:tc>
          <w:tcPr>
            <w:tcW w:w="977" w:type="pct"/>
            <w:vAlign w:val="center"/>
          </w:tcPr>
          <w:p w:rsidR="00A8488F" w:rsidRPr="007D562D" w:rsidRDefault="00A8488F" w:rsidP="00453B06">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7</w:t>
            </w:r>
            <w:r w:rsidR="00453B06">
              <w:rPr>
                <w:rFonts w:ascii="仿宋_GB2312" w:eastAsia="仿宋_GB2312" w:hAnsi="仿宋_GB2312" w:cs="仿宋_GB2312"/>
                <w:sz w:val="24"/>
                <w:szCs w:val="24"/>
              </w:rPr>
              <w:t>24</w:t>
            </w:r>
          </w:p>
        </w:tc>
      </w:tr>
      <w:tr w:rsidR="00A8488F" w:rsidRPr="007D562D" w:rsidTr="00B27793">
        <w:trPr>
          <w:trHeight w:val="567"/>
          <w:jc w:val="center"/>
        </w:trPr>
        <w:tc>
          <w:tcPr>
            <w:tcW w:w="109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sz w:val="24"/>
                <w:szCs w:val="24"/>
              </w:rPr>
              <w:t>占比/%</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57.7</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36.6</w:t>
            </w:r>
          </w:p>
        </w:tc>
        <w:tc>
          <w:tcPr>
            <w:tcW w:w="977"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5.7</w:t>
            </w:r>
          </w:p>
        </w:tc>
        <w:tc>
          <w:tcPr>
            <w:tcW w:w="977" w:type="pct"/>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w:t>
            </w:r>
          </w:p>
        </w:tc>
      </w:tr>
    </w:tbl>
    <w:p w:rsidR="005909BE" w:rsidRDefault="005909BE" w:rsidP="00A8488F">
      <w:pPr>
        <w:ind w:firstLineChars="200" w:firstLine="420"/>
        <w:jc w:val="center"/>
        <w:rPr>
          <w:rFonts w:ascii="Times New Roman" w:hAnsi="Times New Roman"/>
        </w:rPr>
      </w:pPr>
    </w:p>
    <w:p w:rsidR="00A8488F" w:rsidRDefault="007D562D" w:rsidP="00A8488F">
      <w:pPr>
        <w:ind w:firstLineChars="200" w:firstLine="420"/>
        <w:jc w:val="center"/>
        <w:rPr>
          <w:rFonts w:ascii="Times New Roman" w:hAnsi="Times New Roman"/>
        </w:rPr>
      </w:pPr>
      <w:r>
        <w:rPr>
          <w:noProof/>
        </w:rP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488F" w:rsidRPr="00DC5987" w:rsidRDefault="00A8488F" w:rsidP="00A8488F">
      <w:pPr>
        <w:ind w:firstLineChars="200" w:firstLine="562"/>
        <w:jc w:val="center"/>
        <w:rPr>
          <w:rFonts w:ascii="仿宋_GB2312" w:eastAsia="仿宋_GB2312" w:hAnsi="仿宋_GB2312" w:cs="仿宋_GB2312"/>
          <w:b/>
          <w:sz w:val="28"/>
          <w:szCs w:val="28"/>
        </w:rPr>
      </w:pPr>
      <w:r w:rsidRPr="00DC5987">
        <w:rPr>
          <w:rFonts w:ascii="仿宋_GB2312" w:eastAsia="仿宋_GB2312" w:hAnsi="仿宋_GB2312" w:cs="仿宋_GB2312"/>
          <w:b/>
          <w:sz w:val="28"/>
          <w:szCs w:val="28"/>
        </w:rPr>
        <w:t>图</w:t>
      </w:r>
      <w:r w:rsidRPr="00DC5987">
        <w:rPr>
          <w:rFonts w:ascii="仿宋_GB2312" w:eastAsia="仿宋_GB2312" w:hAnsi="仿宋_GB2312" w:cs="仿宋_GB2312" w:hint="eastAsia"/>
          <w:b/>
          <w:sz w:val="28"/>
          <w:szCs w:val="28"/>
        </w:rPr>
        <w:t>3</w:t>
      </w:r>
      <w:r w:rsidRPr="00DC5987">
        <w:rPr>
          <w:rFonts w:ascii="仿宋_GB2312" w:eastAsia="仿宋_GB2312" w:hAnsi="仿宋_GB2312" w:cs="仿宋_GB2312"/>
          <w:b/>
          <w:sz w:val="28"/>
          <w:szCs w:val="28"/>
        </w:rPr>
        <w:t xml:space="preserve"> 各</w:t>
      </w:r>
      <w:r w:rsidRPr="00DC5987">
        <w:rPr>
          <w:rFonts w:ascii="仿宋_GB2312" w:eastAsia="仿宋_GB2312" w:hAnsi="仿宋_GB2312" w:cs="仿宋_GB2312" w:hint="eastAsia"/>
          <w:b/>
          <w:sz w:val="28"/>
          <w:szCs w:val="28"/>
        </w:rPr>
        <w:t>抽样</w:t>
      </w:r>
      <w:r w:rsidR="007D562D" w:rsidRPr="00DC5987">
        <w:rPr>
          <w:rFonts w:ascii="仿宋_GB2312" w:eastAsia="仿宋_GB2312" w:hAnsi="仿宋_GB2312" w:cs="仿宋_GB2312"/>
          <w:b/>
          <w:sz w:val="28"/>
          <w:szCs w:val="28"/>
        </w:rPr>
        <w:t>环节抽样数</w:t>
      </w:r>
      <w:r w:rsidRPr="00DC5987">
        <w:rPr>
          <w:rFonts w:ascii="仿宋_GB2312" w:eastAsia="仿宋_GB2312" w:hAnsi="仿宋_GB2312" w:cs="仿宋_GB2312"/>
          <w:b/>
          <w:sz w:val="28"/>
          <w:szCs w:val="28"/>
        </w:rPr>
        <w:t>占比统计图</w:t>
      </w:r>
    </w:p>
    <w:p w:rsidR="00A8488F" w:rsidRPr="007D562D" w:rsidRDefault="00A8488F" w:rsidP="00DC5987">
      <w:pPr>
        <w:rPr>
          <w:rFonts w:ascii="仿宋_GB2312" w:eastAsia="仿宋_GB2312" w:hAnsi="仿宋_GB2312" w:cs="仿宋_GB2312"/>
          <w:b/>
          <w:sz w:val="30"/>
          <w:szCs w:val="30"/>
        </w:rPr>
      </w:pPr>
      <w:r w:rsidRPr="007D562D">
        <w:rPr>
          <w:rFonts w:ascii="仿宋_GB2312" w:eastAsia="仿宋_GB2312" w:hAnsi="仿宋_GB2312" w:cs="仿宋_GB2312"/>
          <w:b/>
          <w:sz w:val="30"/>
          <w:szCs w:val="30"/>
        </w:rPr>
        <w:t>2</w:t>
      </w:r>
      <w:r w:rsidRPr="007D562D">
        <w:rPr>
          <w:rFonts w:ascii="仿宋_GB2312" w:eastAsia="仿宋_GB2312" w:hAnsi="仿宋_GB2312" w:cs="仿宋_GB2312" w:hint="eastAsia"/>
          <w:b/>
          <w:sz w:val="30"/>
          <w:szCs w:val="30"/>
        </w:rPr>
        <w:t>、</w:t>
      </w:r>
      <w:r w:rsidR="003F510C" w:rsidRPr="007D562D">
        <w:rPr>
          <w:rFonts w:ascii="仿宋_GB2312" w:eastAsia="仿宋_GB2312" w:hAnsi="仿宋_GB2312" w:cs="仿宋_GB2312" w:hint="eastAsia"/>
          <w:b/>
          <w:sz w:val="30"/>
          <w:szCs w:val="30"/>
        </w:rPr>
        <w:t>各环节</w:t>
      </w:r>
      <w:r w:rsidRPr="007D562D">
        <w:rPr>
          <w:rFonts w:ascii="仿宋_GB2312" w:eastAsia="仿宋_GB2312" w:hAnsi="仿宋_GB2312" w:cs="仿宋_GB2312"/>
          <w:b/>
          <w:sz w:val="30"/>
          <w:szCs w:val="30"/>
        </w:rPr>
        <w:t>抽样类别</w:t>
      </w:r>
    </w:p>
    <w:p w:rsidR="00A8488F" w:rsidRPr="007D562D" w:rsidRDefault="00A8488F" w:rsidP="007D562D">
      <w:pPr>
        <w:ind w:firstLineChars="200" w:firstLine="560"/>
        <w:jc w:val="left"/>
        <w:rPr>
          <w:rFonts w:ascii="仿宋_GB2312" w:eastAsia="仿宋_GB2312" w:hAnsi="仿宋_GB2312" w:cs="仿宋_GB2312"/>
          <w:sz w:val="28"/>
          <w:szCs w:val="28"/>
        </w:rPr>
      </w:pPr>
      <w:r w:rsidRPr="007D562D">
        <w:rPr>
          <w:rFonts w:ascii="仿宋_GB2312" w:eastAsia="仿宋_GB2312" w:hAnsi="仿宋_GB2312" w:cs="仿宋_GB2312"/>
          <w:sz w:val="28"/>
          <w:szCs w:val="28"/>
        </w:rPr>
        <w:t>本次抽样类别生产环节</w:t>
      </w:r>
      <w:r w:rsidRPr="007D562D">
        <w:rPr>
          <w:rFonts w:ascii="仿宋_GB2312" w:eastAsia="仿宋_GB2312" w:hAnsi="仿宋_GB2312" w:cs="仿宋_GB2312" w:hint="eastAsia"/>
          <w:sz w:val="28"/>
          <w:szCs w:val="28"/>
        </w:rPr>
        <w:t>有粮食加工品</w:t>
      </w:r>
      <w:r w:rsidRPr="007D562D">
        <w:rPr>
          <w:rFonts w:ascii="仿宋_GB2312" w:eastAsia="仿宋_GB2312" w:hAnsi="仿宋_GB2312" w:cs="仿宋_GB2312"/>
          <w:sz w:val="28"/>
          <w:szCs w:val="28"/>
        </w:rPr>
        <w:t>、肉制品</w:t>
      </w:r>
      <w:r w:rsidRPr="007D562D">
        <w:rPr>
          <w:rFonts w:ascii="仿宋_GB2312" w:eastAsia="仿宋_GB2312" w:hAnsi="仿宋_GB2312" w:cs="仿宋_GB2312" w:hint="eastAsia"/>
          <w:sz w:val="28"/>
          <w:szCs w:val="28"/>
        </w:rPr>
        <w:t>、蜂产品</w:t>
      </w:r>
      <w:r w:rsidRPr="007D562D">
        <w:rPr>
          <w:rFonts w:ascii="仿宋_GB2312" w:eastAsia="仿宋_GB2312" w:hAnsi="仿宋_GB2312" w:cs="仿宋_GB2312"/>
          <w:sz w:val="28"/>
          <w:szCs w:val="28"/>
        </w:rPr>
        <w:t>、</w:t>
      </w:r>
      <w:r w:rsidRPr="007D562D">
        <w:rPr>
          <w:rFonts w:ascii="仿宋_GB2312" w:eastAsia="仿宋_GB2312" w:hAnsi="仿宋_GB2312" w:cs="仿宋_GB2312" w:hint="eastAsia"/>
          <w:sz w:val="28"/>
          <w:szCs w:val="28"/>
        </w:rPr>
        <w:t>保健食品</w:t>
      </w:r>
      <w:r w:rsidRPr="007D562D">
        <w:rPr>
          <w:rFonts w:ascii="仿宋_GB2312" w:eastAsia="仿宋_GB2312" w:hAnsi="仿宋_GB2312" w:cs="仿宋_GB2312"/>
          <w:sz w:val="28"/>
          <w:szCs w:val="28"/>
        </w:rPr>
        <w:t>等</w:t>
      </w:r>
      <w:r w:rsidRPr="007D562D">
        <w:rPr>
          <w:rFonts w:ascii="仿宋_GB2312" w:eastAsia="仿宋_GB2312" w:hAnsi="仿宋_GB2312" w:cs="仿宋_GB2312" w:hint="eastAsia"/>
          <w:sz w:val="28"/>
          <w:szCs w:val="28"/>
        </w:rPr>
        <w:t>15</w:t>
      </w:r>
      <w:r w:rsidRPr="007D562D">
        <w:rPr>
          <w:rFonts w:ascii="仿宋_GB2312" w:eastAsia="仿宋_GB2312" w:hAnsi="仿宋_GB2312" w:cs="仿宋_GB2312"/>
          <w:sz w:val="28"/>
          <w:szCs w:val="28"/>
        </w:rPr>
        <w:t>个大类</w:t>
      </w:r>
      <w:r w:rsidR="002901BF">
        <w:rPr>
          <w:rFonts w:ascii="仿宋_GB2312" w:eastAsia="仿宋_GB2312" w:hAnsi="仿宋_GB2312" w:cs="仿宋_GB2312" w:hint="eastAsia"/>
          <w:sz w:val="28"/>
          <w:szCs w:val="28"/>
        </w:rPr>
        <w:t>；</w:t>
      </w:r>
      <w:r w:rsidRPr="007D562D">
        <w:rPr>
          <w:rFonts w:ascii="仿宋_GB2312" w:eastAsia="仿宋_GB2312" w:hAnsi="仿宋_GB2312" w:cs="仿宋_GB2312"/>
          <w:sz w:val="28"/>
          <w:szCs w:val="28"/>
        </w:rPr>
        <w:t>流通环节</w:t>
      </w:r>
      <w:r w:rsidRPr="007D562D">
        <w:rPr>
          <w:rFonts w:ascii="仿宋_GB2312" w:eastAsia="仿宋_GB2312" w:hAnsi="仿宋_GB2312" w:cs="仿宋_GB2312" w:hint="eastAsia"/>
          <w:sz w:val="28"/>
          <w:szCs w:val="28"/>
        </w:rPr>
        <w:t>有调味品</w:t>
      </w:r>
      <w:r w:rsidRPr="007D562D">
        <w:rPr>
          <w:rFonts w:ascii="仿宋_GB2312" w:eastAsia="仿宋_GB2312" w:hAnsi="仿宋_GB2312" w:cs="仿宋_GB2312"/>
          <w:sz w:val="28"/>
          <w:szCs w:val="28"/>
        </w:rPr>
        <w:t>、糕点、</w:t>
      </w:r>
      <w:r w:rsidRPr="007D562D">
        <w:rPr>
          <w:rFonts w:ascii="仿宋_GB2312" w:eastAsia="仿宋_GB2312" w:hAnsi="仿宋_GB2312" w:cs="仿宋_GB2312" w:hint="eastAsia"/>
          <w:sz w:val="28"/>
          <w:szCs w:val="28"/>
        </w:rPr>
        <w:t>罐头</w:t>
      </w:r>
      <w:r w:rsidRPr="007D562D">
        <w:rPr>
          <w:rFonts w:ascii="仿宋_GB2312" w:eastAsia="仿宋_GB2312" w:hAnsi="仿宋_GB2312" w:cs="仿宋_GB2312"/>
          <w:sz w:val="28"/>
          <w:szCs w:val="28"/>
        </w:rPr>
        <w:t>、</w:t>
      </w:r>
      <w:r w:rsidRPr="007D562D">
        <w:rPr>
          <w:rFonts w:ascii="仿宋_GB2312" w:eastAsia="仿宋_GB2312" w:hAnsi="仿宋_GB2312" w:cs="仿宋_GB2312" w:hint="eastAsia"/>
          <w:sz w:val="28"/>
          <w:szCs w:val="28"/>
        </w:rPr>
        <w:t>食糖、农产品</w:t>
      </w:r>
      <w:r w:rsidRPr="007D562D">
        <w:rPr>
          <w:rFonts w:ascii="仿宋_GB2312" w:eastAsia="仿宋_GB2312" w:hAnsi="仿宋_GB2312" w:cs="仿宋_GB2312"/>
          <w:sz w:val="28"/>
          <w:szCs w:val="28"/>
        </w:rPr>
        <w:t>等</w:t>
      </w:r>
      <w:r w:rsidRPr="007D562D">
        <w:rPr>
          <w:rFonts w:ascii="仿宋_GB2312" w:eastAsia="仿宋_GB2312" w:hAnsi="仿宋_GB2312" w:cs="仿宋_GB2312" w:hint="eastAsia"/>
          <w:sz w:val="28"/>
          <w:szCs w:val="28"/>
        </w:rPr>
        <w:lastRenderedPageBreak/>
        <w:t>29</w:t>
      </w:r>
      <w:r w:rsidRPr="007D562D">
        <w:rPr>
          <w:rFonts w:ascii="仿宋_GB2312" w:eastAsia="仿宋_GB2312" w:hAnsi="仿宋_GB2312" w:cs="仿宋_GB2312"/>
          <w:sz w:val="28"/>
          <w:szCs w:val="28"/>
        </w:rPr>
        <w:t>个大类</w:t>
      </w:r>
      <w:r w:rsidR="002901BF">
        <w:rPr>
          <w:rFonts w:ascii="仿宋_GB2312" w:eastAsia="仿宋_GB2312" w:hAnsi="仿宋_GB2312" w:cs="仿宋_GB2312" w:hint="eastAsia"/>
          <w:sz w:val="28"/>
          <w:szCs w:val="28"/>
        </w:rPr>
        <w:t>；</w:t>
      </w:r>
      <w:r w:rsidRPr="007D562D">
        <w:rPr>
          <w:rFonts w:ascii="仿宋_GB2312" w:eastAsia="仿宋_GB2312" w:hAnsi="仿宋_GB2312" w:cs="仿宋_GB2312"/>
          <w:sz w:val="28"/>
          <w:szCs w:val="28"/>
        </w:rPr>
        <w:t>餐饮环节</w:t>
      </w:r>
      <w:r w:rsidRPr="007D562D">
        <w:rPr>
          <w:rFonts w:ascii="仿宋_GB2312" w:eastAsia="仿宋_GB2312" w:hAnsi="仿宋_GB2312" w:cs="仿宋_GB2312" w:hint="eastAsia"/>
          <w:sz w:val="28"/>
          <w:szCs w:val="28"/>
        </w:rPr>
        <w:t>有发酵面制品、</w:t>
      </w:r>
      <w:r w:rsidRPr="007D562D">
        <w:rPr>
          <w:rFonts w:ascii="仿宋_GB2312" w:eastAsia="仿宋_GB2312" w:hAnsi="仿宋_GB2312" w:cs="仿宋_GB2312"/>
          <w:sz w:val="28"/>
          <w:szCs w:val="28"/>
        </w:rPr>
        <w:t>油炸面制品</w:t>
      </w:r>
      <w:r w:rsidRPr="007D562D">
        <w:rPr>
          <w:rFonts w:ascii="仿宋_GB2312" w:eastAsia="仿宋_GB2312" w:hAnsi="仿宋_GB2312" w:cs="仿宋_GB2312" w:hint="eastAsia"/>
          <w:sz w:val="28"/>
          <w:szCs w:val="28"/>
        </w:rPr>
        <w:t>、蔬菜制品、其他餐饮食品</w:t>
      </w:r>
      <w:r w:rsidR="00FB4006">
        <w:rPr>
          <w:rFonts w:ascii="仿宋_GB2312" w:eastAsia="仿宋_GB2312" w:hAnsi="仿宋_GB2312" w:cs="仿宋_GB2312" w:hint="eastAsia"/>
          <w:sz w:val="28"/>
          <w:szCs w:val="28"/>
        </w:rPr>
        <w:t>等</w:t>
      </w:r>
      <w:r w:rsidRPr="007D562D">
        <w:rPr>
          <w:rFonts w:ascii="仿宋_GB2312" w:eastAsia="仿宋_GB2312" w:hAnsi="仿宋_GB2312" w:cs="仿宋_GB2312" w:hint="eastAsia"/>
          <w:sz w:val="28"/>
          <w:szCs w:val="28"/>
        </w:rPr>
        <w:t>1</w:t>
      </w:r>
      <w:r w:rsidR="00554F54">
        <w:rPr>
          <w:rFonts w:ascii="仿宋_GB2312" w:eastAsia="仿宋_GB2312" w:hAnsi="仿宋_GB2312" w:cs="仿宋_GB2312"/>
          <w:sz w:val="28"/>
          <w:szCs w:val="28"/>
        </w:rPr>
        <w:t>7</w:t>
      </w:r>
      <w:r w:rsidRPr="007D562D">
        <w:rPr>
          <w:rFonts w:ascii="仿宋_GB2312" w:eastAsia="仿宋_GB2312" w:hAnsi="仿宋_GB2312" w:cs="仿宋_GB2312"/>
          <w:sz w:val="28"/>
          <w:szCs w:val="28"/>
        </w:rPr>
        <w:t>个大类。各</w:t>
      </w:r>
      <w:r w:rsidRPr="007D562D">
        <w:rPr>
          <w:rFonts w:ascii="仿宋_GB2312" w:eastAsia="仿宋_GB2312" w:hAnsi="仿宋_GB2312" w:cs="仿宋_GB2312" w:hint="eastAsia"/>
          <w:sz w:val="28"/>
          <w:szCs w:val="28"/>
        </w:rPr>
        <w:t>抽样</w:t>
      </w:r>
      <w:r w:rsidRPr="007D562D">
        <w:rPr>
          <w:rFonts w:ascii="仿宋_GB2312" w:eastAsia="仿宋_GB2312" w:hAnsi="仿宋_GB2312" w:cs="仿宋_GB2312"/>
          <w:sz w:val="28"/>
          <w:szCs w:val="28"/>
        </w:rPr>
        <w:t>环节</w:t>
      </w:r>
      <w:r w:rsidRPr="007D562D">
        <w:rPr>
          <w:rFonts w:ascii="仿宋_GB2312" w:eastAsia="仿宋_GB2312" w:hAnsi="仿宋_GB2312" w:cs="仿宋_GB2312" w:hint="eastAsia"/>
          <w:sz w:val="28"/>
          <w:szCs w:val="28"/>
        </w:rPr>
        <w:t>的</w:t>
      </w:r>
      <w:r w:rsidRPr="007D562D">
        <w:rPr>
          <w:rFonts w:ascii="仿宋_GB2312" w:eastAsia="仿宋_GB2312" w:hAnsi="仿宋_GB2312" w:cs="仿宋_GB2312"/>
          <w:sz w:val="28"/>
          <w:szCs w:val="28"/>
        </w:rPr>
        <w:t>抽样类别详见表</w:t>
      </w:r>
      <w:r w:rsidRPr="007D562D">
        <w:rPr>
          <w:rFonts w:ascii="仿宋_GB2312" w:eastAsia="仿宋_GB2312" w:hAnsi="仿宋_GB2312" w:cs="仿宋_GB2312" w:hint="eastAsia"/>
          <w:sz w:val="28"/>
          <w:szCs w:val="28"/>
        </w:rPr>
        <w:t>4</w:t>
      </w:r>
      <w:r w:rsidRPr="007D562D">
        <w:rPr>
          <w:rFonts w:ascii="仿宋_GB2312" w:eastAsia="仿宋_GB2312" w:hAnsi="仿宋_GB2312" w:cs="仿宋_GB2312"/>
          <w:sz w:val="28"/>
          <w:szCs w:val="28"/>
        </w:rPr>
        <w:t>-表</w:t>
      </w:r>
      <w:r w:rsidRPr="007D562D">
        <w:rPr>
          <w:rFonts w:ascii="仿宋_GB2312" w:eastAsia="仿宋_GB2312" w:hAnsi="仿宋_GB2312" w:cs="仿宋_GB2312" w:hint="eastAsia"/>
          <w:sz w:val="28"/>
          <w:szCs w:val="28"/>
        </w:rPr>
        <w:t>6</w:t>
      </w:r>
      <w:r w:rsidRPr="007D562D">
        <w:rPr>
          <w:rFonts w:ascii="仿宋_GB2312" w:eastAsia="仿宋_GB2312" w:hAnsi="仿宋_GB2312" w:cs="仿宋_GB2312"/>
          <w:sz w:val="28"/>
          <w:szCs w:val="28"/>
        </w:rPr>
        <w:t>，图</w:t>
      </w:r>
      <w:r w:rsidRPr="007D562D">
        <w:rPr>
          <w:rFonts w:ascii="仿宋_GB2312" w:eastAsia="仿宋_GB2312" w:hAnsi="仿宋_GB2312" w:cs="仿宋_GB2312" w:hint="eastAsia"/>
          <w:sz w:val="28"/>
          <w:szCs w:val="28"/>
        </w:rPr>
        <w:t>4</w:t>
      </w:r>
      <w:r w:rsidRPr="007D562D">
        <w:rPr>
          <w:rFonts w:ascii="仿宋_GB2312" w:eastAsia="仿宋_GB2312" w:hAnsi="仿宋_GB2312" w:cs="仿宋_GB2312"/>
          <w:sz w:val="28"/>
          <w:szCs w:val="28"/>
        </w:rPr>
        <w:t>-图</w:t>
      </w:r>
      <w:r w:rsidRPr="007D562D">
        <w:rPr>
          <w:rFonts w:ascii="仿宋_GB2312" w:eastAsia="仿宋_GB2312" w:hAnsi="仿宋_GB2312" w:cs="仿宋_GB2312" w:hint="eastAsia"/>
          <w:sz w:val="28"/>
          <w:szCs w:val="28"/>
        </w:rPr>
        <w:t>6。</w:t>
      </w:r>
    </w:p>
    <w:p w:rsidR="00A8488F" w:rsidRPr="007D562D" w:rsidRDefault="00A8488F" w:rsidP="00A8488F">
      <w:pPr>
        <w:jc w:val="left"/>
        <w:rPr>
          <w:rFonts w:ascii="仿宋_GB2312" w:eastAsia="仿宋_GB2312" w:hAnsi="仿宋_GB2312" w:cs="仿宋_GB2312"/>
          <w:b/>
          <w:sz w:val="28"/>
          <w:szCs w:val="28"/>
        </w:rPr>
      </w:pPr>
      <w:r w:rsidRPr="007D562D">
        <w:rPr>
          <w:rFonts w:ascii="仿宋_GB2312" w:eastAsia="仿宋_GB2312" w:hAnsi="仿宋_GB2312" w:cs="仿宋_GB2312"/>
          <w:b/>
          <w:sz w:val="28"/>
          <w:szCs w:val="28"/>
        </w:rPr>
        <w:t>2.1生产环节</w:t>
      </w:r>
    </w:p>
    <w:p w:rsidR="00A8488F" w:rsidRPr="00DC5987" w:rsidRDefault="00A8488F" w:rsidP="00DC5987">
      <w:pPr>
        <w:widowControl/>
        <w:jc w:val="center"/>
        <w:rPr>
          <w:rFonts w:ascii="仿宋_GB2312" w:eastAsia="仿宋_GB2312" w:hAnsi="仿宋_GB2312" w:cs="仿宋_GB2312"/>
          <w:b/>
          <w:sz w:val="28"/>
          <w:szCs w:val="28"/>
        </w:rPr>
      </w:pPr>
      <w:r w:rsidRPr="00DC5987">
        <w:rPr>
          <w:rFonts w:ascii="仿宋_GB2312" w:eastAsia="仿宋_GB2312" w:hAnsi="仿宋_GB2312" w:cs="仿宋_GB2312" w:hint="eastAsia"/>
          <w:b/>
          <w:sz w:val="28"/>
          <w:szCs w:val="28"/>
        </w:rPr>
        <w:t>表4 生产环节</w:t>
      </w:r>
      <w:r w:rsidRPr="00DC5987">
        <w:rPr>
          <w:rFonts w:ascii="仿宋_GB2312" w:eastAsia="仿宋_GB2312" w:hAnsi="仿宋_GB2312" w:cs="仿宋_GB2312"/>
          <w:b/>
          <w:sz w:val="28"/>
          <w:szCs w:val="28"/>
        </w:rPr>
        <w:t>抽样类别</w:t>
      </w:r>
      <w:r w:rsidRPr="00DC5987">
        <w:rPr>
          <w:rFonts w:ascii="仿宋_GB2312" w:eastAsia="仿宋_GB2312" w:hAnsi="仿宋_GB2312" w:cs="仿宋_GB2312" w:hint="eastAsia"/>
          <w:b/>
          <w:sz w:val="28"/>
          <w:szCs w:val="28"/>
        </w:rPr>
        <w:t>/</w:t>
      </w:r>
      <w:r w:rsidRPr="00DC5987">
        <w:rPr>
          <w:rFonts w:ascii="仿宋_GB2312" w:eastAsia="仿宋_GB2312" w:hAnsi="仿宋_GB2312" w:cs="仿宋_GB2312"/>
          <w:b/>
          <w:sz w:val="28"/>
          <w:szCs w:val="28"/>
        </w:rPr>
        <w:t>数目统计表</w:t>
      </w:r>
    </w:p>
    <w:tbl>
      <w:tblPr>
        <w:tblW w:w="5000" w:type="pct"/>
        <w:jc w:val="center"/>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748"/>
        <w:gridCol w:w="1173"/>
        <w:gridCol w:w="1207"/>
        <w:gridCol w:w="849"/>
        <w:gridCol w:w="827"/>
        <w:gridCol w:w="873"/>
        <w:gridCol w:w="994"/>
        <w:gridCol w:w="1041"/>
        <w:gridCol w:w="810"/>
      </w:tblGrid>
      <w:tr w:rsidR="00A8488F" w:rsidRPr="007D562D" w:rsidTr="00FB4006">
        <w:trPr>
          <w:trHeight w:val="566"/>
          <w:jc w:val="center"/>
        </w:trPr>
        <w:tc>
          <w:tcPr>
            <w:tcW w:w="439"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类别</w:t>
            </w:r>
          </w:p>
        </w:tc>
        <w:tc>
          <w:tcPr>
            <w:tcW w:w="68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食用油</w:t>
            </w:r>
          </w:p>
        </w:tc>
        <w:tc>
          <w:tcPr>
            <w:tcW w:w="70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粮食加工品</w:t>
            </w:r>
          </w:p>
        </w:tc>
        <w:tc>
          <w:tcPr>
            <w:tcW w:w="49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调味品</w:t>
            </w:r>
          </w:p>
        </w:tc>
        <w:tc>
          <w:tcPr>
            <w:tcW w:w="485"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茶叶</w:t>
            </w:r>
          </w:p>
        </w:tc>
        <w:tc>
          <w:tcPr>
            <w:tcW w:w="512"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蜂产品</w:t>
            </w:r>
          </w:p>
        </w:tc>
        <w:tc>
          <w:tcPr>
            <w:tcW w:w="583"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糖果制品</w:t>
            </w:r>
          </w:p>
        </w:tc>
        <w:tc>
          <w:tcPr>
            <w:tcW w:w="611"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蔬菜制品</w:t>
            </w:r>
          </w:p>
        </w:tc>
        <w:tc>
          <w:tcPr>
            <w:tcW w:w="475"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蛋制品</w:t>
            </w:r>
          </w:p>
        </w:tc>
      </w:tr>
      <w:tr w:rsidR="00A8488F" w:rsidRPr="007D562D" w:rsidTr="00FB4006">
        <w:trPr>
          <w:trHeight w:val="562"/>
          <w:jc w:val="center"/>
        </w:trPr>
        <w:tc>
          <w:tcPr>
            <w:tcW w:w="439"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抽样数/批</w:t>
            </w:r>
          </w:p>
        </w:tc>
        <w:tc>
          <w:tcPr>
            <w:tcW w:w="68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70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6</w:t>
            </w:r>
          </w:p>
        </w:tc>
        <w:tc>
          <w:tcPr>
            <w:tcW w:w="49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485"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6</w:t>
            </w:r>
          </w:p>
        </w:tc>
        <w:tc>
          <w:tcPr>
            <w:tcW w:w="512"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583"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3</w:t>
            </w:r>
          </w:p>
        </w:tc>
        <w:tc>
          <w:tcPr>
            <w:tcW w:w="61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475"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r>
      <w:tr w:rsidR="00A8488F" w:rsidRPr="007D562D" w:rsidTr="00FB4006">
        <w:trPr>
          <w:trHeight w:val="561"/>
          <w:jc w:val="center"/>
        </w:trPr>
        <w:tc>
          <w:tcPr>
            <w:tcW w:w="439"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类别</w:t>
            </w:r>
          </w:p>
        </w:tc>
        <w:tc>
          <w:tcPr>
            <w:tcW w:w="68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可可及焙烤咖啡产品</w:t>
            </w:r>
          </w:p>
        </w:tc>
        <w:tc>
          <w:tcPr>
            <w:tcW w:w="70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淀粉及淀粉制品</w:t>
            </w:r>
          </w:p>
        </w:tc>
        <w:tc>
          <w:tcPr>
            <w:tcW w:w="498"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食糖</w:t>
            </w:r>
          </w:p>
        </w:tc>
        <w:tc>
          <w:tcPr>
            <w:tcW w:w="485"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糕点</w:t>
            </w:r>
          </w:p>
        </w:tc>
        <w:tc>
          <w:tcPr>
            <w:tcW w:w="512"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肉制品</w:t>
            </w:r>
          </w:p>
        </w:tc>
        <w:tc>
          <w:tcPr>
            <w:tcW w:w="583"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保健食品</w:t>
            </w:r>
          </w:p>
        </w:tc>
        <w:tc>
          <w:tcPr>
            <w:tcW w:w="611"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水果制品</w:t>
            </w:r>
          </w:p>
        </w:tc>
        <w:tc>
          <w:tcPr>
            <w:tcW w:w="475" w:type="pct"/>
            <w:shd w:val="clear" w:color="auto" w:fill="DBE5F1" w:themeFill="accent1" w:themeFillTint="33"/>
            <w:vAlign w:val="center"/>
          </w:tcPr>
          <w:p w:rsidR="00A8488F" w:rsidRPr="00DC5987" w:rsidRDefault="00A8488F" w:rsidP="00A8488F">
            <w:pPr>
              <w:widowControl/>
              <w:jc w:val="center"/>
              <w:rPr>
                <w:rFonts w:ascii="仿宋_GB2312" w:eastAsia="仿宋_GB2312" w:hAnsi="仿宋_GB2312" w:cs="仿宋_GB2312"/>
                <w:b/>
                <w:sz w:val="24"/>
                <w:szCs w:val="24"/>
              </w:rPr>
            </w:pPr>
            <w:r w:rsidRPr="00DC5987">
              <w:rPr>
                <w:rFonts w:ascii="仿宋_GB2312" w:eastAsia="仿宋_GB2312" w:hAnsi="仿宋_GB2312" w:cs="仿宋_GB2312" w:hint="eastAsia"/>
                <w:b/>
                <w:sz w:val="24"/>
                <w:szCs w:val="24"/>
              </w:rPr>
              <w:t>合计15类</w:t>
            </w:r>
          </w:p>
        </w:tc>
      </w:tr>
      <w:tr w:rsidR="00A8488F" w:rsidRPr="007D562D" w:rsidTr="00FB4006">
        <w:trPr>
          <w:trHeight w:val="637"/>
          <w:jc w:val="center"/>
        </w:trPr>
        <w:tc>
          <w:tcPr>
            <w:tcW w:w="439"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抽样数/批</w:t>
            </w:r>
          </w:p>
        </w:tc>
        <w:tc>
          <w:tcPr>
            <w:tcW w:w="68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70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49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485"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w:t>
            </w:r>
          </w:p>
        </w:tc>
        <w:tc>
          <w:tcPr>
            <w:tcW w:w="512"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7</w:t>
            </w:r>
          </w:p>
        </w:tc>
        <w:tc>
          <w:tcPr>
            <w:tcW w:w="583"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61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475"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41</w:t>
            </w:r>
          </w:p>
        </w:tc>
      </w:tr>
    </w:tbl>
    <w:p w:rsidR="00A8488F" w:rsidRDefault="00A8488F" w:rsidP="00A8488F">
      <w:pPr>
        <w:ind w:firstLineChars="200" w:firstLine="420"/>
        <w:jc w:val="center"/>
        <w:rPr>
          <w:rFonts w:ascii="Times New Roman" w:hAnsi="Times New Roman"/>
        </w:rPr>
      </w:pPr>
    </w:p>
    <w:p w:rsidR="00A8488F" w:rsidRPr="003F510C" w:rsidRDefault="00A8488F" w:rsidP="00A8488F">
      <w:pPr>
        <w:ind w:firstLineChars="200" w:firstLine="420"/>
        <w:jc w:val="center"/>
        <w:rPr>
          <w:rFonts w:ascii="仿宋" w:eastAsia="仿宋" w:hAnsi="仿宋"/>
        </w:rPr>
      </w:pPr>
      <w:r w:rsidRPr="003F510C">
        <w:rPr>
          <w:noProof/>
          <w:shd w:val="clear" w:color="auto" w:fill="FFFFFF" w:themeFill="background1"/>
        </w:rPr>
        <w:drawing>
          <wp:inline distT="0" distB="0" distL="114300" distR="114300">
            <wp:extent cx="4572000" cy="27432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488F" w:rsidRPr="00DC5987" w:rsidRDefault="00A8488F" w:rsidP="00A8488F">
      <w:pPr>
        <w:ind w:firstLineChars="200" w:firstLine="562"/>
        <w:jc w:val="center"/>
        <w:rPr>
          <w:rFonts w:ascii="仿宋_GB2312" w:eastAsia="仿宋_GB2312" w:hAnsi="仿宋_GB2312" w:cs="仿宋_GB2312"/>
          <w:b/>
          <w:sz w:val="28"/>
          <w:szCs w:val="28"/>
        </w:rPr>
      </w:pPr>
      <w:r w:rsidRPr="00DC5987">
        <w:rPr>
          <w:rFonts w:ascii="仿宋_GB2312" w:eastAsia="仿宋_GB2312" w:hAnsi="仿宋_GB2312" w:cs="仿宋_GB2312"/>
          <w:b/>
          <w:sz w:val="28"/>
          <w:szCs w:val="28"/>
        </w:rPr>
        <w:t>图</w:t>
      </w:r>
      <w:r w:rsidRPr="00DC5987">
        <w:rPr>
          <w:rFonts w:ascii="仿宋_GB2312" w:eastAsia="仿宋_GB2312" w:hAnsi="仿宋_GB2312" w:cs="仿宋_GB2312" w:hint="eastAsia"/>
          <w:b/>
          <w:sz w:val="28"/>
          <w:szCs w:val="28"/>
        </w:rPr>
        <w:t>4</w:t>
      </w:r>
      <w:r w:rsidRPr="00DC5987">
        <w:rPr>
          <w:rFonts w:ascii="仿宋_GB2312" w:eastAsia="仿宋_GB2312" w:hAnsi="仿宋_GB2312" w:cs="仿宋_GB2312"/>
          <w:b/>
          <w:sz w:val="28"/>
          <w:szCs w:val="28"/>
        </w:rPr>
        <w:t xml:space="preserve"> </w:t>
      </w:r>
      <w:r w:rsidRPr="00DC5987">
        <w:rPr>
          <w:rFonts w:ascii="仿宋_GB2312" w:eastAsia="仿宋_GB2312" w:hAnsi="仿宋_GB2312" w:cs="仿宋_GB2312" w:hint="eastAsia"/>
          <w:b/>
          <w:sz w:val="28"/>
          <w:szCs w:val="28"/>
        </w:rPr>
        <w:t>生产环节</w:t>
      </w:r>
      <w:r w:rsidRPr="00DC5987">
        <w:rPr>
          <w:rFonts w:ascii="仿宋_GB2312" w:eastAsia="仿宋_GB2312" w:hAnsi="仿宋_GB2312" w:cs="仿宋_GB2312"/>
          <w:b/>
          <w:sz w:val="28"/>
          <w:szCs w:val="28"/>
        </w:rPr>
        <w:t>抽样类别</w:t>
      </w:r>
      <w:r w:rsidRPr="00DC5987">
        <w:rPr>
          <w:rFonts w:ascii="仿宋_GB2312" w:eastAsia="仿宋_GB2312" w:hAnsi="仿宋_GB2312" w:cs="仿宋_GB2312" w:hint="eastAsia"/>
          <w:b/>
          <w:sz w:val="28"/>
          <w:szCs w:val="28"/>
        </w:rPr>
        <w:t>/</w:t>
      </w:r>
      <w:r w:rsidRPr="00DC5987">
        <w:rPr>
          <w:rFonts w:ascii="仿宋_GB2312" w:eastAsia="仿宋_GB2312" w:hAnsi="仿宋_GB2312" w:cs="仿宋_GB2312"/>
          <w:b/>
          <w:sz w:val="28"/>
          <w:szCs w:val="28"/>
        </w:rPr>
        <w:t>数目统计表</w:t>
      </w:r>
    </w:p>
    <w:p w:rsidR="00A8488F" w:rsidRPr="00D341E1" w:rsidRDefault="00A8488F" w:rsidP="00D341E1">
      <w:pPr>
        <w:rPr>
          <w:rFonts w:ascii="仿宋_GB2312" w:eastAsia="仿宋_GB2312" w:hAnsi="仿宋_GB2312" w:cs="仿宋_GB2312"/>
          <w:b/>
          <w:sz w:val="28"/>
          <w:szCs w:val="28"/>
        </w:rPr>
      </w:pPr>
      <w:r w:rsidRPr="00D341E1">
        <w:rPr>
          <w:rFonts w:ascii="仿宋_GB2312" w:eastAsia="仿宋_GB2312" w:hAnsi="仿宋_GB2312" w:cs="仿宋_GB2312"/>
          <w:b/>
          <w:sz w:val="28"/>
          <w:szCs w:val="28"/>
        </w:rPr>
        <w:t>2.2流通环节</w:t>
      </w:r>
    </w:p>
    <w:p w:rsidR="00CB05F0" w:rsidRDefault="00CB05F0" w:rsidP="00254D77">
      <w:pPr>
        <w:widowControl/>
        <w:jc w:val="center"/>
        <w:rPr>
          <w:rFonts w:ascii="仿宋_GB2312" w:eastAsia="仿宋_GB2312" w:hAnsi="仿宋_GB2312" w:cs="仿宋_GB2312" w:hint="eastAsia"/>
          <w:b/>
          <w:sz w:val="28"/>
          <w:szCs w:val="28"/>
        </w:rPr>
      </w:pPr>
    </w:p>
    <w:p w:rsidR="00A8488F" w:rsidRPr="00254D77" w:rsidRDefault="00A8488F" w:rsidP="00254D77">
      <w:pPr>
        <w:widowControl/>
        <w:jc w:val="center"/>
        <w:rPr>
          <w:rFonts w:ascii="仿宋_GB2312" w:eastAsia="仿宋_GB2312" w:hAnsi="仿宋_GB2312" w:cs="仿宋_GB2312"/>
          <w:b/>
          <w:sz w:val="28"/>
          <w:szCs w:val="28"/>
        </w:rPr>
      </w:pPr>
      <w:r w:rsidRPr="00254D77">
        <w:rPr>
          <w:rFonts w:ascii="仿宋_GB2312" w:eastAsia="仿宋_GB2312" w:hAnsi="仿宋_GB2312" w:cs="仿宋_GB2312"/>
          <w:b/>
          <w:sz w:val="28"/>
          <w:szCs w:val="28"/>
        </w:rPr>
        <w:lastRenderedPageBreak/>
        <w:t>表</w:t>
      </w:r>
      <w:r w:rsidRPr="00254D77">
        <w:rPr>
          <w:rFonts w:ascii="仿宋_GB2312" w:eastAsia="仿宋_GB2312" w:hAnsi="仿宋_GB2312" w:cs="仿宋_GB2312" w:hint="eastAsia"/>
          <w:b/>
          <w:sz w:val="28"/>
          <w:szCs w:val="28"/>
        </w:rPr>
        <w:t>5</w:t>
      </w:r>
      <w:r w:rsidRPr="00254D77">
        <w:rPr>
          <w:rFonts w:ascii="仿宋_GB2312" w:eastAsia="仿宋_GB2312" w:hAnsi="仿宋_GB2312" w:cs="仿宋_GB2312"/>
          <w:b/>
          <w:sz w:val="28"/>
          <w:szCs w:val="28"/>
        </w:rPr>
        <w:t xml:space="preserve"> 流通环节抽样类别</w:t>
      </w:r>
      <w:r w:rsidRPr="00254D77">
        <w:rPr>
          <w:rFonts w:ascii="仿宋_GB2312" w:eastAsia="仿宋_GB2312" w:hAnsi="仿宋_GB2312" w:cs="仿宋_GB2312" w:hint="eastAsia"/>
          <w:b/>
          <w:sz w:val="28"/>
          <w:szCs w:val="28"/>
        </w:rPr>
        <w:t>/</w:t>
      </w:r>
      <w:r w:rsidRPr="00254D77">
        <w:rPr>
          <w:rFonts w:ascii="仿宋_GB2312" w:eastAsia="仿宋_GB2312" w:hAnsi="仿宋_GB2312" w:cs="仿宋_GB2312"/>
          <w:b/>
          <w:sz w:val="28"/>
          <w:szCs w:val="28"/>
        </w:rPr>
        <w:t>数目统计</w:t>
      </w:r>
      <w:r w:rsidRPr="00254D77">
        <w:rPr>
          <w:rFonts w:ascii="仿宋_GB2312" w:eastAsia="仿宋_GB2312" w:hAnsi="仿宋_GB2312" w:cs="仿宋_GB2312" w:hint="eastAsia"/>
          <w:b/>
          <w:sz w:val="28"/>
          <w:szCs w:val="28"/>
        </w:rPr>
        <w:t>表</w:t>
      </w:r>
    </w:p>
    <w:tbl>
      <w:tblPr>
        <w:tblW w:w="5000" w:type="pct"/>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983"/>
        <w:gridCol w:w="961"/>
        <w:gridCol w:w="845"/>
        <w:gridCol w:w="1152"/>
        <w:gridCol w:w="939"/>
        <w:gridCol w:w="903"/>
        <w:gridCol w:w="936"/>
        <w:gridCol w:w="937"/>
        <w:gridCol w:w="866"/>
      </w:tblGrid>
      <w:tr w:rsidR="00A8488F" w:rsidRPr="007D562D" w:rsidTr="00251F41">
        <w:trPr>
          <w:trHeight w:val="680"/>
        </w:trPr>
        <w:tc>
          <w:tcPr>
            <w:tcW w:w="5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类别</w:t>
            </w:r>
          </w:p>
        </w:tc>
        <w:tc>
          <w:tcPr>
            <w:tcW w:w="564"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饮料</w:t>
            </w:r>
          </w:p>
        </w:tc>
        <w:tc>
          <w:tcPr>
            <w:tcW w:w="49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调味品</w:t>
            </w:r>
          </w:p>
        </w:tc>
        <w:tc>
          <w:tcPr>
            <w:tcW w:w="6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糖果制品</w:t>
            </w:r>
          </w:p>
        </w:tc>
        <w:tc>
          <w:tcPr>
            <w:tcW w:w="551"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肉制品</w:t>
            </w:r>
          </w:p>
        </w:tc>
        <w:tc>
          <w:tcPr>
            <w:tcW w:w="53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食用油</w:t>
            </w:r>
          </w:p>
        </w:tc>
        <w:tc>
          <w:tcPr>
            <w:tcW w:w="549"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罐头</w:t>
            </w:r>
          </w:p>
        </w:tc>
        <w:tc>
          <w:tcPr>
            <w:tcW w:w="55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食糖</w:t>
            </w:r>
          </w:p>
        </w:tc>
        <w:tc>
          <w:tcPr>
            <w:tcW w:w="508"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蜂产品</w:t>
            </w:r>
          </w:p>
        </w:tc>
      </w:tr>
      <w:tr w:rsidR="00A8488F" w:rsidRPr="007D562D" w:rsidTr="00251F41">
        <w:trPr>
          <w:trHeight w:val="680"/>
        </w:trPr>
        <w:tc>
          <w:tcPr>
            <w:tcW w:w="57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w:t>
            </w:r>
            <w:r w:rsidRPr="007D562D">
              <w:rPr>
                <w:rFonts w:ascii="仿宋_GB2312" w:eastAsia="仿宋_GB2312" w:hAnsi="仿宋_GB2312" w:cs="仿宋_GB2312"/>
                <w:sz w:val="24"/>
                <w:szCs w:val="24"/>
              </w:rPr>
              <w:t>/批</w:t>
            </w:r>
          </w:p>
        </w:tc>
        <w:tc>
          <w:tcPr>
            <w:tcW w:w="564"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22</w:t>
            </w:r>
          </w:p>
        </w:tc>
        <w:tc>
          <w:tcPr>
            <w:tcW w:w="49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35</w:t>
            </w:r>
          </w:p>
        </w:tc>
        <w:tc>
          <w:tcPr>
            <w:tcW w:w="67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21</w:t>
            </w:r>
          </w:p>
        </w:tc>
        <w:tc>
          <w:tcPr>
            <w:tcW w:w="55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16</w:t>
            </w:r>
          </w:p>
        </w:tc>
        <w:tc>
          <w:tcPr>
            <w:tcW w:w="53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18</w:t>
            </w:r>
          </w:p>
        </w:tc>
        <w:tc>
          <w:tcPr>
            <w:tcW w:w="549"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w:t>
            </w:r>
          </w:p>
        </w:tc>
        <w:tc>
          <w:tcPr>
            <w:tcW w:w="55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20</w:t>
            </w:r>
          </w:p>
        </w:tc>
        <w:tc>
          <w:tcPr>
            <w:tcW w:w="50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3</w:t>
            </w:r>
          </w:p>
        </w:tc>
      </w:tr>
      <w:tr w:rsidR="00A8488F" w:rsidRPr="007D562D" w:rsidTr="00251F41">
        <w:trPr>
          <w:trHeight w:val="680"/>
        </w:trPr>
        <w:tc>
          <w:tcPr>
            <w:tcW w:w="5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类别</w:t>
            </w:r>
          </w:p>
        </w:tc>
        <w:tc>
          <w:tcPr>
            <w:tcW w:w="564"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淀粉</w:t>
            </w:r>
          </w:p>
        </w:tc>
        <w:tc>
          <w:tcPr>
            <w:tcW w:w="49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乳制品</w:t>
            </w:r>
          </w:p>
        </w:tc>
        <w:tc>
          <w:tcPr>
            <w:tcW w:w="6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粮食加工品</w:t>
            </w:r>
          </w:p>
        </w:tc>
        <w:tc>
          <w:tcPr>
            <w:tcW w:w="551"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水果制品</w:t>
            </w:r>
          </w:p>
        </w:tc>
        <w:tc>
          <w:tcPr>
            <w:tcW w:w="53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饼干</w:t>
            </w:r>
          </w:p>
        </w:tc>
        <w:tc>
          <w:tcPr>
            <w:tcW w:w="549"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薯类膨化</w:t>
            </w:r>
          </w:p>
        </w:tc>
        <w:tc>
          <w:tcPr>
            <w:tcW w:w="55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保健食品</w:t>
            </w:r>
          </w:p>
        </w:tc>
        <w:tc>
          <w:tcPr>
            <w:tcW w:w="508"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蛋制品</w:t>
            </w:r>
          </w:p>
        </w:tc>
      </w:tr>
      <w:tr w:rsidR="00A8488F" w:rsidRPr="007D562D" w:rsidTr="00251F41">
        <w:trPr>
          <w:trHeight w:val="680"/>
        </w:trPr>
        <w:tc>
          <w:tcPr>
            <w:tcW w:w="576" w:type="pct"/>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w:t>
            </w:r>
            <w:r w:rsidRPr="007D562D">
              <w:rPr>
                <w:rFonts w:ascii="仿宋_GB2312" w:eastAsia="仿宋_GB2312" w:hAnsi="仿宋_GB2312" w:cs="仿宋_GB2312"/>
                <w:sz w:val="24"/>
                <w:szCs w:val="24"/>
              </w:rPr>
              <w:t>/批</w:t>
            </w:r>
          </w:p>
        </w:tc>
        <w:tc>
          <w:tcPr>
            <w:tcW w:w="564"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5</w:t>
            </w:r>
          </w:p>
        </w:tc>
        <w:tc>
          <w:tcPr>
            <w:tcW w:w="49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17</w:t>
            </w:r>
          </w:p>
        </w:tc>
        <w:tc>
          <w:tcPr>
            <w:tcW w:w="67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28</w:t>
            </w:r>
          </w:p>
        </w:tc>
        <w:tc>
          <w:tcPr>
            <w:tcW w:w="55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10</w:t>
            </w:r>
          </w:p>
        </w:tc>
        <w:tc>
          <w:tcPr>
            <w:tcW w:w="53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8</w:t>
            </w:r>
          </w:p>
        </w:tc>
        <w:tc>
          <w:tcPr>
            <w:tcW w:w="549"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w:t>
            </w:r>
          </w:p>
        </w:tc>
        <w:tc>
          <w:tcPr>
            <w:tcW w:w="55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22</w:t>
            </w:r>
          </w:p>
        </w:tc>
        <w:tc>
          <w:tcPr>
            <w:tcW w:w="50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r>
      <w:tr w:rsidR="00A8488F" w:rsidRPr="007D562D" w:rsidTr="000A6350">
        <w:trPr>
          <w:trHeight w:val="567"/>
        </w:trPr>
        <w:tc>
          <w:tcPr>
            <w:tcW w:w="5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类别</w:t>
            </w:r>
          </w:p>
        </w:tc>
        <w:tc>
          <w:tcPr>
            <w:tcW w:w="564"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炒货坚果</w:t>
            </w:r>
          </w:p>
        </w:tc>
        <w:tc>
          <w:tcPr>
            <w:tcW w:w="49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农产品</w:t>
            </w:r>
          </w:p>
        </w:tc>
        <w:tc>
          <w:tcPr>
            <w:tcW w:w="676"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速冻食品</w:t>
            </w:r>
          </w:p>
        </w:tc>
        <w:tc>
          <w:tcPr>
            <w:tcW w:w="551"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方便食品</w:t>
            </w:r>
          </w:p>
        </w:tc>
        <w:tc>
          <w:tcPr>
            <w:tcW w:w="53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糕点</w:t>
            </w:r>
          </w:p>
        </w:tc>
        <w:tc>
          <w:tcPr>
            <w:tcW w:w="549"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冷冻食品</w:t>
            </w:r>
          </w:p>
        </w:tc>
        <w:tc>
          <w:tcPr>
            <w:tcW w:w="550"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蔬菜制品</w:t>
            </w:r>
          </w:p>
        </w:tc>
        <w:tc>
          <w:tcPr>
            <w:tcW w:w="508" w:type="pct"/>
            <w:shd w:val="clear" w:color="auto" w:fill="DBE5F1" w:themeFill="accent1" w:themeFillTint="33"/>
            <w:vAlign w:val="center"/>
          </w:tcPr>
          <w:p w:rsidR="00A8488F" w:rsidRPr="002901BF" w:rsidRDefault="00A8488F" w:rsidP="00A8488F">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酒类</w:t>
            </w:r>
          </w:p>
        </w:tc>
      </w:tr>
      <w:tr w:rsidR="00A8488F" w:rsidRPr="007D562D" w:rsidTr="000A6350">
        <w:trPr>
          <w:trHeight w:val="567"/>
        </w:trPr>
        <w:tc>
          <w:tcPr>
            <w:tcW w:w="576" w:type="pct"/>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w:t>
            </w:r>
            <w:r w:rsidRPr="007D562D">
              <w:rPr>
                <w:rFonts w:ascii="仿宋_GB2312" w:eastAsia="仿宋_GB2312" w:hAnsi="仿宋_GB2312" w:cs="仿宋_GB2312"/>
                <w:sz w:val="24"/>
                <w:szCs w:val="24"/>
              </w:rPr>
              <w:t>/批</w:t>
            </w:r>
          </w:p>
        </w:tc>
        <w:tc>
          <w:tcPr>
            <w:tcW w:w="564"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7</w:t>
            </w:r>
          </w:p>
        </w:tc>
        <w:tc>
          <w:tcPr>
            <w:tcW w:w="49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83</w:t>
            </w:r>
          </w:p>
        </w:tc>
        <w:tc>
          <w:tcPr>
            <w:tcW w:w="676"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551"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6</w:t>
            </w:r>
          </w:p>
        </w:tc>
        <w:tc>
          <w:tcPr>
            <w:tcW w:w="53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14</w:t>
            </w:r>
          </w:p>
        </w:tc>
        <w:tc>
          <w:tcPr>
            <w:tcW w:w="549"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550"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19</w:t>
            </w:r>
          </w:p>
        </w:tc>
        <w:tc>
          <w:tcPr>
            <w:tcW w:w="508" w:type="pct"/>
            <w:shd w:val="clear" w:color="auto" w:fill="auto"/>
            <w:vAlign w:val="center"/>
          </w:tcPr>
          <w:p w:rsidR="00A8488F" w:rsidRPr="007D562D" w:rsidRDefault="00A8488F" w:rsidP="00A8488F">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20</w:t>
            </w:r>
          </w:p>
        </w:tc>
      </w:tr>
      <w:tr w:rsidR="000A6350" w:rsidRPr="007D562D" w:rsidTr="000A6350">
        <w:trPr>
          <w:trHeight w:val="567"/>
        </w:trPr>
        <w:tc>
          <w:tcPr>
            <w:tcW w:w="576"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类别</w:t>
            </w:r>
          </w:p>
        </w:tc>
        <w:tc>
          <w:tcPr>
            <w:tcW w:w="564"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豆制品</w:t>
            </w:r>
          </w:p>
        </w:tc>
        <w:tc>
          <w:tcPr>
            <w:tcW w:w="496"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水产制品</w:t>
            </w:r>
          </w:p>
        </w:tc>
        <w:tc>
          <w:tcPr>
            <w:tcW w:w="676"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其它食品</w:t>
            </w:r>
          </w:p>
        </w:tc>
        <w:tc>
          <w:tcPr>
            <w:tcW w:w="551"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b/>
                <w:sz w:val="24"/>
                <w:szCs w:val="24"/>
              </w:rPr>
              <w:t>茶叶</w:t>
            </w:r>
          </w:p>
        </w:tc>
        <w:tc>
          <w:tcPr>
            <w:tcW w:w="1079" w:type="pct"/>
            <w:gridSpan w:val="2"/>
            <w:shd w:val="clear" w:color="auto" w:fill="DBE5F1" w:themeFill="accent1" w:themeFillTint="33"/>
            <w:vAlign w:val="center"/>
          </w:tcPr>
          <w:p w:rsidR="000A6350"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可可及焙烤</w:t>
            </w:r>
          </w:p>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咖啡品</w:t>
            </w:r>
          </w:p>
        </w:tc>
        <w:tc>
          <w:tcPr>
            <w:tcW w:w="550" w:type="pct"/>
            <w:shd w:val="clear" w:color="auto" w:fill="DBE5F1" w:themeFill="accent1" w:themeFillTint="33"/>
            <w:vAlign w:val="center"/>
          </w:tcPr>
          <w:p w:rsidR="000A6350" w:rsidRPr="002901BF" w:rsidRDefault="000A6350" w:rsidP="00DC5987">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合计2</w:t>
            </w:r>
            <w:r w:rsidR="00DC5987">
              <w:rPr>
                <w:rFonts w:ascii="仿宋_GB2312" w:eastAsia="仿宋_GB2312" w:hAnsi="仿宋_GB2312" w:cs="仿宋_GB2312"/>
                <w:b/>
                <w:sz w:val="24"/>
                <w:szCs w:val="24"/>
              </w:rPr>
              <w:t>9</w:t>
            </w:r>
            <w:r w:rsidRPr="002901BF">
              <w:rPr>
                <w:rFonts w:ascii="仿宋_GB2312" w:eastAsia="仿宋_GB2312" w:hAnsi="仿宋_GB2312" w:cs="仿宋_GB2312" w:hint="eastAsia"/>
                <w:b/>
                <w:sz w:val="24"/>
                <w:szCs w:val="24"/>
              </w:rPr>
              <w:t>类</w:t>
            </w:r>
          </w:p>
        </w:tc>
        <w:tc>
          <w:tcPr>
            <w:tcW w:w="508" w:type="pct"/>
            <w:shd w:val="clear" w:color="auto" w:fill="DBE5F1" w:themeFill="accent1" w:themeFillTint="33"/>
            <w:vAlign w:val="center"/>
          </w:tcPr>
          <w:p w:rsidR="000A6350" w:rsidRPr="002901BF" w:rsidRDefault="000A6350" w:rsidP="000A6350">
            <w:pPr>
              <w:widowControl/>
              <w:jc w:val="center"/>
              <w:rPr>
                <w:rFonts w:ascii="仿宋_GB2312" w:eastAsia="仿宋_GB2312" w:hAnsi="仿宋_GB2312" w:cs="仿宋_GB2312"/>
                <w:b/>
                <w:sz w:val="24"/>
                <w:szCs w:val="24"/>
              </w:rPr>
            </w:pPr>
            <w:r w:rsidRPr="002901BF">
              <w:rPr>
                <w:rFonts w:ascii="仿宋_GB2312" w:eastAsia="仿宋_GB2312" w:hAnsi="仿宋_GB2312" w:cs="仿宋_GB2312" w:hint="eastAsia"/>
                <w:b/>
                <w:sz w:val="24"/>
                <w:szCs w:val="24"/>
              </w:rPr>
              <w:t>/</w:t>
            </w:r>
          </w:p>
        </w:tc>
      </w:tr>
      <w:tr w:rsidR="000A6350" w:rsidRPr="007D562D" w:rsidTr="000A6350">
        <w:trPr>
          <w:trHeight w:val="567"/>
        </w:trPr>
        <w:tc>
          <w:tcPr>
            <w:tcW w:w="576" w:type="pct"/>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抽样数</w:t>
            </w:r>
            <w:r w:rsidRPr="007D562D">
              <w:rPr>
                <w:rFonts w:ascii="仿宋_GB2312" w:eastAsia="仿宋_GB2312" w:hAnsi="仿宋_GB2312" w:cs="仿宋_GB2312"/>
                <w:sz w:val="24"/>
                <w:szCs w:val="24"/>
              </w:rPr>
              <w:t>/批</w:t>
            </w:r>
          </w:p>
        </w:tc>
        <w:tc>
          <w:tcPr>
            <w:tcW w:w="564"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5</w:t>
            </w:r>
          </w:p>
        </w:tc>
        <w:tc>
          <w:tcPr>
            <w:tcW w:w="496"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3</w:t>
            </w:r>
          </w:p>
        </w:tc>
        <w:tc>
          <w:tcPr>
            <w:tcW w:w="676"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w:t>
            </w:r>
          </w:p>
        </w:tc>
        <w:tc>
          <w:tcPr>
            <w:tcW w:w="551"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16</w:t>
            </w:r>
          </w:p>
        </w:tc>
        <w:tc>
          <w:tcPr>
            <w:tcW w:w="1079" w:type="pct"/>
            <w:gridSpan w:val="2"/>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2</w:t>
            </w:r>
          </w:p>
        </w:tc>
        <w:tc>
          <w:tcPr>
            <w:tcW w:w="550"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414批</w:t>
            </w:r>
          </w:p>
        </w:tc>
        <w:tc>
          <w:tcPr>
            <w:tcW w:w="508" w:type="pct"/>
            <w:shd w:val="clear" w:color="auto" w:fill="auto"/>
            <w:vAlign w:val="center"/>
          </w:tcPr>
          <w:p w:rsidR="000A6350" w:rsidRPr="007D562D" w:rsidRDefault="000A6350" w:rsidP="000A6350">
            <w:pPr>
              <w:widowControl/>
              <w:jc w:val="center"/>
              <w:rPr>
                <w:rFonts w:ascii="仿宋_GB2312" w:eastAsia="仿宋_GB2312" w:hAnsi="仿宋_GB2312" w:cs="仿宋_GB2312"/>
                <w:sz w:val="24"/>
                <w:szCs w:val="24"/>
              </w:rPr>
            </w:pPr>
            <w:r w:rsidRPr="007D562D">
              <w:rPr>
                <w:rFonts w:ascii="仿宋_GB2312" w:eastAsia="仿宋_GB2312" w:hAnsi="仿宋_GB2312" w:cs="仿宋_GB2312" w:hint="eastAsia"/>
                <w:sz w:val="24"/>
                <w:szCs w:val="24"/>
              </w:rPr>
              <w:t>/</w:t>
            </w:r>
          </w:p>
        </w:tc>
      </w:tr>
    </w:tbl>
    <w:p w:rsidR="00A8488F" w:rsidRDefault="00A8488F" w:rsidP="00A8488F">
      <w:pPr>
        <w:jc w:val="center"/>
        <w:rPr>
          <w:rFonts w:ascii="Times New Roman" w:hAnsi="Times New Roman"/>
          <w:b/>
          <w:sz w:val="24"/>
          <w:szCs w:val="24"/>
        </w:rPr>
      </w:pPr>
      <w:r>
        <w:rPr>
          <w:noProof/>
        </w:rPr>
        <w:lastRenderedPageBreak/>
        <w:drawing>
          <wp:inline distT="0" distB="0" distL="114300" distR="114300">
            <wp:extent cx="4813300" cy="588645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488F" w:rsidRPr="00254D77" w:rsidRDefault="00A8488F" w:rsidP="00A8488F">
      <w:pPr>
        <w:ind w:firstLineChars="200" w:firstLine="562"/>
        <w:jc w:val="center"/>
        <w:rPr>
          <w:rFonts w:ascii="仿宋_GB2312" w:eastAsia="仿宋_GB2312" w:hAnsi="仿宋_GB2312" w:cs="仿宋_GB2312"/>
          <w:b/>
          <w:sz w:val="28"/>
          <w:szCs w:val="28"/>
        </w:rPr>
      </w:pPr>
      <w:r w:rsidRPr="00254D77">
        <w:rPr>
          <w:rFonts w:ascii="仿宋_GB2312" w:eastAsia="仿宋_GB2312" w:hAnsi="仿宋_GB2312" w:cs="仿宋_GB2312" w:hint="eastAsia"/>
          <w:b/>
          <w:sz w:val="28"/>
          <w:szCs w:val="28"/>
        </w:rPr>
        <w:t>图5</w:t>
      </w:r>
      <w:r w:rsidRPr="00254D77">
        <w:rPr>
          <w:rFonts w:ascii="仿宋_GB2312" w:eastAsia="仿宋_GB2312" w:hAnsi="仿宋_GB2312" w:cs="仿宋_GB2312"/>
          <w:b/>
          <w:sz w:val="28"/>
          <w:szCs w:val="28"/>
        </w:rPr>
        <w:t xml:space="preserve"> 流通环节抽样类别</w:t>
      </w:r>
      <w:r w:rsidRPr="00254D77">
        <w:rPr>
          <w:rFonts w:ascii="仿宋_GB2312" w:eastAsia="仿宋_GB2312" w:hAnsi="仿宋_GB2312" w:cs="仿宋_GB2312" w:hint="eastAsia"/>
          <w:b/>
          <w:sz w:val="28"/>
          <w:szCs w:val="28"/>
        </w:rPr>
        <w:t>/</w:t>
      </w:r>
      <w:r w:rsidRPr="00254D77">
        <w:rPr>
          <w:rFonts w:ascii="仿宋_GB2312" w:eastAsia="仿宋_GB2312" w:hAnsi="仿宋_GB2312" w:cs="仿宋_GB2312"/>
          <w:b/>
          <w:sz w:val="28"/>
          <w:szCs w:val="28"/>
        </w:rPr>
        <w:t>数目统计</w:t>
      </w:r>
      <w:r w:rsidRPr="00254D77">
        <w:rPr>
          <w:rFonts w:ascii="仿宋_GB2312" w:eastAsia="仿宋_GB2312" w:hAnsi="仿宋_GB2312" w:cs="仿宋_GB2312" w:hint="eastAsia"/>
          <w:b/>
          <w:sz w:val="28"/>
          <w:szCs w:val="28"/>
        </w:rPr>
        <w:t>表</w:t>
      </w:r>
    </w:p>
    <w:p w:rsidR="00A8488F" w:rsidRPr="00254D77" w:rsidRDefault="00A8488F" w:rsidP="00D341E1">
      <w:pPr>
        <w:jc w:val="left"/>
        <w:rPr>
          <w:rFonts w:ascii="仿宋_GB2312" w:eastAsia="仿宋_GB2312" w:hAnsi="仿宋_GB2312" w:cs="仿宋_GB2312"/>
          <w:b/>
          <w:sz w:val="28"/>
          <w:szCs w:val="28"/>
        </w:rPr>
      </w:pPr>
      <w:r w:rsidRPr="00254D77">
        <w:rPr>
          <w:rFonts w:ascii="仿宋_GB2312" w:eastAsia="仿宋_GB2312" w:hAnsi="仿宋_GB2312" w:cs="仿宋_GB2312"/>
          <w:b/>
          <w:sz w:val="28"/>
          <w:szCs w:val="28"/>
        </w:rPr>
        <w:t>2.3 餐饮环节</w:t>
      </w:r>
    </w:p>
    <w:p w:rsidR="00A8488F" w:rsidRPr="00254D77" w:rsidRDefault="00A8488F" w:rsidP="00A8488F">
      <w:pPr>
        <w:ind w:firstLineChars="200" w:firstLine="562"/>
        <w:jc w:val="center"/>
        <w:rPr>
          <w:rFonts w:ascii="仿宋_GB2312" w:eastAsia="仿宋_GB2312" w:hAnsi="仿宋_GB2312" w:cs="仿宋_GB2312"/>
          <w:b/>
          <w:sz w:val="28"/>
          <w:szCs w:val="28"/>
        </w:rPr>
      </w:pPr>
      <w:r w:rsidRPr="00254D77">
        <w:rPr>
          <w:rFonts w:ascii="仿宋_GB2312" w:eastAsia="仿宋_GB2312" w:hAnsi="仿宋_GB2312" w:cs="仿宋_GB2312"/>
          <w:b/>
          <w:sz w:val="28"/>
          <w:szCs w:val="28"/>
        </w:rPr>
        <w:t>表</w:t>
      </w:r>
      <w:r w:rsidRPr="00254D77">
        <w:rPr>
          <w:rFonts w:ascii="仿宋_GB2312" w:eastAsia="仿宋_GB2312" w:hAnsi="仿宋_GB2312" w:cs="仿宋_GB2312" w:hint="eastAsia"/>
          <w:b/>
          <w:sz w:val="28"/>
          <w:szCs w:val="28"/>
        </w:rPr>
        <w:t>6</w:t>
      </w:r>
      <w:r w:rsidRPr="00254D77">
        <w:rPr>
          <w:rFonts w:ascii="仿宋_GB2312" w:eastAsia="仿宋_GB2312" w:hAnsi="仿宋_GB2312" w:cs="仿宋_GB2312"/>
          <w:b/>
          <w:sz w:val="28"/>
          <w:szCs w:val="28"/>
        </w:rPr>
        <w:t xml:space="preserve"> </w:t>
      </w:r>
      <w:r w:rsidRPr="00254D77">
        <w:rPr>
          <w:rFonts w:ascii="仿宋_GB2312" w:eastAsia="仿宋_GB2312" w:hAnsi="仿宋_GB2312" w:cs="仿宋_GB2312" w:hint="eastAsia"/>
          <w:b/>
          <w:sz w:val="28"/>
          <w:szCs w:val="28"/>
        </w:rPr>
        <w:t>餐饮</w:t>
      </w:r>
      <w:r w:rsidRPr="00254D77">
        <w:rPr>
          <w:rFonts w:ascii="仿宋_GB2312" w:eastAsia="仿宋_GB2312" w:hAnsi="仿宋_GB2312" w:cs="仿宋_GB2312"/>
          <w:b/>
          <w:sz w:val="28"/>
          <w:szCs w:val="28"/>
        </w:rPr>
        <w:t>环节抽样类别</w:t>
      </w:r>
      <w:r w:rsidRPr="00254D77">
        <w:rPr>
          <w:rFonts w:ascii="仿宋_GB2312" w:eastAsia="仿宋_GB2312" w:hAnsi="仿宋_GB2312" w:cs="仿宋_GB2312" w:hint="eastAsia"/>
          <w:b/>
          <w:sz w:val="28"/>
          <w:szCs w:val="28"/>
        </w:rPr>
        <w:t>/</w:t>
      </w:r>
      <w:r w:rsidRPr="00254D77">
        <w:rPr>
          <w:rFonts w:ascii="仿宋_GB2312" w:eastAsia="仿宋_GB2312" w:hAnsi="仿宋_GB2312" w:cs="仿宋_GB2312"/>
          <w:b/>
          <w:sz w:val="28"/>
          <w:szCs w:val="28"/>
        </w:rPr>
        <w:t>数目统计</w:t>
      </w:r>
      <w:r w:rsidRPr="00254D77">
        <w:rPr>
          <w:rFonts w:ascii="仿宋_GB2312" w:eastAsia="仿宋_GB2312" w:hAnsi="仿宋_GB2312" w:cs="仿宋_GB2312" w:hint="eastAsia"/>
          <w:b/>
          <w:sz w:val="28"/>
          <w:szCs w:val="28"/>
        </w:rPr>
        <w:t>表</w:t>
      </w:r>
    </w:p>
    <w:tbl>
      <w:tblPr>
        <w:tblW w:w="9322" w:type="dxa"/>
        <w:jc w:val="center"/>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ayout w:type="fixed"/>
        <w:tblLook w:val="04A0"/>
      </w:tblPr>
      <w:tblGrid>
        <w:gridCol w:w="1433"/>
        <w:gridCol w:w="1296"/>
        <w:gridCol w:w="1350"/>
        <w:gridCol w:w="1307"/>
        <w:gridCol w:w="1233"/>
        <w:gridCol w:w="1374"/>
        <w:gridCol w:w="1329"/>
      </w:tblGrid>
      <w:tr w:rsidR="00E25B55" w:rsidTr="002677DD">
        <w:trPr>
          <w:trHeight w:hRule="exact" w:val="680"/>
          <w:jc w:val="center"/>
        </w:trPr>
        <w:tc>
          <w:tcPr>
            <w:tcW w:w="1433"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粮食加工品</w:t>
            </w:r>
          </w:p>
        </w:tc>
        <w:tc>
          <w:tcPr>
            <w:tcW w:w="1350"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食用油</w:t>
            </w:r>
          </w:p>
        </w:tc>
        <w:tc>
          <w:tcPr>
            <w:tcW w:w="1307"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肉制品</w:t>
            </w:r>
          </w:p>
        </w:tc>
        <w:tc>
          <w:tcPr>
            <w:tcW w:w="1233" w:type="dxa"/>
            <w:shd w:val="clear" w:color="auto" w:fill="DBE5F1" w:themeFill="accent1" w:themeFillTint="33"/>
            <w:vAlign w:val="center"/>
          </w:tcPr>
          <w:p w:rsidR="00E25B55" w:rsidRPr="00AE1D89" w:rsidRDefault="00E25B55" w:rsidP="002677DD">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饮料</w:t>
            </w:r>
          </w:p>
        </w:tc>
        <w:tc>
          <w:tcPr>
            <w:tcW w:w="1374"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速冻食品</w:t>
            </w:r>
          </w:p>
        </w:tc>
        <w:tc>
          <w:tcPr>
            <w:tcW w:w="1329"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酒类</w:t>
            </w:r>
          </w:p>
        </w:tc>
      </w:tr>
      <w:tr w:rsidR="00E25B55" w:rsidTr="002677DD">
        <w:trPr>
          <w:trHeight w:hRule="exact" w:val="680"/>
          <w:jc w:val="center"/>
        </w:trPr>
        <w:tc>
          <w:tcPr>
            <w:tcW w:w="1433"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E25B55" w:rsidRPr="00AE1D89" w:rsidRDefault="00C1302D" w:rsidP="002677DD">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19</w:t>
            </w:r>
          </w:p>
        </w:tc>
        <w:tc>
          <w:tcPr>
            <w:tcW w:w="1350"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07"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25</w:t>
            </w:r>
          </w:p>
        </w:tc>
        <w:tc>
          <w:tcPr>
            <w:tcW w:w="1233" w:type="dxa"/>
            <w:vAlign w:val="center"/>
          </w:tcPr>
          <w:p w:rsidR="00E25B55" w:rsidRPr="00AE1D89" w:rsidRDefault="00E25B55" w:rsidP="002677DD">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27</w:t>
            </w:r>
          </w:p>
        </w:tc>
        <w:tc>
          <w:tcPr>
            <w:tcW w:w="1374" w:type="dxa"/>
            <w:vAlign w:val="center"/>
          </w:tcPr>
          <w:p w:rsidR="00E25B55" w:rsidRPr="00976C54" w:rsidRDefault="00E25B55" w:rsidP="002677DD">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29"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13</w:t>
            </w:r>
          </w:p>
        </w:tc>
      </w:tr>
      <w:tr w:rsidR="00E25B55" w:rsidTr="002677DD">
        <w:trPr>
          <w:trHeight w:hRule="exact" w:val="567"/>
          <w:jc w:val="center"/>
        </w:trPr>
        <w:tc>
          <w:tcPr>
            <w:tcW w:w="1433"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蜂产品</w:t>
            </w:r>
          </w:p>
        </w:tc>
        <w:tc>
          <w:tcPr>
            <w:tcW w:w="1350" w:type="dxa"/>
            <w:shd w:val="clear" w:color="auto" w:fill="DBE5F1" w:themeFill="accent1" w:themeFillTint="33"/>
            <w:vAlign w:val="center"/>
          </w:tcPr>
          <w:p w:rsidR="00E25B55" w:rsidRPr="007F79BB" w:rsidRDefault="00E25B55" w:rsidP="002677DD">
            <w:pPr>
              <w:widowControl/>
              <w:jc w:val="center"/>
              <w:rPr>
                <w:rFonts w:ascii="仿宋_GB2312" w:eastAsia="仿宋_GB2312" w:hAnsi="仿宋_GB2312" w:cs="仿宋_GB2312"/>
                <w:b/>
                <w:color w:val="FF0000"/>
                <w:sz w:val="24"/>
                <w:szCs w:val="24"/>
              </w:rPr>
            </w:pPr>
            <w:r w:rsidRPr="00AE1D89">
              <w:rPr>
                <w:rFonts w:ascii="仿宋_GB2312" w:eastAsia="仿宋_GB2312" w:hAnsi="仿宋_GB2312" w:cs="仿宋_GB2312" w:hint="eastAsia"/>
                <w:b/>
                <w:sz w:val="24"/>
                <w:szCs w:val="24"/>
              </w:rPr>
              <w:t>调味品</w:t>
            </w:r>
          </w:p>
        </w:tc>
        <w:tc>
          <w:tcPr>
            <w:tcW w:w="1307"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豆制品</w:t>
            </w:r>
          </w:p>
        </w:tc>
        <w:tc>
          <w:tcPr>
            <w:tcW w:w="1233"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饼干</w:t>
            </w:r>
          </w:p>
        </w:tc>
        <w:tc>
          <w:tcPr>
            <w:tcW w:w="1374" w:type="dxa"/>
            <w:shd w:val="clear" w:color="auto" w:fill="DBE5F1" w:themeFill="accent1" w:themeFillTint="33"/>
            <w:vAlign w:val="center"/>
          </w:tcPr>
          <w:p w:rsidR="00E25B55" w:rsidRPr="007F79BB" w:rsidRDefault="00E25B55" w:rsidP="002677DD">
            <w:pPr>
              <w:widowControl/>
              <w:jc w:val="center"/>
              <w:rPr>
                <w:rFonts w:ascii="仿宋_GB2312" w:eastAsia="仿宋_GB2312" w:hAnsi="仿宋_GB2312" w:cs="仿宋_GB2312"/>
                <w:b/>
                <w:color w:val="FF0000"/>
                <w:sz w:val="24"/>
                <w:szCs w:val="24"/>
              </w:rPr>
            </w:pPr>
            <w:r w:rsidRPr="00AE1D89">
              <w:rPr>
                <w:rFonts w:ascii="仿宋_GB2312" w:eastAsia="仿宋_GB2312" w:hAnsi="仿宋_GB2312" w:cs="仿宋_GB2312" w:hint="eastAsia"/>
                <w:b/>
                <w:sz w:val="24"/>
                <w:szCs w:val="24"/>
              </w:rPr>
              <w:t>蔬菜制品</w:t>
            </w:r>
          </w:p>
        </w:tc>
        <w:tc>
          <w:tcPr>
            <w:tcW w:w="1329"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糕点</w:t>
            </w:r>
          </w:p>
        </w:tc>
      </w:tr>
      <w:tr w:rsidR="00E25B55" w:rsidTr="002677DD">
        <w:trPr>
          <w:trHeight w:hRule="exact" w:val="567"/>
          <w:jc w:val="center"/>
        </w:trPr>
        <w:tc>
          <w:tcPr>
            <w:tcW w:w="1433"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lastRenderedPageBreak/>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50" w:type="dxa"/>
            <w:vAlign w:val="center"/>
          </w:tcPr>
          <w:p w:rsidR="00E25B55" w:rsidRPr="007F79BB" w:rsidRDefault="00E25B55" w:rsidP="002677DD">
            <w:pPr>
              <w:widowControl/>
              <w:jc w:val="center"/>
              <w:rPr>
                <w:rFonts w:ascii="仿宋_GB2312" w:eastAsia="仿宋_GB2312" w:hAnsi="仿宋_GB2312" w:cs="仿宋_GB2312"/>
                <w:color w:val="FF0000"/>
                <w:sz w:val="24"/>
                <w:szCs w:val="24"/>
              </w:rPr>
            </w:pPr>
            <w:r w:rsidRPr="00AE1D89">
              <w:rPr>
                <w:rFonts w:ascii="仿宋_GB2312" w:eastAsia="仿宋_GB2312" w:hAnsi="仿宋_GB2312" w:cs="仿宋_GB2312"/>
                <w:sz w:val="24"/>
                <w:szCs w:val="24"/>
              </w:rPr>
              <w:t>13</w:t>
            </w:r>
          </w:p>
        </w:tc>
        <w:tc>
          <w:tcPr>
            <w:tcW w:w="1307"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233"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74" w:type="dxa"/>
            <w:vAlign w:val="center"/>
          </w:tcPr>
          <w:p w:rsidR="00E25B55" w:rsidRPr="007F79BB" w:rsidRDefault="00E25B55" w:rsidP="002677DD">
            <w:pPr>
              <w:widowControl/>
              <w:jc w:val="center"/>
              <w:rPr>
                <w:rFonts w:ascii="仿宋_GB2312" w:eastAsia="仿宋_GB2312" w:hAnsi="仿宋_GB2312" w:cs="仿宋_GB2312"/>
                <w:color w:val="FF0000"/>
                <w:sz w:val="24"/>
                <w:szCs w:val="24"/>
              </w:rPr>
            </w:pPr>
            <w:r w:rsidRPr="00AE1D89">
              <w:rPr>
                <w:rFonts w:ascii="仿宋_GB2312" w:eastAsia="仿宋_GB2312" w:hAnsi="仿宋_GB2312" w:cs="仿宋_GB2312"/>
                <w:sz w:val="24"/>
                <w:szCs w:val="24"/>
              </w:rPr>
              <w:t>10</w:t>
            </w:r>
          </w:p>
        </w:tc>
        <w:tc>
          <w:tcPr>
            <w:tcW w:w="1329"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11</w:t>
            </w:r>
          </w:p>
        </w:tc>
      </w:tr>
      <w:tr w:rsidR="00E25B55" w:rsidTr="002677DD">
        <w:trPr>
          <w:trHeight w:hRule="exact" w:val="567"/>
          <w:jc w:val="center"/>
        </w:trPr>
        <w:tc>
          <w:tcPr>
            <w:tcW w:w="1433"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E25B55" w:rsidRPr="00AE1D89" w:rsidRDefault="00E25B55" w:rsidP="002677DD">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发酵面制品</w:t>
            </w:r>
          </w:p>
        </w:tc>
        <w:tc>
          <w:tcPr>
            <w:tcW w:w="1350" w:type="dxa"/>
            <w:shd w:val="clear" w:color="auto" w:fill="DBE5F1" w:themeFill="accent1" w:themeFillTint="33"/>
            <w:vAlign w:val="center"/>
          </w:tcPr>
          <w:p w:rsidR="00E25B55" w:rsidRPr="00AE1D89" w:rsidRDefault="00E25B55" w:rsidP="002677DD">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油炸面制品</w:t>
            </w:r>
          </w:p>
        </w:tc>
        <w:tc>
          <w:tcPr>
            <w:tcW w:w="1307" w:type="dxa"/>
            <w:shd w:val="clear" w:color="auto" w:fill="DBE5F1" w:themeFill="accent1" w:themeFillTint="33"/>
            <w:vAlign w:val="center"/>
          </w:tcPr>
          <w:p w:rsidR="00E25B55" w:rsidRPr="00AE1D89" w:rsidRDefault="00E25B55" w:rsidP="002677DD">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餐具</w:t>
            </w:r>
          </w:p>
        </w:tc>
        <w:tc>
          <w:tcPr>
            <w:tcW w:w="1233"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Pr>
                <w:rFonts w:ascii="仿宋_GB2312" w:eastAsia="仿宋_GB2312" w:hAnsi="仿宋_GB2312" w:cs="仿宋_GB2312"/>
                <w:b/>
                <w:sz w:val="24"/>
                <w:szCs w:val="24"/>
              </w:rPr>
              <w:t>淀粉制品</w:t>
            </w:r>
          </w:p>
        </w:tc>
        <w:tc>
          <w:tcPr>
            <w:tcW w:w="1374"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其他餐饮食品</w:t>
            </w:r>
          </w:p>
        </w:tc>
        <w:tc>
          <w:tcPr>
            <w:tcW w:w="1329" w:type="dxa"/>
            <w:shd w:val="clear" w:color="auto" w:fill="DBE5F1" w:themeFill="accent1" w:themeFillTint="33"/>
            <w:vAlign w:val="center"/>
          </w:tcPr>
          <w:p w:rsidR="00E25B55" w:rsidRPr="007B0004" w:rsidRDefault="00E25B55" w:rsidP="002677DD">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合计</w:t>
            </w:r>
          </w:p>
        </w:tc>
      </w:tr>
      <w:tr w:rsidR="00E25B55" w:rsidTr="002677DD">
        <w:trPr>
          <w:trHeight w:hRule="exact" w:val="567"/>
          <w:jc w:val="center"/>
        </w:trPr>
        <w:tc>
          <w:tcPr>
            <w:tcW w:w="1433"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E25B55" w:rsidRPr="00AE1D89" w:rsidRDefault="00E25B55" w:rsidP="002677DD">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20</w:t>
            </w:r>
          </w:p>
        </w:tc>
        <w:tc>
          <w:tcPr>
            <w:tcW w:w="1350" w:type="dxa"/>
            <w:vAlign w:val="center"/>
          </w:tcPr>
          <w:p w:rsidR="00E25B55" w:rsidRPr="00AE1D89" w:rsidRDefault="00E25B55" w:rsidP="002677DD">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8</w:t>
            </w:r>
          </w:p>
        </w:tc>
        <w:tc>
          <w:tcPr>
            <w:tcW w:w="1307" w:type="dxa"/>
            <w:vAlign w:val="center"/>
          </w:tcPr>
          <w:p w:rsidR="00E25B55" w:rsidRPr="00AE1D89" w:rsidRDefault="00E25B55" w:rsidP="002677DD">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35</w:t>
            </w:r>
          </w:p>
        </w:tc>
        <w:tc>
          <w:tcPr>
            <w:tcW w:w="1233" w:type="dxa"/>
            <w:vAlign w:val="center"/>
          </w:tcPr>
          <w:p w:rsidR="00E25B55" w:rsidRPr="00976C54" w:rsidRDefault="00E25B55" w:rsidP="002677DD">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374" w:type="dxa"/>
            <w:vAlign w:val="center"/>
          </w:tcPr>
          <w:p w:rsidR="00E25B55" w:rsidRPr="00D83A1D" w:rsidRDefault="00E25B55" w:rsidP="00E25B55">
            <w:pPr>
              <w:widowControl/>
              <w:jc w:val="center"/>
              <w:rPr>
                <w:rFonts w:ascii="仿宋_GB2312" w:eastAsia="仿宋_GB2312" w:hAnsi="仿宋_GB2312" w:cs="仿宋_GB2312"/>
                <w:sz w:val="24"/>
                <w:szCs w:val="24"/>
              </w:rPr>
            </w:pPr>
            <w:r w:rsidRPr="00D83A1D">
              <w:rPr>
                <w:rFonts w:ascii="仿宋_GB2312" w:eastAsia="仿宋_GB2312" w:hAnsi="仿宋_GB2312" w:cs="仿宋_GB2312"/>
                <w:sz w:val="24"/>
                <w:szCs w:val="24"/>
              </w:rPr>
              <w:t>81</w:t>
            </w:r>
          </w:p>
        </w:tc>
        <w:tc>
          <w:tcPr>
            <w:tcW w:w="1329" w:type="dxa"/>
            <w:vAlign w:val="center"/>
          </w:tcPr>
          <w:p w:rsidR="00E25B55" w:rsidRPr="00976C54" w:rsidRDefault="00E25B55" w:rsidP="002677DD">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26</w:t>
            </w:r>
            <w:r>
              <w:rPr>
                <w:rFonts w:ascii="仿宋_GB2312" w:eastAsia="仿宋_GB2312" w:hAnsi="仿宋_GB2312" w:cs="仿宋_GB2312"/>
                <w:sz w:val="24"/>
                <w:szCs w:val="24"/>
              </w:rPr>
              <w:t>9</w:t>
            </w:r>
          </w:p>
        </w:tc>
      </w:tr>
    </w:tbl>
    <w:p w:rsidR="00A8488F" w:rsidRDefault="00A8488F" w:rsidP="00A8488F">
      <w:pPr>
        <w:ind w:firstLineChars="200" w:firstLine="480"/>
        <w:jc w:val="left"/>
        <w:rPr>
          <w:rFonts w:ascii="Times New Roman" w:hAnsi="Times New Roman"/>
          <w:sz w:val="24"/>
          <w:szCs w:val="24"/>
        </w:rPr>
      </w:pPr>
    </w:p>
    <w:p w:rsidR="00A8488F" w:rsidRDefault="00C1302D" w:rsidP="00511250">
      <w:pPr>
        <w:ind w:firstLineChars="200" w:firstLine="420"/>
        <w:jc w:val="center"/>
        <w:rPr>
          <w:rFonts w:ascii="Times New Roman" w:hAnsi="Times New Roman"/>
          <w:sz w:val="24"/>
          <w:szCs w:val="24"/>
        </w:rPr>
      </w:pPr>
      <w:r>
        <w:rPr>
          <w:noProof/>
        </w:rPr>
        <w:drawing>
          <wp:inline distT="0" distB="0" distL="0" distR="0">
            <wp:extent cx="4572000" cy="362902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488F" w:rsidRPr="00511250" w:rsidRDefault="00A8488F" w:rsidP="00511250">
      <w:pPr>
        <w:spacing w:line="360" w:lineRule="auto"/>
        <w:ind w:firstLineChars="200" w:firstLine="562"/>
        <w:jc w:val="center"/>
        <w:rPr>
          <w:rFonts w:ascii="仿宋_GB2312" w:eastAsia="仿宋_GB2312" w:hAnsi="仿宋_GB2312" w:cs="仿宋_GB2312"/>
          <w:b/>
          <w:sz w:val="28"/>
          <w:szCs w:val="28"/>
        </w:rPr>
      </w:pPr>
      <w:r w:rsidRPr="00511250">
        <w:rPr>
          <w:rFonts w:ascii="仿宋_GB2312" w:eastAsia="仿宋_GB2312" w:hAnsi="仿宋_GB2312" w:cs="仿宋_GB2312" w:hint="eastAsia"/>
          <w:b/>
          <w:sz w:val="28"/>
          <w:szCs w:val="28"/>
        </w:rPr>
        <w:t>图6</w:t>
      </w:r>
      <w:r w:rsidRPr="00511250">
        <w:rPr>
          <w:rFonts w:ascii="仿宋_GB2312" w:eastAsia="仿宋_GB2312" w:hAnsi="仿宋_GB2312" w:cs="仿宋_GB2312"/>
          <w:b/>
          <w:sz w:val="28"/>
          <w:szCs w:val="28"/>
        </w:rPr>
        <w:t xml:space="preserve"> </w:t>
      </w:r>
      <w:r w:rsidRPr="00511250">
        <w:rPr>
          <w:rFonts w:ascii="仿宋_GB2312" w:eastAsia="仿宋_GB2312" w:hAnsi="仿宋_GB2312" w:cs="仿宋_GB2312" w:hint="eastAsia"/>
          <w:b/>
          <w:sz w:val="28"/>
          <w:szCs w:val="28"/>
        </w:rPr>
        <w:t>餐饮</w:t>
      </w:r>
      <w:r w:rsidRPr="00511250">
        <w:rPr>
          <w:rFonts w:ascii="仿宋_GB2312" w:eastAsia="仿宋_GB2312" w:hAnsi="仿宋_GB2312" w:cs="仿宋_GB2312"/>
          <w:b/>
          <w:sz w:val="28"/>
          <w:szCs w:val="28"/>
        </w:rPr>
        <w:t>环节抽样类别</w:t>
      </w:r>
      <w:r w:rsidRPr="00511250">
        <w:rPr>
          <w:rFonts w:ascii="仿宋_GB2312" w:eastAsia="仿宋_GB2312" w:hAnsi="仿宋_GB2312" w:cs="仿宋_GB2312" w:hint="eastAsia"/>
          <w:b/>
          <w:sz w:val="28"/>
          <w:szCs w:val="28"/>
        </w:rPr>
        <w:t>/</w:t>
      </w:r>
      <w:r w:rsidRPr="00511250">
        <w:rPr>
          <w:rFonts w:ascii="仿宋_GB2312" w:eastAsia="仿宋_GB2312" w:hAnsi="仿宋_GB2312" w:cs="仿宋_GB2312"/>
          <w:b/>
          <w:sz w:val="28"/>
          <w:szCs w:val="28"/>
        </w:rPr>
        <w:t>数目统计</w:t>
      </w:r>
      <w:r w:rsidRPr="00511250">
        <w:rPr>
          <w:rFonts w:ascii="仿宋_GB2312" w:eastAsia="仿宋_GB2312" w:hAnsi="仿宋_GB2312" w:cs="仿宋_GB2312" w:hint="eastAsia"/>
          <w:b/>
          <w:sz w:val="28"/>
          <w:szCs w:val="28"/>
        </w:rPr>
        <w:t>图</w:t>
      </w:r>
    </w:p>
    <w:p w:rsidR="00A8488F" w:rsidRPr="00511250" w:rsidRDefault="00020502" w:rsidP="00A8488F">
      <w:pPr>
        <w:spacing w:line="360" w:lineRule="auto"/>
        <w:ind w:firstLineChars="200" w:firstLine="560"/>
        <w:jc w:val="left"/>
        <w:rPr>
          <w:rFonts w:ascii="仿宋_GB2312" w:eastAsia="仿宋_GB2312" w:hAnsi="仿宋_GB2312" w:cs="仿宋_GB2312"/>
          <w:sz w:val="28"/>
          <w:szCs w:val="28"/>
        </w:rPr>
      </w:pPr>
      <w:r w:rsidRPr="00511250">
        <w:rPr>
          <w:rFonts w:ascii="仿宋_GB2312" w:eastAsia="仿宋_GB2312" w:hAnsi="仿宋_GB2312" w:cs="仿宋_GB2312" w:hint="eastAsia"/>
          <w:sz w:val="28"/>
          <w:szCs w:val="28"/>
        </w:rPr>
        <w:t>统计</w:t>
      </w:r>
      <w:r w:rsidRPr="00511250">
        <w:rPr>
          <w:rFonts w:ascii="仿宋_GB2312" w:eastAsia="仿宋_GB2312" w:hAnsi="仿宋_GB2312" w:cs="仿宋_GB2312"/>
          <w:sz w:val="28"/>
          <w:szCs w:val="28"/>
        </w:rPr>
        <w:t>可见</w:t>
      </w:r>
      <w:r w:rsidR="00A8488F" w:rsidRPr="00511250">
        <w:rPr>
          <w:rFonts w:ascii="仿宋_GB2312" w:eastAsia="仿宋_GB2312" w:hAnsi="仿宋_GB2312" w:cs="仿宋_GB2312"/>
          <w:sz w:val="28"/>
          <w:szCs w:val="28"/>
        </w:rPr>
        <w:t>本次三个抽检环节</w:t>
      </w:r>
      <w:r w:rsidR="00A8488F" w:rsidRPr="00511250">
        <w:rPr>
          <w:rFonts w:ascii="仿宋_GB2312" w:eastAsia="仿宋_GB2312" w:hAnsi="仿宋_GB2312" w:cs="仿宋_GB2312" w:hint="eastAsia"/>
          <w:sz w:val="28"/>
          <w:szCs w:val="28"/>
        </w:rPr>
        <w:t>的</w:t>
      </w:r>
      <w:r w:rsidR="00A8488F" w:rsidRPr="00511250">
        <w:rPr>
          <w:rFonts w:ascii="仿宋_GB2312" w:eastAsia="仿宋_GB2312" w:hAnsi="仿宋_GB2312" w:cs="仿宋_GB2312"/>
          <w:sz w:val="28"/>
          <w:szCs w:val="28"/>
        </w:rPr>
        <w:t>抽样类别相对齐全，</w:t>
      </w:r>
      <w:r w:rsidRPr="00511250">
        <w:rPr>
          <w:rFonts w:ascii="仿宋_GB2312" w:eastAsia="仿宋_GB2312" w:hAnsi="仿宋_GB2312" w:cs="仿宋_GB2312"/>
          <w:sz w:val="28"/>
          <w:szCs w:val="28"/>
        </w:rPr>
        <w:t>种类较多</w:t>
      </w:r>
      <w:r w:rsidRPr="00511250">
        <w:rPr>
          <w:rFonts w:ascii="仿宋_GB2312" w:eastAsia="仿宋_GB2312" w:hAnsi="仿宋_GB2312" w:cs="仿宋_GB2312" w:hint="eastAsia"/>
          <w:sz w:val="28"/>
          <w:szCs w:val="28"/>
        </w:rPr>
        <w:t>，</w:t>
      </w:r>
      <w:r w:rsidR="00A8488F" w:rsidRPr="00511250">
        <w:rPr>
          <w:rFonts w:ascii="仿宋_GB2312" w:eastAsia="仿宋_GB2312" w:hAnsi="仿宋_GB2312" w:cs="仿宋_GB2312"/>
          <w:sz w:val="28"/>
          <w:szCs w:val="28"/>
        </w:rPr>
        <w:t>是消费者</w:t>
      </w:r>
      <w:r w:rsidR="00A8488F" w:rsidRPr="00511250">
        <w:rPr>
          <w:rFonts w:ascii="仿宋_GB2312" w:eastAsia="仿宋_GB2312" w:hAnsi="仿宋_GB2312" w:cs="仿宋_GB2312" w:hint="eastAsia"/>
          <w:sz w:val="28"/>
          <w:szCs w:val="28"/>
        </w:rPr>
        <w:t>日常生活中常</w:t>
      </w:r>
      <w:r w:rsidR="00A8488F" w:rsidRPr="00511250">
        <w:rPr>
          <w:rFonts w:ascii="仿宋_GB2312" w:eastAsia="仿宋_GB2312" w:hAnsi="仿宋_GB2312" w:cs="仿宋_GB2312"/>
          <w:sz w:val="28"/>
          <w:szCs w:val="28"/>
        </w:rPr>
        <w:t>购食品，</w:t>
      </w:r>
      <w:r w:rsidRPr="00511250">
        <w:rPr>
          <w:rFonts w:ascii="仿宋_GB2312" w:eastAsia="仿宋_GB2312" w:hAnsi="仿宋_GB2312" w:cs="仿宋_GB2312"/>
          <w:sz w:val="28"/>
          <w:szCs w:val="28"/>
        </w:rPr>
        <w:t>检测结果</w:t>
      </w:r>
      <w:r w:rsidR="00A8488F" w:rsidRPr="00511250">
        <w:rPr>
          <w:rFonts w:ascii="仿宋_GB2312" w:eastAsia="仿宋_GB2312" w:hAnsi="仿宋_GB2312" w:cs="仿宋_GB2312"/>
          <w:sz w:val="28"/>
          <w:szCs w:val="28"/>
        </w:rPr>
        <w:t>能够充分反映辖区</w:t>
      </w:r>
      <w:r w:rsidR="00A8488F" w:rsidRPr="00511250">
        <w:rPr>
          <w:rFonts w:ascii="仿宋_GB2312" w:eastAsia="仿宋_GB2312" w:hAnsi="仿宋_GB2312" w:cs="仿宋_GB2312" w:hint="eastAsia"/>
          <w:sz w:val="28"/>
          <w:szCs w:val="28"/>
        </w:rPr>
        <w:t>内</w:t>
      </w:r>
      <w:r w:rsidR="00A8488F" w:rsidRPr="00511250">
        <w:rPr>
          <w:rFonts w:ascii="仿宋_GB2312" w:eastAsia="仿宋_GB2312" w:hAnsi="仿宋_GB2312" w:cs="仿宋_GB2312"/>
          <w:sz w:val="28"/>
          <w:szCs w:val="28"/>
        </w:rPr>
        <w:t>食品安全状况</w:t>
      </w:r>
      <w:r w:rsidR="00A8488F" w:rsidRPr="00511250">
        <w:rPr>
          <w:rFonts w:ascii="仿宋_GB2312" w:eastAsia="仿宋_GB2312" w:hAnsi="仿宋_GB2312" w:cs="仿宋_GB2312" w:hint="eastAsia"/>
          <w:sz w:val="28"/>
          <w:szCs w:val="28"/>
        </w:rPr>
        <w:t>。</w:t>
      </w:r>
    </w:p>
    <w:p w:rsidR="00A8488F" w:rsidRPr="00511250" w:rsidRDefault="00840E80" w:rsidP="00A8488F">
      <w:pPr>
        <w:jc w:val="left"/>
        <w:rPr>
          <w:rFonts w:ascii="仿宋_GB2312" w:eastAsia="仿宋_GB2312" w:hAnsi="仿宋_GB2312" w:cs="仿宋_GB2312"/>
          <w:b/>
          <w:sz w:val="32"/>
          <w:szCs w:val="32"/>
        </w:rPr>
      </w:pPr>
      <w:r w:rsidRPr="00511250">
        <w:rPr>
          <w:rFonts w:ascii="仿宋_GB2312" w:eastAsia="仿宋_GB2312" w:hAnsi="仿宋_GB2312" w:cs="仿宋_GB2312" w:hint="eastAsia"/>
          <w:b/>
          <w:sz w:val="32"/>
          <w:szCs w:val="32"/>
        </w:rPr>
        <w:t>三</w:t>
      </w:r>
      <w:r w:rsidR="00A8488F" w:rsidRPr="00511250">
        <w:rPr>
          <w:rFonts w:ascii="仿宋_GB2312" w:eastAsia="仿宋_GB2312" w:hAnsi="仿宋_GB2312" w:cs="仿宋_GB2312"/>
          <w:b/>
          <w:sz w:val="32"/>
          <w:szCs w:val="32"/>
        </w:rPr>
        <w:t>、</w:t>
      </w:r>
      <w:r w:rsidR="00A8488F" w:rsidRPr="00511250">
        <w:rPr>
          <w:rFonts w:ascii="仿宋_GB2312" w:eastAsia="仿宋_GB2312" w:hAnsi="仿宋_GB2312" w:cs="仿宋_GB2312" w:hint="eastAsia"/>
          <w:b/>
          <w:sz w:val="32"/>
          <w:szCs w:val="32"/>
        </w:rPr>
        <w:t>抽检监测</w:t>
      </w:r>
      <w:r w:rsidR="00A8488F" w:rsidRPr="00511250">
        <w:rPr>
          <w:rFonts w:ascii="仿宋_GB2312" w:eastAsia="仿宋_GB2312" w:hAnsi="仿宋_GB2312" w:cs="仿宋_GB2312"/>
          <w:b/>
          <w:sz w:val="32"/>
          <w:szCs w:val="32"/>
        </w:rPr>
        <w:t>结果分析</w:t>
      </w:r>
      <w:r w:rsidR="00A8488F" w:rsidRPr="00511250">
        <w:rPr>
          <w:rFonts w:ascii="仿宋_GB2312" w:eastAsia="仿宋_GB2312" w:hAnsi="仿宋_GB2312" w:cs="仿宋_GB2312" w:hint="eastAsia"/>
          <w:b/>
          <w:sz w:val="32"/>
          <w:szCs w:val="32"/>
        </w:rPr>
        <w:t xml:space="preserve">  </w:t>
      </w:r>
    </w:p>
    <w:p w:rsidR="00A8488F" w:rsidRPr="00511250" w:rsidRDefault="00A8488F" w:rsidP="00A8488F">
      <w:pPr>
        <w:spacing w:line="360" w:lineRule="auto"/>
        <w:jc w:val="left"/>
        <w:rPr>
          <w:rFonts w:ascii="仿宋_GB2312" w:eastAsia="仿宋_GB2312" w:hAnsi="仿宋_GB2312" w:cs="仿宋_GB2312"/>
          <w:b/>
          <w:sz w:val="30"/>
          <w:szCs w:val="30"/>
        </w:rPr>
      </w:pPr>
      <w:r w:rsidRPr="00511250">
        <w:rPr>
          <w:rFonts w:ascii="仿宋_GB2312" w:eastAsia="仿宋_GB2312" w:hAnsi="仿宋_GB2312" w:cs="仿宋_GB2312"/>
          <w:b/>
          <w:sz w:val="30"/>
          <w:szCs w:val="30"/>
        </w:rPr>
        <w:t>1</w:t>
      </w:r>
      <w:r w:rsidRPr="00511250">
        <w:rPr>
          <w:rFonts w:ascii="仿宋_GB2312" w:eastAsia="仿宋_GB2312" w:hAnsi="仿宋_GB2312" w:cs="仿宋_GB2312" w:hint="eastAsia"/>
          <w:b/>
          <w:sz w:val="30"/>
          <w:szCs w:val="30"/>
        </w:rPr>
        <w:t>、</w:t>
      </w:r>
      <w:r w:rsidRPr="00511250">
        <w:rPr>
          <w:rFonts w:ascii="仿宋_GB2312" w:eastAsia="仿宋_GB2312" w:hAnsi="仿宋_GB2312" w:cs="仿宋_GB2312"/>
          <w:b/>
          <w:sz w:val="30"/>
          <w:szCs w:val="30"/>
        </w:rPr>
        <w:t>抽检监测结果总体情况</w:t>
      </w:r>
    </w:p>
    <w:p w:rsidR="00185ACC" w:rsidRDefault="00A8488F" w:rsidP="00A8488F">
      <w:pPr>
        <w:spacing w:line="360" w:lineRule="auto"/>
        <w:ind w:firstLineChars="200" w:firstLine="560"/>
        <w:jc w:val="left"/>
        <w:rPr>
          <w:rFonts w:ascii="仿宋_GB2312" w:eastAsia="仿宋_GB2312" w:hAnsi="仿宋_GB2312" w:cs="仿宋_GB2312"/>
          <w:sz w:val="28"/>
          <w:szCs w:val="28"/>
        </w:rPr>
      </w:pPr>
      <w:r w:rsidRPr="00511250">
        <w:rPr>
          <w:rFonts w:ascii="仿宋_GB2312" w:eastAsia="仿宋_GB2312" w:hAnsi="仿宋_GB2312" w:cs="仿宋_GB2312" w:hint="eastAsia"/>
          <w:sz w:val="28"/>
          <w:szCs w:val="28"/>
        </w:rPr>
        <w:t>本次盘龙区</w:t>
      </w:r>
      <w:r w:rsidRPr="00511250">
        <w:rPr>
          <w:rFonts w:ascii="仿宋_GB2312" w:eastAsia="仿宋_GB2312" w:hAnsi="仿宋_GB2312" w:cs="仿宋_GB2312"/>
          <w:sz w:val="28"/>
          <w:szCs w:val="28"/>
        </w:rPr>
        <w:t>抽检的</w:t>
      </w:r>
      <w:r w:rsidRPr="00511250">
        <w:rPr>
          <w:rFonts w:ascii="仿宋_GB2312" w:eastAsia="仿宋_GB2312" w:hAnsi="仿宋_GB2312" w:cs="仿宋_GB2312" w:hint="eastAsia"/>
          <w:sz w:val="28"/>
          <w:szCs w:val="28"/>
        </w:rPr>
        <w:t>产品共7</w:t>
      </w:r>
      <w:r w:rsidR="00537645">
        <w:rPr>
          <w:rFonts w:ascii="仿宋_GB2312" w:eastAsia="仿宋_GB2312" w:hAnsi="仿宋_GB2312" w:cs="仿宋_GB2312"/>
          <w:sz w:val="28"/>
          <w:szCs w:val="28"/>
        </w:rPr>
        <w:t>24</w:t>
      </w:r>
      <w:r w:rsidRPr="00511250">
        <w:rPr>
          <w:rFonts w:ascii="仿宋_GB2312" w:eastAsia="仿宋_GB2312" w:hAnsi="仿宋_GB2312" w:cs="仿宋_GB2312" w:hint="eastAsia"/>
          <w:sz w:val="28"/>
          <w:szCs w:val="28"/>
        </w:rPr>
        <w:t>批次</w:t>
      </w:r>
      <w:r w:rsidRPr="00511250">
        <w:rPr>
          <w:rFonts w:ascii="仿宋_GB2312" w:eastAsia="仿宋_GB2312" w:hAnsi="仿宋_GB2312" w:cs="仿宋_GB2312"/>
          <w:sz w:val="28"/>
          <w:szCs w:val="28"/>
        </w:rPr>
        <w:t>，</w:t>
      </w:r>
      <w:r w:rsidRPr="00511250">
        <w:rPr>
          <w:rFonts w:ascii="仿宋_GB2312" w:eastAsia="仿宋_GB2312" w:hAnsi="仿宋_GB2312" w:cs="仿宋_GB2312" w:hint="eastAsia"/>
          <w:sz w:val="28"/>
          <w:szCs w:val="28"/>
        </w:rPr>
        <w:t>合格</w:t>
      </w:r>
      <w:r w:rsidRPr="00511250">
        <w:rPr>
          <w:rFonts w:ascii="仿宋_GB2312" w:eastAsia="仿宋_GB2312" w:hAnsi="仿宋_GB2312" w:cs="仿宋_GB2312"/>
          <w:sz w:val="28"/>
          <w:szCs w:val="28"/>
        </w:rPr>
        <w:t>样品</w:t>
      </w:r>
      <w:r w:rsidR="00376733" w:rsidRPr="00511250">
        <w:rPr>
          <w:rFonts w:ascii="仿宋_GB2312" w:eastAsia="仿宋_GB2312" w:hAnsi="仿宋_GB2312" w:cs="仿宋_GB2312" w:hint="eastAsia"/>
          <w:sz w:val="28"/>
          <w:szCs w:val="28"/>
        </w:rPr>
        <w:t>608</w:t>
      </w:r>
      <w:r w:rsidRPr="00511250">
        <w:rPr>
          <w:rFonts w:ascii="仿宋_GB2312" w:eastAsia="仿宋_GB2312" w:hAnsi="仿宋_GB2312" w:cs="仿宋_GB2312" w:hint="eastAsia"/>
          <w:sz w:val="28"/>
          <w:szCs w:val="28"/>
        </w:rPr>
        <w:t>批次</w:t>
      </w:r>
      <w:r w:rsidRPr="00511250">
        <w:rPr>
          <w:rFonts w:ascii="仿宋_GB2312" w:eastAsia="仿宋_GB2312" w:hAnsi="仿宋_GB2312" w:cs="仿宋_GB2312"/>
          <w:sz w:val="28"/>
          <w:szCs w:val="28"/>
        </w:rPr>
        <w:t>，不合格样品</w:t>
      </w:r>
      <w:r w:rsidRPr="00511250">
        <w:rPr>
          <w:rFonts w:ascii="仿宋_GB2312" w:eastAsia="仿宋_GB2312" w:hAnsi="仿宋_GB2312" w:cs="仿宋_GB2312" w:hint="eastAsia"/>
          <w:sz w:val="28"/>
          <w:szCs w:val="28"/>
        </w:rPr>
        <w:t>35批次，总体</w:t>
      </w:r>
      <w:r w:rsidRPr="00511250">
        <w:rPr>
          <w:rFonts w:ascii="仿宋_GB2312" w:eastAsia="仿宋_GB2312" w:hAnsi="仿宋_GB2312" w:cs="仿宋_GB2312"/>
          <w:sz w:val="28"/>
          <w:szCs w:val="28"/>
        </w:rPr>
        <w:t>合格率</w:t>
      </w:r>
      <w:r w:rsidR="00376733" w:rsidRPr="00511250">
        <w:rPr>
          <w:rFonts w:ascii="仿宋_GB2312" w:eastAsia="仿宋_GB2312" w:hAnsi="仿宋_GB2312" w:cs="仿宋_GB2312" w:hint="eastAsia"/>
          <w:sz w:val="28"/>
          <w:szCs w:val="28"/>
        </w:rPr>
        <w:t>94.6</w:t>
      </w:r>
      <w:r w:rsidRPr="00511250">
        <w:rPr>
          <w:rFonts w:ascii="仿宋_GB2312" w:eastAsia="仿宋_GB2312" w:hAnsi="仿宋_GB2312" w:cs="仿宋_GB2312"/>
          <w:sz w:val="28"/>
          <w:szCs w:val="28"/>
        </w:rPr>
        <w:t>%。</w:t>
      </w:r>
      <w:r w:rsidR="00537645">
        <w:rPr>
          <w:rFonts w:ascii="仿宋_GB2312" w:eastAsia="仿宋_GB2312" w:hAnsi="仿宋_GB2312" w:cs="仿宋_GB2312" w:hint="eastAsia"/>
          <w:sz w:val="28"/>
          <w:szCs w:val="28"/>
        </w:rPr>
        <w:t>其中</w:t>
      </w:r>
      <w:r w:rsidRPr="00511250">
        <w:rPr>
          <w:rFonts w:ascii="仿宋_GB2312" w:eastAsia="仿宋_GB2312" w:hAnsi="仿宋_GB2312" w:cs="仿宋_GB2312" w:hint="eastAsia"/>
          <w:sz w:val="28"/>
          <w:szCs w:val="28"/>
        </w:rPr>
        <w:t>生产</w:t>
      </w:r>
      <w:r w:rsidRPr="00511250">
        <w:rPr>
          <w:rFonts w:ascii="仿宋_GB2312" w:eastAsia="仿宋_GB2312" w:hAnsi="仿宋_GB2312" w:cs="仿宋_GB2312"/>
          <w:sz w:val="28"/>
          <w:szCs w:val="28"/>
        </w:rPr>
        <w:t>环节合格率为</w:t>
      </w:r>
      <w:r w:rsidRPr="00511250">
        <w:rPr>
          <w:rFonts w:ascii="仿宋_GB2312" w:eastAsia="仿宋_GB2312" w:hAnsi="仿宋_GB2312" w:cs="仿宋_GB2312" w:hint="eastAsia"/>
          <w:sz w:val="28"/>
          <w:szCs w:val="28"/>
        </w:rPr>
        <w:t>95.1</w:t>
      </w:r>
      <w:r w:rsidRPr="00511250">
        <w:rPr>
          <w:rFonts w:ascii="仿宋_GB2312" w:eastAsia="仿宋_GB2312" w:hAnsi="仿宋_GB2312" w:cs="仿宋_GB2312"/>
          <w:sz w:val="28"/>
          <w:szCs w:val="28"/>
        </w:rPr>
        <w:t>%，</w:t>
      </w:r>
      <w:r w:rsidRPr="00511250">
        <w:rPr>
          <w:rFonts w:ascii="仿宋_GB2312" w:eastAsia="仿宋_GB2312" w:hAnsi="仿宋_GB2312" w:cs="仿宋_GB2312" w:hint="eastAsia"/>
          <w:sz w:val="28"/>
          <w:szCs w:val="28"/>
        </w:rPr>
        <w:t>流</w:t>
      </w:r>
      <w:r w:rsidRPr="00511250">
        <w:rPr>
          <w:rFonts w:ascii="仿宋_GB2312" w:eastAsia="仿宋_GB2312" w:hAnsi="仿宋_GB2312" w:cs="仿宋_GB2312" w:hint="eastAsia"/>
          <w:sz w:val="28"/>
          <w:szCs w:val="28"/>
        </w:rPr>
        <w:lastRenderedPageBreak/>
        <w:t>通</w:t>
      </w:r>
      <w:r w:rsidRPr="00511250">
        <w:rPr>
          <w:rFonts w:ascii="仿宋_GB2312" w:eastAsia="仿宋_GB2312" w:hAnsi="仿宋_GB2312" w:cs="仿宋_GB2312"/>
          <w:sz w:val="28"/>
          <w:szCs w:val="28"/>
        </w:rPr>
        <w:t>环节合格率为</w:t>
      </w:r>
      <w:r w:rsidRPr="00511250">
        <w:rPr>
          <w:rFonts w:ascii="仿宋_GB2312" w:eastAsia="仿宋_GB2312" w:hAnsi="仿宋_GB2312" w:cs="仿宋_GB2312" w:hint="eastAsia"/>
          <w:sz w:val="28"/>
          <w:szCs w:val="28"/>
        </w:rPr>
        <w:t>99.0</w:t>
      </w:r>
      <w:r w:rsidRPr="00511250">
        <w:rPr>
          <w:rFonts w:ascii="仿宋_GB2312" w:eastAsia="仿宋_GB2312" w:hAnsi="仿宋_GB2312" w:cs="仿宋_GB2312"/>
          <w:sz w:val="28"/>
          <w:szCs w:val="28"/>
        </w:rPr>
        <w:t>%，</w:t>
      </w:r>
      <w:r w:rsidRPr="00511250">
        <w:rPr>
          <w:rFonts w:ascii="仿宋_GB2312" w:eastAsia="仿宋_GB2312" w:hAnsi="仿宋_GB2312" w:cs="仿宋_GB2312" w:hint="eastAsia"/>
          <w:sz w:val="28"/>
          <w:szCs w:val="28"/>
        </w:rPr>
        <w:t>餐饮</w:t>
      </w:r>
      <w:r w:rsidRPr="00511250">
        <w:rPr>
          <w:rFonts w:ascii="仿宋_GB2312" w:eastAsia="仿宋_GB2312" w:hAnsi="仿宋_GB2312" w:cs="仿宋_GB2312"/>
          <w:sz w:val="28"/>
          <w:szCs w:val="28"/>
        </w:rPr>
        <w:t>环节合格率</w:t>
      </w:r>
      <w:r w:rsidRPr="00511250">
        <w:rPr>
          <w:rFonts w:ascii="仿宋_GB2312" w:eastAsia="仿宋_GB2312" w:hAnsi="仿宋_GB2312" w:cs="仿宋_GB2312" w:hint="eastAsia"/>
          <w:sz w:val="28"/>
          <w:szCs w:val="28"/>
        </w:rPr>
        <w:t>为</w:t>
      </w:r>
      <w:r w:rsidR="00376733" w:rsidRPr="00511250">
        <w:rPr>
          <w:rFonts w:ascii="仿宋_GB2312" w:eastAsia="仿宋_GB2312" w:hAnsi="仿宋_GB2312" w:cs="仿宋_GB2312" w:hint="eastAsia"/>
          <w:sz w:val="28"/>
          <w:szCs w:val="28"/>
        </w:rPr>
        <w:t>84.6</w:t>
      </w:r>
      <w:r w:rsidRPr="00511250">
        <w:rPr>
          <w:rFonts w:ascii="仿宋_GB2312" w:eastAsia="仿宋_GB2312" w:hAnsi="仿宋_GB2312" w:cs="仿宋_GB2312"/>
          <w:sz w:val="28"/>
          <w:szCs w:val="28"/>
        </w:rPr>
        <w:t>%。</w:t>
      </w:r>
      <w:r w:rsidR="00537645">
        <w:rPr>
          <w:rFonts w:ascii="仿宋_GB2312" w:eastAsia="仿宋_GB2312" w:hAnsi="仿宋_GB2312" w:cs="仿宋_GB2312"/>
          <w:sz w:val="28"/>
          <w:szCs w:val="28"/>
        </w:rPr>
        <w:t>餐饮环节</w:t>
      </w:r>
      <w:r w:rsidR="00537645" w:rsidRPr="00511250">
        <w:rPr>
          <w:rFonts w:ascii="仿宋_GB2312" w:eastAsia="仿宋_GB2312" w:hAnsi="仿宋_GB2312" w:cs="仿宋_GB2312" w:hint="eastAsia"/>
          <w:sz w:val="28"/>
          <w:szCs w:val="28"/>
        </w:rPr>
        <w:t>仅出检验数据样品</w:t>
      </w:r>
      <w:r w:rsidR="00537645">
        <w:rPr>
          <w:rFonts w:ascii="仿宋_GB2312" w:eastAsia="仿宋_GB2312" w:hAnsi="仿宋_GB2312" w:cs="仿宋_GB2312"/>
          <w:sz w:val="28"/>
          <w:szCs w:val="28"/>
        </w:rPr>
        <w:t>8</w:t>
      </w:r>
      <w:r w:rsidR="00312B22">
        <w:rPr>
          <w:rFonts w:ascii="仿宋_GB2312" w:eastAsia="仿宋_GB2312" w:hAnsi="仿宋_GB2312" w:cs="仿宋_GB2312"/>
          <w:sz w:val="28"/>
          <w:szCs w:val="28"/>
        </w:rPr>
        <w:t>1</w:t>
      </w:r>
      <w:r w:rsidR="00537645" w:rsidRPr="00511250">
        <w:rPr>
          <w:rFonts w:ascii="仿宋_GB2312" w:eastAsia="仿宋_GB2312" w:hAnsi="仿宋_GB2312" w:cs="仿宋_GB2312" w:hint="eastAsia"/>
          <w:sz w:val="28"/>
          <w:szCs w:val="28"/>
        </w:rPr>
        <w:t>批次，</w:t>
      </w:r>
      <w:r w:rsidR="00743AEF">
        <w:rPr>
          <w:rFonts w:ascii="仿宋_GB2312" w:eastAsia="仿宋_GB2312" w:hAnsi="仿宋_GB2312" w:cs="仿宋_GB2312" w:hint="eastAsia"/>
          <w:sz w:val="28"/>
          <w:szCs w:val="28"/>
        </w:rPr>
        <w:t>统计</w:t>
      </w:r>
      <w:r w:rsidR="00537645">
        <w:rPr>
          <w:rFonts w:ascii="仿宋_GB2312" w:eastAsia="仿宋_GB2312" w:hAnsi="仿宋_GB2312" w:cs="仿宋_GB2312" w:hint="eastAsia"/>
          <w:sz w:val="28"/>
          <w:szCs w:val="28"/>
        </w:rPr>
        <w:t>结果显示均</w:t>
      </w:r>
      <w:r w:rsidR="00185ACC">
        <w:rPr>
          <w:rFonts w:ascii="仿宋_GB2312" w:eastAsia="仿宋_GB2312" w:hAnsi="仿宋_GB2312" w:cs="仿宋_GB2312" w:hint="eastAsia"/>
          <w:sz w:val="28"/>
          <w:szCs w:val="28"/>
        </w:rPr>
        <w:t>未</w:t>
      </w:r>
      <w:r w:rsidR="00537645">
        <w:rPr>
          <w:rFonts w:ascii="仿宋_GB2312" w:eastAsia="仿宋_GB2312" w:hAnsi="仿宋_GB2312" w:cs="仿宋_GB2312" w:hint="eastAsia"/>
          <w:sz w:val="28"/>
          <w:szCs w:val="28"/>
        </w:rPr>
        <w:t>检出沙门氏菌、志贺氏菌、金黄色葡萄球菌等致病菌。</w:t>
      </w:r>
    </w:p>
    <w:p w:rsidR="0078284C" w:rsidRDefault="00A8488F" w:rsidP="00A8488F">
      <w:pPr>
        <w:spacing w:line="360" w:lineRule="auto"/>
        <w:ind w:firstLineChars="200" w:firstLine="560"/>
        <w:jc w:val="left"/>
        <w:rPr>
          <w:rFonts w:ascii="仿宋_GB2312" w:eastAsia="仿宋_GB2312" w:hAnsi="仿宋_GB2312" w:cs="仿宋_GB2312"/>
          <w:sz w:val="28"/>
          <w:szCs w:val="28"/>
        </w:rPr>
      </w:pPr>
      <w:r w:rsidRPr="00511250">
        <w:rPr>
          <w:rFonts w:ascii="仿宋_GB2312" w:eastAsia="仿宋_GB2312" w:hAnsi="仿宋_GB2312" w:cs="仿宋_GB2312" w:hint="eastAsia"/>
          <w:sz w:val="28"/>
          <w:szCs w:val="28"/>
        </w:rPr>
        <w:t>生产</w:t>
      </w:r>
      <w:r w:rsidRPr="00511250">
        <w:rPr>
          <w:rFonts w:ascii="仿宋_GB2312" w:eastAsia="仿宋_GB2312" w:hAnsi="仿宋_GB2312" w:cs="仿宋_GB2312"/>
          <w:sz w:val="28"/>
          <w:szCs w:val="28"/>
        </w:rPr>
        <w:t>环节不合格项目</w:t>
      </w:r>
      <w:r w:rsidRPr="00511250">
        <w:rPr>
          <w:rFonts w:ascii="仿宋_GB2312" w:eastAsia="仿宋_GB2312" w:hAnsi="仿宋_GB2312" w:cs="仿宋_GB2312" w:hint="eastAsia"/>
          <w:sz w:val="28"/>
          <w:szCs w:val="28"/>
        </w:rPr>
        <w:t>为蜂产品</w:t>
      </w:r>
      <w:r w:rsidRPr="00511250">
        <w:rPr>
          <w:rFonts w:ascii="仿宋_GB2312" w:eastAsia="仿宋_GB2312" w:hAnsi="仿宋_GB2312" w:cs="仿宋_GB2312"/>
          <w:sz w:val="28"/>
          <w:szCs w:val="28"/>
        </w:rPr>
        <w:t>中的</w:t>
      </w:r>
      <w:r w:rsidRPr="00511250">
        <w:rPr>
          <w:rFonts w:ascii="仿宋_GB2312" w:eastAsia="仿宋_GB2312" w:hAnsi="仿宋_GB2312" w:cs="仿宋_GB2312" w:hint="eastAsia"/>
          <w:sz w:val="28"/>
          <w:szCs w:val="28"/>
        </w:rPr>
        <w:t>氯霉素</w:t>
      </w:r>
      <w:r w:rsidRPr="00511250">
        <w:rPr>
          <w:rFonts w:ascii="仿宋_GB2312" w:eastAsia="仿宋_GB2312" w:hAnsi="仿宋_GB2312" w:cs="仿宋_GB2312"/>
          <w:sz w:val="28"/>
          <w:szCs w:val="28"/>
        </w:rPr>
        <w:t>。</w:t>
      </w:r>
    </w:p>
    <w:p w:rsidR="0078284C" w:rsidRDefault="00A8488F" w:rsidP="00A8488F">
      <w:pPr>
        <w:spacing w:line="360" w:lineRule="auto"/>
        <w:ind w:firstLineChars="200" w:firstLine="560"/>
        <w:jc w:val="left"/>
        <w:rPr>
          <w:rFonts w:ascii="仿宋_GB2312" w:eastAsia="仿宋_GB2312" w:hAnsi="仿宋_GB2312" w:cs="仿宋_GB2312"/>
          <w:sz w:val="28"/>
          <w:szCs w:val="28"/>
        </w:rPr>
      </w:pPr>
      <w:r w:rsidRPr="00511250">
        <w:rPr>
          <w:rFonts w:ascii="仿宋_GB2312" w:eastAsia="仿宋_GB2312" w:hAnsi="仿宋_GB2312" w:cs="仿宋_GB2312"/>
          <w:sz w:val="28"/>
          <w:szCs w:val="28"/>
        </w:rPr>
        <w:t>流通环节</w:t>
      </w:r>
      <w:r w:rsidRPr="00511250">
        <w:rPr>
          <w:rFonts w:ascii="仿宋_GB2312" w:eastAsia="仿宋_GB2312" w:hAnsi="仿宋_GB2312" w:cs="仿宋_GB2312" w:hint="eastAsia"/>
          <w:sz w:val="28"/>
          <w:szCs w:val="28"/>
        </w:rPr>
        <w:t>不合格</w:t>
      </w:r>
      <w:r w:rsidRPr="00511250">
        <w:rPr>
          <w:rFonts w:ascii="仿宋_GB2312" w:eastAsia="仿宋_GB2312" w:hAnsi="仿宋_GB2312" w:cs="仿宋_GB2312"/>
          <w:sz w:val="28"/>
          <w:szCs w:val="28"/>
        </w:rPr>
        <w:t>项目为</w:t>
      </w:r>
      <w:r w:rsidRPr="00511250">
        <w:rPr>
          <w:rFonts w:ascii="仿宋_GB2312" w:eastAsia="仿宋_GB2312" w:hAnsi="仿宋_GB2312" w:cs="仿宋_GB2312" w:hint="eastAsia"/>
          <w:sz w:val="28"/>
          <w:szCs w:val="28"/>
        </w:rPr>
        <w:t>粮食制品中的脱氢乙酸及其钠盐、二氧化硫</w:t>
      </w:r>
      <w:r w:rsidR="00840E80" w:rsidRPr="00511250">
        <w:rPr>
          <w:rFonts w:ascii="仿宋_GB2312" w:eastAsia="仿宋_GB2312" w:hAnsi="仿宋_GB2312" w:cs="仿宋_GB2312" w:hint="eastAsia"/>
          <w:sz w:val="28"/>
          <w:szCs w:val="28"/>
        </w:rPr>
        <w:t>，</w:t>
      </w:r>
      <w:r w:rsidRPr="00511250">
        <w:rPr>
          <w:rFonts w:ascii="仿宋_GB2312" w:eastAsia="仿宋_GB2312" w:hAnsi="仿宋_GB2312" w:cs="仿宋_GB2312" w:hint="eastAsia"/>
          <w:sz w:val="28"/>
          <w:szCs w:val="28"/>
        </w:rPr>
        <w:t>糕点中的防腐剂各自用量占其最大使用量比例之和。</w:t>
      </w:r>
    </w:p>
    <w:p w:rsidR="00A8488F" w:rsidRDefault="00A8488F" w:rsidP="00A8488F">
      <w:pPr>
        <w:spacing w:line="360" w:lineRule="auto"/>
        <w:ind w:firstLineChars="200" w:firstLine="560"/>
        <w:jc w:val="left"/>
        <w:rPr>
          <w:rFonts w:ascii="仿宋_GB2312" w:eastAsia="仿宋_GB2312" w:hAnsi="仿宋_GB2312" w:cs="仿宋_GB2312"/>
          <w:sz w:val="28"/>
          <w:szCs w:val="28"/>
        </w:rPr>
      </w:pPr>
      <w:r w:rsidRPr="00511250">
        <w:rPr>
          <w:rFonts w:ascii="仿宋_GB2312" w:eastAsia="仿宋_GB2312" w:hAnsi="仿宋_GB2312" w:cs="仿宋_GB2312" w:hint="eastAsia"/>
          <w:sz w:val="28"/>
          <w:szCs w:val="28"/>
        </w:rPr>
        <w:t>餐饮</w:t>
      </w:r>
      <w:r w:rsidRPr="00511250">
        <w:rPr>
          <w:rFonts w:ascii="仿宋_GB2312" w:eastAsia="仿宋_GB2312" w:hAnsi="仿宋_GB2312" w:cs="仿宋_GB2312"/>
          <w:sz w:val="28"/>
          <w:szCs w:val="28"/>
        </w:rPr>
        <w:t>环节</w:t>
      </w:r>
      <w:r w:rsidRPr="00511250">
        <w:rPr>
          <w:rFonts w:ascii="仿宋_GB2312" w:eastAsia="仿宋_GB2312" w:hAnsi="仿宋_GB2312" w:cs="仿宋_GB2312" w:hint="eastAsia"/>
          <w:sz w:val="28"/>
          <w:szCs w:val="28"/>
        </w:rPr>
        <w:t>不合格</w:t>
      </w:r>
      <w:r w:rsidRPr="00511250">
        <w:rPr>
          <w:rFonts w:ascii="仿宋_GB2312" w:eastAsia="仿宋_GB2312" w:hAnsi="仿宋_GB2312" w:cs="仿宋_GB2312"/>
          <w:sz w:val="28"/>
          <w:szCs w:val="28"/>
        </w:rPr>
        <w:t>项目为</w:t>
      </w:r>
      <w:r w:rsidRPr="00511250">
        <w:rPr>
          <w:rFonts w:ascii="仿宋_GB2312" w:eastAsia="仿宋_GB2312" w:hAnsi="仿宋_GB2312" w:cs="仿宋_GB2312" w:hint="eastAsia"/>
          <w:sz w:val="28"/>
          <w:szCs w:val="28"/>
        </w:rPr>
        <w:t>餐具</w:t>
      </w:r>
      <w:r w:rsidRPr="00511250">
        <w:rPr>
          <w:rFonts w:ascii="仿宋_GB2312" w:eastAsia="仿宋_GB2312" w:hAnsi="仿宋_GB2312" w:cs="仿宋_GB2312"/>
          <w:sz w:val="28"/>
          <w:szCs w:val="28"/>
        </w:rPr>
        <w:t>中的</w:t>
      </w:r>
      <w:r w:rsidRPr="00511250">
        <w:rPr>
          <w:rFonts w:ascii="仿宋_GB2312" w:eastAsia="仿宋_GB2312" w:hAnsi="仿宋_GB2312" w:cs="仿宋_GB2312" w:hint="eastAsia"/>
          <w:sz w:val="28"/>
          <w:szCs w:val="28"/>
        </w:rPr>
        <w:t>阴离子合成洗涤剂</w:t>
      </w:r>
      <w:r w:rsidR="00942A9B">
        <w:rPr>
          <w:rFonts w:ascii="仿宋_GB2312" w:eastAsia="仿宋_GB2312" w:hAnsi="仿宋_GB2312" w:cs="仿宋_GB2312" w:hint="eastAsia"/>
          <w:sz w:val="28"/>
          <w:szCs w:val="28"/>
        </w:rPr>
        <w:t>；</w:t>
      </w:r>
      <w:r w:rsidRPr="00511250">
        <w:rPr>
          <w:rFonts w:ascii="仿宋_GB2312" w:eastAsia="仿宋_GB2312" w:hAnsi="仿宋_GB2312" w:cs="仿宋_GB2312" w:hint="eastAsia"/>
          <w:sz w:val="28"/>
          <w:szCs w:val="28"/>
        </w:rPr>
        <w:t>粮食制品中的脱氢乙酸及其钠盐、二氧化硫</w:t>
      </w:r>
      <w:r w:rsidR="00942A9B">
        <w:rPr>
          <w:rFonts w:ascii="仿宋_GB2312" w:eastAsia="仿宋_GB2312" w:hAnsi="仿宋_GB2312" w:cs="仿宋_GB2312" w:hint="eastAsia"/>
          <w:sz w:val="28"/>
          <w:szCs w:val="28"/>
        </w:rPr>
        <w:t>；</w:t>
      </w:r>
      <w:r w:rsidR="000C2313">
        <w:rPr>
          <w:rFonts w:ascii="仿宋_GB2312" w:eastAsia="仿宋_GB2312" w:hAnsi="仿宋_GB2312" w:cs="仿宋_GB2312" w:hint="eastAsia"/>
          <w:sz w:val="28"/>
          <w:szCs w:val="28"/>
        </w:rPr>
        <w:t>油炸面制品和发酵面制品中铝的残留量；酒</w:t>
      </w:r>
      <w:bookmarkStart w:id="0" w:name="_GoBack"/>
      <w:bookmarkEnd w:id="0"/>
      <w:r w:rsidRPr="00511250">
        <w:rPr>
          <w:rFonts w:ascii="仿宋_GB2312" w:eastAsia="仿宋_GB2312" w:hAnsi="仿宋_GB2312" w:cs="仿宋_GB2312" w:hint="eastAsia"/>
          <w:sz w:val="28"/>
          <w:szCs w:val="28"/>
        </w:rPr>
        <w:t>中的甜蜜素；蔬菜制品中的二氧化硫、苯甲酸及其钠盐、防腐剂各自用量占其最大使用量比例之和；调味品中的糖精钠、二氧化硫、苯甲酸及其钠盐、防腐剂各自用量占其最大使用量比例之和、氨基酸态氮；饼干中的山梨酸及其钾盐。</w:t>
      </w:r>
      <w:r w:rsidR="00491342">
        <w:rPr>
          <w:rFonts w:ascii="仿宋_GB2312" w:eastAsia="仿宋_GB2312" w:hAnsi="仿宋_GB2312" w:cs="仿宋_GB2312" w:hint="eastAsia"/>
          <w:sz w:val="28"/>
          <w:szCs w:val="28"/>
        </w:rPr>
        <w:t>各抽样环节不合格批次及占比统计见表</w:t>
      </w:r>
      <w:r w:rsidR="00491342">
        <w:rPr>
          <w:rFonts w:ascii="仿宋_GB2312" w:eastAsia="仿宋_GB2312" w:hAnsi="仿宋_GB2312" w:cs="仿宋_GB2312"/>
          <w:sz w:val="28"/>
          <w:szCs w:val="28"/>
        </w:rPr>
        <w:t>7</w:t>
      </w:r>
      <w:r w:rsidR="00491342">
        <w:rPr>
          <w:rFonts w:ascii="仿宋_GB2312" w:eastAsia="仿宋_GB2312" w:hAnsi="仿宋_GB2312" w:cs="仿宋_GB2312" w:hint="eastAsia"/>
          <w:sz w:val="28"/>
          <w:szCs w:val="28"/>
        </w:rPr>
        <w:t>、图</w:t>
      </w:r>
      <w:r w:rsidR="00491342">
        <w:rPr>
          <w:rFonts w:ascii="仿宋_GB2312" w:eastAsia="仿宋_GB2312" w:hAnsi="仿宋_GB2312" w:cs="仿宋_GB2312"/>
          <w:sz w:val="28"/>
          <w:szCs w:val="28"/>
        </w:rPr>
        <w:t>7</w:t>
      </w:r>
      <w:r w:rsidR="00942A9B">
        <w:rPr>
          <w:rFonts w:ascii="仿宋_GB2312" w:eastAsia="仿宋_GB2312" w:hAnsi="仿宋_GB2312" w:cs="仿宋_GB2312" w:hint="eastAsia"/>
          <w:sz w:val="28"/>
          <w:szCs w:val="28"/>
        </w:rPr>
        <w:t>。</w:t>
      </w:r>
      <w:r w:rsidR="00491342">
        <w:rPr>
          <w:rFonts w:ascii="仿宋_GB2312" w:eastAsia="仿宋_GB2312" w:hAnsi="仿宋_GB2312" w:cs="仿宋_GB2312"/>
          <w:sz w:val="28"/>
          <w:szCs w:val="28"/>
        </w:rPr>
        <w:t>各环节不合格</w:t>
      </w:r>
      <w:r w:rsidRPr="008014DA">
        <w:rPr>
          <w:rFonts w:ascii="仿宋_GB2312" w:eastAsia="仿宋_GB2312" w:hAnsi="仿宋_GB2312" w:cs="仿宋_GB2312" w:hint="eastAsia"/>
          <w:sz w:val="28"/>
          <w:szCs w:val="28"/>
        </w:rPr>
        <w:t>情况</w:t>
      </w:r>
      <w:r w:rsidR="009E679D" w:rsidRPr="00511250">
        <w:rPr>
          <w:rFonts w:ascii="仿宋_GB2312" w:eastAsia="仿宋_GB2312" w:hAnsi="仿宋_GB2312" w:cs="仿宋_GB2312" w:hint="eastAsia"/>
          <w:sz w:val="28"/>
          <w:szCs w:val="28"/>
        </w:rPr>
        <w:t>详细</w:t>
      </w:r>
      <w:r w:rsidR="009E679D">
        <w:rPr>
          <w:rFonts w:ascii="仿宋_GB2312" w:eastAsia="仿宋_GB2312" w:hAnsi="仿宋_GB2312" w:cs="仿宋_GB2312" w:hint="eastAsia"/>
          <w:sz w:val="28"/>
          <w:szCs w:val="28"/>
        </w:rPr>
        <w:t>统计</w:t>
      </w:r>
      <w:r w:rsidRPr="008014DA">
        <w:rPr>
          <w:rFonts w:ascii="仿宋_GB2312" w:eastAsia="仿宋_GB2312" w:hAnsi="仿宋_GB2312" w:cs="仿宋_GB2312" w:hint="eastAsia"/>
          <w:sz w:val="28"/>
          <w:szCs w:val="28"/>
        </w:rPr>
        <w:t>见表</w:t>
      </w:r>
      <w:r w:rsidR="00491342">
        <w:rPr>
          <w:rFonts w:ascii="仿宋_GB2312" w:eastAsia="仿宋_GB2312" w:hAnsi="仿宋_GB2312" w:cs="仿宋_GB2312"/>
          <w:sz w:val="28"/>
          <w:szCs w:val="28"/>
        </w:rPr>
        <w:t>8</w:t>
      </w:r>
      <w:r w:rsidRPr="008014DA">
        <w:rPr>
          <w:rFonts w:ascii="仿宋_GB2312" w:eastAsia="仿宋_GB2312" w:hAnsi="仿宋_GB2312" w:cs="仿宋_GB2312" w:hint="eastAsia"/>
          <w:sz w:val="28"/>
          <w:szCs w:val="28"/>
        </w:rPr>
        <w:t>。</w:t>
      </w:r>
    </w:p>
    <w:p w:rsidR="00491342" w:rsidRPr="003B5041" w:rsidRDefault="00491342" w:rsidP="00491342">
      <w:pPr>
        <w:spacing w:line="360" w:lineRule="auto"/>
        <w:ind w:firstLineChars="200" w:firstLine="562"/>
        <w:jc w:val="center"/>
        <w:rPr>
          <w:rFonts w:ascii="仿宋_GB2312" w:eastAsia="仿宋_GB2312" w:hAnsi="仿宋_GB2312" w:cs="仿宋_GB2312"/>
          <w:b/>
          <w:sz w:val="28"/>
          <w:szCs w:val="28"/>
        </w:rPr>
      </w:pPr>
      <w:r w:rsidRPr="003B5041">
        <w:rPr>
          <w:rFonts w:ascii="仿宋_GB2312" w:eastAsia="仿宋_GB2312" w:hAnsi="仿宋_GB2312" w:cs="仿宋_GB2312"/>
          <w:b/>
          <w:sz w:val="28"/>
          <w:szCs w:val="28"/>
        </w:rPr>
        <w:t>表</w:t>
      </w:r>
      <w:r w:rsidRPr="003B5041">
        <w:rPr>
          <w:rFonts w:ascii="仿宋_GB2312" w:eastAsia="仿宋_GB2312" w:hAnsi="仿宋_GB2312" w:cs="仿宋_GB2312" w:hint="eastAsia"/>
          <w:b/>
          <w:sz w:val="28"/>
          <w:szCs w:val="28"/>
        </w:rPr>
        <w:t>7 各环节不合格批次及占比统计表</w:t>
      </w:r>
    </w:p>
    <w:tbl>
      <w:tblPr>
        <w:tblW w:w="5000" w:type="pct"/>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2130"/>
        <w:gridCol w:w="2130"/>
        <w:gridCol w:w="2131"/>
        <w:gridCol w:w="2131"/>
      </w:tblGrid>
      <w:tr w:rsidR="00491342" w:rsidTr="00625B93">
        <w:trPr>
          <w:trHeight w:val="567"/>
        </w:trPr>
        <w:tc>
          <w:tcPr>
            <w:tcW w:w="1250" w:type="pct"/>
            <w:shd w:val="clear" w:color="auto" w:fill="DBE5F1" w:themeFill="accent1" w:themeFillTint="33"/>
          </w:tcPr>
          <w:p w:rsidR="00491342" w:rsidRPr="005B2D2A" w:rsidRDefault="00491342" w:rsidP="00F97819">
            <w:pPr>
              <w:spacing w:line="360" w:lineRule="auto"/>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抽样环节</w:t>
            </w:r>
          </w:p>
        </w:tc>
        <w:tc>
          <w:tcPr>
            <w:tcW w:w="1250" w:type="pct"/>
            <w:shd w:val="clear" w:color="auto" w:fill="DBE5F1" w:themeFill="accent1" w:themeFillTint="33"/>
          </w:tcPr>
          <w:p w:rsidR="00491342" w:rsidRPr="005B2D2A" w:rsidRDefault="00491342" w:rsidP="00F97819">
            <w:pPr>
              <w:spacing w:line="360" w:lineRule="auto"/>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生产环节</w:t>
            </w:r>
          </w:p>
        </w:tc>
        <w:tc>
          <w:tcPr>
            <w:tcW w:w="1250" w:type="pct"/>
            <w:shd w:val="clear" w:color="auto" w:fill="DBE5F1" w:themeFill="accent1" w:themeFillTint="33"/>
          </w:tcPr>
          <w:p w:rsidR="00491342" w:rsidRPr="005B2D2A" w:rsidRDefault="00491342" w:rsidP="00F97819">
            <w:pPr>
              <w:spacing w:line="360" w:lineRule="auto"/>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流通环节</w:t>
            </w:r>
          </w:p>
        </w:tc>
        <w:tc>
          <w:tcPr>
            <w:tcW w:w="1250" w:type="pct"/>
            <w:shd w:val="clear" w:color="auto" w:fill="DBE5F1" w:themeFill="accent1" w:themeFillTint="33"/>
          </w:tcPr>
          <w:p w:rsidR="00491342" w:rsidRPr="005B2D2A" w:rsidRDefault="00491342" w:rsidP="00F97819">
            <w:pPr>
              <w:spacing w:line="360" w:lineRule="auto"/>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餐饮环节</w:t>
            </w:r>
          </w:p>
        </w:tc>
      </w:tr>
      <w:tr w:rsidR="00491342" w:rsidTr="00625B93">
        <w:trPr>
          <w:trHeight w:val="567"/>
        </w:trPr>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不合格批次</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29</w:t>
            </w:r>
          </w:p>
        </w:tc>
      </w:tr>
      <w:tr w:rsidR="00491342" w:rsidTr="00625B93">
        <w:trPr>
          <w:trHeight w:val="567"/>
        </w:trPr>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不合格批次占比</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5.71%</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11.43%</w:t>
            </w:r>
          </w:p>
        </w:tc>
        <w:tc>
          <w:tcPr>
            <w:tcW w:w="1250" w:type="pct"/>
          </w:tcPr>
          <w:p w:rsidR="00491342" w:rsidRPr="005B2D2A" w:rsidRDefault="00491342" w:rsidP="00F97819">
            <w:pPr>
              <w:spacing w:line="360" w:lineRule="auto"/>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82.86%</w:t>
            </w:r>
          </w:p>
        </w:tc>
      </w:tr>
    </w:tbl>
    <w:p w:rsidR="00491342" w:rsidRDefault="00942A9B" w:rsidP="00A8488F">
      <w:pPr>
        <w:spacing w:line="360" w:lineRule="auto"/>
        <w:jc w:val="center"/>
        <w:rPr>
          <w:rFonts w:ascii="仿宋_GB2312" w:eastAsia="仿宋_GB2312" w:hAnsi="仿宋_GB2312" w:cs="仿宋_GB2312"/>
          <w:b/>
          <w:sz w:val="28"/>
          <w:szCs w:val="28"/>
        </w:rPr>
      </w:pPr>
      <w:r>
        <w:rPr>
          <w:noProof/>
        </w:rPr>
        <w:lastRenderedPageBreak/>
        <w:drawing>
          <wp:inline distT="0" distB="0" distL="0" distR="0">
            <wp:extent cx="4572000" cy="2743200"/>
            <wp:effectExtent l="19050" t="0" r="1905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7EC2" w:rsidRDefault="00942A9B" w:rsidP="00CB05F0">
      <w:pPr>
        <w:spacing w:line="360" w:lineRule="auto"/>
        <w:jc w:val="center"/>
        <w:rPr>
          <w:rFonts w:ascii="仿宋_GB2312" w:eastAsia="仿宋_GB2312" w:hAnsi="仿宋_GB2312" w:cs="仿宋_GB2312"/>
          <w:b/>
          <w:sz w:val="28"/>
          <w:szCs w:val="28"/>
        </w:rPr>
      </w:pPr>
      <w:r>
        <w:rPr>
          <w:rFonts w:ascii="仿宋_GB2312" w:eastAsia="仿宋_GB2312" w:hAnsi="仿宋_GB2312" w:cs="仿宋_GB2312"/>
          <w:b/>
          <w:sz w:val="28"/>
          <w:szCs w:val="28"/>
        </w:rPr>
        <w:t>图</w:t>
      </w:r>
      <w:r>
        <w:rPr>
          <w:rFonts w:ascii="仿宋_GB2312" w:eastAsia="仿宋_GB2312" w:hAnsi="仿宋_GB2312" w:cs="仿宋_GB2312" w:hint="eastAsia"/>
          <w:b/>
          <w:sz w:val="28"/>
          <w:szCs w:val="28"/>
        </w:rPr>
        <w:t>7 各环节抽检批次不合格占比图</w:t>
      </w:r>
    </w:p>
    <w:p w:rsidR="00A8488F" w:rsidRPr="00A05D8B" w:rsidRDefault="00A8488F" w:rsidP="00A8488F">
      <w:pPr>
        <w:spacing w:line="360" w:lineRule="auto"/>
        <w:jc w:val="center"/>
        <w:rPr>
          <w:rFonts w:ascii="仿宋_GB2312" w:eastAsia="仿宋_GB2312" w:hAnsi="仿宋_GB2312" w:cs="仿宋_GB2312"/>
          <w:b/>
          <w:sz w:val="28"/>
          <w:szCs w:val="28"/>
        </w:rPr>
      </w:pPr>
      <w:r w:rsidRPr="00A05D8B">
        <w:rPr>
          <w:rFonts w:ascii="仿宋_GB2312" w:eastAsia="仿宋_GB2312" w:hAnsi="仿宋_GB2312" w:cs="仿宋_GB2312" w:hint="eastAsia"/>
          <w:b/>
          <w:sz w:val="28"/>
          <w:szCs w:val="28"/>
        </w:rPr>
        <w:t>表</w:t>
      </w:r>
      <w:r w:rsidR="00491342">
        <w:rPr>
          <w:rFonts w:ascii="仿宋_GB2312" w:eastAsia="仿宋_GB2312" w:hAnsi="仿宋_GB2312" w:cs="仿宋_GB2312"/>
          <w:b/>
          <w:sz w:val="28"/>
          <w:szCs w:val="28"/>
        </w:rPr>
        <w:t>8</w:t>
      </w:r>
      <w:r w:rsidRPr="00A05D8B">
        <w:rPr>
          <w:rFonts w:ascii="仿宋_GB2312" w:eastAsia="仿宋_GB2312" w:hAnsi="仿宋_GB2312" w:cs="仿宋_GB2312" w:hint="eastAsia"/>
          <w:b/>
          <w:sz w:val="28"/>
          <w:szCs w:val="28"/>
        </w:rPr>
        <w:t xml:space="preserve"> </w:t>
      </w:r>
      <w:r w:rsidR="00491342">
        <w:rPr>
          <w:rFonts w:ascii="仿宋_GB2312" w:eastAsia="仿宋_GB2312" w:hAnsi="仿宋_GB2312" w:cs="仿宋_GB2312" w:hint="eastAsia"/>
          <w:b/>
          <w:sz w:val="28"/>
          <w:szCs w:val="28"/>
        </w:rPr>
        <w:t>各抽样环节</w:t>
      </w:r>
      <w:r w:rsidRPr="00A05D8B">
        <w:rPr>
          <w:rFonts w:ascii="仿宋_GB2312" w:eastAsia="仿宋_GB2312" w:hAnsi="仿宋_GB2312" w:cs="仿宋_GB2312" w:hint="eastAsia"/>
          <w:b/>
          <w:sz w:val="28"/>
          <w:szCs w:val="28"/>
        </w:rPr>
        <w:t>不合格</w:t>
      </w:r>
      <w:r w:rsidR="00005A5C">
        <w:rPr>
          <w:rFonts w:ascii="仿宋_GB2312" w:eastAsia="仿宋_GB2312" w:hAnsi="仿宋_GB2312" w:cs="仿宋_GB2312" w:hint="eastAsia"/>
          <w:b/>
          <w:sz w:val="28"/>
          <w:szCs w:val="28"/>
        </w:rPr>
        <w:t>情况</w:t>
      </w:r>
      <w:r w:rsidRPr="00A05D8B">
        <w:rPr>
          <w:rFonts w:ascii="仿宋_GB2312" w:eastAsia="仿宋_GB2312" w:hAnsi="仿宋_GB2312" w:cs="仿宋_GB2312"/>
          <w:b/>
          <w:sz w:val="28"/>
          <w:szCs w:val="28"/>
        </w:rPr>
        <w:t>统计表</w:t>
      </w:r>
    </w:p>
    <w:tbl>
      <w:tblPr>
        <w:tblW w:w="9156" w:type="dxa"/>
        <w:jc w:val="center"/>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ayout w:type="fixed"/>
        <w:tblLook w:val="04A0"/>
      </w:tblPr>
      <w:tblGrid>
        <w:gridCol w:w="436"/>
        <w:gridCol w:w="1371"/>
        <w:gridCol w:w="1278"/>
        <w:gridCol w:w="1026"/>
        <w:gridCol w:w="1701"/>
        <w:gridCol w:w="1134"/>
        <w:gridCol w:w="1276"/>
        <w:gridCol w:w="934"/>
      </w:tblGrid>
      <w:tr w:rsidR="00DE3D29" w:rsidTr="00BA0825">
        <w:trPr>
          <w:trHeight w:val="734"/>
          <w:tblHeader/>
          <w:jc w:val="center"/>
        </w:trPr>
        <w:tc>
          <w:tcPr>
            <w:tcW w:w="436"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序号</w:t>
            </w:r>
          </w:p>
        </w:tc>
        <w:tc>
          <w:tcPr>
            <w:tcW w:w="1371"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报告编号</w:t>
            </w:r>
          </w:p>
        </w:tc>
        <w:tc>
          <w:tcPr>
            <w:tcW w:w="1278"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抽样单号</w:t>
            </w:r>
          </w:p>
        </w:tc>
        <w:tc>
          <w:tcPr>
            <w:tcW w:w="1026" w:type="dxa"/>
            <w:shd w:val="clear" w:color="auto" w:fill="DBE5F1" w:themeFill="accent1" w:themeFillTint="33"/>
            <w:vAlign w:val="center"/>
          </w:tcPr>
          <w:p w:rsidR="00DE3D29"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产品</w:t>
            </w:r>
          </w:p>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名称</w:t>
            </w:r>
          </w:p>
        </w:tc>
        <w:tc>
          <w:tcPr>
            <w:tcW w:w="1701"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不合格</w:t>
            </w:r>
            <w:r w:rsidRPr="00844530">
              <w:rPr>
                <w:rFonts w:ascii="仿宋_GB2312" w:eastAsia="仿宋_GB2312" w:hAnsi="仿宋_GB2312" w:cs="仿宋_GB2312" w:hint="eastAsia"/>
                <w:szCs w:val="21"/>
              </w:rPr>
              <w:t>项目</w:t>
            </w:r>
          </w:p>
        </w:tc>
        <w:tc>
          <w:tcPr>
            <w:tcW w:w="1134"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标准要求</w:t>
            </w:r>
          </w:p>
        </w:tc>
        <w:tc>
          <w:tcPr>
            <w:tcW w:w="1276"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检测结果</w:t>
            </w:r>
          </w:p>
        </w:tc>
        <w:tc>
          <w:tcPr>
            <w:tcW w:w="934" w:type="dxa"/>
            <w:shd w:val="clear" w:color="auto" w:fill="DBE5F1" w:themeFill="accent1" w:themeFillTint="33"/>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结论</w:t>
            </w:r>
          </w:p>
        </w:tc>
      </w:tr>
      <w:tr w:rsidR="00DE3D29" w:rsidTr="00BA0825">
        <w:trPr>
          <w:trHeight w:val="864"/>
          <w:jc w:val="center"/>
        </w:trPr>
        <w:tc>
          <w:tcPr>
            <w:tcW w:w="43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371"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SC201800706</w:t>
            </w:r>
          </w:p>
        </w:tc>
        <w:tc>
          <w:tcPr>
            <w:tcW w:w="1278"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PLSC[2018]0027</w:t>
            </w:r>
          </w:p>
        </w:tc>
        <w:tc>
          <w:tcPr>
            <w:tcW w:w="102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紫云英蜂蜜</w:t>
            </w:r>
          </w:p>
        </w:tc>
        <w:tc>
          <w:tcPr>
            <w:tcW w:w="1701"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氯霉素</w:t>
            </w:r>
          </w:p>
        </w:tc>
        <w:tc>
          <w:tcPr>
            <w:tcW w:w="1134"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1.52</w:t>
            </w:r>
            <w:r w:rsidRPr="00844530">
              <w:rPr>
                <w:rFonts w:asciiTheme="minorHAnsi" w:eastAsia="仿宋_GB2312" w:hAnsiTheme="minorHAnsi" w:cstheme="minorHAnsi"/>
                <w:szCs w:val="21"/>
              </w:rPr>
              <w:t>μ</w:t>
            </w:r>
            <w:r w:rsidRPr="00844530">
              <w:rPr>
                <w:rFonts w:ascii="仿宋_GB2312" w:eastAsia="仿宋_GB2312" w:hAnsi="仿宋_GB2312" w:cs="仿宋_GB2312" w:hint="eastAsia"/>
                <w:szCs w:val="21"/>
              </w:rPr>
              <w:t>g/kg</w:t>
            </w:r>
          </w:p>
        </w:tc>
        <w:tc>
          <w:tcPr>
            <w:tcW w:w="934"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962"/>
          <w:jc w:val="center"/>
        </w:trPr>
        <w:tc>
          <w:tcPr>
            <w:tcW w:w="43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w:t>
            </w:r>
          </w:p>
        </w:tc>
        <w:tc>
          <w:tcPr>
            <w:tcW w:w="1371"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SC201800707</w:t>
            </w:r>
          </w:p>
        </w:tc>
        <w:tc>
          <w:tcPr>
            <w:tcW w:w="1278"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PLSC[2018]0028</w:t>
            </w:r>
          </w:p>
        </w:tc>
        <w:tc>
          <w:tcPr>
            <w:tcW w:w="102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油菜花蜂蜜</w:t>
            </w:r>
          </w:p>
        </w:tc>
        <w:tc>
          <w:tcPr>
            <w:tcW w:w="1701"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氯霉素</w:t>
            </w:r>
          </w:p>
        </w:tc>
        <w:tc>
          <w:tcPr>
            <w:tcW w:w="1134"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1.63</w:t>
            </w:r>
            <w:r w:rsidRPr="00844530">
              <w:rPr>
                <w:rFonts w:asciiTheme="minorHAnsi" w:eastAsia="仿宋_GB2312" w:hAnsiTheme="minorHAnsi" w:cstheme="minorHAnsi"/>
                <w:szCs w:val="21"/>
              </w:rPr>
              <w:t>μ</w:t>
            </w:r>
            <w:r w:rsidRPr="00844530">
              <w:rPr>
                <w:rFonts w:ascii="仿宋_GB2312" w:eastAsia="仿宋_GB2312" w:hAnsi="仿宋_GB2312" w:cs="仿宋_GB2312"/>
                <w:szCs w:val="21"/>
              </w:rPr>
              <w:t>g/kg</w:t>
            </w:r>
          </w:p>
        </w:tc>
        <w:tc>
          <w:tcPr>
            <w:tcW w:w="934" w:type="dxa"/>
            <w:vAlign w:val="center"/>
          </w:tcPr>
          <w:p w:rsidR="00DE3D29" w:rsidRPr="00844530" w:rsidRDefault="00DE3D29" w:rsidP="00D222C0">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090"/>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SC201801328</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PLLT[2018]0171</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手工卷粉</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 （以脱氢乙酸计）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0.96mg/kg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120"/>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4</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SC201801329</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PLLT[2018]0172</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机械卷粉</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 （以脱氢乙酸计）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0.76mg/kg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135"/>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5</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SC201801330</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PLLT[2018]0173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鲜米线</w:t>
            </w:r>
          </w:p>
        </w:tc>
        <w:tc>
          <w:tcPr>
            <w:tcW w:w="1701" w:type="dxa"/>
            <w:vAlign w:val="center"/>
          </w:tcPr>
          <w:p w:rsidR="00DE3D29" w:rsidRPr="00844530" w:rsidRDefault="00DE3D29" w:rsidP="00A14915">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A14915">
              <w:rPr>
                <w:rFonts w:ascii="仿宋_GB2312" w:eastAsia="仿宋_GB2312" w:hAnsi="仿宋_GB2312" w:cs="仿宋_GB2312"/>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0.037mg/kg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268"/>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6</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SC201801853</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PLLT[2018]0251</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海绵蛋糕</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防腐剂各自用量占其最大使用量比例之和</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1.63</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888"/>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lastRenderedPageBreak/>
              <w:t>7</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SC201800835</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PLCY[2018]0033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米凉虾饮料</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甜蜜素（以环己基氨基磺酸计）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1.02g/kg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610"/>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8</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SC201800837</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PLCY[2018]0035</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筷子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0.026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9</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SC201800838</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PLCY[2018]0036</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碗</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0.046</w:t>
            </w:r>
          </w:p>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063"/>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10</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SC201800845</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PLCY[2018]0011</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鲜卷粉</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 （以脱氢乙酸计）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1.42g/kg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261"/>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11</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SC201800847</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PLCY[2018]0013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竹笋</w:t>
            </w:r>
          </w:p>
        </w:tc>
        <w:tc>
          <w:tcPr>
            <w:tcW w:w="1701" w:type="dxa"/>
            <w:vAlign w:val="center"/>
          </w:tcPr>
          <w:p w:rsidR="00DE3D29" w:rsidRPr="00844530" w:rsidRDefault="00DE3D29" w:rsidP="006D7CF1">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6D7CF1">
              <w:rPr>
                <w:rFonts w:ascii="仿宋_GB2312" w:eastAsia="仿宋_GB2312" w:hAnsi="仿宋_GB2312" w:cs="仿宋_GB2312"/>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0.063g/kg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12</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SC201800848</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PLCY[2018]0014</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饵块</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6D7CF1">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0.154</w:t>
            </w:r>
            <w:r w:rsidRPr="00844530">
              <w:rPr>
                <w:rFonts w:ascii="仿宋_GB2312" w:eastAsia="仿宋_GB2312" w:hAnsi="仿宋_GB2312" w:cs="仿宋_GB2312" w:hint="eastAsia"/>
                <w:szCs w:val="21"/>
              </w:rPr>
              <w:t>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0.21</w:t>
            </w:r>
            <w:r w:rsidRPr="00844530">
              <w:rPr>
                <w:rFonts w:ascii="仿宋_GB2312" w:eastAsia="仿宋_GB2312" w:hAnsi="仿宋_GB2312" w:cs="仿宋_GB2312" w:hint="eastAsia"/>
                <w:szCs w:val="21"/>
              </w:rPr>
              <w:t>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13</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SC201800850</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PLCY[2018]0016</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油炸包子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铝的残留量（干样品，以Al计）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≤100 mg/kg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1394.5mg/kg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981"/>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14</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SC201800851</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PLCY[2018]0017</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鲜肉包</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铝的残留量（干样品，以Al计）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≤100 mg/kg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439.9mg/kg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15</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SC201802111</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PLCY[2018]0099</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筷子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0.013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16</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SC201802112</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PLCY[2018]0100</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碟子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0.022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930"/>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17</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SC201802113</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PLCY[2018]0121</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小碗</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0.012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18</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SC201802115</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PLCY[2018]0125</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碟子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0.081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lastRenderedPageBreak/>
              <w:t>19</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SC201802194</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PLCY[2018]0133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筷子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0.036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20</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SC201802301</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PLCY[2018]0143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筷子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0.013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21</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SC201802363</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PLCY[2018]0162</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雕梅酒</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甜蜜素（以环己基氨基磺酸计）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0.89g/kg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104"/>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22</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SC201802367</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PLCY[2018]0166</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杨梅酒</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甜蜜素（以环己基氨基磺酸计）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1.52g/kg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003"/>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23</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SC201802368</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PLCY[2018]0167</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枸杞酒</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甜蜜素（以环己基氨基磺酸计）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2.37g/kg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060"/>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24</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SC201802370</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PLCY[2018]0169</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雕梅酒</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甜蜜素（以环己基氨基磺酸计）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2.18g/kg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772"/>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25</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SC201803017</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PLCY[2018]0173</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鲜卷粉</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844530">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0.054g/kg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0.027g/kg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475"/>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26</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SC201803158</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PLCY[2018]0193</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筷子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0.022</w:t>
            </w:r>
          </w:p>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mg/100cm</w:t>
            </w:r>
            <w:r w:rsidRPr="00625B93">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27</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SC201803225</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PLCY[2018]0201</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腌菜</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844530">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≤0.1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0.64g/kg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苯甲酸及其钠盐（以苯甲酸计）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≤1.0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1.60g/kg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979"/>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防腐剂各自用量占其最大使用量比例之和</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1.60</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682"/>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28</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SC201803226</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PLCY[2018]0202</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泡椒细辣子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844530">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≤0.1 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0.86g/kg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苯甲酸及其钠盐</w:t>
            </w:r>
            <w:r w:rsidRPr="00844530">
              <w:rPr>
                <w:rFonts w:ascii="仿宋_GB2312" w:eastAsia="仿宋_GB2312" w:hAnsi="仿宋_GB2312" w:cs="仿宋_GB2312" w:hint="eastAsia"/>
                <w:szCs w:val="21"/>
              </w:rPr>
              <w:lastRenderedPageBreak/>
              <w:t>（以苯甲酸计）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lastRenderedPageBreak/>
              <w:t xml:space="preserve"> ≤1.0 </w:t>
            </w:r>
            <w:r w:rsidRPr="00844530">
              <w:rPr>
                <w:rFonts w:ascii="仿宋_GB2312" w:eastAsia="仿宋_GB2312" w:hAnsi="仿宋_GB2312" w:cs="仿宋_GB2312" w:hint="eastAsia"/>
                <w:szCs w:val="21"/>
              </w:rPr>
              <w:lastRenderedPageBreak/>
              <w:t>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lastRenderedPageBreak/>
              <w:t>4.20g/kg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030"/>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防腐剂各自用量占其最大使用量比例之和</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4.20</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667"/>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29</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SC201803289</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PLCY[2018]0211</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圆碗（N0.3711）</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阴离子合成洗涤剂（以十二烷基苯磺酸钠计）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0.012 mg/100cm</w:t>
            </w:r>
            <w:r w:rsidRPr="00844530">
              <w:rPr>
                <w:rFonts w:ascii="仿宋_GB2312" w:eastAsia="仿宋_GB2312" w:hAnsi="仿宋_GB2312" w:cs="仿宋_GB2312" w:hint="eastAsia"/>
                <w:szCs w:val="21"/>
                <w:vertAlign w:val="superscript"/>
              </w:rPr>
              <w:t>2</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696"/>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30</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SC201804333</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PLCY[2018]0225</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汤池老酱</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糖精钠（以糖精计）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0.034g/kg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786"/>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31</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SC201804334</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PLCY[2018]0226</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鲜粗米线</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873FB3">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0.017g/kg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916"/>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脱氢乙酸及其钠盐（以脱氢乙酸计）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0.023g/kg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710"/>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32</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SC201804335</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PLCY[2018]0227</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糟辣子</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873FB3">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≤0.1g/kg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0.65g/kg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苯甲酸及其钠盐（以苯甲酸计）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≤1.0g/kg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1.51g/kg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217"/>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防腐剂各自用量占其最大使用量比例之和</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1.51</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736"/>
          <w:jc w:val="center"/>
        </w:trPr>
        <w:tc>
          <w:tcPr>
            <w:tcW w:w="43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33</w:t>
            </w:r>
          </w:p>
        </w:tc>
        <w:tc>
          <w:tcPr>
            <w:tcW w:w="1371"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SC201804337</w:t>
            </w:r>
          </w:p>
        </w:tc>
        <w:tc>
          <w:tcPr>
            <w:tcW w:w="1278"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PLCY[2018]0229</w:t>
            </w:r>
          </w:p>
        </w:tc>
        <w:tc>
          <w:tcPr>
            <w:tcW w:w="1026" w:type="dxa"/>
            <w:vMerge w:val="restart"/>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什锦酱</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氨基酸态氮</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≥0.3 g/100g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0.22g/100g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100"/>
          <w:jc w:val="center"/>
        </w:trPr>
        <w:tc>
          <w:tcPr>
            <w:tcW w:w="43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371"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278"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026" w:type="dxa"/>
            <w:vMerge/>
            <w:vAlign w:val="center"/>
          </w:tcPr>
          <w:p w:rsidR="00DE3D29" w:rsidRPr="00844530" w:rsidRDefault="00DE3D29" w:rsidP="00A05D8B">
            <w:pPr>
              <w:spacing w:line="300" w:lineRule="exact"/>
              <w:jc w:val="center"/>
              <w:rPr>
                <w:rFonts w:ascii="仿宋_GB2312" w:eastAsia="仿宋_GB2312" w:hAnsi="仿宋_GB2312" w:cs="仿宋_GB2312"/>
                <w:szCs w:val="21"/>
              </w:rPr>
            </w:pP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防腐剂各自用量占其最大使用量比例之和</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 xml:space="preserve"> 1.85</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1453"/>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34</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SC201804794</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PLCY[2018]0246</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巧克力曲奇饼干</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山梨酸及其钾盐（以山梨酸计）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不得检出</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0.083g/kg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r w:rsidR="00DE3D29" w:rsidTr="00BA0825">
        <w:trPr>
          <w:trHeight w:val="302"/>
          <w:jc w:val="center"/>
        </w:trPr>
        <w:tc>
          <w:tcPr>
            <w:tcW w:w="43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35</w:t>
            </w:r>
          </w:p>
        </w:tc>
        <w:tc>
          <w:tcPr>
            <w:tcW w:w="137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SC201805069</w:t>
            </w:r>
          </w:p>
        </w:tc>
        <w:tc>
          <w:tcPr>
            <w:tcW w:w="1278"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szCs w:val="21"/>
              </w:rPr>
              <w:t>PLCY[2018]0250</w:t>
            </w:r>
          </w:p>
        </w:tc>
        <w:tc>
          <w:tcPr>
            <w:tcW w:w="102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长腌菜</w:t>
            </w:r>
          </w:p>
        </w:tc>
        <w:tc>
          <w:tcPr>
            <w:tcW w:w="1701"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二氧化硫（以SO</w:t>
            </w:r>
            <w:r w:rsidRPr="00EA1D99">
              <w:rPr>
                <w:rFonts w:ascii="仿宋_GB2312" w:eastAsia="仿宋_GB2312" w:hAnsi="仿宋_GB2312" w:cs="仿宋_GB2312" w:hint="eastAsia"/>
                <w:szCs w:val="21"/>
                <w:vertAlign w:val="subscript"/>
              </w:rPr>
              <w:t>2</w:t>
            </w:r>
            <w:r w:rsidRPr="00844530">
              <w:rPr>
                <w:rFonts w:ascii="仿宋_GB2312" w:eastAsia="仿宋_GB2312" w:hAnsi="仿宋_GB2312" w:cs="仿宋_GB2312" w:hint="eastAsia"/>
                <w:szCs w:val="21"/>
              </w:rPr>
              <w:t>残留量计）</w:t>
            </w:r>
          </w:p>
        </w:tc>
        <w:tc>
          <w:tcPr>
            <w:tcW w:w="11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≤0.1g/kg</w:t>
            </w:r>
          </w:p>
        </w:tc>
        <w:tc>
          <w:tcPr>
            <w:tcW w:w="1276"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1.45g/kg</w:t>
            </w:r>
          </w:p>
        </w:tc>
        <w:tc>
          <w:tcPr>
            <w:tcW w:w="934" w:type="dxa"/>
            <w:vAlign w:val="center"/>
          </w:tcPr>
          <w:p w:rsidR="00DE3D29" w:rsidRPr="00844530" w:rsidRDefault="00DE3D29" w:rsidP="00A05D8B">
            <w:pPr>
              <w:spacing w:line="300" w:lineRule="exact"/>
              <w:jc w:val="center"/>
              <w:rPr>
                <w:rFonts w:ascii="仿宋_GB2312" w:eastAsia="仿宋_GB2312" w:hAnsi="仿宋_GB2312" w:cs="仿宋_GB2312"/>
                <w:szCs w:val="21"/>
              </w:rPr>
            </w:pPr>
            <w:r w:rsidRPr="00844530">
              <w:rPr>
                <w:rFonts w:ascii="仿宋_GB2312" w:eastAsia="仿宋_GB2312" w:hAnsi="仿宋_GB2312" w:cs="仿宋_GB2312" w:hint="eastAsia"/>
                <w:szCs w:val="21"/>
              </w:rPr>
              <w:t>不合格</w:t>
            </w:r>
          </w:p>
        </w:tc>
      </w:tr>
    </w:tbl>
    <w:p w:rsidR="00A8488F" w:rsidRPr="00275652" w:rsidRDefault="00275652" w:rsidP="00275652">
      <w:pPr>
        <w:ind w:firstLineChars="200" w:firstLine="560"/>
        <w:rPr>
          <w:rFonts w:ascii="仿宋_GB2312" w:eastAsia="仿宋_GB2312" w:hAnsi="仿宋_GB2312" w:cs="仿宋_GB2312"/>
          <w:sz w:val="28"/>
          <w:szCs w:val="28"/>
        </w:rPr>
      </w:pPr>
      <w:r w:rsidRPr="00275652">
        <w:rPr>
          <w:rFonts w:ascii="仿宋_GB2312" w:eastAsia="仿宋_GB2312" w:hAnsi="仿宋_GB2312" w:cs="仿宋_GB2312"/>
          <w:sz w:val="28"/>
          <w:szCs w:val="28"/>
        </w:rPr>
        <w:lastRenderedPageBreak/>
        <w:t>统计可见三个抽样环节中</w:t>
      </w:r>
      <w:r w:rsidRPr="00275652">
        <w:rPr>
          <w:rFonts w:ascii="仿宋_GB2312" w:eastAsia="仿宋_GB2312" w:hAnsi="仿宋_GB2312" w:cs="仿宋_GB2312" w:hint="eastAsia"/>
          <w:sz w:val="28"/>
          <w:szCs w:val="28"/>
        </w:rPr>
        <w:t>，</w:t>
      </w:r>
      <w:r w:rsidR="003B5041">
        <w:rPr>
          <w:rFonts w:ascii="仿宋_GB2312" w:eastAsia="仿宋_GB2312" w:hAnsi="仿宋_GB2312" w:cs="仿宋_GB2312"/>
          <w:sz w:val="28"/>
          <w:szCs w:val="28"/>
        </w:rPr>
        <w:t>餐饮环节</w:t>
      </w:r>
      <w:r w:rsidRPr="00275652">
        <w:rPr>
          <w:rFonts w:ascii="仿宋_GB2312" w:eastAsia="仿宋_GB2312" w:hAnsi="仿宋_GB2312" w:cs="仿宋_GB2312"/>
          <w:sz w:val="28"/>
          <w:szCs w:val="28"/>
        </w:rPr>
        <w:t>合格率较低</w:t>
      </w:r>
      <w:r w:rsidRPr="00275652">
        <w:rPr>
          <w:rFonts w:ascii="仿宋_GB2312" w:eastAsia="仿宋_GB2312" w:hAnsi="仿宋_GB2312" w:cs="仿宋_GB2312" w:hint="eastAsia"/>
          <w:sz w:val="28"/>
          <w:szCs w:val="28"/>
        </w:rPr>
        <w:t>，</w:t>
      </w:r>
      <w:r w:rsidRPr="00275652">
        <w:rPr>
          <w:rFonts w:ascii="仿宋_GB2312" w:eastAsia="仿宋_GB2312" w:hAnsi="仿宋_GB2312" w:cs="仿宋_GB2312"/>
          <w:sz w:val="28"/>
          <w:szCs w:val="28"/>
        </w:rPr>
        <w:t>不合格产品主要</w:t>
      </w:r>
      <w:r w:rsidRPr="00275652">
        <w:rPr>
          <w:rFonts w:ascii="仿宋_GB2312" w:eastAsia="仿宋_GB2312" w:hAnsi="仿宋_GB2312" w:cs="仿宋_GB2312" w:hint="eastAsia"/>
          <w:sz w:val="28"/>
          <w:szCs w:val="28"/>
        </w:rPr>
        <w:t>体现</w:t>
      </w:r>
      <w:r w:rsidRPr="00275652">
        <w:rPr>
          <w:rFonts w:ascii="仿宋_GB2312" w:eastAsia="仿宋_GB2312" w:hAnsi="仿宋_GB2312" w:cs="仿宋_GB2312"/>
          <w:sz w:val="28"/>
          <w:szCs w:val="28"/>
        </w:rPr>
        <w:t>在餐具</w:t>
      </w:r>
      <w:r w:rsidRPr="00275652">
        <w:rPr>
          <w:rFonts w:ascii="仿宋_GB2312" w:eastAsia="仿宋_GB2312" w:hAnsi="仿宋_GB2312" w:cs="仿宋_GB2312" w:hint="eastAsia"/>
          <w:sz w:val="28"/>
          <w:szCs w:val="28"/>
        </w:rPr>
        <w:t>、</w:t>
      </w:r>
      <w:r w:rsidRPr="00275652">
        <w:rPr>
          <w:rFonts w:ascii="仿宋_GB2312" w:eastAsia="仿宋_GB2312" w:hAnsi="仿宋_GB2312" w:cs="仿宋_GB2312"/>
          <w:sz w:val="28"/>
          <w:szCs w:val="28"/>
        </w:rPr>
        <w:t>酱腌菜</w:t>
      </w:r>
      <w:r w:rsidRPr="00275652">
        <w:rPr>
          <w:rFonts w:ascii="仿宋_GB2312" w:eastAsia="仿宋_GB2312" w:hAnsi="仿宋_GB2312" w:cs="仿宋_GB2312" w:hint="eastAsia"/>
          <w:sz w:val="28"/>
          <w:szCs w:val="28"/>
        </w:rPr>
        <w:t>、</w:t>
      </w:r>
      <w:r w:rsidRPr="00275652">
        <w:rPr>
          <w:rFonts w:ascii="仿宋_GB2312" w:eastAsia="仿宋_GB2312" w:hAnsi="仿宋_GB2312" w:cs="仿宋_GB2312"/>
          <w:sz w:val="28"/>
          <w:szCs w:val="28"/>
        </w:rPr>
        <w:t>调味品</w:t>
      </w:r>
      <w:r w:rsidRPr="00275652">
        <w:rPr>
          <w:rFonts w:ascii="仿宋_GB2312" w:eastAsia="仿宋_GB2312" w:hAnsi="仿宋_GB2312" w:cs="仿宋_GB2312" w:hint="eastAsia"/>
          <w:sz w:val="28"/>
          <w:szCs w:val="28"/>
        </w:rPr>
        <w:t>、酒类、鲜粮制品、饼干、饮料。不合格率最高的产品</w:t>
      </w:r>
      <w:r>
        <w:rPr>
          <w:rFonts w:ascii="仿宋_GB2312" w:eastAsia="仿宋_GB2312" w:hAnsi="仿宋_GB2312" w:cs="仿宋_GB2312" w:hint="eastAsia"/>
          <w:sz w:val="28"/>
          <w:szCs w:val="28"/>
        </w:rPr>
        <w:t>分别是餐具和酒类</w:t>
      </w:r>
      <w:r w:rsidRPr="00275652">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说明餐饮经营者食品安全观念淡薄，对食品</w:t>
      </w:r>
      <w:r w:rsidR="00853932">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标准要求不熟悉，导致产品合格率较低。</w:t>
      </w:r>
    </w:p>
    <w:p w:rsidR="00A8488F" w:rsidRPr="005B2D2A" w:rsidRDefault="00A8488F" w:rsidP="00A8488F">
      <w:pPr>
        <w:tabs>
          <w:tab w:val="left" w:pos="4335"/>
        </w:tabs>
        <w:spacing w:line="360" w:lineRule="auto"/>
        <w:rPr>
          <w:rFonts w:ascii="仿宋_GB2312" w:eastAsia="仿宋_GB2312" w:hAnsi="仿宋_GB2312" w:cs="仿宋_GB2312"/>
          <w:b/>
          <w:sz w:val="28"/>
          <w:szCs w:val="28"/>
        </w:rPr>
      </w:pPr>
      <w:r w:rsidRPr="005B2D2A">
        <w:rPr>
          <w:rFonts w:ascii="仿宋_GB2312" w:eastAsia="仿宋_GB2312" w:hAnsi="仿宋_GB2312" w:cs="仿宋_GB2312"/>
          <w:b/>
          <w:sz w:val="28"/>
          <w:szCs w:val="28"/>
        </w:rPr>
        <w:t>2</w:t>
      </w:r>
      <w:r w:rsidRPr="005B2D2A">
        <w:rPr>
          <w:rFonts w:ascii="仿宋_GB2312" w:eastAsia="仿宋_GB2312" w:hAnsi="仿宋_GB2312" w:cs="仿宋_GB2312" w:hint="eastAsia"/>
          <w:b/>
          <w:sz w:val="28"/>
          <w:szCs w:val="28"/>
        </w:rPr>
        <w:t>、</w:t>
      </w:r>
      <w:r w:rsidRPr="005B2D2A">
        <w:rPr>
          <w:rFonts w:ascii="仿宋_GB2312" w:eastAsia="仿宋_GB2312" w:hAnsi="仿宋_GB2312" w:cs="仿宋_GB2312"/>
          <w:b/>
          <w:sz w:val="28"/>
          <w:szCs w:val="28"/>
        </w:rPr>
        <w:t>各</w:t>
      </w:r>
      <w:r w:rsidRPr="005B2D2A">
        <w:rPr>
          <w:rFonts w:ascii="仿宋_GB2312" w:eastAsia="仿宋_GB2312" w:hAnsi="仿宋_GB2312" w:cs="仿宋_GB2312" w:hint="eastAsia"/>
          <w:b/>
          <w:sz w:val="28"/>
          <w:szCs w:val="28"/>
        </w:rPr>
        <w:t>抽样</w:t>
      </w:r>
      <w:r w:rsidRPr="005B2D2A">
        <w:rPr>
          <w:rFonts w:ascii="仿宋_GB2312" w:eastAsia="仿宋_GB2312" w:hAnsi="仿宋_GB2312" w:cs="仿宋_GB2312"/>
          <w:b/>
          <w:sz w:val="28"/>
          <w:szCs w:val="28"/>
        </w:rPr>
        <w:t>环节</w:t>
      </w:r>
      <w:r w:rsidRPr="005B2D2A">
        <w:rPr>
          <w:rFonts w:ascii="仿宋_GB2312" w:eastAsia="仿宋_GB2312" w:hAnsi="仿宋_GB2312" w:cs="仿宋_GB2312" w:hint="eastAsia"/>
          <w:b/>
          <w:sz w:val="28"/>
          <w:szCs w:val="28"/>
        </w:rPr>
        <w:t>的</w:t>
      </w:r>
      <w:r w:rsidRPr="005B2D2A">
        <w:rPr>
          <w:rFonts w:ascii="仿宋_GB2312" w:eastAsia="仿宋_GB2312" w:hAnsi="仿宋_GB2312" w:cs="仿宋_GB2312"/>
          <w:b/>
          <w:sz w:val="28"/>
          <w:szCs w:val="28"/>
        </w:rPr>
        <w:t>产品类别合格情况</w:t>
      </w:r>
      <w:r w:rsidRPr="005B2D2A">
        <w:rPr>
          <w:rFonts w:ascii="仿宋_GB2312" w:eastAsia="仿宋_GB2312" w:hAnsi="仿宋_GB2312" w:cs="仿宋_GB2312" w:hint="eastAsia"/>
          <w:b/>
          <w:sz w:val="28"/>
          <w:szCs w:val="28"/>
        </w:rPr>
        <w:t>见</w:t>
      </w:r>
      <w:r w:rsidRPr="005B2D2A">
        <w:rPr>
          <w:rFonts w:ascii="仿宋_GB2312" w:eastAsia="仿宋_GB2312" w:hAnsi="仿宋_GB2312" w:cs="仿宋_GB2312"/>
          <w:b/>
          <w:sz w:val="28"/>
          <w:szCs w:val="28"/>
        </w:rPr>
        <w:t>表</w:t>
      </w:r>
      <w:r w:rsidR="003B5041">
        <w:rPr>
          <w:rFonts w:ascii="仿宋_GB2312" w:eastAsia="仿宋_GB2312" w:hAnsi="仿宋_GB2312" w:cs="仿宋_GB2312"/>
          <w:b/>
          <w:sz w:val="28"/>
          <w:szCs w:val="28"/>
        </w:rPr>
        <w:t>9</w:t>
      </w:r>
      <w:r w:rsidRPr="005B2D2A">
        <w:rPr>
          <w:rFonts w:ascii="仿宋_GB2312" w:eastAsia="仿宋_GB2312" w:hAnsi="仿宋_GB2312" w:cs="仿宋_GB2312"/>
          <w:b/>
          <w:sz w:val="28"/>
          <w:szCs w:val="28"/>
        </w:rPr>
        <w:t>-</w:t>
      </w:r>
      <w:r w:rsidRPr="005B2D2A">
        <w:rPr>
          <w:rFonts w:ascii="仿宋_GB2312" w:eastAsia="仿宋_GB2312" w:hAnsi="仿宋_GB2312" w:cs="仿宋_GB2312" w:hint="eastAsia"/>
          <w:b/>
          <w:sz w:val="28"/>
          <w:szCs w:val="28"/>
        </w:rPr>
        <w:t>1</w:t>
      </w:r>
      <w:r w:rsidR="003B5041">
        <w:rPr>
          <w:rFonts w:ascii="仿宋_GB2312" w:eastAsia="仿宋_GB2312" w:hAnsi="仿宋_GB2312" w:cs="仿宋_GB2312"/>
          <w:b/>
          <w:sz w:val="28"/>
          <w:szCs w:val="28"/>
        </w:rPr>
        <w:t>1</w:t>
      </w:r>
      <w:r w:rsidRPr="005B2D2A">
        <w:rPr>
          <w:rFonts w:ascii="仿宋_GB2312" w:eastAsia="仿宋_GB2312" w:hAnsi="仿宋_GB2312" w:cs="仿宋_GB2312" w:hint="eastAsia"/>
          <w:b/>
          <w:sz w:val="28"/>
          <w:szCs w:val="28"/>
        </w:rPr>
        <w:t>，</w:t>
      </w:r>
      <w:r w:rsidRPr="005B2D2A">
        <w:rPr>
          <w:rFonts w:ascii="仿宋_GB2312" w:eastAsia="仿宋_GB2312" w:hAnsi="仿宋_GB2312" w:cs="仿宋_GB2312"/>
          <w:b/>
          <w:sz w:val="28"/>
          <w:szCs w:val="28"/>
        </w:rPr>
        <w:t>图</w:t>
      </w:r>
      <w:r w:rsidRPr="005B2D2A">
        <w:rPr>
          <w:rFonts w:ascii="仿宋_GB2312" w:eastAsia="仿宋_GB2312" w:hAnsi="仿宋_GB2312" w:cs="仿宋_GB2312" w:hint="eastAsia"/>
          <w:b/>
          <w:sz w:val="28"/>
          <w:szCs w:val="28"/>
        </w:rPr>
        <w:t>8</w:t>
      </w:r>
      <w:r w:rsidRPr="005B2D2A">
        <w:rPr>
          <w:rFonts w:ascii="仿宋_GB2312" w:eastAsia="仿宋_GB2312" w:hAnsi="仿宋_GB2312" w:cs="仿宋_GB2312"/>
          <w:b/>
          <w:sz w:val="28"/>
          <w:szCs w:val="28"/>
        </w:rPr>
        <w:t>-</w:t>
      </w:r>
      <w:r w:rsidRPr="005B2D2A">
        <w:rPr>
          <w:rFonts w:ascii="仿宋_GB2312" w:eastAsia="仿宋_GB2312" w:hAnsi="仿宋_GB2312" w:cs="仿宋_GB2312" w:hint="eastAsia"/>
          <w:b/>
          <w:sz w:val="28"/>
          <w:szCs w:val="28"/>
        </w:rPr>
        <w:t>10</w:t>
      </w:r>
    </w:p>
    <w:p w:rsidR="00A8488F" w:rsidRPr="005B2D2A" w:rsidRDefault="00A8488F" w:rsidP="00A8488F">
      <w:pPr>
        <w:spacing w:line="360" w:lineRule="auto"/>
        <w:jc w:val="center"/>
        <w:rPr>
          <w:rFonts w:ascii="仿宋_GB2312" w:eastAsia="仿宋_GB2312" w:hAnsi="仿宋_GB2312" w:cs="仿宋_GB2312"/>
          <w:b/>
          <w:sz w:val="28"/>
          <w:szCs w:val="28"/>
        </w:rPr>
      </w:pPr>
      <w:r w:rsidRPr="005B2D2A">
        <w:rPr>
          <w:rFonts w:ascii="仿宋_GB2312" w:eastAsia="仿宋_GB2312" w:hAnsi="仿宋_GB2312" w:cs="仿宋_GB2312" w:hint="eastAsia"/>
          <w:b/>
          <w:sz w:val="28"/>
          <w:szCs w:val="28"/>
        </w:rPr>
        <w:t>表</w:t>
      </w:r>
      <w:r w:rsidR="003B5041">
        <w:rPr>
          <w:rFonts w:ascii="仿宋_GB2312" w:eastAsia="仿宋_GB2312" w:hAnsi="仿宋_GB2312" w:cs="仿宋_GB2312"/>
          <w:b/>
          <w:sz w:val="28"/>
          <w:szCs w:val="28"/>
        </w:rPr>
        <w:t>9</w:t>
      </w:r>
      <w:r w:rsidRPr="005B2D2A">
        <w:rPr>
          <w:rFonts w:ascii="仿宋_GB2312" w:eastAsia="仿宋_GB2312" w:hAnsi="仿宋_GB2312" w:cs="仿宋_GB2312" w:hint="eastAsia"/>
          <w:b/>
          <w:sz w:val="28"/>
          <w:szCs w:val="28"/>
        </w:rPr>
        <w:t xml:space="preserve"> 生产</w:t>
      </w:r>
      <w:r w:rsidRPr="005B2D2A">
        <w:rPr>
          <w:rFonts w:ascii="仿宋_GB2312" w:eastAsia="仿宋_GB2312" w:hAnsi="仿宋_GB2312" w:cs="仿宋_GB2312"/>
          <w:b/>
          <w:sz w:val="28"/>
          <w:szCs w:val="28"/>
        </w:rPr>
        <w:t>环节抽样类别合格情况统计表</w:t>
      </w:r>
    </w:p>
    <w:tbl>
      <w:tblPr>
        <w:tblW w:w="5000" w:type="pct"/>
        <w:jc w:val="center"/>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tblPr>
      <w:tblGrid>
        <w:gridCol w:w="1072"/>
        <w:gridCol w:w="1072"/>
        <w:gridCol w:w="1082"/>
        <w:gridCol w:w="721"/>
        <w:gridCol w:w="747"/>
        <w:gridCol w:w="943"/>
        <w:gridCol w:w="1012"/>
        <w:gridCol w:w="1050"/>
        <w:gridCol w:w="823"/>
      </w:tblGrid>
      <w:tr w:rsidR="00A8488F" w:rsidTr="0029775E">
        <w:trPr>
          <w:trHeight w:val="454"/>
          <w:jc w:val="center"/>
        </w:trPr>
        <w:tc>
          <w:tcPr>
            <w:tcW w:w="629"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类别</w:t>
            </w:r>
          </w:p>
        </w:tc>
        <w:tc>
          <w:tcPr>
            <w:tcW w:w="629"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食用油</w:t>
            </w:r>
          </w:p>
        </w:tc>
        <w:tc>
          <w:tcPr>
            <w:tcW w:w="635"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粮食加工品</w:t>
            </w:r>
          </w:p>
        </w:tc>
        <w:tc>
          <w:tcPr>
            <w:tcW w:w="423"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调味品</w:t>
            </w:r>
          </w:p>
        </w:tc>
        <w:tc>
          <w:tcPr>
            <w:tcW w:w="438"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茶叶</w:t>
            </w:r>
          </w:p>
        </w:tc>
        <w:tc>
          <w:tcPr>
            <w:tcW w:w="553"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蜂产品</w:t>
            </w:r>
          </w:p>
        </w:tc>
        <w:tc>
          <w:tcPr>
            <w:tcW w:w="594"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糖果制品</w:t>
            </w:r>
          </w:p>
        </w:tc>
        <w:tc>
          <w:tcPr>
            <w:tcW w:w="616"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蔬菜制品</w:t>
            </w:r>
          </w:p>
        </w:tc>
        <w:tc>
          <w:tcPr>
            <w:tcW w:w="483" w:type="pct"/>
            <w:shd w:val="clear" w:color="auto" w:fill="DBE5F1" w:themeFill="accent1" w:themeFillTint="33"/>
            <w:vAlign w:val="center"/>
          </w:tcPr>
          <w:p w:rsidR="00A8488F" w:rsidRPr="0029775E" w:rsidRDefault="00A8488F" w:rsidP="00A8488F">
            <w:pPr>
              <w:widowControl/>
              <w:jc w:val="center"/>
              <w:rPr>
                <w:rFonts w:ascii="仿宋_GB2312" w:eastAsia="仿宋_GB2312" w:hAnsi="仿宋_GB2312" w:cs="仿宋_GB2312"/>
                <w:b/>
                <w:sz w:val="24"/>
                <w:szCs w:val="24"/>
              </w:rPr>
            </w:pPr>
            <w:r w:rsidRPr="0029775E">
              <w:rPr>
                <w:rFonts w:ascii="仿宋_GB2312" w:eastAsia="仿宋_GB2312" w:hAnsi="仿宋_GB2312" w:cs="仿宋_GB2312" w:hint="eastAsia"/>
                <w:b/>
                <w:sz w:val="24"/>
                <w:szCs w:val="24"/>
              </w:rPr>
              <w:t>蛋制品</w:t>
            </w:r>
          </w:p>
        </w:tc>
      </w:tr>
      <w:tr w:rsidR="00A8488F" w:rsidTr="0029775E">
        <w:trPr>
          <w:trHeight w:val="454"/>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抽样数/批</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55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r>
      <w:tr w:rsidR="00A8488F" w:rsidTr="0029775E">
        <w:trPr>
          <w:trHeight w:val="443"/>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合格数/批</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553" w:type="pct"/>
            <w:shd w:val="clear" w:color="auto" w:fill="auto"/>
            <w:vAlign w:val="center"/>
          </w:tcPr>
          <w:p w:rsidR="00A8488F" w:rsidRPr="005B2D2A" w:rsidRDefault="00863BC0"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0</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r>
      <w:tr w:rsidR="00A8488F" w:rsidTr="0029775E">
        <w:trPr>
          <w:trHeight w:val="454"/>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合格率/%</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3" w:type="pct"/>
            <w:shd w:val="clear" w:color="auto" w:fill="auto"/>
            <w:vAlign w:val="center"/>
          </w:tcPr>
          <w:p w:rsidR="00A8488F" w:rsidRPr="005B2D2A" w:rsidRDefault="00863BC0"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0</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r>
      <w:tr w:rsidR="00A8488F" w:rsidTr="0029775E">
        <w:trPr>
          <w:trHeight w:val="564"/>
          <w:jc w:val="center"/>
        </w:trPr>
        <w:tc>
          <w:tcPr>
            <w:tcW w:w="62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类别</w:t>
            </w:r>
          </w:p>
        </w:tc>
        <w:tc>
          <w:tcPr>
            <w:tcW w:w="62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可可及焙烤咖啡产品</w:t>
            </w:r>
          </w:p>
        </w:tc>
        <w:tc>
          <w:tcPr>
            <w:tcW w:w="635"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淀粉及淀粉制品</w:t>
            </w:r>
          </w:p>
        </w:tc>
        <w:tc>
          <w:tcPr>
            <w:tcW w:w="42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食糖</w:t>
            </w:r>
          </w:p>
        </w:tc>
        <w:tc>
          <w:tcPr>
            <w:tcW w:w="438"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糕点</w:t>
            </w:r>
          </w:p>
        </w:tc>
        <w:tc>
          <w:tcPr>
            <w:tcW w:w="55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肉制品</w:t>
            </w:r>
          </w:p>
        </w:tc>
        <w:tc>
          <w:tcPr>
            <w:tcW w:w="594"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保健食品</w:t>
            </w:r>
          </w:p>
        </w:tc>
        <w:tc>
          <w:tcPr>
            <w:tcW w:w="616"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水果制品</w:t>
            </w:r>
          </w:p>
        </w:tc>
        <w:tc>
          <w:tcPr>
            <w:tcW w:w="48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合计</w:t>
            </w:r>
          </w:p>
        </w:tc>
      </w:tr>
      <w:tr w:rsidR="00A8488F" w:rsidTr="0029775E">
        <w:trPr>
          <w:trHeight w:val="454"/>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抽样数/批</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55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7</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41</w:t>
            </w:r>
          </w:p>
        </w:tc>
      </w:tr>
      <w:tr w:rsidR="00A8488F" w:rsidTr="0029775E">
        <w:trPr>
          <w:trHeight w:val="454"/>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合格数/批</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55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7</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39</w:t>
            </w:r>
          </w:p>
        </w:tc>
      </w:tr>
      <w:tr w:rsidR="00A8488F" w:rsidTr="003B5041">
        <w:trPr>
          <w:trHeight w:val="678"/>
          <w:jc w:val="center"/>
        </w:trPr>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合格率/%</w:t>
            </w:r>
          </w:p>
        </w:tc>
        <w:tc>
          <w:tcPr>
            <w:tcW w:w="62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3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2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94"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1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8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95.1%</w:t>
            </w:r>
          </w:p>
        </w:tc>
      </w:tr>
    </w:tbl>
    <w:p w:rsidR="00A8488F" w:rsidRDefault="00A8488F" w:rsidP="00A8488F">
      <w:pPr>
        <w:jc w:val="center"/>
        <w:rPr>
          <w:rFonts w:ascii="Times New Roman" w:hAnsi="Times New Roman"/>
        </w:rPr>
      </w:pPr>
    </w:p>
    <w:p w:rsidR="00A8488F" w:rsidRDefault="00A8488F" w:rsidP="00A8488F">
      <w:pPr>
        <w:ind w:firstLineChars="200" w:firstLine="420"/>
        <w:jc w:val="center"/>
        <w:rPr>
          <w:rFonts w:ascii="Times New Roman" w:hAnsi="Times New Roman"/>
        </w:rPr>
      </w:pPr>
      <w:r>
        <w:rPr>
          <w:noProof/>
        </w:rPr>
        <w:lastRenderedPageBreak/>
        <w:drawing>
          <wp:inline distT="0" distB="0" distL="114300" distR="114300">
            <wp:extent cx="4572000" cy="3714750"/>
            <wp:effectExtent l="0" t="0" r="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488F" w:rsidRPr="005B2D2A" w:rsidRDefault="00A8488F" w:rsidP="00A8488F">
      <w:pPr>
        <w:ind w:firstLineChars="200" w:firstLine="562"/>
        <w:jc w:val="center"/>
        <w:rPr>
          <w:rFonts w:ascii="仿宋_GB2312" w:eastAsia="仿宋_GB2312" w:hAnsi="仿宋_GB2312" w:cs="仿宋_GB2312"/>
          <w:b/>
          <w:sz w:val="28"/>
          <w:szCs w:val="28"/>
        </w:rPr>
      </w:pPr>
      <w:r w:rsidRPr="005B2D2A">
        <w:rPr>
          <w:rFonts w:ascii="仿宋_GB2312" w:eastAsia="仿宋_GB2312" w:hAnsi="仿宋_GB2312" w:cs="仿宋_GB2312"/>
          <w:b/>
          <w:sz w:val="28"/>
          <w:szCs w:val="28"/>
        </w:rPr>
        <w:t>图</w:t>
      </w:r>
      <w:r w:rsidR="003B5041">
        <w:rPr>
          <w:rFonts w:ascii="仿宋_GB2312" w:eastAsia="仿宋_GB2312" w:hAnsi="仿宋_GB2312" w:cs="仿宋_GB2312"/>
          <w:b/>
          <w:sz w:val="28"/>
          <w:szCs w:val="28"/>
        </w:rPr>
        <w:t>8</w:t>
      </w:r>
      <w:r w:rsidRPr="005B2D2A">
        <w:rPr>
          <w:rFonts w:ascii="仿宋_GB2312" w:eastAsia="仿宋_GB2312" w:hAnsi="仿宋_GB2312" w:cs="仿宋_GB2312"/>
          <w:b/>
          <w:sz w:val="28"/>
          <w:szCs w:val="28"/>
        </w:rPr>
        <w:t xml:space="preserve"> </w:t>
      </w:r>
      <w:r w:rsidRPr="005B2D2A">
        <w:rPr>
          <w:rFonts w:ascii="仿宋_GB2312" w:eastAsia="仿宋_GB2312" w:hAnsi="仿宋_GB2312" w:cs="仿宋_GB2312" w:hint="eastAsia"/>
          <w:b/>
          <w:sz w:val="28"/>
          <w:szCs w:val="28"/>
        </w:rPr>
        <w:t>生产</w:t>
      </w:r>
      <w:r w:rsidRPr="005B2D2A">
        <w:rPr>
          <w:rFonts w:ascii="仿宋_GB2312" w:eastAsia="仿宋_GB2312" w:hAnsi="仿宋_GB2312" w:cs="仿宋_GB2312"/>
          <w:b/>
          <w:sz w:val="28"/>
          <w:szCs w:val="28"/>
        </w:rPr>
        <w:t>环节抽样类别合格情况统计表</w:t>
      </w:r>
    </w:p>
    <w:p w:rsidR="00A8488F" w:rsidRPr="005B2D2A" w:rsidRDefault="00A8488F" w:rsidP="00A8488F">
      <w:pPr>
        <w:spacing w:line="360" w:lineRule="auto"/>
        <w:jc w:val="center"/>
        <w:rPr>
          <w:rFonts w:ascii="仿宋_GB2312" w:eastAsia="仿宋_GB2312" w:hAnsi="仿宋_GB2312" w:cs="仿宋_GB2312"/>
          <w:b/>
          <w:sz w:val="28"/>
          <w:szCs w:val="28"/>
        </w:rPr>
      </w:pPr>
      <w:r w:rsidRPr="005B2D2A">
        <w:rPr>
          <w:rFonts w:ascii="仿宋_GB2312" w:eastAsia="仿宋_GB2312" w:hAnsi="仿宋_GB2312" w:cs="仿宋_GB2312" w:hint="eastAsia"/>
          <w:b/>
          <w:sz w:val="28"/>
          <w:szCs w:val="28"/>
        </w:rPr>
        <w:t>表</w:t>
      </w:r>
      <w:r w:rsidR="003B5041">
        <w:rPr>
          <w:rFonts w:ascii="仿宋_GB2312" w:eastAsia="仿宋_GB2312" w:hAnsi="仿宋_GB2312" w:cs="仿宋_GB2312"/>
          <w:b/>
          <w:sz w:val="28"/>
          <w:szCs w:val="28"/>
        </w:rPr>
        <w:t>10</w:t>
      </w:r>
      <w:r w:rsidRPr="005B2D2A">
        <w:rPr>
          <w:rFonts w:ascii="仿宋_GB2312" w:eastAsia="仿宋_GB2312" w:hAnsi="仿宋_GB2312" w:cs="仿宋_GB2312" w:hint="eastAsia"/>
          <w:b/>
          <w:sz w:val="28"/>
          <w:szCs w:val="28"/>
        </w:rPr>
        <w:t xml:space="preserve"> 流通</w:t>
      </w:r>
      <w:r w:rsidRPr="005B2D2A">
        <w:rPr>
          <w:rFonts w:ascii="仿宋_GB2312" w:eastAsia="仿宋_GB2312" w:hAnsi="仿宋_GB2312" w:cs="仿宋_GB2312"/>
          <w:b/>
          <w:sz w:val="28"/>
          <w:szCs w:val="28"/>
        </w:rPr>
        <w:t>环节抽样类别合格情况统计表</w:t>
      </w:r>
    </w:p>
    <w:tbl>
      <w:tblPr>
        <w:tblW w:w="5000" w:type="pct"/>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tblPr>
      <w:tblGrid>
        <w:gridCol w:w="1013"/>
        <w:gridCol w:w="1054"/>
        <w:gridCol w:w="844"/>
        <w:gridCol w:w="1130"/>
        <w:gridCol w:w="939"/>
        <w:gridCol w:w="816"/>
        <w:gridCol w:w="941"/>
        <w:gridCol w:w="1038"/>
        <w:gridCol w:w="747"/>
      </w:tblGrid>
      <w:tr w:rsidR="00A8488F" w:rsidTr="003B5041">
        <w:trPr>
          <w:trHeight w:val="824"/>
        </w:trPr>
        <w:tc>
          <w:tcPr>
            <w:tcW w:w="595"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类别</w:t>
            </w:r>
          </w:p>
        </w:tc>
        <w:tc>
          <w:tcPr>
            <w:tcW w:w="61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饮料</w:t>
            </w:r>
          </w:p>
        </w:tc>
        <w:tc>
          <w:tcPr>
            <w:tcW w:w="496"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调味品</w:t>
            </w:r>
          </w:p>
        </w:tc>
        <w:tc>
          <w:tcPr>
            <w:tcW w:w="66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糖果制品</w:t>
            </w:r>
          </w:p>
        </w:tc>
        <w:tc>
          <w:tcPr>
            <w:tcW w:w="551"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肉制品</w:t>
            </w:r>
          </w:p>
        </w:tc>
        <w:tc>
          <w:tcPr>
            <w:tcW w:w="477"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食用油</w:t>
            </w:r>
          </w:p>
        </w:tc>
        <w:tc>
          <w:tcPr>
            <w:tcW w:w="552"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罐头</w:t>
            </w:r>
          </w:p>
        </w:tc>
        <w:tc>
          <w:tcPr>
            <w:tcW w:w="60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食糖</w:t>
            </w:r>
          </w:p>
        </w:tc>
        <w:tc>
          <w:tcPr>
            <w:tcW w:w="438"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蜂产品</w:t>
            </w:r>
          </w:p>
        </w:tc>
      </w:tr>
      <w:tr w:rsidR="00A8488F" w:rsidTr="0029775E">
        <w:trPr>
          <w:trHeight w:val="454"/>
        </w:trPr>
        <w:tc>
          <w:tcPr>
            <w:tcW w:w="59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抽样数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22</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35</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21</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16</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18</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r>
      <w:tr w:rsidR="00A8488F" w:rsidTr="00853932">
        <w:trPr>
          <w:trHeight w:val="802"/>
        </w:trPr>
        <w:tc>
          <w:tcPr>
            <w:tcW w:w="59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22</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35</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21</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16</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18</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r>
      <w:tr w:rsidR="00A8488F" w:rsidTr="0029775E">
        <w:trPr>
          <w:trHeight w:val="454"/>
        </w:trPr>
        <w:tc>
          <w:tcPr>
            <w:tcW w:w="595"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sz w:val="24"/>
                <w:szCs w:val="24"/>
              </w:rPr>
              <w:t>合格率/%</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r>
      <w:tr w:rsidR="00A8488F" w:rsidTr="0029775E">
        <w:trPr>
          <w:trHeight w:val="454"/>
        </w:trPr>
        <w:tc>
          <w:tcPr>
            <w:tcW w:w="595"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类别</w:t>
            </w:r>
          </w:p>
        </w:tc>
        <w:tc>
          <w:tcPr>
            <w:tcW w:w="61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淀粉</w:t>
            </w:r>
          </w:p>
        </w:tc>
        <w:tc>
          <w:tcPr>
            <w:tcW w:w="496"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乳制品</w:t>
            </w:r>
          </w:p>
        </w:tc>
        <w:tc>
          <w:tcPr>
            <w:tcW w:w="66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粮食加工品</w:t>
            </w:r>
          </w:p>
        </w:tc>
        <w:tc>
          <w:tcPr>
            <w:tcW w:w="551"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水果制品</w:t>
            </w:r>
          </w:p>
        </w:tc>
        <w:tc>
          <w:tcPr>
            <w:tcW w:w="477"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饼干</w:t>
            </w:r>
          </w:p>
        </w:tc>
        <w:tc>
          <w:tcPr>
            <w:tcW w:w="552"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薯类膨化</w:t>
            </w:r>
          </w:p>
        </w:tc>
        <w:tc>
          <w:tcPr>
            <w:tcW w:w="60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保健食品</w:t>
            </w:r>
          </w:p>
        </w:tc>
        <w:tc>
          <w:tcPr>
            <w:tcW w:w="438"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蛋制品</w:t>
            </w:r>
          </w:p>
        </w:tc>
      </w:tr>
      <w:tr w:rsidR="00A8488F" w:rsidTr="0029775E">
        <w:trPr>
          <w:trHeight w:val="454"/>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抽样数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5</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17</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28</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r>
      <w:tr w:rsidR="00A8488F" w:rsidTr="0029775E">
        <w:trPr>
          <w:trHeight w:val="454"/>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5</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17</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25</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22</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r>
      <w:tr w:rsidR="00A8488F" w:rsidTr="0029775E">
        <w:trPr>
          <w:trHeight w:val="454"/>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sz w:val="24"/>
                <w:szCs w:val="24"/>
              </w:rPr>
              <w:t>合格率/%</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89.3%</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r>
      <w:tr w:rsidR="00A8488F" w:rsidTr="0029775E">
        <w:trPr>
          <w:trHeight w:val="397"/>
        </w:trPr>
        <w:tc>
          <w:tcPr>
            <w:tcW w:w="595"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类别</w:t>
            </w:r>
          </w:p>
        </w:tc>
        <w:tc>
          <w:tcPr>
            <w:tcW w:w="619" w:type="pct"/>
            <w:shd w:val="clear" w:color="auto" w:fill="DBE5F1" w:themeFill="accent1" w:themeFillTint="33"/>
            <w:vAlign w:val="center"/>
          </w:tcPr>
          <w:p w:rsidR="0029775E"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炒货</w:t>
            </w:r>
          </w:p>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坚果</w:t>
            </w:r>
          </w:p>
        </w:tc>
        <w:tc>
          <w:tcPr>
            <w:tcW w:w="496"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lastRenderedPageBreak/>
              <w:t>农产</w:t>
            </w:r>
            <w:r w:rsidRPr="005B2D2A">
              <w:rPr>
                <w:rFonts w:ascii="仿宋_GB2312" w:eastAsia="仿宋_GB2312" w:hAnsi="仿宋_GB2312" w:cs="仿宋_GB2312" w:hint="eastAsia"/>
                <w:b/>
                <w:sz w:val="24"/>
                <w:szCs w:val="24"/>
              </w:rPr>
              <w:lastRenderedPageBreak/>
              <w:t>品</w:t>
            </w:r>
          </w:p>
        </w:tc>
        <w:tc>
          <w:tcPr>
            <w:tcW w:w="66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速冻食</w:t>
            </w:r>
            <w:r w:rsidRPr="005B2D2A">
              <w:rPr>
                <w:rFonts w:ascii="仿宋_GB2312" w:eastAsia="仿宋_GB2312" w:hAnsi="仿宋_GB2312" w:cs="仿宋_GB2312"/>
                <w:b/>
                <w:sz w:val="24"/>
                <w:szCs w:val="24"/>
              </w:rPr>
              <w:lastRenderedPageBreak/>
              <w:t>品</w:t>
            </w:r>
          </w:p>
        </w:tc>
        <w:tc>
          <w:tcPr>
            <w:tcW w:w="551" w:type="pct"/>
            <w:shd w:val="clear" w:color="auto" w:fill="DBE5F1" w:themeFill="accent1" w:themeFillTint="33"/>
            <w:vAlign w:val="center"/>
          </w:tcPr>
          <w:p w:rsidR="0029775E"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方便</w:t>
            </w:r>
          </w:p>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食品</w:t>
            </w:r>
          </w:p>
        </w:tc>
        <w:tc>
          <w:tcPr>
            <w:tcW w:w="477"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lastRenderedPageBreak/>
              <w:t>糕点</w:t>
            </w:r>
          </w:p>
        </w:tc>
        <w:tc>
          <w:tcPr>
            <w:tcW w:w="552" w:type="pct"/>
            <w:shd w:val="clear" w:color="auto" w:fill="DBE5F1" w:themeFill="accent1" w:themeFillTint="33"/>
            <w:vAlign w:val="center"/>
          </w:tcPr>
          <w:p w:rsidR="0029775E"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冷冻</w:t>
            </w:r>
          </w:p>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食品</w:t>
            </w:r>
          </w:p>
        </w:tc>
        <w:tc>
          <w:tcPr>
            <w:tcW w:w="609" w:type="pct"/>
            <w:shd w:val="clear" w:color="auto" w:fill="DBE5F1" w:themeFill="accent1" w:themeFillTint="33"/>
            <w:vAlign w:val="center"/>
          </w:tcPr>
          <w:p w:rsidR="0029775E"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蔬菜</w:t>
            </w:r>
          </w:p>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制品</w:t>
            </w:r>
          </w:p>
        </w:tc>
        <w:tc>
          <w:tcPr>
            <w:tcW w:w="438"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lastRenderedPageBreak/>
              <w:t>酒类</w:t>
            </w:r>
          </w:p>
        </w:tc>
      </w:tr>
      <w:tr w:rsidR="00A8488F" w:rsidTr="003B5041">
        <w:trPr>
          <w:trHeight w:val="536"/>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lastRenderedPageBreak/>
              <w:t>抽样数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7</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83</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14</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19</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20</w:t>
            </w:r>
          </w:p>
        </w:tc>
      </w:tr>
      <w:tr w:rsidR="00A8488F" w:rsidTr="0029775E">
        <w:trPr>
          <w:trHeight w:val="397"/>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7</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83</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6</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13</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19</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20</w:t>
            </w:r>
          </w:p>
        </w:tc>
      </w:tr>
      <w:tr w:rsidR="00A8488F" w:rsidTr="0029775E">
        <w:trPr>
          <w:trHeight w:val="397"/>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sz w:val="24"/>
                <w:szCs w:val="24"/>
              </w:rPr>
              <w:t>合格率/%</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92.9%</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r>
      <w:tr w:rsidR="00A8488F" w:rsidTr="003B5041">
        <w:trPr>
          <w:trHeight w:val="848"/>
        </w:trPr>
        <w:tc>
          <w:tcPr>
            <w:tcW w:w="595"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类别</w:t>
            </w:r>
          </w:p>
        </w:tc>
        <w:tc>
          <w:tcPr>
            <w:tcW w:w="61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可可及焙烤咖啡品</w:t>
            </w:r>
          </w:p>
        </w:tc>
        <w:tc>
          <w:tcPr>
            <w:tcW w:w="496"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豆制品</w:t>
            </w:r>
          </w:p>
        </w:tc>
        <w:tc>
          <w:tcPr>
            <w:tcW w:w="663"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水产制品</w:t>
            </w:r>
          </w:p>
        </w:tc>
        <w:tc>
          <w:tcPr>
            <w:tcW w:w="551"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其它食品</w:t>
            </w:r>
          </w:p>
        </w:tc>
        <w:tc>
          <w:tcPr>
            <w:tcW w:w="477"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b/>
                <w:sz w:val="24"/>
                <w:szCs w:val="24"/>
              </w:rPr>
              <w:t>茶叶</w:t>
            </w:r>
          </w:p>
        </w:tc>
        <w:tc>
          <w:tcPr>
            <w:tcW w:w="552"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合计</w:t>
            </w:r>
          </w:p>
        </w:tc>
        <w:tc>
          <w:tcPr>
            <w:tcW w:w="609"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w:t>
            </w:r>
          </w:p>
        </w:tc>
        <w:tc>
          <w:tcPr>
            <w:tcW w:w="438" w:type="pct"/>
            <w:shd w:val="clear" w:color="auto" w:fill="DBE5F1" w:themeFill="accent1" w:themeFillTint="33"/>
            <w:vAlign w:val="center"/>
          </w:tcPr>
          <w:p w:rsidR="00A8488F" w:rsidRPr="005B2D2A" w:rsidRDefault="00A8488F" w:rsidP="00A8488F">
            <w:pPr>
              <w:widowControl/>
              <w:jc w:val="center"/>
              <w:rPr>
                <w:rFonts w:ascii="仿宋_GB2312" w:eastAsia="仿宋_GB2312" w:hAnsi="仿宋_GB2312" w:cs="仿宋_GB2312"/>
                <w:b/>
                <w:sz w:val="24"/>
                <w:szCs w:val="24"/>
              </w:rPr>
            </w:pPr>
            <w:r w:rsidRPr="005B2D2A">
              <w:rPr>
                <w:rFonts w:ascii="仿宋_GB2312" w:eastAsia="仿宋_GB2312" w:hAnsi="仿宋_GB2312" w:cs="仿宋_GB2312" w:hint="eastAsia"/>
                <w:b/>
                <w:sz w:val="24"/>
                <w:szCs w:val="24"/>
              </w:rPr>
              <w:t>/</w:t>
            </w:r>
          </w:p>
        </w:tc>
      </w:tr>
      <w:tr w:rsidR="00A8488F" w:rsidTr="0029775E">
        <w:trPr>
          <w:trHeight w:val="397"/>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抽样数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5</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16</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414</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r>
      <w:tr w:rsidR="00A8488F" w:rsidTr="0029775E">
        <w:trPr>
          <w:trHeight w:val="397"/>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合格数</w:t>
            </w:r>
            <w:r w:rsidRPr="005B2D2A">
              <w:rPr>
                <w:rFonts w:ascii="仿宋_GB2312" w:eastAsia="仿宋_GB2312" w:hAnsi="仿宋_GB2312" w:cs="仿宋_GB2312"/>
                <w:sz w:val="24"/>
                <w:szCs w:val="24"/>
              </w:rPr>
              <w:t>/批</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2</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5</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3</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16</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410</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r>
      <w:tr w:rsidR="00A8488F" w:rsidTr="0029775E">
        <w:trPr>
          <w:trHeight w:val="397"/>
        </w:trPr>
        <w:tc>
          <w:tcPr>
            <w:tcW w:w="595" w:type="pct"/>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sz w:val="24"/>
                <w:szCs w:val="24"/>
              </w:rPr>
              <w:t>合格率/%</w:t>
            </w:r>
          </w:p>
        </w:tc>
        <w:tc>
          <w:tcPr>
            <w:tcW w:w="61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96"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663"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1"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477"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100%</w:t>
            </w:r>
          </w:p>
        </w:tc>
        <w:tc>
          <w:tcPr>
            <w:tcW w:w="552"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99.0%</w:t>
            </w:r>
          </w:p>
        </w:tc>
        <w:tc>
          <w:tcPr>
            <w:tcW w:w="609"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c>
          <w:tcPr>
            <w:tcW w:w="438" w:type="pct"/>
            <w:shd w:val="clear" w:color="auto" w:fill="auto"/>
            <w:vAlign w:val="center"/>
          </w:tcPr>
          <w:p w:rsidR="00A8488F" w:rsidRPr="005B2D2A" w:rsidRDefault="00A8488F" w:rsidP="00A8488F">
            <w:pPr>
              <w:widowControl/>
              <w:jc w:val="center"/>
              <w:rPr>
                <w:rFonts w:ascii="仿宋_GB2312" w:eastAsia="仿宋_GB2312" w:hAnsi="仿宋_GB2312" w:cs="仿宋_GB2312"/>
                <w:sz w:val="24"/>
                <w:szCs w:val="24"/>
              </w:rPr>
            </w:pPr>
            <w:r w:rsidRPr="005B2D2A">
              <w:rPr>
                <w:rFonts w:ascii="仿宋_GB2312" w:eastAsia="仿宋_GB2312" w:hAnsi="仿宋_GB2312" w:cs="仿宋_GB2312" w:hint="eastAsia"/>
                <w:sz w:val="24"/>
                <w:szCs w:val="24"/>
              </w:rPr>
              <w:t>/</w:t>
            </w:r>
          </w:p>
        </w:tc>
      </w:tr>
    </w:tbl>
    <w:p w:rsidR="00A8488F" w:rsidRDefault="00A8488F" w:rsidP="00A8488F">
      <w:pPr>
        <w:ind w:firstLineChars="200" w:firstLine="420"/>
        <w:jc w:val="center"/>
        <w:rPr>
          <w:rFonts w:ascii="Times New Roman" w:hAnsi="Times New Roman"/>
        </w:rPr>
      </w:pPr>
    </w:p>
    <w:p w:rsidR="00A8488F" w:rsidRDefault="00A8488F" w:rsidP="00A8488F">
      <w:pPr>
        <w:ind w:firstLineChars="200" w:firstLine="420"/>
        <w:jc w:val="center"/>
        <w:rPr>
          <w:rFonts w:ascii="Times New Roman" w:hAnsi="Times New Roman"/>
        </w:rPr>
      </w:pPr>
      <w:r>
        <w:rPr>
          <w:noProof/>
        </w:rPr>
        <w:lastRenderedPageBreak/>
        <w:drawing>
          <wp:inline distT="0" distB="0" distL="114300" distR="114300">
            <wp:extent cx="5425440" cy="5876925"/>
            <wp:effectExtent l="0" t="0" r="0"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488F" w:rsidRPr="00976C54" w:rsidRDefault="00A8488F" w:rsidP="00A8488F">
      <w:pPr>
        <w:jc w:val="center"/>
        <w:rPr>
          <w:rFonts w:ascii="仿宋_GB2312" w:eastAsia="仿宋_GB2312" w:hAnsi="仿宋_GB2312" w:cs="仿宋_GB2312"/>
          <w:b/>
          <w:sz w:val="28"/>
          <w:szCs w:val="28"/>
        </w:rPr>
      </w:pPr>
      <w:r w:rsidRPr="00976C54">
        <w:rPr>
          <w:rFonts w:ascii="仿宋_GB2312" w:eastAsia="仿宋_GB2312" w:hAnsi="仿宋_GB2312" w:cs="仿宋_GB2312" w:hint="eastAsia"/>
          <w:b/>
          <w:sz w:val="28"/>
          <w:szCs w:val="28"/>
        </w:rPr>
        <w:t>图9 流通</w:t>
      </w:r>
      <w:r w:rsidRPr="00976C54">
        <w:rPr>
          <w:rFonts w:ascii="仿宋_GB2312" w:eastAsia="仿宋_GB2312" w:hAnsi="仿宋_GB2312" w:cs="仿宋_GB2312"/>
          <w:b/>
          <w:sz w:val="28"/>
          <w:szCs w:val="28"/>
        </w:rPr>
        <w:t>环节抽样类别合格情况统计</w:t>
      </w:r>
      <w:r w:rsidRPr="00976C54">
        <w:rPr>
          <w:rFonts w:ascii="仿宋_GB2312" w:eastAsia="仿宋_GB2312" w:hAnsi="仿宋_GB2312" w:cs="仿宋_GB2312" w:hint="eastAsia"/>
          <w:b/>
          <w:sz w:val="28"/>
          <w:szCs w:val="28"/>
        </w:rPr>
        <w:t>图</w:t>
      </w:r>
    </w:p>
    <w:p w:rsidR="00A8488F" w:rsidRPr="00976C54" w:rsidRDefault="00A8488F" w:rsidP="00A8488F">
      <w:pPr>
        <w:spacing w:line="360" w:lineRule="auto"/>
        <w:jc w:val="center"/>
        <w:rPr>
          <w:rFonts w:ascii="仿宋_GB2312" w:eastAsia="仿宋_GB2312" w:hAnsi="仿宋_GB2312" w:cs="仿宋_GB2312"/>
          <w:b/>
          <w:sz w:val="28"/>
          <w:szCs w:val="28"/>
        </w:rPr>
      </w:pPr>
      <w:r w:rsidRPr="00976C54">
        <w:rPr>
          <w:rFonts w:ascii="仿宋_GB2312" w:eastAsia="仿宋_GB2312" w:hAnsi="仿宋_GB2312" w:cs="仿宋_GB2312" w:hint="eastAsia"/>
          <w:b/>
          <w:sz w:val="28"/>
          <w:szCs w:val="28"/>
        </w:rPr>
        <w:t>表1</w:t>
      </w:r>
      <w:r w:rsidR="007B0004">
        <w:rPr>
          <w:rFonts w:ascii="仿宋_GB2312" w:eastAsia="仿宋_GB2312" w:hAnsi="仿宋_GB2312" w:cs="仿宋_GB2312"/>
          <w:b/>
          <w:sz w:val="28"/>
          <w:szCs w:val="28"/>
        </w:rPr>
        <w:t>1</w:t>
      </w:r>
      <w:r w:rsidRPr="00976C54">
        <w:rPr>
          <w:rFonts w:ascii="仿宋_GB2312" w:eastAsia="仿宋_GB2312" w:hAnsi="仿宋_GB2312" w:cs="仿宋_GB2312" w:hint="eastAsia"/>
          <w:b/>
          <w:sz w:val="28"/>
          <w:szCs w:val="28"/>
        </w:rPr>
        <w:t xml:space="preserve"> 餐饮</w:t>
      </w:r>
      <w:r w:rsidRPr="00976C54">
        <w:rPr>
          <w:rFonts w:ascii="仿宋_GB2312" w:eastAsia="仿宋_GB2312" w:hAnsi="仿宋_GB2312" w:cs="仿宋_GB2312"/>
          <w:b/>
          <w:sz w:val="28"/>
          <w:szCs w:val="28"/>
        </w:rPr>
        <w:t>环节抽样类别合格情况统计表</w:t>
      </w:r>
    </w:p>
    <w:tbl>
      <w:tblPr>
        <w:tblW w:w="9322" w:type="dxa"/>
        <w:jc w:val="center"/>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ayout w:type="fixed"/>
        <w:tblLook w:val="04A0"/>
      </w:tblPr>
      <w:tblGrid>
        <w:gridCol w:w="1433"/>
        <w:gridCol w:w="1296"/>
        <w:gridCol w:w="1350"/>
        <w:gridCol w:w="1307"/>
        <w:gridCol w:w="1233"/>
        <w:gridCol w:w="1374"/>
        <w:gridCol w:w="1329"/>
      </w:tblGrid>
      <w:tr w:rsidR="00A8488F" w:rsidTr="007B0004">
        <w:trPr>
          <w:trHeight w:hRule="exact" w:val="680"/>
          <w:jc w:val="center"/>
        </w:trPr>
        <w:tc>
          <w:tcPr>
            <w:tcW w:w="1433"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粮食加工品</w:t>
            </w:r>
          </w:p>
        </w:tc>
        <w:tc>
          <w:tcPr>
            <w:tcW w:w="1350"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食用油</w:t>
            </w:r>
          </w:p>
        </w:tc>
        <w:tc>
          <w:tcPr>
            <w:tcW w:w="1307"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肉制品</w:t>
            </w:r>
          </w:p>
        </w:tc>
        <w:tc>
          <w:tcPr>
            <w:tcW w:w="1233" w:type="dxa"/>
            <w:shd w:val="clear" w:color="auto" w:fill="DBE5F1" w:themeFill="accent1" w:themeFillTint="33"/>
            <w:vAlign w:val="center"/>
          </w:tcPr>
          <w:p w:rsidR="00A8488F" w:rsidRPr="00AE1D89" w:rsidRDefault="00A8488F" w:rsidP="00A8488F">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饮料</w:t>
            </w:r>
          </w:p>
        </w:tc>
        <w:tc>
          <w:tcPr>
            <w:tcW w:w="1374"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速冻食品</w:t>
            </w:r>
          </w:p>
        </w:tc>
        <w:tc>
          <w:tcPr>
            <w:tcW w:w="1329"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酒类</w:t>
            </w:r>
          </w:p>
        </w:tc>
      </w:tr>
      <w:tr w:rsidR="00A8488F" w:rsidTr="007B0004">
        <w:trPr>
          <w:trHeight w:hRule="exact" w:val="680"/>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A8488F" w:rsidRPr="00AE1D89" w:rsidRDefault="00C1302D" w:rsidP="007B0AD4">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19</w:t>
            </w:r>
          </w:p>
        </w:tc>
        <w:tc>
          <w:tcPr>
            <w:tcW w:w="1350"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07" w:type="dxa"/>
            <w:vAlign w:val="center"/>
          </w:tcPr>
          <w:p w:rsidR="00A8488F" w:rsidRPr="00976C54" w:rsidRDefault="0010168A" w:rsidP="00A8488F">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25</w:t>
            </w:r>
          </w:p>
        </w:tc>
        <w:tc>
          <w:tcPr>
            <w:tcW w:w="1233" w:type="dxa"/>
            <w:vAlign w:val="center"/>
          </w:tcPr>
          <w:p w:rsidR="00A8488F" w:rsidRPr="00AE1D89" w:rsidRDefault="0010168A" w:rsidP="00D83A1D">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2</w:t>
            </w:r>
            <w:r w:rsidR="00D83A1D" w:rsidRPr="00AE1D89">
              <w:rPr>
                <w:rFonts w:ascii="仿宋_GB2312" w:eastAsia="仿宋_GB2312" w:hAnsi="仿宋_GB2312" w:cs="仿宋_GB2312"/>
                <w:sz w:val="24"/>
                <w:szCs w:val="24"/>
              </w:rPr>
              <w:t>7</w:t>
            </w:r>
          </w:p>
        </w:tc>
        <w:tc>
          <w:tcPr>
            <w:tcW w:w="1374" w:type="dxa"/>
            <w:vAlign w:val="center"/>
          </w:tcPr>
          <w:p w:rsidR="00A8488F" w:rsidRPr="00976C54" w:rsidRDefault="00DC40E4" w:rsidP="00A8488F">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13</w:t>
            </w:r>
          </w:p>
        </w:tc>
      </w:tr>
      <w:tr w:rsidR="00A8488F" w:rsidTr="007B0004">
        <w:trPr>
          <w:trHeight w:hRule="exact" w:val="680"/>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合格数</w:t>
            </w:r>
            <w:r w:rsidRPr="00976C54">
              <w:rPr>
                <w:rFonts w:ascii="仿宋_GB2312" w:eastAsia="仿宋_GB2312" w:hAnsi="仿宋_GB2312" w:cs="仿宋_GB2312"/>
                <w:sz w:val="24"/>
                <w:szCs w:val="24"/>
              </w:rPr>
              <w:t>/批</w:t>
            </w:r>
          </w:p>
        </w:tc>
        <w:tc>
          <w:tcPr>
            <w:tcW w:w="1296" w:type="dxa"/>
            <w:shd w:val="clear" w:color="auto" w:fill="auto"/>
            <w:vAlign w:val="center"/>
          </w:tcPr>
          <w:p w:rsidR="00A8488F" w:rsidRPr="00AE1D89" w:rsidRDefault="00916C1E" w:rsidP="00956D6F">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1</w:t>
            </w:r>
            <w:r w:rsidR="00956D6F" w:rsidRPr="00AE1D89">
              <w:rPr>
                <w:rFonts w:ascii="仿宋_GB2312" w:eastAsia="仿宋_GB2312" w:hAnsi="仿宋_GB2312" w:cs="仿宋_GB2312"/>
                <w:sz w:val="24"/>
                <w:szCs w:val="24"/>
              </w:rPr>
              <w:t>6</w:t>
            </w:r>
          </w:p>
        </w:tc>
        <w:tc>
          <w:tcPr>
            <w:tcW w:w="1350"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07" w:type="dxa"/>
            <w:vAlign w:val="center"/>
          </w:tcPr>
          <w:p w:rsidR="00A8488F" w:rsidRPr="00976C54" w:rsidRDefault="00956D6F" w:rsidP="00A8488F">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25</w:t>
            </w:r>
          </w:p>
        </w:tc>
        <w:tc>
          <w:tcPr>
            <w:tcW w:w="1233" w:type="dxa"/>
            <w:vAlign w:val="center"/>
          </w:tcPr>
          <w:p w:rsidR="00A8488F" w:rsidRPr="00AE1D89" w:rsidRDefault="007B0004" w:rsidP="00793844">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26</w:t>
            </w:r>
          </w:p>
        </w:tc>
        <w:tc>
          <w:tcPr>
            <w:tcW w:w="1374" w:type="dxa"/>
            <w:vAlign w:val="center"/>
          </w:tcPr>
          <w:p w:rsidR="00A8488F" w:rsidRPr="00976C54" w:rsidRDefault="00335D8B" w:rsidP="00A8488F">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9</w:t>
            </w:r>
          </w:p>
        </w:tc>
      </w:tr>
      <w:tr w:rsidR="00A8488F" w:rsidTr="007B0004">
        <w:trPr>
          <w:trHeight w:hRule="exact" w:val="680"/>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sz w:val="24"/>
                <w:szCs w:val="24"/>
              </w:rPr>
              <w:lastRenderedPageBreak/>
              <w:t>合格率/%</w:t>
            </w:r>
          </w:p>
        </w:tc>
        <w:tc>
          <w:tcPr>
            <w:tcW w:w="1296" w:type="dxa"/>
            <w:shd w:val="clear" w:color="auto" w:fill="auto"/>
            <w:vAlign w:val="center"/>
          </w:tcPr>
          <w:p w:rsidR="00A8488F" w:rsidRPr="00AE1D89" w:rsidRDefault="00AE1D89" w:rsidP="00C1302D">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8</w:t>
            </w:r>
            <w:r w:rsidR="00C1302D">
              <w:rPr>
                <w:rFonts w:ascii="仿宋_GB2312" w:eastAsia="仿宋_GB2312" w:hAnsi="仿宋_GB2312" w:cs="仿宋_GB2312"/>
                <w:sz w:val="24"/>
                <w:szCs w:val="24"/>
              </w:rPr>
              <w:t>4</w:t>
            </w:r>
            <w:r>
              <w:rPr>
                <w:rFonts w:ascii="仿宋_GB2312" w:eastAsia="仿宋_GB2312" w:hAnsi="仿宋_GB2312" w:cs="仿宋_GB2312"/>
                <w:sz w:val="24"/>
                <w:szCs w:val="24"/>
              </w:rPr>
              <w:t>.</w:t>
            </w:r>
            <w:r w:rsidR="00C1302D">
              <w:rPr>
                <w:rFonts w:ascii="仿宋_GB2312" w:eastAsia="仿宋_GB2312" w:hAnsi="仿宋_GB2312" w:cs="仿宋_GB2312"/>
                <w:sz w:val="24"/>
                <w:szCs w:val="24"/>
              </w:rPr>
              <w:t>2</w:t>
            </w:r>
            <w:r w:rsidR="00A8488F" w:rsidRPr="00AE1D89">
              <w:rPr>
                <w:rFonts w:ascii="仿宋_GB2312" w:eastAsia="仿宋_GB2312" w:hAnsi="仿宋_GB2312" w:cs="仿宋_GB2312" w:hint="eastAsia"/>
                <w:sz w:val="24"/>
                <w:szCs w:val="24"/>
              </w:rPr>
              <w:t>%</w:t>
            </w:r>
          </w:p>
        </w:tc>
        <w:tc>
          <w:tcPr>
            <w:tcW w:w="1350"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c>
          <w:tcPr>
            <w:tcW w:w="1307"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c>
          <w:tcPr>
            <w:tcW w:w="1233" w:type="dxa"/>
            <w:vAlign w:val="center"/>
          </w:tcPr>
          <w:p w:rsidR="00A8488F" w:rsidRPr="00AE1D89" w:rsidRDefault="00793844" w:rsidP="007B0004">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96.</w:t>
            </w:r>
            <w:r w:rsidR="007B0004" w:rsidRPr="00AE1D89">
              <w:rPr>
                <w:rFonts w:ascii="仿宋_GB2312" w:eastAsia="仿宋_GB2312" w:hAnsi="仿宋_GB2312" w:cs="仿宋_GB2312"/>
                <w:sz w:val="24"/>
                <w:szCs w:val="24"/>
              </w:rPr>
              <w:t>3</w:t>
            </w:r>
            <w:r w:rsidRPr="00AE1D89">
              <w:rPr>
                <w:rFonts w:ascii="仿宋_GB2312" w:eastAsia="仿宋_GB2312" w:hAnsi="仿宋_GB2312" w:cs="仿宋_GB2312" w:hint="eastAsia"/>
                <w:sz w:val="24"/>
                <w:szCs w:val="24"/>
              </w:rPr>
              <w:t>%</w:t>
            </w:r>
          </w:p>
        </w:tc>
        <w:tc>
          <w:tcPr>
            <w:tcW w:w="1374"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69.2%</w:t>
            </w:r>
          </w:p>
        </w:tc>
      </w:tr>
      <w:tr w:rsidR="00A8488F" w:rsidTr="00976C54">
        <w:trPr>
          <w:trHeight w:hRule="exact" w:val="567"/>
          <w:jc w:val="center"/>
        </w:trPr>
        <w:tc>
          <w:tcPr>
            <w:tcW w:w="1433"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蜂产品</w:t>
            </w:r>
          </w:p>
        </w:tc>
        <w:tc>
          <w:tcPr>
            <w:tcW w:w="1350" w:type="dxa"/>
            <w:shd w:val="clear" w:color="auto" w:fill="DBE5F1" w:themeFill="accent1" w:themeFillTint="33"/>
            <w:vAlign w:val="center"/>
          </w:tcPr>
          <w:p w:rsidR="00A8488F" w:rsidRPr="007F79BB" w:rsidRDefault="00A8488F" w:rsidP="00A8488F">
            <w:pPr>
              <w:widowControl/>
              <w:jc w:val="center"/>
              <w:rPr>
                <w:rFonts w:ascii="仿宋_GB2312" w:eastAsia="仿宋_GB2312" w:hAnsi="仿宋_GB2312" w:cs="仿宋_GB2312"/>
                <w:b/>
                <w:color w:val="FF0000"/>
                <w:sz w:val="24"/>
                <w:szCs w:val="24"/>
              </w:rPr>
            </w:pPr>
            <w:r w:rsidRPr="00AE1D89">
              <w:rPr>
                <w:rFonts w:ascii="仿宋_GB2312" w:eastAsia="仿宋_GB2312" w:hAnsi="仿宋_GB2312" w:cs="仿宋_GB2312" w:hint="eastAsia"/>
                <w:b/>
                <w:sz w:val="24"/>
                <w:szCs w:val="24"/>
              </w:rPr>
              <w:t>调味品</w:t>
            </w:r>
          </w:p>
        </w:tc>
        <w:tc>
          <w:tcPr>
            <w:tcW w:w="1307"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豆制品</w:t>
            </w:r>
          </w:p>
        </w:tc>
        <w:tc>
          <w:tcPr>
            <w:tcW w:w="1233"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饼干</w:t>
            </w:r>
          </w:p>
        </w:tc>
        <w:tc>
          <w:tcPr>
            <w:tcW w:w="1374" w:type="dxa"/>
            <w:shd w:val="clear" w:color="auto" w:fill="DBE5F1" w:themeFill="accent1" w:themeFillTint="33"/>
            <w:vAlign w:val="center"/>
          </w:tcPr>
          <w:p w:rsidR="00A8488F" w:rsidRPr="007F79BB" w:rsidRDefault="00A8488F" w:rsidP="00A8488F">
            <w:pPr>
              <w:widowControl/>
              <w:jc w:val="center"/>
              <w:rPr>
                <w:rFonts w:ascii="仿宋_GB2312" w:eastAsia="仿宋_GB2312" w:hAnsi="仿宋_GB2312" w:cs="仿宋_GB2312"/>
                <w:b/>
                <w:color w:val="FF0000"/>
                <w:sz w:val="24"/>
                <w:szCs w:val="24"/>
              </w:rPr>
            </w:pPr>
            <w:r w:rsidRPr="00AE1D89">
              <w:rPr>
                <w:rFonts w:ascii="仿宋_GB2312" w:eastAsia="仿宋_GB2312" w:hAnsi="仿宋_GB2312" w:cs="仿宋_GB2312" w:hint="eastAsia"/>
                <w:b/>
                <w:sz w:val="24"/>
                <w:szCs w:val="24"/>
              </w:rPr>
              <w:t>蔬菜制品</w:t>
            </w:r>
          </w:p>
        </w:tc>
        <w:tc>
          <w:tcPr>
            <w:tcW w:w="1329" w:type="dxa"/>
            <w:shd w:val="clear" w:color="auto" w:fill="DBE5F1" w:themeFill="accent1" w:themeFillTint="33"/>
            <w:vAlign w:val="center"/>
          </w:tcPr>
          <w:p w:rsidR="00A8488F" w:rsidRPr="007B0004" w:rsidRDefault="00A8488F" w:rsidP="00A8488F">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糕点</w:t>
            </w:r>
          </w:p>
        </w:tc>
      </w:tr>
      <w:tr w:rsidR="00A8488F" w:rsidTr="00976C54">
        <w:trPr>
          <w:trHeight w:hRule="exact" w:val="567"/>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50" w:type="dxa"/>
            <w:vAlign w:val="center"/>
          </w:tcPr>
          <w:p w:rsidR="00A8488F" w:rsidRPr="007F79BB" w:rsidRDefault="0010168A" w:rsidP="007B0AD4">
            <w:pPr>
              <w:widowControl/>
              <w:jc w:val="center"/>
              <w:rPr>
                <w:rFonts w:ascii="仿宋_GB2312" w:eastAsia="仿宋_GB2312" w:hAnsi="仿宋_GB2312" w:cs="仿宋_GB2312"/>
                <w:color w:val="FF0000"/>
                <w:sz w:val="24"/>
                <w:szCs w:val="24"/>
              </w:rPr>
            </w:pPr>
            <w:r w:rsidRPr="00AE1D89">
              <w:rPr>
                <w:rFonts w:ascii="仿宋_GB2312" w:eastAsia="仿宋_GB2312" w:hAnsi="仿宋_GB2312" w:cs="仿宋_GB2312"/>
                <w:sz w:val="24"/>
                <w:szCs w:val="24"/>
              </w:rPr>
              <w:t>1</w:t>
            </w:r>
            <w:r w:rsidR="007B0AD4" w:rsidRPr="00AE1D89">
              <w:rPr>
                <w:rFonts w:ascii="仿宋_GB2312" w:eastAsia="仿宋_GB2312" w:hAnsi="仿宋_GB2312" w:cs="仿宋_GB2312"/>
                <w:sz w:val="24"/>
                <w:szCs w:val="24"/>
              </w:rPr>
              <w:t>3</w:t>
            </w:r>
          </w:p>
        </w:tc>
        <w:tc>
          <w:tcPr>
            <w:tcW w:w="1307"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2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74" w:type="dxa"/>
            <w:vAlign w:val="center"/>
          </w:tcPr>
          <w:p w:rsidR="00A8488F" w:rsidRPr="007F79BB" w:rsidRDefault="00D83A1D" w:rsidP="00A8488F">
            <w:pPr>
              <w:widowControl/>
              <w:jc w:val="center"/>
              <w:rPr>
                <w:rFonts w:ascii="仿宋_GB2312" w:eastAsia="仿宋_GB2312" w:hAnsi="仿宋_GB2312" w:cs="仿宋_GB2312"/>
                <w:color w:val="FF0000"/>
                <w:sz w:val="24"/>
                <w:szCs w:val="24"/>
              </w:rPr>
            </w:pPr>
            <w:r w:rsidRPr="00AE1D89">
              <w:rPr>
                <w:rFonts w:ascii="仿宋_GB2312" w:eastAsia="仿宋_GB2312" w:hAnsi="仿宋_GB2312" w:cs="仿宋_GB2312"/>
                <w:sz w:val="24"/>
                <w:szCs w:val="24"/>
              </w:rPr>
              <w:t>10</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11</w:t>
            </w:r>
          </w:p>
        </w:tc>
      </w:tr>
      <w:tr w:rsidR="00A8488F" w:rsidTr="00976C54">
        <w:trPr>
          <w:trHeight w:hRule="exact" w:val="567"/>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合格数</w:t>
            </w:r>
            <w:r w:rsidRPr="00976C54">
              <w:rPr>
                <w:rFonts w:ascii="仿宋_GB2312" w:eastAsia="仿宋_GB2312" w:hAnsi="仿宋_GB2312" w:cs="仿宋_GB2312"/>
                <w:sz w:val="24"/>
                <w:szCs w:val="24"/>
              </w:rPr>
              <w:t>/批</w:t>
            </w:r>
          </w:p>
        </w:tc>
        <w:tc>
          <w:tcPr>
            <w:tcW w:w="1296" w:type="dxa"/>
            <w:shd w:val="clear" w:color="auto" w:fill="auto"/>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350" w:type="dxa"/>
            <w:vAlign w:val="center"/>
          </w:tcPr>
          <w:p w:rsidR="00A8488F" w:rsidRPr="00AE1D89" w:rsidRDefault="00F84DEE" w:rsidP="00A8488F">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11</w:t>
            </w:r>
          </w:p>
        </w:tc>
        <w:tc>
          <w:tcPr>
            <w:tcW w:w="1307"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w:t>
            </w:r>
          </w:p>
        </w:tc>
        <w:tc>
          <w:tcPr>
            <w:tcW w:w="1233" w:type="dxa"/>
            <w:vAlign w:val="center"/>
          </w:tcPr>
          <w:p w:rsidR="00A8488F" w:rsidRPr="00976C54" w:rsidRDefault="00863BC0"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0</w:t>
            </w:r>
          </w:p>
        </w:tc>
        <w:tc>
          <w:tcPr>
            <w:tcW w:w="1374" w:type="dxa"/>
            <w:vAlign w:val="center"/>
          </w:tcPr>
          <w:p w:rsidR="00A8488F" w:rsidRPr="00AE1D89" w:rsidRDefault="007F79BB" w:rsidP="00A8488F">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5</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11</w:t>
            </w:r>
          </w:p>
        </w:tc>
      </w:tr>
      <w:tr w:rsidR="00A8488F" w:rsidTr="00976C54">
        <w:trPr>
          <w:trHeight w:hRule="exact" w:val="567"/>
          <w:jc w:val="center"/>
        </w:trPr>
        <w:tc>
          <w:tcPr>
            <w:tcW w:w="1433"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sz w:val="24"/>
                <w:szCs w:val="24"/>
              </w:rPr>
              <w:t>合格率/%</w:t>
            </w:r>
          </w:p>
        </w:tc>
        <w:tc>
          <w:tcPr>
            <w:tcW w:w="1296" w:type="dxa"/>
            <w:shd w:val="clear" w:color="auto" w:fill="auto"/>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c>
          <w:tcPr>
            <w:tcW w:w="1350" w:type="dxa"/>
            <w:vAlign w:val="center"/>
          </w:tcPr>
          <w:p w:rsidR="00A8488F" w:rsidRPr="00AE1D89" w:rsidRDefault="00AE1D89" w:rsidP="00A8488F">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84.6</w:t>
            </w:r>
            <w:r w:rsidR="00A8488F" w:rsidRPr="00AE1D89">
              <w:rPr>
                <w:rFonts w:ascii="仿宋_GB2312" w:eastAsia="仿宋_GB2312" w:hAnsi="仿宋_GB2312" w:cs="仿宋_GB2312" w:hint="eastAsia"/>
                <w:sz w:val="24"/>
                <w:szCs w:val="24"/>
              </w:rPr>
              <w:t>%</w:t>
            </w:r>
          </w:p>
        </w:tc>
        <w:tc>
          <w:tcPr>
            <w:tcW w:w="1307"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c>
          <w:tcPr>
            <w:tcW w:w="1233" w:type="dxa"/>
            <w:vAlign w:val="center"/>
          </w:tcPr>
          <w:p w:rsidR="00A8488F" w:rsidRPr="00976C54" w:rsidRDefault="00863BC0"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0</w:t>
            </w:r>
          </w:p>
        </w:tc>
        <w:tc>
          <w:tcPr>
            <w:tcW w:w="1374" w:type="dxa"/>
            <w:vAlign w:val="center"/>
          </w:tcPr>
          <w:p w:rsidR="00A8488F" w:rsidRPr="00AE1D89" w:rsidRDefault="00A8488F"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5</w:t>
            </w:r>
            <w:r w:rsidR="00335D8B" w:rsidRPr="00AE1D89">
              <w:rPr>
                <w:rFonts w:ascii="仿宋_GB2312" w:eastAsia="仿宋_GB2312" w:hAnsi="仿宋_GB2312" w:cs="仿宋_GB2312"/>
                <w:sz w:val="24"/>
                <w:szCs w:val="24"/>
              </w:rPr>
              <w:t>0.0</w:t>
            </w:r>
            <w:r w:rsidRPr="00AE1D89">
              <w:rPr>
                <w:rFonts w:ascii="仿宋_GB2312" w:eastAsia="仿宋_GB2312" w:hAnsi="仿宋_GB2312" w:cs="仿宋_GB2312" w:hint="eastAsia"/>
                <w:sz w:val="24"/>
                <w:szCs w:val="24"/>
              </w:rPr>
              <w:t>%</w:t>
            </w:r>
          </w:p>
        </w:tc>
        <w:tc>
          <w:tcPr>
            <w:tcW w:w="1329" w:type="dxa"/>
            <w:vAlign w:val="center"/>
          </w:tcPr>
          <w:p w:rsidR="00A8488F" w:rsidRPr="00976C54" w:rsidRDefault="00A8488F" w:rsidP="00A8488F">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100%</w:t>
            </w:r>
          </w:p>
        </w:tc>
      </w:tr>
      <w:tr w:rsidR="00335D8B" w:rsidTr="00976C54">
        <w:trPr>
          <w:trHeight w:hRule="exact" w:val="567"/>
          <w:jc w:val="center"/>
        </w:trPr>
        <w:tc>
          <w:tcPr>
            <w:tcW w:w="1433" w:type="dxa"/>
            <w:shd w:val="clear" w:color="auto" w:fill="DBE5F1" w:themeFill="accent1" w:themeFillTint="33"/>
            <w:vAlign w:val="center"/>
          </w:tcPr>
          <w:p w:rsidR="00335D8B" w:rsidRPr="007B0004" w:rsidRDefault="00335D8B" w:rsidP="00335D8B">
            <w:pPr>
              <w:widowControl/>
              <w:jc w:val="center"/>
              <w:rPr>
                <w:rFonts w:ascii="仿宋_GB2312" w:eastAsia="仿宋_GB2312" w:hAnsi="仿宋_GB2312" w:cs="仿宋_GB2312"/>
                <w:b/>
                <w:sz w:val="24"/>
                <w:szCs w:val="24"/>
              </w:rPr>
            </w:pPr>
            <w:r w:rsidRPr="007B0004">
              <w:rPr>
                <w:rFonts w:ascii="仿宋_GB2312" w:eastAsia="仿宋_GB2312" w:hAnsi="仿宋_GB2312" w:cs="仿宋_GB2312"/>
                <w:b/>
                <w:sz w:val="24"/>
                <w:szCs w:val="24"/>
              </w:rPr>
              <w:t>类别</w:t>
            </w:r>
          </w:p>
        </w:tc>
        <w:tc>
          <w:tcPr>
            <w:tcW w:w="1296" w:type="dxa"/>
            <w:shd w:val="clear" w:color="auto" w:fill="DBE5F1" w:themeFill="accent1" w:themeFillTint="33"/>
            <w:vAlign w:val="center"/>
          </w:tcPr>
          <w:p w:rsidR="00335D8B" w:rsidRPr="00AE1D89" w:rsidRDefault="00335D8B" w:rsidP="00335D8B">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发酵面制品</w:t>
            </w:r>
          </w:p>
        </w:tc>
        <w:tc>
          <w:tcPr>
            <w:tcW w:w="1350" w:type="dxa"/>
            <w:shd w:val="clear" w:color="auto" w:fill="DBE5F1" w:themeFill="accent1" w:themeFillTint="33"/>
            <w:vAlign w:val="center"/>
          </w:tcPr>
          <w:p w:rsidR="00335D8B" w:rsidRPr="00AE1D89" w:rsidRDefault="00335D8B" w:rsidP="00335D8B">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油炸面制品</w:t>
            </w:r>
          </w:p>
        </w:tc>
        <w:tc>
          <w:tcPr>
            <w:tcW w:w="1307" w:type="dxa"/>
            <w:shd w:val="clear" w:color="auto" w:fill="DBE5F1" w:themeFill="accent1" w:themeFillTint="33"/>
            <w:vAlign w:val="center"/>
          </w:tcPr>
          <w:p w:rsidR="00335D8B" w:rsidRPr="00AE1D89" w:rsidRDefault="00335D8B" w:rsidP="00335D8B">
            <w:pPr>
              <w:widowControl/>
              <w:jc w:val="center"/>
              <w:rPr>
                <w:rFonts w:ascii="仿宋_GB2312" w:eastAsia="仿宋_GB2312" w:hAnsi="仿宋_GB2312" w:cs="仿宋_GB2312"/>
                <w:b/>
                <w:sz w:val="24"/>
                <w:szCs w:val="24"/>
              </w:rPr>
            </w:pPr>
            <w:r w:rsidRPr="00AE1D89">
              <w:rPr>
                <w:rFonts w:ascii="仿宋_GB2312" w:eastAsia="仿宋_GB2312" w:hAnsi="仿宋_GB2312" w:cs="仿宋_GB2312" w:hint="eastAsia"/>
                <w:b/>
                <w:sz w:val="24"/>
                <w:szCs w:val="24"/>
              </w:rPr>
              <w:t>餐具</w:t>
            </w:r>
          </w:p>
        </w:tc>
        <w:tc>
          <w:tcPr>
            <w:tcW w:w="1233" w:type="dxa"/>
            <w:shd w:val="clear" w:color="auto" w:fill="DBE5F1" w:themeFill="accent1" w:themeFillTint="33"/>
            <w:vAlign w:val="center"/>
          </w:tcPr>
          <w:p w:rsidR="00335D8B" w:rsidRPr="007B0004" w:rsidRDefault="00335D8B" w:rsidP="00335D8B">
            <w:pPr>
              <w:widowControl/>
              <w:jc w:val="center"/>
              <w:rPr>
                <w:rFonts w:ascii="仿宋_GB2312" w:eastAsia="仿宋_GB2312" w:hAnsi="仿宋_GB2312" w:cs="仿宋_GB2312"/>
                <w:b/>
                <w:sz w:val="24"/>
                <w:szCs w:val="24"/>
              </w:rPr>
            </w:pPr>
            <w:r>
              <w:rPr>
                <w:rFonts w:ascii="仿宋_GB2312" w:eastAsia="仿宋_GB2312" w:hAnsi="仿宋_GB2312" w:cs="仿宋_GB2312"/>
                <w:b/>
                <w:sz w:val="24"/>
                <w:szCs w:val="24"/>
              </w:rPr>
              <w:t>淀粉制品</w:t>
            </w:r>
          </w:p>
        </w:tc>
        <w:tc>
          <w:tcPr>
            <w:tcW w:w="1374" w:type="dxa"/>
            <w:shd w:val="clear" w:color="auto" w:fill="DBE5F1" w:themeFill="accent1" w:themeFillTint="33"/>
            <w:vAlign w:val="center"/>
          </w:tcPr>
          <w:p w:rsidR="00335D8B" w:rsidRPr="007B0004" w:rsidRDefault="00335D8B" w:rsidP="00335D8B">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其他餐饮食品</w:t>
            </w:r>
          </w:p>
        </w:tc>
        <w:tc>
          <w:tcPr>
            <w:tcW w:w="1329" w:type="dxa"/>
            <w:shd w:val="clear" w:color="auto" w:fill="DBE5F1" w:themeFill="accent1" w:themeFillTint="33"/>
            <w:vAlign w:val="center"/>
          </w:tcPr>
          <w:p w:rsidR="00335D8B" w:rsidRPr="007B0004" w:rsidRDefault="00335D8B" w:rsidP="00335D8B">
            <w:pPr>
              <w:widowControl/>
              <w:jc w:val="center"/>
              <w:rPr>
                <w:rFonts w:ascii="仿宋_GB2312" w:eastAsia="仿宋_GB2312" w:hAnsi="仿宋_GB2312" w:cs="仿宋_GB2312"/>
                <w:b/>
                <w:sz w:val="24"/>
                <w:szCs w:val="24"/>
              </w:rPr>
            </w:pPr>
            <w:r w:rsidRPr="007B0004">
              <w:rPr>
                <w:rFonts w:ascii="仿宋_GB2312" w:eastAsia="仿宋_GB2312" w:hAnsi="仿宋_GB2312" w:cs="仿宋_GB2312" w:hint="eastAsia"/>
                <w:b/>
                <w:sz w:val="24"/>
                <w:szCs w:val="24"/>
              </w:rPr>
              <w:t>合计</w:t>
            </w:r>
          </w:p>
        </w:tc>
      </w:tr>
      <w:tr w:rsidR="00335D8B" w:rsidTr="00976C54">
        <w:trPr>
          <w:trHeight w:hRule="exact" w:val="567"/>
          <w:jc w:val="center"/>
        </w:trPr>
        <w:tc>
          <w:tcPr>
            <w:tcW w:w="1433"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抽样数</w:t>
            </w:r>
            <w:r w:rsidRPr="00976C54">
              <w:rPr>
                <w:rFonts w:ascii="仿宋_GB2312" w:eastAsia="仿宋_GB2312" w:hAnsi="仿宋_GB2312" w:cs="仿宋_GB2312"/>
                <w:sz w:val="24"/>
                <w:szCs w:val="24"/>
              </w:rPr>
              <w:t>/批</w:t>
            </w:r>
          </w:p>
        </w:tc>
        <w:tc>
          <w:tcPr>
            <w:tcW w:w="1296" w:type="dxa"/>
            <w:shd w:val="clear" w:color="auto" w:fill="auto"/>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20</w:t>
            </w:r>
          </w:p>
        </w:tc>
        <w:tc>
          <w:tcPr>
            <w:tcW w:w="1350" w:type="dxa"/>
            <w:vAlign w:val="center"/>
          </w:tcPr>
          <w:p w:rsidR="00335D8B" w:rsidRPr="00AE1D89" w:rsidRDefault="0010168A"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sz w:val="24"/>
                <w:szCs w:val="24"/>
              </w:rPr>
              <w:t>8</w:t>
            </w:r>
          </w:p>
        </w:tc>
        <w:tc>
          <w:tcPr>
            <w:tcW w:w="1307" w:type="dxa"/>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35</w:t>
            </w:r>
          </w:p>
        </w:tc>
        <w:tc>
          <w:tcPr>
            <w:tcW w:w="1233" w:type="dxa"/>
            <w:vAlign w:val="center"/>
          </w:tcPr>
          <w:p w:rsidR="00335D8B" w:rsidRPr="00976C54" w:rsidRDefault="00D83A1D" w:rsidP="00335D8B">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374" w:type="dxa"/>
            <w:vAlign w:val="center"/>
          </w:tcPr>
          <w:p w:rsidR="00335D8B" w:rsidRPr="00D83A1D" w:rsidRDefault="007B0AD4" w:rsidP="00D83A1D">
            <w:pPr>
              <w:widowControl/>
              <w:jc w:val="center"/>
              <w:rPr>
                <w:rFonts w:ascii="仿宋_GB2312" w:eastAsia="仿宋_GB2312" w:hAnsi="仿宋_GB2312" w:cs="仿宋_GB2312"/>
                <w:sz w:val="24"/>
                <w:szCs w:val="24"/>
              </w:rPr>
            </w:pPr>
            <w:r w:rsidRPr="00D83A1D">
              <w:rPr>
                <w:rFonts w:ascii="仿宋_GB2312" w:eastAsia="仿宋_GB2312" w:hAnsi="仿宋_GB2312" w:cs="仿宋_GB2312"/>
                <w:sz w:val="24"/>
                <w:szCs w:val="24"/>
              </w:rPr>
              <w:t>8</w:t>
            </w:r>
            <w:r w:rsidR="00D83A1D" w:rsidRPr="00D83A1D">
              <w:rPr>
                <w:rFonts w:ascii="仿宋_GB2312" w:eastAsia="仿宋_GB2312" w:hAnsi="仿宋_GB2312" w:cs="仿宋_GB2312"/>
                <w:sz w:val="24"/>
                <w:szCs w:val="24"/>
              </w:rPr>
              <w:t>1</w:t>
            </w:r>
            <w:r w:rsidR="00AE1D89">
              <w:rPr>
                <w:rFonts w:ascii="仿宋_GB2312" w:eastAsia="仿宋_GB2312" w:hAnsi="仿宋_GB2312" w:cs="仿宋_GB2312"/>
                <w:sz w:val="24"/>
                <w:szCs w:val="24"/>
              </w:rPr>
              <w:t>(仅出数据</w:t>
            </w:r>
            <w:r w:rsidR="00AE1D89">
              <w:rPr>
                <w:rFonts w:ascii="仿宋_GB2312" w:eastAsia="仿宋_GB2312" w:hAnsi="仿宋_GB2312" w:cs="仿宋_GB2312" w:hint="eastAsia"/>
                <w:sz w:val="24"/>
                <w:szCs w:val="24"/>
              </w:rPr>
              <w:t>)</w:t>
            </w:r>
          </w:p>
        </w:tc>
        <w:tc>
          <w:tcPr>
            <w:tcW w:w="1329"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26</w:t>
            </w:r>
            <w:r>
              <w:rPr>
                <w:rFonts w:ascii="仿宋_GB2312" w:eastAsia="仿宋_GB2312" w:hAnsi="仿宋_GB2312" w:cs="仿宋_GB2312"/>
                <w:sz w:val="24"/>
                <w:szCs w:val="24"/>
              </w:rPr>
              <w:t>9</w:t>
            </w:r>
          </w:p>
        </w:tc>
      </w:tr>
      <w:tr w:rsidR="00335D8B" w:rsidTr="00976C54">
        <w:trPr>
          <w:trHeight w:hRule="exact" w:val="567"/>
          <w:jc w:val="center"/>
        </w:trPr>
        <w:tc>
          <w:tcPr>
            <w:tcW w:w="1433"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合格数</w:t>
            </w:r>
            <w:r w:rsidRPr="00976C54">
              <w:rPr>
                <w:rFonts w:ascii="仿宋_GB2312" w:eastAsia="仿宋_GB2312" w:hAnsi="仿宋_GB2312" w:cs="仿宋_GB2312"/>
                <w:sz w:val="24"/>
                <w:szCs w:val="24"/>
              </w:rPr>
              <w:t>/批</w:t>
            </w:r>
          </w:p>
        </w:tc>
        <w:tc>
          <w:tcPr>
            <w:tcW w:w="1296" w:type="dxa"/>
            <w:shd w:val="clear" w:color="auto" w:fill="auto"/>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19</w:t>
            </w:r>
          </w:p>
        </w:tc>
        <w:tc>
          <w:tcPr>
            <w:tcW w:w="1350" w:type="dxa"/>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7</w:t>
            </w:r>
          </w:p>
        </w:tc>
        <w:tc>
          <w:tcPr>
            <w:tcW w:w="1307" w:type="dxa"/>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25</w:t>
            </w:r>
          </w:p>
        </w:tc>
        <w:tc>
          <w:tcPr>
            <w:tcW w:w="1233" w:type="dxa"/>
            <w:vAlign w:val="center"/>
          </w:tcPr>
          <w:p w:rsidR="00335D8B" w:rsidRPr="00976C54" w:rsidRDefault="00D83A1D" w:rsidP="00335D8B">
            <w:pPr>
              <w:widowControl/>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374" w:type="dxa"/>
            <w:vAlign w:val="center"/>
          </w:tcPr>
          <w:p w:rsidR="00335D8B" w:rsidRPr="00976C54" w:rsidRDefault="007F79BB" w:rsidP="00335D8B">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329"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159</w:t>
            </w:r>
          </w:p>
        </w:tc>
      </w:tr>
      <w:tr w:rsidR="00335D8B" w:rsidTr="007B0004">
        <w:trPr>
          <w:trHeight w:hRule="exact" w:val="598"/>
          <w:jc w:val="center"/>
        </w:trPr>
        <w:tc>
          <w:tcPr>
            <w:tcW w:w="1433"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sz w:val="24"/>
                <w:szCs w:val="24"/>
              </w:rPr>
              <w:t>合格率/%</w:t>
            </w:r>
          </w:p>
        </w:tc>
        <w:tc>
          <w:tcPr>
            <w:tcW w:w="1296" w:type="dxa"/>
            <w:shd w:val="clear" w:color="auto" w:fill="auto"/>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95</w:t>
            </w:r>
            <w:r w:rsidRPr="00AE1D89">
              <w:rPr>
                <w:rFonts w:ascii="仿宋_GB2312" w:eastAsia="仿宋_GB2312" w:hAnsi="仿宋_GB2312" w:cs="仿宋_GB2312"/>
                <w:sz w:val="24"/>
                <w:szCs w:val="24"/>
              </w:rPr>
              <w:t>.0</w:t>
            </w:r>
            <w:r w:rsidRPr="00AE1D89">
              <w:rPr>
                <w:rFonts w:ascii="仿宋_GB2312" w:eastAsia="仿宋_GB2312" w:hAnsi="仿宋_GB2312" w:cs="仿宋_GB2312" w:hint="eastAsia"/>
                <w:sz w:val="24"/>
                <w:szCs w:val="24"/>
              </w:rPr>
              <w:t>%</w:t>
            </w:r>
          </w:p>
        </w:tc>
        <w:tc>
          <w:tcPr>
            <w:tcW w:w="1350" w:type="dxa"/>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87.5%</w:t>
            </w:r>
          </w:p>
        </w:tc>
        <w:tc>
          <w:tcPr>
            <w:tcW w:w="1307" w:type="dxa"/>
            <w:vAlign w:val="center"/>
          </w:tcPr>
          <w:p w:rsidR="00335D8B" w:rsidRPr="00AE1D89" w:rsidRDefault="00335D8B" w:rsidP="00335D8B">
            <w:pPr>
              <w:widowControl/>
              <w:jc w:val="center"/>
              <w:rPr>
                <w:rFonts w:ascii="仿宋_GB2312" w:eastAsia="仿宋_GB2312" w:hAnsi="仿宋_GB2312" w:cs="仿宋_GB2312"/>
                <w:sz w:val="24"/>
                <w:szCs w:val="24"/>
              </w:rPr>
            </w:pPr>
            <w:r w:rsidRPr="00AE1D89">
              <w:rPr>
                <w:rFonts w:ascii="仿宋_GB2312" w:eastAsia="仿宋_GB2312" w:hAnsi="仿宋_GB2312" w:cs="仿宋_GB2312" w:hint="eastAsia"/>
                <w:sz w:val="24"/>
                <w:szCs w:val="24"/>
              </w:rPr>
              <w:t>71.4%</w:t>
            </w:r>
          </w:p>
        </w:tc>
        <w:tc>
          <w:tcPr>
            <w:tcW w:w="1233" w:type="dxa"/>
            <w:vAlign w:val="center"/>
          </w:tcPr>
          <w:p w:rsidR="00335D8B" w:rsidRPr="00976C54" w:rsidRDefault="00335D8B" w:rsidP="00335D8B">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w:t>
            </w:r>
          </w:p>
        </w:tc>
        <w:tc>
          <w:tcPr>
            <w:tcW w:w="1374" w:type="dxa"/>
            <w:vAlign w:val="center"/>
          </w:tcPr>
          <w:p w:rsidR="00335D8B" w:rsidRPr="00976C54" w:rsidRDefault="007F79BB" w:rsidP="00335D8B">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329" w:type="dxa"/>
            <w:vAlign w:val="center"/>
          </w:tcPr>
          <w:p w:rsidR="00335D8B" w:rsidRPr="00976C54" w:rsidRDefault="00335D8B" w:rsidP="00335D8B">
            <w:pPr>
              <w:widowControl/>
              <w:jc w:val="center"/>
              <w:rPr>
                <w:rFonts w:ascii="仿宋_GB2312" w:eastAsia="仿宋_GB2312" w:hAnsi="仿宋_GB2312" w:cs="仿宋_GB2312"/>
                <w:sz w:val="24"/>
                <w:szCs w:val="24"/>
              </w:rPr>
            </w:pPr>
            <w:r w:rsidRPr="00976C54">
              <w:rPr>
                <w:rFonts w:ascii="仿宋_GB2312" w:eastAsia="仿宋_GB2312" w:hAnsi="仿宋_GB2312" w:cs="仿宋_GB2312" w:hint="eastAsia"/>
                <w:sz w:val="24"/>
                <w:szCs w:val="24"/>
              </w:rPr>
              <w:t>84.6%</w:t>
            </w:r>
          </w:p>
        </w:tc>
      </w:tr>
    </w:tbl>
    <w:p w:rsidR="00A8488F" w:rsidRDefault="00A8488F" w:rsidP="00A8488F">
      <w:pPr>
        <w:rPr>
          <w:rFonts w:ascii="Times New Roman" w:hAnsi="Times New Roman"/>
        </w:rPr>
      </w:pPr>
    </w:p>
    <w:p w:rsidR="00A8488F" w:rsidRDefault="00C1302D" w:rsidP="00A8488F">
      <w:pPr>
        <w:jc w:val="center"/>
        <w:rPr>
          <w:rFonts w:ascii="Times New Roman" w:hAnsi="Times New Roman"/>
        </w:rPr>
      </w:pPr>
      <w:r>
        <w:rPr>
          <w:noProof/>
        </w:rPr>
        <w:drawing>
          <wp:inline distT="0" distB="0" distL="0" distR="0">
            <wp:extent cx="4572000" cy="38290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488F" w:rsidRPr="00DC6EA7" w:rsidRDefault="00A8488F" w:rsidP="00A8488F">
      <w:pPr>
        <w:spacing w:line="360" w:lineRule="auto"/>
        <w:jc w:val="center"/>
        <w:rPr>
          <w:rFonts w:ascii="仿宋_GB2312" w:eastAsia="仿宋_GB2312" w:hAnsi="仿宋_GB2312" w:cs="仿宋_GB2312"/>
          <w:b/>
          <w:sz w:val="28"/>
          <w:szCs w:val="28"/>
        </w:rPr>
      </w:pPr>
      <w:r w:rsidRPr="00DC6EA7">
        <w:rPr>
          <w:rFonts w:ascii="仿宋_GB2312" w:eastAsia="仿宋_GB2312" w:hAnsi="仿宋_GB2312" w:cs="仿宋_GB2312" w:hint="eastAsia"/>
          <w:b/>
          <w:sz w:val="28"/>
          <w:szCs w:val="28"/>
        </w:rPr>
        <w:t>图10 餐饮</w:t>
      </w:r>
      <w:r w:rsidRPr="00DC6EA7">
        <w:rPr>
          <w:rFonts w:ascii="仿宋_GB2312" w:eastAsia="仿宋_GB2312" w:hAnsi="仿宋_GB2312" w:cs="仿宋_GB2312"/>
          <w:b/>
          <w:sz w:val="28"/>
          <w:szCs w:val="28"/>
        </w:rPr>
        <w:t>环节抽样类别合格</w:t>
      </w:r>
      <w:r w:rsidR="00DC6EA7">
        <w:rPr>
          <w:rFonts w:ascii="仿宋_GB2312" w:eastAsia="仿宋_GB2312" w:hAnsi="仿宋_GB2312" w:cs="仿宋_GB2312" w:hint="eastAsia"/>
          <w:b/>
          <w:sz w:val="28"/>
          <w:szCs w:val="28"/>
        </w:rPr>
        <w:t>率</w:t>
      </w:r>
      <w:r w:rsidRPr="00DC6EA7">
        <w:rPr>
          <w:rFonts w:ascii="仿宋_GB2312" w:eastAsia="仿宋_GB2312" w:hAnsi="仿宋_GB2312" w:cs="仿宋_GB2312"/>
          <w:b/>
          <w:sz w:val="28"/>
          <w:szCs w:val="28"/>
        </w:rPr>
        <w:t>统计</w:t>
      </w:r>
      <w:r w:rsidRPr="00DC6EA7">
        <w:rPr>
          <w:rFonts w:ascii="仿宋_GB2312" w:eastAsia="仿宋_GB2312" w:hAnsi="仿宋_GB2312" w:cs="仿宋_GB2312" w:hint="eastAsia"/>
          <w:b/>
          <w:sz w:val="28"/>
          <w:szCs w:val="28"/>
        </w:rPr>
        <w:t>图</w:t>
      </w:r>
    </w:p>
    <w:p w:rsidR="0054569D" w:rsidRDefault="00793844" w:rsidP="0054569D">
      <w:pPr>
        <w:ind w:firstLine="570"/>
        <w:jc w:val="left"/>
        <w:rPr>
          <w:rFonts w:ascii="仿宋_GB2312" w:eastAsia="仿宋_GB2312" w:hAnsi="仿宋_GB2312" w:cs="仿宋_GB2312"/>
          <w:sz w:val="28"/>
          <w:szCs w:val="28"/>
        </w:rPr>
      </w:pPr>
      <w:r w:rsidRPr="00681113">
        <w:rPr>
          <w:rFonts w:ascii="仿宋_GB2312" w:eastAsia="仿宋_GB2312" w:hAnsi="仿宋_GB2312" w:cs="仿宋_GB2312" w:hint="eastAsia"/>
          <w:sz w:val="28"/>
          <w:szCs w:val="28"/>
        </w:rPr>
        <w:t>统计结果显示，生产环节不合格产品种类为蜂产品；流通环节不</w:t>
      </w:r>
      <w:r w:rsidRPr="00681113">
        <w:rPr>
          <w:rFonts w:ascii="仿宋_GB2312" w:eastAsia="仿宋_GB2312" w:hAnsi="仿宋_GB2312" w:cs="仿宋_GB2312" w:hint="eastAsia"/>
          <w:sz w:val="28"/>
          <w:szCs w:val="28"/>
        </w:rPr>
        <w:lastRenderedPageBreak/>
        <w:t>合格产品种类为粮食加工品及糕点；餐饮环节不合格产品种类为粮食加工品、酒类、</w:t>
      </w:r>
      <w:r w:rsidR="002D5F99">
        <w:rPr>
          <w:rFonts w:ascii="仿宋_GB2312" w:eastAsia="仿宋_GB2312" w:hAnsi="仿宋_GB2312" w:cs="仿宋_GB2312" w:hint="eastAsia"/>
          <w:sz w:val="28"/>
          <w:szCs w:val="28"/>
        </w:rPr>
        <w:t>饮料、</w:t>
      </w:r>
      <w:r w:rsidR="0000409D">
        <w:rPr>
          <w:rFonts w:ascii="仿宋_GB2312" w:eastAsia="仿宋_GB2312" w:hAnsi="仿宋_GB2312" w:cs="仿宋_GB2312" w:hint="eastAsia"/>
          <w:sz w:val="28"/>
          <w:szCs w:val="28"/>
        </w:rPr>
        <w:t>调味品、蔬菜制品、发酵面制品、油炸面制品、餐具</w:t>
      </w:r>
      <w:r w:rsidR="002D5F99">
        <w:rPr>
          <w:rFonts w:ascii="仿宋_GB2312" w:eastAsia="仿宋_GB2312" w:hAnsi="仿宋_GB2312" w:cs="仿宋_GB2312" w:hint="eastAsia"/>
          <w:sz w:val="28"/>
          <w:szCs w:val="28"/>
        </w:rPr>
        <w:t>、饼干</w:t>
      </w:r>
      <w:r w:rsidRPr="00681113">
        <w:rPr>
          <w:rFonts w:ascii="仿宋_GB2312" w:eastAsia="仿宋_GB2312" w:hAnsi="仿宋_GB2312" w:cs="仿宋_GB2312" w:hint="eastAsia"/>
          <w:sz w:val="28"/>
          <w:szCs w:val="28"/>
        </w:rPr>
        <w:t>。</w:t>
      </w:r>
      <w:r w:rsidR="0054569D">
        <w:rPr>
          <w:rFonts w:ascii="仿宋_GB2312" w:eastAsia="仿宋_GB2312" w:hAnsi="仿宋_GB2312" w:cs="仿宋_GB2312" w:hint="eastAsia"/>
          <w:sz w:val="28"/>
          <w:szCs w:val="28"/>
        </w:rPr>
        <w:t>针对不合格情况，只有企业自律，加强监</w:t>
      </w:r>
      <w:r w:rsidR="007B7C45">
        <w:rPr>
          <w:rFonts w:ascii="仿宋_GB2312" w:eastAsia="仿宋_GB2312" w:hAnsi="仿宋_GB2312" w:cs="仿宋_GB2312" w:hint="eastAsia"/>
          <w:sz w:val="28"/>
          <w:szCs w:val="28"/>
        </w:rPr>
        <w:t>管</w:t>
      </w:r>
      <w:r w:rsidR="0054569D">
        <w:rPr>
          <w:rFonts w:ascii="仿宋_GB2312" w:eastAsia="仿宋_GB2312" w:hAnsi="仿宋_GB2312" w:cs="仿宋_GB2312" w:hint="eastAsia"/>
          <w:sz w:val="28"/>
          <w:szCs w:val="28"/>
        </w:rPr>
        <w:t>，才能让产品合格率上升新台阶。</w:t>
      </w:r>
    </w:p>
    <w:p w:rsidR="00A8488F" w:rsidRPr="007B7C45" w:rsidRDefault="00022A51" w:rsidP="0054569D">
      <w:pPr>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四</w:t>
      </w:r>
      <w:r w:rsidR="00A8488F" w:rsidRPr="007B7C45">
        <w:rPr>
          <w:rFonts w:ascii="仿宋_GB2312" w:eastAsia="仿宋_GB2312" w:hAnsi="仿宋_GB2312" w:cs="仿宋_GB2312"/>
          <w:b/>
          <w:sz w:val="32"/>
          <w:szCs w:val="32"/>
        </w:rPr>
        <w:t>、不合格项目</w:t>
      </w:r>
      <w:r w:rsidR="00A8488F" w:rsidRPr="007B7C45">
        <w:rPr>
          <w:rFonts w:ascii="仿宋_GB2312" w:eastAsia="仿宋_GB2312" w:hAnsi="仿宋_GB2312" w:cs="仿宋_GB2312" w:hint="eastAsia"/>
          <w:b/>
          <w:sz w:val="32"/>
          <w:szCs w:val="32"/>
        </w:rPr>
        <w:t>及原因</w:t>
      </w:r>
      <w:r w:rsidR="00A8488F" w:rsidRPr="007B7C45">
        <w:rPr>
          <w:rFonts w:ascii="仿宋_GB2312" w:eastAsia="仿宋_GB2312" w:hAnsi="仿宋_GB2312" w:cs="仿宋_GB2312"/>
          <w:b/>
          <w:sz w:val="32"/>
          <w:szCs w:val="32"/>
        </w:rPr>
        <w:t>分析</w:t>
      </w:r>
    </w:p>
    <w:p w:rsidR="00A8488F" w:rsidRPr="007B7C45" w:rsidRDefault="00A8488F" w:rsidP="007B7C45">
      <w:pPr>
        <w:jc w:val="left"/>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1</w:t>
      </w:r>
      <w:r w:rsidR="007B7C45" w:rsidRPr="007B7C45">
        <w:rPr>
          <w:rFonts w:ascii="仿宋_GB2312" w:eastAsia="仿宋_GB2312" w:hAnsi="仿宋_GB2312" w:cs="仿宋_GB2312" w:hint="eastAsia"/>
          <w:b/>
          <w:sz w:val="28"/>
          <w:szCs w:val="28"/>
        </w:rPr>
        <w:t>、</w:t>
      </w:r>
      <w:r w:rsidRPr="007B7C45">
        <w:rPr>
          <w:rFonts w:ascii="仿宋_GB2312" w:eastAsia="仿宋_GB2312" w:hAnsi="仿宋_GB2312" w:cs="仿宋_GB2312" w:hint="eastAsia"/>
          <w:b/>
          <w:sz w:val="28"/>
          <w:szCs w:val="28"/>
        </w:rPr>
        <w:t>甜蜜素</w:t>
      </w:r>
    </w:p>
    <w:p w:rsidR="00A8488F" w:rsidRPr="007B7C45" w:rsidRDefault="00A8488F" w:rsidP="007B7C45">
      <w:pPr>
        <w:spacing w:line="360" w:lineRule="auto"/>
        <w:ind w:firstLineChars="200" w:firstLine="560"/>
        <w:jc w:val="left"/>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甜蜜素是有机化工合成产品，其</w:t>
      </w:r>
      <w:hyperlink r:id="rId19" w:tgtFrame="_blank" w:history="1">
        <w:r w:rsidRPr="007B7C45">
          <w:rPr>
            <w:rFonts w:ascii="仿宋_GB2312" w:eastAsia="仿宋_GB2312" w:hAnsi="仿宋_GB2312" w:cs="仿宋_GB2312" w:hint="eastAsia"/>
            <w:sz w:val="28"/>
            <w:szCs w:val="28"/>
          </w:rPr>
          <w:t>甜度</w:t>
        </w:r>
      </w:hyperlink>
      <w:r w:rsidRPr="007B7C45">
        <w:rPr>
          <w:rFonts w:ascii="仿宋_GB2312" w:eastAsia="仿宋_GB2312" w:hAnsi="仿宋_GB2312" w:cs="仿宋_GB2312" w:hint="eastAsia"/>
          <w:sz w:val="28"/>
          <w:szCs w:val="28"/>
        </w:rPr>
        <w:t>是</w:t>
      </w:r>
      <w:hyperlink r:id="rId20" w:tgtFrame="_blank" w:history="1">
        <w:r w:rsidRPr="007B7C45">
          <w:rPr>
            <w:rFonts w:ascii="仿宋_GB2312" w:eastAsia="仿宋_GB2312" w:hAnsi="仿宋_GB2312" w:cs="仿宋_GB2312" w:hint="eastAsia"/>
            <w:sz w:val="28"/>
            <w:szCs w:val="28"/>
          </w:rPr>
          <w:t>蔗糖</w:t>
        </w:r>
      </w:hyperlink>
      <w:r w:rsidRPr="007B7C45">
        <w:rPr>
          <w:rFonts w:ascii="仿宋_GB2312" w:eastAsia="仿宋_GB2312" w:hAnsi="仿宋_GB2312" w:cs="仿宋_GB2312" w:hint="eastAsia"/>
          <w:sz w:val="28"/>
          <w:szCs w:val="28"/>
        </w:rPr>
        <w:t>的30-40倍，除了在味觉上引起甜的感觉外，对人体无任何营养价值。在《食品安全国家标准 食品添加剂使用标准》GB 2760-2014中明确规定了允许使用的食品类别及使用限量，许多不法商家，为了节约成本，提高食品的口感，增加销量，就在食品中违规使用或超限量使用。有</w:t>
      </w:r>
      <w:r w:rsidRPr="007B7C45">
        <w:rPr>
          <w:rFonts w:ascii="仿宋_GB2312" w:eastAsia="仿宋_GB2312" w:hAnsi="仿宋_GB2312" w:cs="仿宋_GB2312"/>
          <w:sz w:val="28"/>
          <w:szCs w:val="28"/>
        </w:rPr>
        <w:t>研究表明经常食用甜蜜素含量超标的饮料或其他食品，就会因摄入过量对人体的肝脏和神经系统造成危害，特别是对代谢排毒的能力较弱的老人、孕妇、小孩危害更明显。</w:t>
      </w:r>
    </w:p>
    <w:p w:rsidR="00A8488F" w:rsidRPr="007B7C45" w:rsidRDefault="00A8488F" w:rsidP="007B7C45">
      <w:pPr>
        <w:pStyle w:val="ad"/>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2</w:t>
      </w:r>
      <w:r w:rsidR="007B7C45" w:rsidRPr="007B7C45">
        <w:rPr>
          <w:rFonts w:ascii="仿宋_GB2312" w:eastAsia="仿宋_GB2312" w:hAnsi="仿宋_GB2312" w:cs="仿宋_GB2312" w:hint="eastAsia"/>
          <w:b/>
          <w:sz w:val="28"/>
          <w:szCs w:val="28"/>
        </w:rPr>
        <w:t>、</w:t>
      </w:r>
      <w:r w:rsidRPr="007B7C45">
        <w:rPr>
          <w:rFonts w:ascii="仿宋_GB2312" w:eastAsia="仿宋_GB2312" w:hAnsi="仿宋_GB2312" w:cs="仿宋_GB2312" w:hint="eastAsia"/>
          <w:b/>
          <w:sz w:val="28"/>
          <w:szCs w:val="28"/>
        </w:rPr>
        <w:t>阴离子合成洗涤剂</w:t>
      </w:r>
    </w:p>
    <w:p w:rsidR="00A8488F" w:rsidRPr="007B7C45" w:rsidRDefault="00A8488F" w:rsidP="00A8488F">
      <w:pPr>
        <w:pStyle w:val="ad"/>
        <w:spacing w:line="360" w:lineRule="auto"/>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餐具消毒洗涤剂残留，字面上理解就是餐具经过清洗、消毒等一系列生产过程中，餐具表面仍残留的洗涤剂和消毒剂成分。而洗涤剂，是日常生活中不可缺少的日用化工产品，我们一般使用的洗涤剂是阴离子洗涤剂，其主要成分十二烷基磺酸钠是一种低毒物质，对皮肤、肝脏、血液系统等有慢性毒害作用。</w:t>
      </w:r>
    </w:p>
    <w:p w:rsidR="00A8488F" w:rsidRPr="007B7C45" w:rsidRDefault="00A8488F" w:rsidP="00A8488F">
      <w:pPr>
        <w:pStyle w:val="ad"/>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3、二氧化硫</w:t>
      </w:r>
    </w:p>
    <w:p w:rsidR="00A8488F" w:rsidRPr="007B7C45" w:rsidRDefault="00A8488F" w:rsidP="007B7C45">
      <w:pPr>
        <w:pStyle w:val="ad"/>
        <w:spacing w:line="360" w:lineRule="auto"/>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lastRenderedPageBreak/>
        <w:t>二氧化硫、焦亚硫酸钾、亚硫酸钠是食品加工中常用的漂白剂和防腐剂，在食品加工过程中，利用其氧化性，能有效地抑制食品加工过程中的非酶褐变；利用其还原性和漂白性，可作为防腐剂，抑制霉菌和细菌的生长。所以在食品的生产加工过程中，经常加入二氧化硫、亚硫酸盐等，使食品褪色和免于褐变，改善外观品质，延长保质期。如果食用了二氧化硫超标的食物，易出现头晕、呕吐、恶心、腹泻、全身乏力、胃黏膜损伤等，严重时会伤害肝、肾等脏器，引起急性中毒。</w:t>
      </w:r>
    </w:p>
    <w:p w:rsidR="00A8488F" w:rsidRPr="007B7C45" w:rsidRDefault="00A8488F" w:rsidP="007B7C45">
      <w:pPr>
        <w:pStyle w:val="ad"/>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4、铝的残留</w:t>
      </w:r>
    </w:p>
    <w:p w:rsidR="00A8488F" w:rsidRPr="007B7C45" w:rsidRDefault="00A8488F" w:rsidP="007B7C45">
      <w:pPr>
        <w:pStyle w:val="ad"/>
        <w:spacing w:line="360" w:lineRule="auto"/>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食品</w:t>
      </w:r>
      <w:r w:rsidRPr="007B7C45">
        <w:rPr>
          <w:rFonts w:ascii="仿宋_GB2312" w:eastAsia="仿宋_GB2312" w:hAnsi="仿宋_GB2312" w:cs="仿宋_GB2312"/>
          <w:sz w:val="28"/>
          <w:szCs w:val="28"/>
        </w:rPr>
        <w:t>中</w:t>
      </w:r>
      <w:r w:rsidRPr="007B7C45">
        <w:rPr>
          <w:rFonts w:ascii="仿宋_GB2312" w:eastAsia="仿宋_GB2312" w:hAnsi="仿宋_GB2312" w:cs="仿宋_GB2312" w:hint="eastAsia"/>
          <w:sz w:val="28"/>
          <w:szCs w:val="28"/>
        </w:rPr>
        <w:t>铝超标往往是使用了含铝添加剂所致，如硫酸</w:t>
      </w:r>
      <w:r w:rsidR="007B7C45">
        <w:rPr>
          <w:rFonts w:ascii="仿宋_GB2312" w:eastAsia="仿宋_GB2312" w:hAnsi="仿宋_GB2312" w:cs="仿宋_GB2312" w:hint="eastAsia"/>
          <w:sz w:val="28"/>
          <w:szCs w:val="28"/>
        </w:rPr>
        <w:t>铝钾（俗称明矾），明矾是我国目前使用范围比较广的食品添加剂之一。</w:t>
      </w:r>
      <w:r w:rsidRPr="007B7C45">
        <w:rPr>
          <w:rFonts w:ascii="仿宋_GB2312" w:eastAsia="仿宋_GB2312" w:hAnsi="仿宋_GB2312" w:cs="仿宋_GB2312" w:hint="eastAsia"/>
          <w:sz w:val="28"/>
          <w:szCs w:val="28"/>
        </w:rPr>
        <w:t>在市面上，一些不法商家通过添加明矾来提高食品的蓬松度，增加柔软的口感，从而提高食品的销量，就违规使用硫酸铝钾。</w:t>
      </w:r>
      <w:r w:rsidR="007B7C45" w:rsidRPr="007B7C45">
        <w:rPr>
          <w:rFonts w:ascii="仿宋_GB2312" w:eastAsia="仿宋_GB2312" w:hAnsi="仿宋_GB2312" w:cs="仿宋_GB2312" w:hint="eastAsia"/>
          <w:sz w:val="28"/>
          <w:szCs w:val="28"/>
        </w:rPr>
        <w:t>食用铝超标的食品，</w:t>
      </w:r>
      <w:r w:rsidRPr="007B7C45">
        <w:rPr>
          <w:rFonts w:ascii="仿宋_GB2312" w:eastAsia="仿宋_GB2312" w:hAnsi="仿宋_GB2312" w:cs="仿宋_GB2312" w:hint="eastAsia"/>
          <w:sz w:val="28"/>
          <w:szCs w:val="28"/>
        </w:rPr>
        <w:t>铝会在人体内不断的累积，引</w:t>
      </w:r>
      <w:r w:rsidR="007B7C45">
        <w:rPr>
          <w:rFonts w:ascii="仿宋_GB2312" w:eastAsia="仿宋_GB2312" w:hAnsi="仿宋_GB2312" w:cs="仿宋_GB2312" w:hint="eastAsia"/>
          <w:sz w:val="28"/>
          <w:szCs w:val="28"/>
        </w:rPr>
        <w:t>起神经系统的病变，干扰人的思维、意识和记忆功能，严重者可能痴呆</w:t>
      </w:r>
      <w:r w:rsidRPr="007B7C45">
        <w:rPr>
          <w:rFonts w:ascii="仿宋_GB2312" w:eastAsia="仿宋_GB2312" w:hAnsi="仿宋_GB2312" w:cs="仿宋_GB2312"/>
          <w:sz w:val="28"/>
          <w:szCs w:val="28"/>
        </w:rPr>
        <w:t>。铝本身很容易在人体中蓄积，比如说在大脑、肾、肝、脾等器官都可能产生蓄积，如果在大脑中产生沉积就容易引起</w:t>
      </w:r>
      <w:hyperlink r:id="rId21" w:tgtFrame="_blank" w:history="1">
        <w:r w:rsidRPr="007B7C45">
          <w:rPr>
            <w:rFonts w:ascii="仿宋_GB2312" w:eastAsia="仿宋_GB2312" w:hAnsi="仿宋_GB2312" w:cs="仿宋_GB2312"/>
            <w:sz w:val="28"/>
            <w:szCs w:val="28"/>
          </w:rPr>
          <w:t>老年痴呆</w:t>
        </w:r>
      </w:hyperlink>
      <w:r w:rsidRPr="007B7C45">
        <w:rPr>
          <w:rFonts w:ascii="仿宋_GB2312" w:eastAsia="仿宋_GB2312" w:hAnsi="仿宋_GB2312" w:cs="仿宋_GB2312"/>
          <w:sz w:val="28"/>
          <w:szCs w:val="28"/>
        </w:rPr>
        <w:t>、记忆力减退、智力下降等症状</w:t>
      </w:r>
      <w:r w:rsidRPr="007B7C45">
        <w:rPr>
          <w:rFonts w:ascii="仿宋_GB2312" w:eastAsia="仿宋_GB2312" w:hAnsi="仿宋_GB2312" w:cs="仿宋_GB2312" w:hint="eastAsia"/>
          <w:sz w:val="28"/>
          <w:szCs w:val="28"/>
        </w:rPr>
        <w:t>，其危害性是难以想象的！</w:t>
      </w:r>
    </w:p>
    <w:p w:rsidR="00A8488F" w:rsidRPr="007B7C45" w:rsidRDefault="00A8488F" w:rsidP="00A8488F">
      <w:pPr>
        <w:pStyle w:val="ad"/>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5、脱氢乙酸及其钠盐</w:t>
      </w:r>
    </w:p>
    <w:p w:rsidR="00A8488F" w:rsidRPr="007B7C45" w:rsidRDefault="00A8488F" w:rsidP="00A8488F">
      <w:pPr>
        <w:spacing w:line="360" w:lineRule="auto"/>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脱氢乙酸是一种低毒高效防腐、防霉剂，在酸、碱条件下均有一定的抗菌作用，对霉菌、酵母菌、细菌具有很好的抑制作用。广泛运</w:t>
      </w:r>
      <w:r w:rsidRPr="007B7C45">
        <w:rPr>
          <w:rFonts w:ascii="仿宋_GB2312" w:eastAsia="仿宋_GB2312" w:hAnsi="仿宋_GB2312" w:cs="仿宋_GB2312" w:hint="eastAsia"/>
          <w:sz w:val="28"/>
          <w:szCs w:val="28"/>
        </w:rPr>
        <w:lastRenderedPageBreak/>
        <w:t>用于饮料、糕点、馅料等食品加工业，可延长存放期，避免霉变损失。脱氢乙酸钠是联合国粮农组织和世界卫生组织认可的一种安全型食品防霉、防腐保鲜剂，安全系数较高，偶尔食用脱氢乙酸钠超标的食物对身体不会造成太大的伤害。</w:t>
      </w:r>
    </w:p>
    <w:p w:rsidR="00A8488F" w:rsidRPr="007B7C45" w:rsidRDefault="007B7C45" w:rsidP="00A8488F">
      <w:pPr>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6、</w:t>
      </w:r>
      <w:r w:rsidR="00A8488F" w:rsidRPr="007B7C45">
        <w:rPr>
          <w:rFonts w:ascii="仿宋_GB2312" w:eastAsia="仿宋_GB2312" w:hAnsi="仿宋_GB2312" w:cs="仿宋_GB2312" w:hint="eastAsia"/>
          <w:b/>
          <w:sz w:val="28"/>
          <w:szCs w:val="28"/>
        </w:rPr>
        <w:t>苯甲酸及其钠盐</w:t>
      </w:r>
    </w:p>
    <w:p w:rsidR="00A8488F" w:rsidRPr="007B7C45" w:rsidRDefault="00A8488F" w:rsidP="00A8488F">
      <w:pPr>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苯甲酸及其钠盐是一种常见的防腐剂。具有较强的抗霉菌、抗酵母菌作用。由肝脏参与分解，因此在过量的情况下，理论上确实有肝损害的可能性，另外如果该化学物质通过尿液经肾排出，也可能会对肾有影响。苯甲酸及其钠盐的安全性目前已得到验证，只要人每日摄入量控制在安全范围内，以及食品生产企业在生产过程中用量达标，该化学物质是对人相对安全的。因苯甲酸及其钠盐中毒的案例“目前基本没有”，因此市民也不必过度担忧。</w:t>
      </w:r>
    </w:p>
    <w:p w:rsidR="00A8488F" w:rsidRPr="007B7C45" w:rsidRDefault="00A8488F" w:rsidP="00A8488F">
      <w:pPr>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7</w:t>
      </w:r>
      <w:r w:rsidR="007B7C45" w:rsidRPr="007B7C45">
        <w:rPr>
          <w:rFonts w:ascii="仿宋_GB2312" w:eastAsia="仿宋_GB2312" w:hAnsi="仿宋_GB2312" w:cs="仿宋_GB2312" w:hint="eastAsia"/>
          <w:b/>
          <w:sz w:val="28"/>
          <w:szCs w:val="28"/>
        </w:rPr>
        <w:t>、</w:t>
      </w:r>
      <w:r w:rsidRPr="007B7C45">
        <w:rPr>
          <w:rFonts w:ascii="仿宋_GB2312" w:eastAsia="仿宋_GB2312" w:hAnsi="仿宋_GB2312" w:cs="仿宋_GB2312" w:hint="eastAsia"/>
          <w:b/>
          <w:sz w:val="28"/>
          <w:szCs w:val="28"/>
        </w:rPr>
        <w:t>山梨酸及其钠盐</w:t>
      </w:r>
    </w:p>
    <w:p w:rsidR="00A8488F" w:rsidRPr="007B7C45" w:rsidRDefault="00A8488F" w:rsidP="00A8488F">
      <w:pPr>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山梨酸是目前使用最多的防腐剂。山梨酸及其盐越来越广泛地应用在肉制品和鲜肉的防腐上，它可以抑制病原体，阻止肉毒杆菌霉素和减少亚硝酸胺含量，延长肉制品的贮存期。如果食品中添加的山梨酸超标严重，消费者长期服用，在一定程度上会抑制骨骼生长，危害肾、肝脏的健康。</w:t>
      </w:r>
    </w:p>
    <w:p w:rsidR="00A8488F" w:rsidRPr="007B7C45" w:rsidRDefault="00A8488F" w:rsidP="00A8488F">
      <w:pPr>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8</w:t>
      </w:r>
      <w:r w:rsidR="007B7C45" w:rsidRPr="007B7C45">
        <w:rPr>
          <w:rFonts w:ascii="仿宋_GB2312" w:eastAsia="仿宋_GB2312" w:hAnsi="仿宋_GB2312" w:cs="仿宋_GB2312" w:hint="eastAsia"/>
          <w:b/>
          <w:sz w:val="28"/>
          <w:szCs w:val="28"/>
        </w:rPr>
        <w:t>、</w:t>
      </w:r>
      <w:r w:rsidRPr="007B7C45">
        <w:rPr>
          <w:rFonts w:ascii="仿宋_GB2312" w:eastAsia="仿宋_GB2312" w:hAnsi="仿宋_GB2312" w:cs="仿宋_GB2312" w:hint="eastAsia"/>
          <w:b/>
          <w:sz w:val="28"/>
          <w:szCs w:val="28"/>
        </w:rPr>
        <w:t>糖精钠</w:t>
      </w:r>
    </w:p>
    <w:p w:rsidR="00A8488F" w:rsidRPr="007B7C45" w:rsidRDefault="00A8488F" w:rsidP="00A8488F">
      <w:pPr>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sz w:val="28"/>
          <w:szCs w:val="28"/>
        </w:rPr>
        <w:t>糖精钠俗称糖精，为一种化学合成物的代糖品，</w:t>
      </w:r>
      <w:r w:rsidRPr="007B7C45">
        <w:rPr>
          <w:rFonts w:ascii="仿宋_GB2312" w:eastAsia="仿宋_GB2312" w:hAnsi="仿宋_GB2312" w:cs="仿宋_GB2312" w:hint="eastAsia"/>
          <w:sz w:val="28"/>
          <w:szCs w:val="28"/>
        </w:rPr>
        <w:t>是食品添加剂而不是食品，除了在味觉上引起甜的感觉外，对人体无任何营养价值。</w:t>
      </w:r>
      <w:r w:rsidRPr="007B7C45">
        <w:rPr>
          <w:rFonts w:ascii="仿宋_GB2312" w:eastAsia="仿宋_GB2312" w:hAnsi="仿宋_GB2312" w:cs="仿宋_GB2312" w:hint="eastAsia"/>
          <w:sz w:val="28"/>
          <w:szCs w:val="28"/>
        </w:rPr>
        <w:lastRenderedPageBreak/>
        <w:t>相反，当食用较多的糖精时，会影响肠胃消化酶的正常分泌，降低小肠的吸收能力，使食欲减退</w:t>
      </w:r>
      <w:r w:rsidRPr="007B7C45">
        <w:rPr>
          <w:rFonts w:ascii="仿宋_GB2312" w:eastAsia="仿宋_GB2312" w:hAnsi="仿宋_GB2312" w:cs="仿宋_GB2312"/>
          <w:sz w:val="28"/>
          <w:szCs w:val="28"/>
        </w:rPr>
        <w:t>。如消费者经常食用过量含糖精钠的商品，会对肝脏和神经系统造成危害，特别是对代谢排毒能力较弱的老人、孕妇、小孩危害更明显。</w:t>
      </w:r>
    </w:p>
    <w:p w:rsidR="00A8488F" w:rsidRPr="007B7C45" w:rsidRDefault="00A8488F" w:rsidP="00A8488F">
      <w:pPr>
        <w:spacing w:line="360" w:lineRule="auto"/>
        <w:rPr>
          <w:rFonts w:ascii="仿宋_GB2312" w:eastAsia="仿宋_GB2312" w:hAnsi="仿宋_GB2312" w:cs="仿宋_GB2312"/>
          <w:b/>
          <w:sz w:val="28"/>
          <w:szCs w:val="28"/>
        </w:rPr>
      </w:pPr>
      <w:r w:rsidRPr="007B7C45">
        <w:rPr>
          <w:rFonts w:ascii="仿宋_GB2312" w:eastAsia="仿宋_GB2312" w:hAnsi="仿宋_GB2312" w:cs="仿宋_GB2312" w:hint="eastAsia"/>
          <w:b/>
          <w:sz w:val="28"/>
          <w:szCs w:val="28"/>
        </w:rPr>
        <w:t>10、氯霉素</w:t>
      </w:r>
    </w:p>
    <w:p w:rsidR="00312B22" w:rsidRPr="00CB05F0" w:rsidRDefault="00A8488F" w:rsidP="00CB05F0">
      <w:pPr>
        <w:spacing w:line="360" w:lineRule="auto"/>
        <w:ind w:firstLineChars="200" w:firstLine="560"/>
        <w:rPr>
          <w:rFonts w:ascii="仿宋_GB2312" w:eastAsia="仿宋_GB2312" w:hAnsi="仿宋_GB2312" w:cs="仿宋_GB2312"/>
          <w:sz w:val="28"/>
          <w:szCs w:val="28"/>
        </w:rPr>
      </w:pPr>
      <w:r w:rsidRPr="007B7C45">
        <w:rPr>
          <w:rFonts w:ascii="仿宋_GB2312" w:eastAsia="仿宋_GB2312" w:hAnsi="仿宋_GB2312" w:cs="仿宋_GB2312" w:hint="eastAsia"/>
          <w:sz w:val="28"/>
          <w:szCs w:val="28"/>
        </w:rPr>
        <w:t>氯霉素是一种广谱抗生素，对人的造血系统、消化系统具有严重的毒副作用。我国农业部农业部第235号公告《动物源性食品中兽药最高残留限量》中明确规定氯霉素在动物性食品中不得检出。被污染的土壤或地下水极易引起蜂产品污染，也有蜂农为了“预防”蜂虫病害，定期地喷洒氯霉素这种便宜、强力的抗生素。但就蜂蜜中氯霉素的残留水平而言，结合蜂蜜的每日摄入量，对人体产生很低的副作用。</w:t>
      </w:r>
    </w:p>
    <w:p w:rsidR="00A8488F" w:rsidRPr="00450ABA" w:rsidRDefault="00022A51" w:rsidP="00A8488F">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五</w:t>
      </w:r>
      <w:r w:rsidR="00A8488F" w:rsidRPr="00450ABA">
        <w:rPr>
          <w:rFonts w:ascii="仿宋_GB2312" w:eastAsia="仿宋_GB2312" w:hAnsi="仿宋_GB2312" w:cs="仿宋_GB2312" w:hint="eastAsia"/>
          <w:b/>
          <w:sz w:val="28"/>
          <w:szCs w:val="28"/>
        </w:rPr>
        <w:t>、</w:t>
      </w:r>
      <w:r w:rsidR="00A8488F" w:rsidRPr="00450ABA">
        <w:rPr>
          <w:rFonts w:ascii="仿宋_GB2312" w:eastAsia="仿宋_GB2312" w:hAnsi="仿宋_GB2312" w:cs="仿宋_GB2312"/>
          <w:b/>
          <w:sz w:val="28"/>
          <w:szCs w:val="28"/>
        </w:rPr>
        <w:t>不合格原因分析及改进建议</w:t>
      </w:r>
    </w:p>
    <w:tbl>
      <w:tblPr>
        <w:tblW w:w="5206" w:type="pct"/>
        <w:jc w:val="center"/>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tblPr>
      <w:tblGrid>
        <w:gridCol w:w="759"/>
        <w:gridCol w:w="1304"/>
        <w:gridCol w:w="1494"/>
        <w:gridCol w:w="2667"/>
        <w:gridCol w:w="2649"/>
      </w:tblGrid>
      <w:tr w:rsidR="00A8488F" w:rsidTr="006117FE">
        <w:trPr>
          <w:trHeight w:hRule="exact" w:val="729"/>
          <w:tblHeader/>
          <w:jc w:val="center"/>
        </w:trPr>
        <w:tc>
          <w:tcPr>
            <w:tcW w:w="427" w:type="pct"/>
            <w:shd w:val="clear" w:color="auto" w:fill="DBE5F1" w:themeFill="accent1" w:themeFillTint="33"/>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序号</w:t>
            </w:r>
          </w:p>
        </w:tc>
        <w:tc>
          <w:tcPr>
            <w:tcW w:w="735" w:type="pct"/>
            <w:shd w:val="clear" w:color="auto" w:fill="DBE5F1" w:themeFill="accent1" w:themeFillTint="33"/>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不合格</w:t>
            </w:r>
            <w:r w:rsidR="006117FE">
              <w:rPr>
                <w:rFonts w:ascii="仿宋_GB2312" w:eastAsia="仿宋_GB2312" w:hAnsi="仿宋_GB2312" w:cs="仿宋_GB2312" w:hint="eastAsia"/>
                <w:sz w:val="24"/>
                <w:szCs w:val="24"/>
              </w:rPr>
              <w:t>项目</w:t>
            </w:r>
          </w:p>
        </w:tc>
        <w:tc>
          <w:tcPr>
            <w:tcW w:w="842" w:type="pct"/>
            <w:shd w:val="clear" w:color="auto" w:fill="DBE5F1" w:themeFill="accent1" w:themeFillTint="33"/>
            <w:vAlign w:val="center"/>
          </w:tcPr>
          <w:p w:rsidR="00A8488F" w:rsidRPr="006117FE" w:rsidRDefault="00450ABA"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产品</w:t>
            </w:r>
            <w:r w:rsidR="00A8488F" w:rsidRPr="006117FE">
              <w:rPr>
                <w:rFonts w:ascii="仿宋_GB2312" w:eastAsia="仿宋_GB2312" w:hAnsi="仿宋_GB2312" w:cs="仿宋_GB2312" w:hint="eastAsia"/>
                <w:sz w:val="24"/>
                <w:szCs w:val="24"/>
              </w:rPr>
              <w:t>名称</w:t>
            </w:r>
          </w:p>
        </w:tc>
        <w:tc>
          <w:tcPr>
            <w:tcW w:w="1503" w:type="pct"/>
            <w:shd w:val="clear" w:color="auto" w:fill="DBE5F1" w:themeFill="accent1" w:themeFillTint="33"/>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原因分析</w:t>
            </w:r>
          </w:p>
        </w:tc>
        <w:tc>
          <w:tcPr>
            <w:tcW w:w="1493" w:type="pct"/>
            <w:shd w:val="clear" w:color="auto" w:fill="DBE5F1" w:themeFill="accent1" w:themeFillTint="33"/>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改进建议（仅供参考）</w:t>
            </w:r>
          </w:p>
        </w:tc>
      </w:tr>
      <w:tr w:rsidR="003E4C09" w:rsidTr="006117FE">
        <w:trPr>
          <w:trHeight w:val="1601"/>
          <w:jc w:val="center"/>
        </w:trPr>
        <w:tc>
          <w:tcPr>
            <w:tcW w:w="427" w:type="pct"/>
            <w:vAlign w:val="center"/>
          </w:tcPr>
          <w:p w:rsidR="003E4C09" w:rsidRPr="006117FE" w:rsidRDefault="003E4C09"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1</w:t>
            </w:r>
          </w:p>
        </w:tc>
        <w:tc>
          <w:tcPr>
            <w:tcW w:w="735" w:type="pct"/>
            <w:vAlign w:val="center"/>
          </w:tcPr>
          <w:p w:rsidR="003E4C09" w:rsidRPr="006117FE" w:rsidRDefault="003E4C09" w:rsidP="00450ABA">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甜味剂（甜蜜素、糖精钠）</w:t>
            </w:r>
          </w:p>
        </w:tc>
        <w:tc>
          <w:tcPr>
            <w:tcW w:w="842" w:type="pct"/>
            <w:vAlign w:val="center"/>
          </w:tcPr>
          <w:p w:rsidR="003E4C09" w:rsidRPr="006117FE" w:rsidRDefault="003E4C09" w:rsidP="003E4C09">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酒、米凉虾饮料、汤池老酱</w:t>
            </w:r>
          </w:p>
        </w:tc>
        <w:tc>
          <w:tcPr>
            <w:tcW w:w="1503" w:type="pct"/>
            <w:vAlign w:val="center"/>
          </w:tcPr>
          <w:p w:rsidR="003E4C09" w:rsidRPr="006117FE" w:rsidRDefault="003E4C09"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企业对GB 2760-2014中添加剂允许使用范围不了解，为了改善产品口感，违规使用或超量使用添加剂</w:t>
            </w:r>
          </w:p>
        </w:tc>
        <w:tc>
          <w:tcPr>
            <w:tcW w:w="1493" w:type="pct"/>
            <w:vAlign w:val="center"/>
          </w:tcPr>
          <w:p w:rsidR="003E4C09" w:rsidRPr="006117FE" w:rsidRDefault="003E4C09"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建议加强GB 2760-</w:t>
            </w:r>
            <w:r w:rsidRPr="006117FE">
              <w:rPr>
                <w:rFonts w:ascii="仿宋_GB2312" w:eastAsia="仿宋_GB2312" w:hAnsi="仿宋_GB2312" w:cs="仿宋_GB2312"/>
                <w:sz w:val="24"/>
                <w:szCs w:val="24"/>
              </w:rPr>
              <w:t>2014</w:t>
            </w:r>
            <w:r w:rsidR="006117FE">
              <w:rPr>
                <w:rFonts w:ascii="仿宋_GB2312" w:eastAsia="仿宋_GB2312" w:hAnsi="仿宋_GB2312" w:cs="仿宋_GB2312" w:hint="eastAsia"/>
                <w:sz w:val="24"/>
                <w:szCs w:val="24"/>
              </w:rPr>
              <w:t>标准</w:t>
            </w:r>
            <w:r w:rsidRPr="006117FE">
              <w:rPr>
                <w:rFonts w:ascii="仿宋_GB2312" w:eastAsia="仿宋_GB2312" w:hAnsi="仿宋_GB2312" w:cs="仿宋_GB2312" w:hint="eastAsia"/>
                <w:sz w:val="24"/>
                <w:szCs w:val="24"/>
              </w:rPr>
              <w:t>的学习，依据产品特性选择使用正确的食品添加剂</w:t>
            </w:r>
          </w:p>
        </w:tc>
      </w:tr>
      <w:tr w:rsidR="00A8488F" w:rsidTr="006117FE">
        <w:trPr>
          <w:trHeight w:hRule="exact" w:val="1499"/>
          <w:jc w:val="center"/>
        </w:trPr>
        <w:tc>
          <w:tcPr>
            <w:tcW w:w="427"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2</w:t>
            </w:r>
          </w:p>
        </w:tc>
        <w:tc>
          <w:tcPr>
            <w:tcW w:w="735"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阴离子合成洗涤剂</w:t>
            </w:r>
          </w:p>
        </w:tc>
        <w:tc>
          <w:tcPr>
            <w:tcW w:w="842" w:type="pct"/>
            <w:vAlign w:val="center"/>
          </w:tcPr>
          <w:p w:rsidR="00A8488F" w:rsidRPr="006117FE" w:rsidRDefault="00450ABA"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餐具</w:t>
            </w:r>
          </w:p>
        </w:tc>
        <w:tc>
          <w:tcPr>
            <w:tcW w:w="1503" w:type="pct"/>
            <w:vAlign w:val="center"/>
          </w:tcPr>
          <w:p w:rsidR="00A8488F" w:rsidRPr="006117FE" w:rsidRDefault="00A8488F" w:rsidP="003E4C09">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餐饮具用洗涤剂进行清洗后漂洗不完全导致</w:t>
            </w:r>
          </w:p>
        </w:tc>
        <w:tc>
          <w:tcPr>
            <w:tcW w:w="1493" w:type="pct"/>
            <w:vAlign w:val="center"/>
          </w:tcPr>
          <w:p w:rsidR="00A8488F" w:rsidRPr="006117FE" w:rsidRDefault="00A8488F" w:rsidP="00450ABA">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餐具用洗涤剂清洗后尽量利用清水多漂洗几次</w:t>
            </w:r>
          </w:p>
        </w:tc>
      </w:tr>
      <w:tr w:rsidR="00A8488F" w:rsidTr="006117FE">
        <w:trPr>
          <w:trHeight w:hRule="exact" w:val="2636"/>
          <w:jc w:val="center"/>
        </w:trPr>
        <w:tc>
          <w:tcPr>
            <w:tcW w:w="427"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lastRenderedPageBreak/>
              <w:t>3</w:t>
            </w:r>
          </w:p>
        </w:tc>
        <w:tc>
          <w:tcPr>
            <w:tcW w:w="735" w:type="pct"/>
            <w:vAlign w:val="center"/>
          </w:tcPr>
          <w:p w:rsidR="00A8488F" w:rsidRPr="006117FE" w:rsidRDefault="003E4C09" w:rsidP="003E4C09">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防腐剂（二氧化硫、脱氢乙酸及其钠盐、苯甲酸及其钠盐、山梨酸及其钾盐）</w:t>
            </w:r>
          </w:p>
        </w:tc>
        <w:tc>
          <w:tcPr>
            <w:tcW w:w="842"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卷粉、米线、腌菜、泡椒辣子、糟辣子、竹笋、饵块</w:t>
            </w:r>
          </w:p>
        </w:tc>
        <w:tc>
          <w:tcPr>
            <w:tcW w:w="150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生产者为了改善产品色泽及防腐，</w:t>
            </w:r>
            <w:r w:rsidR="00450ABA" w:rsidRPr="006117FE">
              <w:rPr>
                <w:rFonts w:ascii="仿宋_GB2312" w:eastAsia="仿宋_GB2312" w:hAnsi="仿宋_GB2312" w:cs="仿宋_GB2312" w:hint="eastAsia"/>
                <w:sz w:val="24"/>
                <w:szCs w:val="24"/>
              </w:rPr>
              <w:t>延长</w:t>
            </w:r>
            <w:r w:rsidR="003E4C09" w:rsidRPr="006117FE">
              <w:rPr>
                <w:rFonts w:ascii="仿宋_GB2312" w:eastAsia="仿宋_GB2312" w:hAnsi="仿宋_GB2312" w:cs="仿宋_GB2312" w:hint="eastAsia"/>
                <w:sz w:val="24"/>
                <w:szCs w:val="24"/>
              </w:rPr>
              <w:t>产品</w:t>
            </w:r>
            <w:r w:rsidR="00450ABA" w:rsidRPr="006117FE">
              <w:rPr>
                <w:rFonts w:ascii="仿宋_GB2312" w:eastAsia="仿宋_GB2312" w:hAnsi="仿宋_GB2312" w:cs="仿宋_GB2312" w:hint="eastAsia"/>
                <w:sz w:val="24"/>
                <w:szCs w:val="24"/>
              </w:rPr>
              <w:t>保质期</w:t>
            </w:r>
            <w:r w:rsidR="003E4C09" w:rsidRPr="006117FE">
              <w:rPr>
                <w:rFonts w:ascii="仿宋_GB2312" w:eastAsia="仿宋_GB2312" w:hAnsi="仿宋_GB2312" w:cs="仿宋_GB2312" w:hint="eastAsia"/>
                <w:sz w:val="24"/>
                <w:szCs w:val="24"/>
              </w:rPr>
              <w:t>，</w:t>
            </w:r>
            <w:r w:rsidRPr="006117FE">
              <w:rPr>
                <w:rFonts w:ascii="仿宋_GB2312" w:eastAsia="仿宋_GB2312" w:hAnsi="仿宋_GB2312" w:cs="仿宋_GB2312" w:hint="eastAsia"/>
                <w:sz w:val="24"/>
                <w:szCs w:val="24"/>
              </w:rPr>
              <w:t>违规</w:t>
            </w:r>
            <w:r w:rsidR="003E4C09" w:rsidRPr="006117FE">
              <w:rPr>
                <w:rFonts w:ascii="仿宋_GB2312" w:eastAsia="仿宋_GB2312" w:hAnsi="仿宋_GB2312" w:cs="仿宋_GB2312" w:hint="eastAsia"/>
                <w:sz w:val="24"/>
                <w:szCs w:val="24"/>
              </w:rPr>
              <w:t>或超范围</w:t>
            </w:r>
            <w:r w:rsidRPr="006117FE">
              <w:rPr>
                <w:rFonts w:ascii="仿宋_GB2312" w:eastAsia="仿宋_GB2312" w:hAnsi="仿宋_GB2312" w:cs="仿宋_GB2312" w:hint="eastAsia"/>
                <w:sz w:val="24"/>
                <w:szCs w:val="24"/>
              </w:rPr>
              <w:t>使用添加剂</w:t>
            </w:r>
          </w:p>
        </w:tc>
        <w:tc>
          <w:tcPr>
            <w:tcW w:w="149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建议生产者加强GB 2760-2014</w:t>
            </w:r>
            <w:r w:rsidR="006117FE">
              <w:rPr>
                <w:rFonts w:ascii="仿宋_GB2312" w:eastAsia="仿宋_GB2312" w:hAnsi="仿宋_GB2312" w:cs="仿宋_GB2312" w:hint="eastAsia"/>
                <w:sz w:val="24"/>
                <w:szCs w:val="24"/>
              </w:rPr>
              <w:t>标准</w:t>
            </w:r>
            <w:r w:rsidRPr="006117FE">
              <w:rPr>
                <w:rFonts w:ascii="仿宋_GB2312" w:eastAsia="仿宋_GB2312" w:hAnsi="仿宋_GB2312" w:cs="仿宋_GB2312" w:hint="eastAsia"/>
                <w:sz w:val="24"/>
                <w:szCs w:val="24"/>
              </w:rPr>
              <w:t>的学习，掌握各类食品中添加剂</w:t>
            </w:r>
            <w:r w:rsidR="003E4C09" w:rsidRPr="006117FE">
              <w:rPr>
                <w:rFonts w:ascii="仿宋_GB2312" w:eastAsia="仿宋_GB2312" w:hAnsi="仿宋_GB2312" w:cs="仿宋_GB2312" w:hint="eastAsia"/>
                <w:sz w:val="24"/>
                <w:szCs w:val="24"/>
              </w:rPr>
              <w:t>适用</w:t>
            </w:r>
            <w:r w:rsidRPr="006117FE">
              <w:rPr>
                <w:rFonts w:ascii="仿宋_GB2312" w:eastAsia="仿宋_GB2312" w:hAnsi="仿宋_GB2312" w:cs="仿宋_GB2312" w:hint="eastAsia"/>
                <w:sz w:val="24"/>
                <w:szCs w:val="24"/>
              </w:rPr>
              <w:t>范围及限量要求，正确使用</w:t>
            </w:r>
          </w:p>
        </w:tc>
      </w:tr>
      <w:tr w:rsidR="00A8488F" w:rsidTr="006117FE">
        <w:trPr>
          <w:trHeight w:hRule="exact" w:val="2140"/>
          <w:jc w:val="center"/>
        </w:trPr>
        <w:tc>
          <w:tcPr>
            <w:tcW w:w="427"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4</w:t>
            </w:r>
          </w:p>
        </w:tc>
        <w:tc>
          <w:tcPr>
            <w:tcW w:w="735" w:type="pct"/>
            <w:vAlign w:val="center"/>
          </w:tcPr>
          <w:p w:rsidR="00A8488F" w:rsidRPr="006117FE" w:rsidRDefault="003E4C09" w:rsidP="003E4C09">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膨松剂（铝的残留量）</w:t>
            </w:r>
          </w:p>
        </w:tc>
        <w:tc>
          <w:tcPr>
            <w:tcW w:w="842"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包子</w:t>
            </w:r>
          </w:p>
        </w:tc>
        <w:tc>
          <w:tcPr>
            <w:tcW w:w="1503" w:type="pct"/>
            <w:vAlign w:val="center"/>
          </w:tcPr>
          <w:p w:rsidR="00A8488F" w:rsidRPr="006117FE" w:rsidRDefault="00A8488F" w:rsidP="003E4C09">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对</w:t>
            </w:r>
            <w:r w:rsidR="003E4C09" w:rsidRPr="006117FE">
              <w:rPr>
                <w:rFonts w:ascii="仿宋_GB2312" w:eastAsia="仿宋_GB2312" w:hAnsi="仿宋_GB2312" w:cs="仿宋_GB2312" w:hint="eastAsia"/>
                <w:sz w:val="24"/>
                <w:szCs w:val="24"/>
              </w:rPr>
              <w:t>国家关于膨松剂在餐饮食品中禁用的</w:t>
            </w:r>
            <w:r w:rsidRPr="006117FE">
              <w:rPr>
                <w:rFonts w:ascii="仿宋_GB2312" w:eastAsia="仿宋_GB2312" w:hAnsi="仿宋_GB2312" w:cs="仿宋_GB2312" w:hint="eastAsia"/>
                <w:sz w:val="24"/>
                <w:szCs w:val="24"/>
              </w:rPr>
              <w:t>公告不了解，为改善食品口感，在食品生产过程中</w:t>
            </w:r>
            <w:r w:rsidR="003E4C09" w:rsidRPr="006117FE">
              <w:rPr>
                <w:rFonts w:ascii="仿宋_GB2312" w:eastAsia="仿宋_GB2312" w:hAnsi="仿宋_GB2312" w:cs="仿宋_GB2312" w:hint="eastAsia"/>
                <w:sz w:val="24"/>
                <w:szCs w:val="24"/>
              </w:rPr>
              <w:t>违规</w:t>
            </w:r>
            <w:r w:rsidRPr="006117FE">
              <w:rPr>
                <w:rFonts w:ascii="仿宋_GB2312" w:eastAsia="仿宋_GB2312" w:hAnsi="仿宋_GB2312" w:cs="仿宋_GB2312" w:hint="eastAsia"/>
                <w:sz w:val="24"/>
                <w:szCs w:val="24"/>
              </w:rPr>
              <w:t>使用添加剂，导致铝的残留量</w:t>
            </w:r>
            <w:r w:rsidR="003E4C09" w:rsidRPr="006117FE">
              <w:rPr>
                <w:rFonts w:ascii="仿宋_GB2312" w:eastAsia="仿宋_GB2312" w:hAnsi="仿宋_GB2312" w:cs="仿宋_GB2312" w:hint="eastAsia"/>
                <w:sz w:val="24"/>
                <w:szCs w:val="24"/>
              </w:rPr>
              <w:t>不合格</w:t>
            </w:r>
          </w:p>
        </w:tc>
        <w:tc>
          <w:tcPr>
            <w:tcW w:w="1493" w:type="pct"/>
            <w:vAlign w:val="center"/>
          </w:tcPr>
          <w:p w:rsidR="00A8488F" w:rsidRPr="006117FE" w:rsidRDefault="00A8488F" w:rsidP="003E4C09">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生产者加强</w:t>
            </w:r>
            <w:r w:rsidR="006117FE" w:rsidRPr="006117FE">
              <w:rPr>
                <w:rFonts w:ascii="仿宋_GB2312" w:eastAsia="仿宋_GB2312" w:hAnsi="仿宋_GB2312" w:cs="仿宋_GB2312" w:hint="eastAsia"/>
                <w:sz w:val="24"/>
                <w:szCs w:val="24"/>
              </w:rPr>
              <w:t>相关公告和标准</w:t>
            </w:r>
            <w:r w:rsidRPr="006117FE">
              <w:rPr>
                <w:rFonts w:ascii="仿宋_GB2312" w:eastAsia="仿宋_GB2312" w:hAnsi="仿宋_GB2312" w:cs="仿宋_GB2312" w:hint="eastAsia"/>
                <w:sz w:val="24"/>
                <w:szCs w:val="24"/>
              </w:rPr>
              <w:t>的学习，掌握食品添加</w:t>
            </w:r>
            <w:r w:rsidR="006117FE" w:rsidRPr="006117FE">
              <w:rPr>
                <w:rFonts w:ascii="仿宋_GB2312" w:eastAsia="仿宋_GB2312" w:hAnsi="仿宋_GB2312" w:cs="仿宋_GB2312" w:hint="eastAsia"/>
                <w:sz w:val="24"/>
                <w:szCs w:val="24"/>
              </w:rPr>
              <w:t>剂的使用范围及限量要求，树立食品安全意识，严格控制添加剂的使用</w:t>
            </w:r>
          </w:p>
        </w:tc>
      </w:tr>
      <w:tr w:rsidR="00A8488F" w:rsidTr="006117FE">
        <w:trPr>
          <w:trHeight w:hRule="exact" w:val="1813"/>
          <w:jc w:val="center"/>
        </w:trPr>
        <w:tc>
          <w:tcPr>
            <w:tcW w:w="427" w:type="pct"/>
            <w:vAlign w:val="center"/>
          </w:tcPr>
          <w:p w:rsidR="00A8488F" w:rsidRPr="006117FE" w:rsidRDefault="006117FE"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5</w:t>
            </w:r>
          </w:p>
        </w:tc>
        <w:tc>
          <w:tcPr>
            <w:tcW w:w="735"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氨基酸态氮</w:t>
            </w:r>
          </w:p>
        </w:tc>
        <w:tc>
          <w:tcPr>
            <w:tcW w:w="842"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什锦酱</w:t>
            </w:r>
          </w:p>
        </w:tc>
        <w:tc>
          <w:tcPr>
            <w:tcW w:w="150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生产者对GB 2718-2014标准要求不熟悉，</w:t>
            </w:r>
            <w:r w:rsidR="006117FE" w:rsidRPr="006117FE">
              <w:rPr>
                <w:rFonts w:ascii="仿宋_GB2312" w:eastAsia="仿宋_GB2312" w:hAnsi="仿宋_GB2312" w:cs="仿宋_GB2312" w:hint="eastAsia"/>
                <w:sz w:val="24"/>
                <w:szCs w:val="24"/>
              </w:rPr>
              <w:t>生产工艺控制不恰当，</w:t>
            </w:r>
            <w:r w:rsidRPr="006117FE">
              <w:rPr>
                <w:rFonts w:ascii="仿宋_GB2312" w:eastAsia="仿宋_GB2312" w:hAnsi="仿宋_GB2312" w:cs="仿宋_GB2312" w:hint="eastAsia"/>
                <w:sz w:val="24"/>
                <w:szCs w:val="24"/>
              </w:rPr>
              <w:t>导致氨基酸态氮不达标</w:t>
            </w:r>
          </w:p>
        </w:tc>
        <w:tc>
          <w:tcPr>
            <w:tcW w:w="149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建议生产者加强对GB 2718-2014的学习，</w:t>
            </w:r>
            <w:r w:rsidR="006117FE" w:rsidRPr="006117FE">
              <w:rPr>
                <w:rFonts w:ascii="仿宋_GB2312" w:eastAsia="仿宋_GB2312" w:hAnsi="仿宋_GB2312" w:cs="仿宋_GB2312" w:hint="eastAsia"/>
                <w:sz w:val="24"/>
                <w:szCs w:val="24"/>
              </w:rPr>
              <w:t>积极查找原因，改进生产工艺</w:t>
            </w:r>
          </w:p>
        </w:tc>
      </w:tr>
      <w:tr w:rsidR="00A8488F" w:rsidTr="006109B2">
        <w:trPr>
          <w:trHeight w:hRule="exact" w:val="2282"/>
          <w:jc w:val="center"/>
        </w:trPr>
        <w:tc>
          <w:tcPr>
            <w:tcW w:w="427" w:type="pct"/>
            <w:vAlign w:val="center"/>
          </w:tcPr>
          <w:p w:rsidR="00A8488F" w:rsidRPr="006117FE" w:rsidRDefault="006117FE"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6</w:t>
            </w:r>
          </w:p>
        </w:tc>
        <w:tc>
          <w:tcPr>
            <w:tcW w:w="735"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氯霉素</w:t>
            </w:r>
          </w:p>
        </w:tc>
        <w:tc>
          <w:tcPr>
            <w:tcW w:w="842"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蜂蜜</w:t>
            </w:r>
          </w:p>
        </w:tc>
        <w:tc>
          <w:tcPr>
            <w:tcW w:w="150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1.</w:t>
            </w:r>
            <w:r w:rsidR="006117FE" w:rsidRPr="006117FE">
              <w:rPr>
                <w:rFonts w:ascii="仿宋_GB2312" w:eastAsia="仿宋_GB2312" w:hAnsi="仿宋_GB2312" w:cs="仿宋_GB2312" w:hint="eastAsia"/>
                <w:sz w:val="24"/>
                <w:szCs w:val="24"/>
              </w:rPr>
              <w:t>为了“预防”蜂虫病害，蜂农定期喷洒氯霉素这种便宜、强力的抗生素；</w:t>
            </w:r>
            <w:r w:rsidRPr="006117FE">
              <w:rPr>
                <w:rFonts w:ascii="仿宋_GB2312" w:eastAsia="仿宋_GB2312" w:hAnsi="仿宋_GB2312" w:cs="仿宋_GB2312" w:hint="eastAsia"/>
                <w:sz w:val="24"/>
                <w:szCs w:val="24"/>
              </w:rPr>
              <w:t>2.</w:t>
            </w:r>
            <w:r w:rsidR="006117FE" w:rsidRPr="006117FE">
              <w:rPr>
                <w:rFonts w:ascii="仿宋_GB2312" w:eastAsia="仿宋_GB2312" w:hAnsi="仿宋_GB2312" w:cs="仿宋_GB2312" w:hint="eastAsia"/>
                <w:sz w:val="24"/>
                <w:szCs w:val="24"/>
              </w:rPr>
              <w:t>土壤或灌溉水受到污染</w:t>
            </w:r>
          </w:p>
        </w:tc>
        <w:tc>
          <w:tcPr>
            <w:tcW w:w="1493" w:type="pct"/>
            <w:vAlign w:val="center"/>
          </w:tcPr>
          <w:p w:rsidR="00A8488F" w:rsidRPr="006117FE" w:rsidRDefault="006109B2" w:rsidP="006117FE">
            <w:pPr>
              <w:spacing w:line="3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sidR="00A8488F" w:rsidRPr="006117FE">
              <w:rPr>
                <w:rFonts w:ascii="仿宋_GB2312" w:eastAsia="仿宋_GB2312" w:hAnsi="仿宋_GB2312" w:cs="仿宋_GB2312" w:hint="eastAsia"/>
                <w:sz w:val="24"/>
                <w:szCs w:val="24"/>
              </w:rPr>
              <w:t>建议蜂农加强对农业部公告-第235号《动物性食品中兽药最高残留限量》要求的学习，熟知</w:t>
            </w:r>
            <w:r w:rsidR="007B2919">
              <w:rPr>
                <w:rFonts w:ascii="仿宋_GB2312" w:eastAsia="仿宋_GB2312" w:hAnsi="仿宋_GB2312" w:cs="仿宋_GB2312" w:hint="eastAsia"/>
                <w:sz w:val="24"/>
                <w:szCs w:val="24"/>
              </w:rPr>
              <w:t>兽药的使用范围</w:t>
            </w:r>
            <w:r>
              <w:rPr>
                <w:rFonts w:ascii="仿宋_GB2312" w:eastAsia="仿宋_GB2312" w:hAnsi="仿宋_GB2312" w:cs="仿宋_GB2312" w:hint="eastAsia"/>
                <w:sz w:val="24"/>
                <w:szCs w:val="24"/>
              </w:rPr>
              <w:t>；2.对养殖环境进行相应检测监控</w:t>
            </w:r>
          </w:p>
          <w:p w:rsidR="00A8488F" w:rsidRPr="006117FE" w:rsidRDefault="00A8488F" w:rsidP="007B7C45">
            <w:pPr>
              <w:spacing w:line="360" w:lineRule="exact"/>
              <w:jc w:val="center"/>
              <w:rPr>
                <w:rFonts w:ascii="仿宋_GB2312" w:eastAsia="仿宋_GB2312" w:hAnsi="仿宋_GB2312" w:cs="仿宋_GB2312"/>
                <w:sz w:val="24"/>
                <w:szCs w:val="24"/>
              </w:rPr>
            </w:pPr>
          </w:p>
        </w:tc>
      </w:tr>
      <w:tr w:rsidR="00A8488F" w:rsidTr="006117FE">
        <w:trPr>
          <w:trHeight w:hRule="exact" w:val="2570"/>
          <w:jc w:val="center"/>
        </w:trPr>
        <w:tc>
          <w:tcPr>
            <w:tcW w:w="427" w:type="pct"/>
            <w:vAlign w:val="center"/>
          </w:tcPr>
          <w:p w:rsidR="00A8488F" w:rsidRPr="006117FE" w:rsidRDefault="006117FE"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sz w:val="24"/>
                <w:szCs w:val="24"/>
              </w:rPr>
              <w:t>7</w:t>
            </w:r>
          </w:p>
        </w:tc>
        <w:tc>
          <w:tcPr>
            <w:tcW w:w="735"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防腐剂各自用量占其最大使用量比例之和</w:t>
            </w:r>
          </w:p>
        </w:tc>
        <w:tc>
          <w:tcPr>
            <w:tcW w:w="842" w:type="pct"/>
            <w:vAlign w:val="center"/>
          </w:tcPr>
          <w:p w:rsidR="00A8488F" w:rsidRPr="006117FE" w:rsidRDefault="00A8488F" w:rsidP="007B7C45">
            <w:pPr>
              <w:spacing w:line="360" w:lineRule="exact"/>
              <w:jc w:val="center"/>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海绵蛋糕、腌菜、泡椒辣子、糟辣子、什锦酱</w:t>
            </w:r>
          </w:p>
        </w:tc>
        <w:tc>
          <w:tcPr>
            <w:tcW w:w="150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生产</w:t>
            </w:r>
            <w:r w:rsidR="006117FE">
              <w:rPr>
                <w:rFonts w:ascii="仿宋_GB2312" w:eastAsia="仿宋_GB2312" w:hAnsi="仿宋_GB2312" w:cs="仿宋_GB2312" w:hint="eastAsia"/>
                <w:sz w:val="24"/>
                <w:szCs w:val="24"/>
              </w:rPr>
              <w:t>者</w:t>
            </w:r>
            <w:r w:rsidRPr="006117FE">
              <w:rPr>
                <w:rFonts w:ascii="仿宋_GB2312" w:eastAsia="仿宋_GB2312" w:hAnsi="仿宋_GB2312" w:cs="仿宋_GB2312" w:hint="eastAsia"/>
                <w:sz w:val="24"/>
                <w:szCs w:val="24"/>
              </w:rPr>
              <w:t>同时使用了多种防腐剂，但忽略了GB 2760</w:t>
            </w:r>
            <w:r w:rsidR="006117FE" w:rsidRPr="006117FE">
              <w:rPr>
                <w:rFonts w:ascii="仿宋_GB2312" w:eastAsia="仿宋_GB2312" w:hAnsi="仿宋_GB2312" w:cs="仿宋_GB2312" w:hint="eastAsia"/>
                <w:sz w:val="24"/>
                <w:szCs w:val="24"/>
              </w:rPr>
              <w:t>-</w:t>
            </w:r>
            <w:r w:rsidR="006117FE" w:rsidRPr="006117FE">
              <w:rPr>
                <w:rFonts w:ascii="仿宋_GB2312" w:eastAsia="仿宋_GB2312" w:hAnsi="仿宋_GB2312" w:cs="仿宋_GB2312"/>
                <w:sz w:val="24"/>
                <w:szCs w:val="24"/>
              </w:rPr>
              <w:t>2014</w:t>
            </w:r>
            <w:r w:rsidRPr="006117FE">
              <w:rPr>
                <w:rFonts w:ascii="仿宋_GB2312" w:eastAsia="仿宋_GB2312" w:hAnsi="仿宋_GB2312" w:cs="仿宋_GB2312" w:hint="eastAsia"/>
                <w:sz w:val="24"/>
                <w:szCs w:val="24"/>
              </w:rPr>
              <w:t xml:space="preserve">对食品添加剂的使用规定：“同一功能的食品添加剂混合使用时，各自用量占其最大使用量的比例之和不应该超过1” </w:t>
            </w:r>
          </w:p>
        </w:tc>
        <w:tc>
          <w:tcPr>
            <w:tcW w:w="1493" w:type="pct"/>
            <w:vAlign w:val="center"/>
          </w:tcPr>
          <w:p w:rsidR="00A8488F" w:rsidRPr="006117FE" w:rsidRDefault="00A8488F" w:rsidP="006117FE">
            <w:pPr>
              <w:spacing w:line="360" w:lineRule="exact"/>
              <w:jc w:val="left"/>
              <w:rPr>
                <w:rFonts w:ascii="仿宋_GB2312" w:eastAsia="仿宋_GB2312" w:hAnsi="仿宋_GB2312" w:cs="仿宋_GB2312"/>
                <w:sz w:val="24"/>
                <w:szCs w:val="24"/>
              </w:rPr>
            </w:pPr>
            <w:r w:rsidRPr="006117FE">
              <w:rPr>
                <w:rFonts w:ascii="仿宋_GB2312" w:eastAsia="仿宋_GB2312" w:hAnsi="仿宋_GB2312" w:cs="仿宋_GB2312" w:hint="eastAsia"/>
                <w:sz w:val="24"/>
                <w:szCs w:val="24"/>
              </w:rPr>
              <w:t>建议生产厂家加强对GB 2760</w:t>
            </w:r>
            <w:r w:rsidR="006117FE" w:rsidRPr="006117FE">
              <w:rPr>
                <w:rFonts w:ascii="仿宋_GB2312" w:eastAsia="仿宋_GB2312" w:hAnsi="仿宋_GB2312" w:cs="仿宋_GB2312" w:hint="eastAsia"/>
                <w:sz w:val="24"/>
                <w:szCs w:val="24"/>
              </w:rPr>
              <w:t>-</w:t>
            </w:r>
            <w:r w:rsidR="006117FE" w:rsidRPr="006117FE">
              <w:rPr>
                <w:rFonts w:ascii="仿宋_GB2312" w:eastAsia="仿宋_GB2312" w:hAnsi="仿宋_GB2312" w:cs="仿宋_GB2312"/>
                <w:sz w:val="24"/>
                <w:szCs w:val="24"/>
              </w:rPr>
              <w:t>2014</w:t>
            </w:r>
            <w:r w:rsidRPr="006117FE">
              <w:rPr>
                <w:rFonts w:ascii="仿宋_GB2312" w:eastAsia="仿宋_GB2312" w:hAnsi="仿宋_GB2312" w:cs="仿宋_GB2312" w:hint="eastAsia"/>
                <w:sz w:val="24"/>
                <w:szCs w:val="24"/>
              </w:rPr>
              <w:t>的学习，在混合使用同一功能的添加剂时，计算好比例，严格按照国家标准的要求使用添加剂</w:t>
            </w:r>
          </w:p>
        </w:tc>
      </w:tr>
    </w:tbl>
    <w:p w:rsidR="00CB05F0" w:rsidRDefault="00A8488F" w:rsidP="007B7C45">
      <w:pPr>
        <w:tabs>
          <w:tab w:val="left" w:pos="119"/>
        </w:tabs>
        <w:spacing w:line="360" w:lineRule="auto"/>
        <w:jc w:val="left"/>
        <w:rPr>
          <w:rFonts w:ascii="Times New Roman" w:hAnsi="Times New Roman" w:hint="eastAsia"/>
          <w:b/>
          <w:sz w:val="30"/>
          <w:szCs w:val="30"/>
        </w:rPr>
      </w:pPr>
      <w:r>
        <w:rPr>
          <w:rFonts w:ascii="Times New Roman" w:hAnsi="Times New Roman"/>
          <w:b/>
          <w:sz w:val="30"/>
          <w:szCs w:val="30"/>
        </w:rPr>
        <w:tab/>
      </w:r>
    </w:p>
    <w:p w:rsidR="00A8488F" w:rsidRPr="001A656A" w:rsidRDefault="00022A51" w:rsidP="007B7C45">
      <w:pPr>
        <w:tabs>
          <w:tab w:val="left" w:pos="119"/>
        </w:tabs>
        <w:spacing w:line="360" w:lineRule="auto"/>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六</w:t>
      </w:r>
      <w:r w:rsidR="00863BC0" w:rsidRPr="001A656A">
        <w:rPr>
          <w:rFonts w:ascii="仿宋_GB2312" w:eastAsia="仿宋_GB2312" w:hAnsi="仿宋_GB2312" w:cs="仿宋_GB2312" w:hint="eastAsia"/>
          <w:b/>
          <w:sz w:val="32"/>
          <w:szCs w:val="32"/>
        </w:rPr>
        <w:t>、</w:t>
      </w:r>
      <w:r w:rsidR="00A8488F" w:rsidRPr="001A656A">
        <w:rPr>
          <w:rFonts w:ascii="仿宋_GB2312" w:eastAsia="仿宋_GB2312" w:hAnsi="仿宋_GB2312" w:cs="仿宋_GB2312"/>
          <w:b/>
          <w:sz w:val="32"/>
          <w:szCs w:val="32"/>
        </w:rPr>
        <w:t>总结及建议</w:t>
      </w:r>
    </w:p>
    <w:p w:rsidR="001A656A" w:rsidRDefault="00A8488F" w:rsidP="00A8488F">
      <w:pPr>
        <w:spacing w:line="360" w:lineRule="auto"/>
        <w:ind w:firstLineChars="200" w:firstLine="560"/>
        <w:jc w:val="left"/>
        <w:rPr>
          <w:rFonts w:ascii="仿宋_GB2312" w:eastAsia="仿宋_GB2312" w:hAnsi="仿宋_GB2312" w:cs="仿宋_GB2312"/>
          <w:sz w:val="28"/>
          <w:szCs w:val="28"/>
        </w:rPr>
      </w:pPr>
      <w:r w:rsidRPr="001A656A">
        <w:rPr>
          <w:rFonts w:ascii="仿宋_GB2312" w:eastAsia="仿宋_GB2312" w:hAnsi="仿宋_GB2312" w:cs="仿宋_GB2312" w:hint="eastAsia"/>
          <w:sz w:val="28"/>
          <w:szCs w:val="28"/>
        </w:rPr>
        <w:t>从</w:t>
      </w:r>
      <w:r w:rsidRPr="001A656A">
        <w:rPr>
          <w:rFonts w:ascii="仿宋_GB2312" w:eastAsia="仿宋_GB2312" w:hAnsi="仿宋_GB2312" w:cs="仿宋_GB2312"/>
          <w:sz w:val="28"/>
          <w:szCs w:val="28"/>
        </w:rPr>
        <w:t>本</w:t>
      </w:r>
      <w:r w:rsidRPr="001A656A">
        <w:rPr>
          <w:rFonts w:ascii="仿宋_GB2312" w:eastAsia="仿宋_GB2312" w:hAnsi="仿宋_GB2312" w:cs="仿宋_GB2312" w:hint="eastAsia"/>
          <w:sz w:val="28"/>
          <w:szCs w:val="28"/>
        </w:rPr>
        <w:t>此</w:t>
      </w:r>
      <w:r w:rsidRPr="001A656A">
        <w:rPr>
          <w:rFonts w:ascii="仿宋_GB2312" w:eastAsia="仿宋_GB2312" w:hAnsi="仿宋_GB2312" w:cs="仿宋_GB2312"/>
          <w:sz w:val="28"/>
          <w:szCs w:val="28"/>
        </w:rPr>
        <w:t>抽检的</w:t>
      </w:r>
      <w:r w:rsidR="001A656A">
        <w:rPr>
          <w:rFonts w:ascii="仿宋_GB2312" w:eastAsia="仿宋_GB2312" w:hAnsi="仿宋_GB2312" w:cs="仿宋_GB2312" w:hint="eastAsia"/>
          <w:sz w:val="28"/>
          <w:szCs w:val="28"/>
        </w:rPr>
        <w:t>场所</w:t>
      </w:r>
      <w:r w:rsidRPr="001A656A">
        <w:rPr>
          <w:rFonts w:ascii="仿宋_GB2312" w:eastAsia="仿宋_GB2312" w:hAnsi="仿宋_GB2312" w:cs="仿宋_GB2312" w:hint="eastAsia"/>
          <w:sz w:val="28"/>
          <w:szCs w:val="28"/>
        </w:rPr>
        <w:t>、</w:t>
      </w:r>
      <w:r w:rsidRPr="001A656A">
        <w:rPr>
          <w:rFonts w:ascii="仿宋_GB2312" w:eastAsia="仿宋_GB2312" w:hAnsi="仿宋_GB2312" w:cs="仿宋_GB2312"/>
          <w:sz w:val="28"/>
          <w:szCs w:val="28"/>
        </w:rPr>
        <w:t>抽样环节</w:t>
      </w:r>
      <w:r w:rsidRPr="001A656A">
        <w:rPr>
          <w:rFonts w:ascii="仿宋_GB2312" w:eastAsia="仿宋_GB2312" w:hAnsi="仿宋_GB2312" w:cs="仿宋_GB2312" w:hint="eastAsia"/>
          <w:sz w:val="28"/>
          <w:szCs w:val="28"/>
        </w:rPr>
        <w:t>及</w:t>
      </w:r>
      <w:r w:rsidRPr="001A656A">
        <w:rPr>
          <w:rFonts w:ascii="仿宋_GB2312" w:eastAsia="仿宋_GB2312" w:hAnsi="仿宋_GB2312" w:cs="仿宋_GB2312"/>
          <w:sz w:val="28"/>
          <w:szCs w:val="28"/>
        </w:rPr>
        <w:t>抽样类别看，</w:t>
      </w:r>
      <w:r w:rsidRPr="001A656A">
        <w:rPr>
          <w:rFonts w:ascii="仿宋_GB2312" w:eastAsia="仿宋_GB2312" w:hAnsi="仿宋_GB2312" w:cs="仿宋_GB2312" w:hint="eastAsia"/>
          <w:sz w:val="28"/>
          <w:szCs w:val="28"/>
        </w:rPr>
        <w:t>盘龙区</w:t>
      </w:r>
      <w:r w:rsidR="001A656A">
        <w:rPr>
          <w:rFonts w:ascii="仿宋_GB2312" w:eastAsia="仿宋_GB2312" w:hAnsi="仿宋_GB2312" w:cs="仿宋_GB2312" w:hint="eastAsia"/>
          <w:sz w:val="28"/>
          <w:szCs w:val="28"/>
        </w:rPr>
        <w:t>内</w:t>
      </w:r>
      <w:r w:rsidRPr="001A656A">
        <w:rPr>
          <w:rFonts w:ascii="仿宋_GB2312" w:eastAsia="仿宋_GB2312" w:hAnsi="仿宋_GB2312" w:cs="仿宋_GB2312"/>
          <w:sz w:val="28"/>
          <w:szCs w:val="28"/>
        </w:rPr>
        <w:t>的食品安全状况</w:t>
      </w:r>
      <w:r w:rsidRPr="001A656A">
        <w:rPr>
          <w:rFonts w:ascii="仿宋_GB2312" w:eastAsia="仿宋_GB2312" w:hAnsi="仿宋_GB2312" w:cs="仿宋_GB2312" w:hint="eastAsia"/>
          <w:sz w:val="28"/>
          <w:szCs w:val="28"/>
        </w:rPr>
        <w:t>在</w:t>
      </w:r>
      <w:r w:rsidRPr="001A656A">
        <w:rPr>
          <w:rFonts w:ascii="仿宋_GB2312" w:eastAsia="仿宋_GB2312" w:hAnsi="仿宋_GB2312" w:cs="仿宋_GB2312"/>
          <w:sz w:val="28"/>
          <w:szCs w:val="28"/>
        </w:rPr>
        <w:t>生产</w:t>
      </w:r>
      <w:r w:rsidRPr="001A656A">
        <w:rPr>
          <w:rFonts w:ascii="仿宋_GB2312" w:eastAsia="仿宋_GB2312" w:hAnsi="仿宋_GB2312" w:cs="仿宋_GB2312" w:hint="eastAsia"/>
          <w:sz w:val="28"/>
          <w:szCs w:val="28"/>
        </w:rPr>
        <w:t>、</w:t>
      </w:r>
      <w:r w:rsidRPr="001A656A">
        <w:rPr>
          <w:rFonts w:ascii="仿宋_GB2312" w:eastAsia="仿宋_GB2312" w:hAnsi="仿宋_GB2312" w:cs="仿宋_GB2312"/>
          <w:sz w:val="28"/>
          <w:szCs w:val="28"/>
        </w:rPr>
        <w:t>流通环节</w:t>
      </w:r>
      <w:r w:rsidR="001A656A">
        <w:rPr>
          <w:rFonts w:ascii="仿宋_GB2312" w:eastAsia="仿宋_GB2312" w:hAnsi="仿宋_GB2312" w:cs="仿宋_GB2312"/>
          <w:sz w:val="28"/>
          <w:szCs w:val="28"/>
        </w:rPr>
        <w:t>的</w:t>
      </w:r>
      <w:r w:rsidR="001A656A">
        <w:rPr>
          <w:rFonts w:ascii="仿宋_GB2312" w:eastAsia="仿宋_GB2312" w:hAnsi="仿宋_GB2312" w:cs="仿宋_GB2312" w:hint="eastAsia"/>
          <w:sz w:val="28"/>
          <w:szCs w:val="28"/>
        </w:rPr>
        <w:t>合格率</w:t>
      </w:r>
      <w:r w:rsidRPr="001A656A">
        <w:rPr>
          <w:rFonts w:ascii="仿宋_GB2312" w:eastAsia="仿宋_GB2312" w:hAnsi="仿宋_GB2312" w:cs="仿宋_GB2312"/>
          <w:sz w:val="28"/>
          <w:szCs w:val="28"/>
        </w:rPr>
        <w:t>达</w:t>
      </w:r>
      <w:r w:rsidRPr="001A656A">
        <w:rPr>
          <w:rFonts w:ascii="仿宋_GB2312" w:eastAsia="仿宋_GB2312" w:hAnsi="仿宋_GB2312" w:cs="仿宋_GB2312" w:hint="eastAsia"/>
          <w:sz w:val="28"/>
          <w:szCs w:val="28"/>
        </w:rPr>
        <w:t>95</w:t>
      </w:r>
      <w:r w:rsidRPr="001A656A">
        <w:rPr>
          <w:rFonts w:ascii="仿宋_GB2312" w:eastAsia="仿宋_GB2312" w:hAnsi="仿宋_GB2312" w:cs="仿宋_GB2312"/>
          <w:sz w:val="28"/>
          <w:szCs w:val="28"/>
        </w:rPr>
        <w:t>%以上，</w:t>
      </w:r>
      <w:r w:rsidR="00376733" w:rsidRPr="001A656A">
        <w:rPr>
          <w:rFonts w:ascii="仿宋_GB2312" w:eastAsia="仿宋_GB2312" w:hAnsi="仿宋_GB2312" w:cs="仿宋_GB2312" w:hint="eastAsia"/>
          <w:sz w:val="28"/>
          <w:szCs w:val="28"/>
        </w:rPr>
        <w:t>餐饮环节</w:t>
      </w:r>
      <w:r w:rsidR="001A656A">
        <w:rPr>
          <w:rFonts w:ascii="仿宋_GB2312" w:eastAsia="仿宋_GB2312" w:hAnsi="仿宋_GB2312" w:cs="仿宋_GB2312" w:hint="eastAsia"/>
          <w:sz w:val="28"/>
          <w:szCs w:val="28"/>
        </w:rPr>
        <w:t>的</w:t>
      </w:r>
      <w:r w:rsidR="00376733" w:rsidRPr="001A656A">
        <w:rPr>
          <w:rFonts w:ascii="仿宋_GB2312" w:eastAsia="仿宋_GB2312" w:hAnsi="仿宋_GB2312" w:cs="仿宋_GB2312" w:hint="eastAsia"/>
          <w:sz w:val="28"/>
          <w:szCs w:val="28"/>
        </w:rPr>
        <w:t>合格率</w:t>
      </w:r>
      <w:r w:rsidR="001A656A">
        <w:rPr>
          <w:rFonts w:ascii="仿宋_GB2312" w:eastAsia="仿宋_GB2312" w:hAnsi="仿宋_GB2312" w:cs="仿宋_GB2312" w:hint="eastAsia"/>
          <w:sz w:val="28"/>
          <w:szCs w:val="28"/>
        </w:rPr>
        <w:t>为</w:t>
      </w:r>
      <w:r w:rsidR="00376733" w:rsidRPr="001A656A">
        <w:rPr>
          <w:rFonts w:ascii="仿宋_GB2312" w:eastAsia="仿宋_GB2312" w:hAnsi="仿宋_GB2312" w:cs="仿宋_GB2312" w:hint="eastAsia"/>
          <w:sz w:val="28"/>
          <w:szCs w:val="28"/>
        </w:rPr>
        <w:t>84.6%</w:t>
      </w:r>
      <w:r w:rsidR="003B290F" w:rsidRPr="001A656A">
        <w:rPr>
          <w:rFonts w:ascii="仿宋_GB2312" w:eastAsia="仿宋_GB2312" w:hAnsi="仿宋_GB2312" w:cs="仿宋_GB2312" w:hint="eastAsia"/>
          <w:sz w:val="28"/>
          <w:szCs w:val="28"/>
        </w:rPr>
        <w:t>，</w:t>
      </w:r>
      <w:r w:rsidR="001A656A">
        <w:rPr>
          <w:rFonts w:ascii="仿宋_GB2312" w:eastAsia="仿宋_GB2312" w:hAnsi="仿宋_GB2312" w:cs="仿宋_GB2312" w:hint="eastAsia"/>
          <w:sz w:val="28"/>
          <w:szCs w:val="28"/>
        </w:rPr>
        <w:t>总体表明</w:t>
      </w:r>
      <w:r w:rsidRPr="001A656A">
        <w:rPr>
          <w:rFonts w:ascii="仿宋_GB2312" w:eastAsia="仿宋_GB2312" w:hAnsi="仿宋_GB2312" w:cs="仿宋_GB2312" w:hint="eastAsia"/>
          <w:sz w:val="28"/>
          <w:szCs w:val="28"/>
        </w:rPr>
        <w:t>食品安全状况良好。</w:t>
      </w:r>
      <w:r w:rsidR="001A656A">
        <w:rPr>
          <w:rFonts w:ascii="仿宋_GB2312" w:eastAsia="仿宋_GB2312" w:hAnsi="仿宋_GB2312" w:cs="仿宋_GB2312" w:hint="eastAsia"/>
          <w:sz w:val="28"/>
          <w:szCs w:val="28"/>
        </w:rPr>
        <w:t>但针对</w:t>
      </w:r>
      <w:r w:rsidRPr="001A656A">
        <w:rPr>
          <w:rFonts w:ascii="仿宋_GB2312" w:eastAsia="仿宋_GB2312" w:hAnsi="仿宋_GB2312" w:cs="仿宋_GB2312"/>
          <w:sz w:val="28"/>
          <w:szCs w:val="28"/>
        </w:rPr>
        <w:t>问题</w:t>
      </w:r>
      <w:r w:rsidRPr="001A656A">
        <w:rPr>
          <w:rFonts w:ascii="仿宋_GB2312" w:eastAsia="仿宋_GB2312" w:hAnsi="仿宋_GB2312" w:cs="仿宋_GB2312" w:hint="eastAsia"/>
          <w:sz w:val="28"/>
          <w:szCs w:val="28"/>
        </w:rPr>
        <w:t>比较</w:t>
      </w:r>
      <w:r w:rsidR="00060510">
        <w:rPr>
          <w:rFonts w:ascii="仿宋_GB2312" w:eastAsia="仿宋_GB2312" w:hAnsi="仿宋_GB2312" w:cs="仿宋_GB2312"/>
          <w:sz w:val="28"/>
          <w:szCs w:val="28"/>
        </w:rPr>
        <w:t>突显的</w:t>
      </w:r>
      <w:r w:rsidRPr="001A656A">
        <w:rPr>
          <w:rFonts w:ascii="仿宋_GB2312" w:eastAsia="仿宋_GB2312" w:hAnsi="仿宋_GB2312" w:cs="仿宋_GB2312"/>
          <w:sz w:val="28"/>
          <w:szCs w:val="28"/>
        </w:rPr>
        <w:t>餐饮环节</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经营者应加强自律</w:t>
      </w:r>
      <w:r w:rsidR="001A656A">
        <w:rPr>
          <w:rFonts w:ascii="仿宋_GB2312" w:eastAsia="仿宋_GB2312" w:hAnsi="仿宋_GB2312" w:cs="仿宋_GB2312" w:hint="eastAsia"/>
          <w:sz w:val="28"/>
          <w:szCs w:val="28"/>
        </w:rPr>
        <w:t>，</w:t>
      </w:r>
      <w:r w:rsidR="00060510">
        <w:rPr>
          <w:rFonts w:ascii="仿宋_GB2312" w:eastAsia="仿宋_GB2312" w:hAnsi="仿宋_GB2312" w:cs="仿宋_GB2312"/>
          <w:sz w:val="28"/>
          <w:szCs w:val="28"/>
        </w:rPr>
        <w:t>同时监管部门</w:t>
      </w:r>
      <w:r w:rsidR="001A656A">
        <w:rPr>
          <w:rFonts w:ascii="仿宋_GB2312" w:eastAsia="仿宋_GB2312" w:hAnsi="仿宋_GB2312" w:cs="仿宋_GB2312"/>
          <w:sz w:val="28"/>
          <w:szCs w:val="28"/>
        </w:rPr>
        <w:t>加强监督</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从而不断提升辖区内餐饮环节的产品合格率</w:t>
      </w:r>
      <w:r w:rsidRPr="001A656A">
        <w:rPr>
          <w:rFonts w:ascii="仿宋_GB2312" w:eastAsia="仿宋_GB2312" w:hAnsi="仿宋_GB2312" w:cs="仿宋_GB2312"/>
          <w:sz w:val="28"/>
          <w:szCs w:val="28"/>
        </w:rPr>
        <w:t>。</w:t>
      </w:r>
      <w:r w:rsidR="001A656A">
        <w:rPr>
          <w:rFonts w:ascii="仿宋_GB2312" w:eastAsia="仿宋_GB2312" w:hAnsi="仿宋_GB2312" w:cs="仿宋_GB2312"/>
          <w:sz w:val="28"/>
          <w:szCs w:val="28"/>
        </w:rPr>
        <w:t>同时对生产环节</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流通环节的不合格产品需加强监管</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对合格产品需持续监控</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从而保障消费者食</w:t>
      </w:r>
      <w:r w:rsidR="001A656A">
        <w:rPr>
          <w:rFonts w:ascii="仿宋_GB2312" w:eastAsia="仿宋_GB2312" w:hAnsi="仿宋_GB2312" w:cs="仿宋_GB2312" w:hint="eastAsia"/>
          <w:sz w:val="28"/>
          <w:szCs w:val="28"/>
        </w:rPr>
        <w:t>得</w:t>
      </w:r>
      <w:r w:rsidR="001A656A">
        <w:rPr>
          <w:rFonts w:ascii="仿宋_GB2312" w:eastAsia="仿宋_GB2312" w:hAnsi="仿宋_GB2312" w:cs="仿宋_GB2312"/>
          <w:sz w:val="28"/>
          <w:szCs w:val="28"/>
        </w:rPr>
        <w:t>安全</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食</w:t>
      </w:r>
      <w:r w:rsidR="001A656A">
        <w:rPr>
          <w:rFonts w:ascii="仿宋_GB2312" w:eastAsia="仿宋_GB2312" w:hAnsi="仿宋_GB2312" w:cs="仿宋_GB2312" w:hint="eastAsia"/>
          <w:sz w:val="28"/>
          <w:szCs w:val="28"/>
        </w:rPr>
        <w:t>得</w:t>
      </w:r>
      <w:r w:rsidR="001A656A">
        <w:rPr>
          <w:rFonts w:ascii="仿宋_GB2312" w:eastAsia="仿宋_GB2312" w:hAnsi="仿宋_GB2312" w:cs="仿宋_GB2312"/>
          <w:sz w:val="28"/>
          <w:szCs w:val="28"/>
        </w:rPr>
        <w:t>健康</w:t>
      </w:r>
      <w:r w:rsidR="001A656A">
        <w:rPr>
          <w:rFonts w:ascii="仿宋_GB2312" w:eastAsia="仿宋_GB2312" w:hAnsi="仿宋_GB2312" w:cs="仿宋_GB2312" w:hint="eastAsia"/>
          <w:sz w:val="28"/>
          <w:szCs w:val="28"/>
        </w:rPr>
        <w:t>。</w:t>
      </w:r>
    </w:p>
    <w:p w:rsidR="00A8488F" w:rsidRPr="001A656A" w:rsidRDefault="001A656A" w:rsidP="00A8488F">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食品安全监管是一长期</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持久的攻坚战</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为保障辖区内食品安全状况</w:t>
      </w:r>
      <w:r>
        <w:rPr>
          <w:rFonts w:ascii="仿宋_GB2312" w:eastAsia="仿宋_GB2312" w:hAnsi="仿宋_GB2312" w:cs="仿宋_GB2312" w:hint="eastAsia"/>
          <w:sz w:val="28"/>
          <w:szCs w:val="28"/>
        </w:rPr>
        <w:t>良好</w:t>
      </w:r>
      <w:r w:rsidR="00A8488F" w:rsidRPr="001A656A">
        <w:rPr>
          <w:rFonts w:ascii="仿宋_GB2312" w:eastAsia="仿宋_GB2312" w:hAnsi="仿宋_GB2312" w:cs="仿宋_GB2312" w:hint="eastAsia"/>
          <w:sz w:val="28"/>
          <w:szCs w:val="28"/>
        </w:rPr>
        <w:t>，</w:t>
      </w:r>
      <w:r w:rsidR="00A8488F" w:rsidRPr="001A656A">
        <w:rPr>
          <w:rFonts w:ascii="仿宋_GB2312" w:eastAsia="仿宋_GB2312" w:hAnsi="仿宋_GB2312" w:cs="仿宋_GB2312"/>
          <w:sz w:val="28"/>
          <w:szCs w:val="28"/>
        </w:rPr>
        <w:t>在此提出如下建议：</w:t>
      </w:r>
    </w:p>
    <w:p w:rsidR="00A8488F" w:rsidRPr="001A656A" w:rsidRDefault="00A8488F" w:rsidP="00A8488F">
      <w:pPr>
        <w:spacing w:line="360" w:lineRule="auto"/>
        <w:ind w:firstLineChars="200" w:firstLine="560"/>
        <w:jc w:val="left"/>
        <w:rPr>
          <w:rFonts w:ascii="仿宋_GB2312" w:eastAsia="仿宋_GB2312" w:hAnsi="仿宋_GB2312" w:cs="仿宋_GB2312"/>
          <w:sz w:val="28"/>
          <w:szCs w:val="28"/>
        </w:rPr>
      </w:pPr>
      <w:r w:rsidRPr="001A656A">
        <w:rPr>
          <w:rFonts w:ascii="仿宋_GB2312" w:eastAsia="仿宋_GB2312" w:hAnsi="仿宋_GB2312" w:cs="仿宋_GB2312" w:hint="eastAsia"/>
          <w:sz w:val="28"/>
          <w:szCs w:val="28"/>
        </w:rPr>
        <w:t>对监管</w:t>
      </w:r>
      <w:r w:rsidRPr="001A656A">
        <w:rPr>
          <w:rFonts w:ascii="仿宋_GB2312" w:eastAsia="仿宋_GB2312" w:hAnsi="仿宋_GB2312" w:cs="仿宋_GB2312"/>
          <w:sz w:val="28"/>
          <w:szCs w:val="28"/>
        </w:rPr>
        <w:t>部门</w:t>
      </w:r>
      <w:r w:rsidRPr="001A656A">
        <w:rPr>
          <w:rFonts w:ascii="仿宋_GB2312" w:eastAsia="仿宋_GB2312" w:hAnsi="仿宋_GB2312" w:cs="仿宋_GB2312" w:hint="eastAsia"/>
          <w:sz w:val="28"/>
          <w:szCs w:val="28"/>
        </w:rPr>
        <w:t>建议</w:t>
      </w:r>
      <w:r w:rsidRPr="001A656A">
        <w:rPr>
          <w:rFonts w:ascii="仿宋_GB2312" w:eastAsia="仿宋_GB2312" w:hAnsi="仿宋_GB2312" w:cs="仿宋_GB2312"/>
          <w:sz w:val="28"/>
          <w:szCs w:val="28"/>
        </w:rPr>
        <w:t>：</w:t>
      </w:r>
      <w:r w:rsidRPr="001A656A">
        <w:rPr>
          <w:rFonts w:ascii="仿宋_GB2312" w:eastAsia="仿宋_GB2312" w:hAnsi="仿宋_GB2312" w:cs="仿宋_GB2312" w:hint="eastAsia"/>
          <w:sz w:val="28"/>
          <w:szCs w:val="28"/>
        </w:rPr>
        <w:t>（1）对</w:t>
      </w:r>
      <w:r w:rsidRPr="001A656A">
        <w:rPr>
          <w:rFonts w:ascii="仿宋_GB2312" w:eastAsia="仿宋_GB2312" w:hAnsi="仿宋_GB2312" w:cs="仿宋_GB2312"/>
          <w:sz w:val="28"/>
          <w:szCs w:val="28"/>
        </w:rPr>
        <w:t>企业</w:t>
      </w:r>
      <w:r w:rsidR="001A656A">
        <w:rPr>
          <w:rFonts w:ascii="仿宋_GB2312" w:eastAsia="仿宋_GB2312" w:hAnsi="仿宋_GB2312" w:cs="仿宋_GB2312" w:hint="eastAsia"/>
          <w:sz w:val="28"/>
          <w:szCs w:val="28"/>
        </w:rPr>
        <w:t>、</w:t>
      </w:r>
      <w:r w:rsidR="001A656A">
        <w:rPr>
          <w:rFonts w:ascii="仿宋_GB2312" w:eastAsia="仿宋_GB2312" w:hAnsi="仿宋_GB2312" w:cs="仿宋_GB2312"/>
          <w:sz w:val="28"/>
          <w:szCs w:val="28"/>
        </w:rPr>
        <w:t>经营者</w:t>
      </w:r>
      <w:r w:rsidRPr="001A656A">
        <w:rPr>
          <w:rFonts w:ascii="仿宋_GB2312" w:eastAsia="仿宋_GB2312" w:hAnsi="仿宋_GB2312" w:cs="仿宋_GB2312"/>
          <w:sz w:val="28"/>
          <w:szCs w:val="28"/>
        </w:rPr>
        <w:t>加强《中华人民共和国食品安全法》</w:t>
      </w:r>
      <w:r w:rsidRPr="001A656A">
        <w:rPr>
          <w:rFonts w:ascii="仿宋_GB2312" w:eastAsia="仿宋_GB2312" w:hAnsi="仿宋_GB2312" w:cs="仿宋_GB2312" w:hint="eastAsia"/>
          <w:sz w:val="28"/>
          <w:szCs w:val="28"/>
        </w:rPr>
        <w:t>、</w:t>
      </w:r>
      <w:r w:rsidR="001A656A">
        <w:rPr>
          <w:rFonts w:ascii="仿宋_GB2312" w:eastAsia="仿宋_GB2312" w:hAnsi="仿宋_GB2312" w:cs="仿宋_GB2312" w:hint="eastAsia"/>
          <w:sz w:val="28"/>
          <w:szCs w:val="28"/>
        </w:rPr>
        <w:t>《农产品质量安全法》</w:t>
      </w:r>
      <w:r w:rsidRPr="001A656A">
        <w:rPr>
          <w:rFonts w:ascii="仿宋_GB2312" w:eastAsia="仿宋_GB2312" w:hAnsi="仿宋_GB2312" w:cs="仿宋_GB2312"/>
          <w:sz w:val="28"/>
          <w:szCs w:val="28"/>
        </w:rPr>
        <w:t>及相关法律法规</w:t>
      </w:r>
      <w:r w:rsidRPr="001A656A">
        <w:rPr>
          <w:rFonts w:ascii="仿宋_GB2312" w:eastAsia="仿宋_GB2312" w:hAnsi="仿宋_GB2312" w:cs="仿宋_GB2312" w:hint="eastAsia"/>
          <w:sz w:val="28"/>
          <w:szCs w:val="28"/>
        </w:rPr>
        <w:t>、</w:t>
      </w:r>
      <w:r w:rsidR="001A656A">
        <w:rPr>
          <w:rFonts w:ascii="仿宋_GB2312" w:eastAsia="仿宋_GB2312" w:hAnsi="仿宋_GB2312" w:cs="仿宋_GB2312" w:hint="eastAsia"/>
          <w:sz w:val="28"/>
          <w:szCs w:val="28"/>
        </w:rPr>
        <w:t>食品安全相关标准</w:t>
      </w:r>
      <w:r w:rsidRPr="001A656A">
        <w:rPr>
          <w:rFonts w:ascii="仿宋_GB2312" w:eastAsia="仿宋_GB2312" w:hAnsi="仿宋_GB2312" w:cs="仿宋_GB2312" w:hint="eastAsia"/>
          <w:sz w:val="28"/>
          <w:szCs w:val="28"/>
        </w:rPr>
        <w:t>的</w:t>
      </w:r>
      <w:r w:rsidRPr="001A656A">
        <w:rPr>
          <w:rFonts w:ascii="仿宋_GB2312" w:eastAsia="仿宋_GB2312" w:hAnsi="仿宋_GB2312" w:cs="仿宋_GB2312"/>
          <w:sz w:val="28"/>
          <w:szCs w:val="28"/>
        </w:rPr>
        <w:t>宣贯与培训</w:t>
      </w:r>
      <w:r w:rsidRPr="001A656A">
        <w:rPr>
          <w:rFonts w:ascii="仿宋_GB2312" w:eastAsia="仿宋_GB2312" w:hAnsi="仿宋_GB2312" w:cs="仿宋_GB2312" w:hint="eastAsia"/>
          <w:sz w:val="28"/>
          <w:szCs w:val="28"/>
        </w:rPr>
        <w:t>。（2）注重</w:t>
      </w:r>
      <w:r w:rsidRPr="001A656A">
        <w:rPr>
          <w:rFonts w:ascii="仿宋_GB2312" w:eastAsia="仿宋_GB2312" w:hAnsi="仿宋_GB2312" w:cs="仿宋_GB2312"/>
          <w:sz w:val="28"/>
          <w:szCs w:val="28"/>
        </w:rPr>
        <w:t>食品安全的同时，还需加强食品品质指标的监测，以防企业重视了安全而忽略了产品品质，导致以次充好欺骗消费者。</w:t>
      </w:r>
    </w:p>
    <w:p w:rsidR="00A8488F" w:rsidRPr="001A656A" w:rsidRDefault="00A8488F" w:rsidP="00A8488F">
      <w:pPr>
        <w:spacing w:line="360" w:lineRule="auto"/>
        <w:ind w:firstLineChars="200" w:firstLine="560"/>
        <w:jc w:val="left"/>
        <w:rPr>
          <w:rFonts w:ascii="仿宋_GB2312" w:eastAsia="仿宋_GB2312" w:hAnsi="仿宋_GB2312" w:cs="仿宋_GB2312"/>
          <w:sz w:val="28"/>
          <w:szCs w:val="28"/>
        </w:rPr>
      </w:pPr>
      <w:r w:rsidRPr="001A656A">
        <w:rPr>
          <w:rFonts w:ascii="仿宋_GB2312" w:eastAsia="仿宋_GB2312" w:hAnsi="仿宋_GB2312" w:cs="仿宋_GB2312"/>
          <w:sz w:val="28"/>
          <w:szCs w:val="28"/>
        </w:rPr>
        <w:t>对食品企业</w:t>
      </w:r>
      <w:r w:rsidRPr="001A656A">
        <w:rPr>
          <w:rFonts w:ascii="仿宋_GB2312" w:eastAsia="仿宋_GB2312" w:hAnsi="仿宋_GB2312" w:cs="仿宋_GB2312" w:hint="eastAsia"/>
          <w:sz w:val="28"/>
          <w:szCs w:val="28"/>
        </w:rPr>
        <w:t>建议</w:t>
      </w:r>
      <w:r w:rsidRPr="001A656A">
        <w:rPr>
          <w:rFonts w:ascii="仿宋_GB2312" w:eastAsia="仿宋_GB2312" w:hAnsi="仿宋_GB2312" w:cs="仿宋_GB2312"/>
          <w:sz w:val="28"/>
          <w:szCs w:val="28"/>
        </w:rPr>
        <w:t>：</w:t>
      </w:r>
      <w:r w:rsidRPr="001A656A">
        <w:rPr>
          <w:rFonts w:ascii="仿宋_GB2312" w:eastAsia="仿宋_GB2312" w:hAnsi="仿宋_GB2312" w:cs="仿宋_GB2312" w:hint="eastAsia"/>
          <w:sz w:val="28"/>
          <w:szCs w:val="28"/>
        </w:rPr>
        <w:t>（1）</w:t>
      </w:r>
      <w:r w:rsidRPr="001A656A">
        <w:rPr>
          <w:rFonts w:ascii="仿宋_GB2312" w:eastAsia="仿宋_GB2312" w:hAnsi="仿宋_GB2312" w:cs="仿宋_GB2312"/>
          <w:sz w:val="28"/>
          <w:szCs w:val="28"/>
        </w:rPr>
        <w:t>牢固树立食品安全第一责任人意识，食品生产经营单位要加强对《中华人民共和国食品安全法》以及食品添加剂使用标准等的学习，</w:t>
      </w:r>
      <w:r w:rsidRPr="001A656A">
        <w:rPr>
          <w:rFonts w:ascii="仿宋_GB2312" w:eastAsia="仿宋_GB2312" w:hAnsi="仿宋_GB2312" w:cs="仿宋_GB2312" w:hint="eastAsia"/>
          <w:sz w:val="28"/>
          <w:szCs w:val="28"/>
        </w:rPr>
        <w:t>做到</w:t>
      </w:r>
      <w:r w:rsidRPr="001A656A">
        <w:rPr>
          <w:rFonts w:ascii="仿宋_GB2312" w:eastAsia="仿宋_GB2312" w:hAnsi="仿宋_GB2312" w:cs="仿宋_GB2312"/>
          <w:sz w:val="28"/>
          <w:szCs w:val="28"/>
        </w:rPr>
        <w:t>合法生产</w:t>
      </w:r>
      <w:r w:rsidRPr="001A656A">
        <w:rPr>
          <w:rFonts w:ascii="仿宋_GB2312" w:eastAsia="仿宋_GB2312" w:hAnsi="仿宋_GB2312" w:cs="仿宋_GB2312" w:hint="eastAsia"/>
          <w:sz w:val="28"/>
          <w:szCs w:val="28"/>
        </w:rPr>
        <w:t>、</w:t>
      </w:r>
      <w:r w:rsidRPr="001A656A">
        <w:rPr>
          <w:rFonts w:ascii="仿宋_GB2312" w:eastAsia="仿宋_GB2312" w:hAnsi="仿宋_GB2312" w:cs="仿宋_GB2312"/>
          <w:sz w:val="28"/>
          <w:szCs w:val="28"/>
        </w:rPr>
        <w:t>合法经营。</w:t>
      </w:r>
      <w:r w:rsidRPr="001A656A">
        <w:rPr>
          <w:rFonts w:ascii="仿宋_GB2312" w:eastAsia="仿宋_GB2312" w:hAnsi="仿宋_GB2312" w:cs="仿宋_GB2312" w:hint="eastAsia"/>
          <w:sz w:val="28"/>
          <w:szCs w:val="28"/>
        </w:rPr>
        <w:t>（2）</w:t>
      </w:r>
      <w:r w:rsidRPr="001A656A">
        <w:rPr>
          <w:rFonts w:ascii="仿宋_GB2312" w:eastAsia="仿宋_GB2312" w:hAnsi="仿宋_GB2312" w:cs="仿宋_GB2312"/>
          <w:sz w:val="28"/>
          <w:szCs w:val="28"/>
        </w:rPr>
        <w:t>生产加工过程中严把质量关，严控卫生要求，同时加强原辅料的来源把控以及</w:t>
      </w:r>
      <w:r w:rsidRPr="001A656A">
        <w:rPr>
          <w:rFonts w:ascii="仿宋_GB2312" w:eastAsia="仿宋_GB2312" w:hAnsi="仿宋_GB2312" w:cs="仿宋_GB2312" w:hint="eastAsia"/>
          <w:sz w:val="28"/>
          <w:szCs w:val="28"/>
        </w:rPr>
        <w:t>产品</w:t>
      </w:r>
      <w:r w:rsidRPr="001A656A">
        <w:rPr>
          <w:rFonts w:ascii="仿宋_GB2312" w:eastAsia="仿宋_GB2312" w:hAnsi="仿宋_GB2312" w:cs="仿宋_GB2312"/>
          <w:sz w:val="28"/>
          <w:szCs w:val="28"/>
        </w:rPr>
        <w:t>的出厂检测，坚持做民众放心、安心的食品生产经营企业。</w:t>
      </w:r>
      <w:r w:rsidRPr="001A656A">
        <w:rPr>
          <w:rFonts w:ascii="仿宋_GB2312" w:eastAsia="仿宋_GB2312" w:hAnsi="仿宋_GB2312" w:cs="仿宋_GB2312" w:hint="eastAsia"/>
          <w:sz w:val="28"/>
          <w:szCs w:val="28"/>
        </w:rPr>
        <w:t>（3）</w:t>
      </w:r>
      <w:r w:rsidRPr="001A656A">
        <w:rPr>
          <w:rFonts w:ascii="仿宋_GB2312" w:eastAsia="仿宋_GB2312" w:hAnsi="仿宋_GB2312" w:cs="仿宋_GB2312"/>
          <w:sz w:val="28"/>
          <w:szCs w:val="28"/>
        </w:rPr>
        <w:t>餐饮单位</w:t>
      </w:r>
      <w:r w:rsidRPr="001A656A">
        <w:rPr>
          <w:rFonts w:ascii="仿宋_GB2312" w:eastAsia="仿宋_GB2312" w:hAnsi="仿宋_GB2312" w:cs="仿宋_GB2312" w:hint="eastAsia"/>
          <w:sz w:val="28"/>
          <w:szCs w:val="28"/>
        </w:rPr>
        <w:t>不应一味</w:t>
      </w:r>
      <w:r w:rsidRPr="001A656A">
        <w:rPr>
          <w:rFonts w:ascii="仿宋_GB2312" w:eastAsia="仿宋_GB2312" w:hAnsi="仿宋_GB2312" w:cs="仿宋_GB2312"/>
          <w:sz w:val="28"/>
          <w:szCs w:val="28"/>
        </w:rPr>
        <w:t>的</w:t>
      </w:r>
      <w:r w:rsidRPr="001A656A">
        <w:rPr>
          <w:rFonts w:ascii="仿宋_GB2312" w:eastAsia="仿宋_GB2312" w:hAnsi="仿宋_GB2312" w:cs="仿宋_GB2312" w:hint="eastAsia"/>
          <w:sz w:val="28"/>
          <w:szCs w:val="28"/>
        </w:rPr>
        <w:t>为</w:t>
      </w:r>
      <w:r w:rsidRPr="001A656A">
        <w:rPr>
          <w:rFonts w:ascii="仿宋_GB2312" w:eastAsia="仿宋_GB2312" w:hAnsi="仿宋_GB2312" w:cs="仿宋_GB2312"/>
          <w:sz w:val="28"/>
          <w:szCs w:val="28"/>
        </w:rPr>
        <w:t>追求口感而违规使用</w:t>
      </w:r>
      <w:r w:rsidRPr="001A656A">
        <w:rPr>
          <w:rFonts w:ascii="仿宋_GB2312" w:eastAsia="仿宋_GB2312" w:hAnsi="仿宋_GB2312" w:cs="仿宋_GB2312" w:hint="eastAsia"/>
          <w:sz w:val="28"/>
          <w:szCs w:val="28"/>
        </w:rPr>
        <w:t>食品</w:t>
      </w:r>
      <w:r w:rsidRPr="001A656A">
        <w:rPr>
          <w:rFonts w:ascii="仿宋_GB2312" w:eastAsia="仿宋_GB2312" w:hAnsi="仿宋_GB2312" w:cs="仿宋_GB2312"/>
          <w:sz w:val="28"/>
          <w:szCs w:val="28"/>
        </w:rPr>
        <w:t>添加剂</w:t>
      </w:r>
      <w:r w:rsidRPr="001A656A">
        <w:rPr>
          <w:rFonts w:ascii="仿宋_GB2312" w:eastAsia="仿宋_GB2312" w:hAnsi="仿宋_GB2312" w:cs="仿宋_GB2312" w:hint="eastAsia"/>
          <w:sz w:val="28"/>
          <w:szCs w:val="28"/>
        </w:rPr>
        <w:t>，</w:t>
      </w:r>
      <w:r w:rsidRPr="001A656A">
        <w:rPr>
          <w:rFonts w:ascii="仿宋_GB2312" w:eastAsia="仿宋_GB2312" w:hAnsi="仿宋_GB2312" w:cs="仿宋_GB2312"/>
          <w:sz w:val="28"/>
          <w:szCs w:val="28"/>
        </w:rPr>
        <w:t>应改善烹饪</w:t>
      </w:r>
      <w:r w:rsidRPr="001A656A">
        <w:rPr>
          <w:rFonts w:ascii="仿宋_GB2312" w:eastAsia="仿宋_GB2312" w:hAnsi="仿宋_GB2312" w:cs="仿宋_GB2312" w:hint="eastAsia"/>
          <w:sz w:val="28"/>
          <w:szCs w:val="28"/>
        </w:rPr>
        <w:lastRenderedPageBreak/>
        <w:t>条件</w:t>
      </w:r>
      <w:r w:rsidRPr="001A656A">
        <w:rPr>
          <w:rFonts w:ascii="仿宋_GB2312" w:eastAsia="仿宋_GB2312" w:hAnsi="仿宋_GB2312" w:cs="仿宋_GB2312"/>
          <w:sz w:val="28"/>
          <w:szCs w:val="28"/>
        </w:rPr>
        <w:t>，</w:t>
      </w:r>
      <w:r w:rsidR="00F97819">
        <w:rPr>
          <w:rFonts w:ascii="仿宋_GB2312" w:eastAsia="仿宋_GB2312" w:hAnsi="仿宋_GB2312" w:cs="仿宋_GB2312"/>
          <w:sz w:val="28"/>
          <w:szCs w:val="28"/>
        </w:rPr>
        <w:t>提高产品品质</w:t>
      </w:r>
      <w:r w:rsidRPr="001A656A">
        <w:rPr>
          <w:rFonts w:ascii="仿宋_GB2312" w:eastAsia="仿宋_GB2312" w:hAnsi="仿宋_GB2312" w:cs="仿宋_GB2312" w:hint="eastAsia"/>
          <w:sz w:val="28"/>
          <w:szCs w:val="28"/>
        </w:rPr>
        <w:t>。（4）注意食品加工的卫生条件，</w:t>
      </w:r>
      <w:r w:rsidRPr="001A656A">
        <w:rPr>
          <w:rFonts w:ascii="仿宋_GB2312" w:eastAsia="仿宋_GB2312" w:hAnsi="仿宋_GB2312" w:cs="仿宋_GB2312"/>
          <w:sz w:val="28"/>
          <w:szCs w:val="28"/>
        </w:rPr>
        <w:t>以免在食品的生产加工过程</w:t>
      </w:r>
      <w:r w:rsidRPr="001A656A">
        <w:rPr>
          <w:rFonts w:ascii="仿宋_GB2312" w:eastAsia="仿宋_GB2312" w:hAnsi="仿宋_GB2312" w:cs="仿宋_GB2312" w:hint="eastAsia"/>
          <w:sz w:val="28"/>
          <w:szCs w:val="28"/>
        </w:rPr>
        <w:t>中</w:t>
      </w:r>
      <w:r w:rsidRPr="001A656A">
        <w:rPr>
          <w:rFonts w:ascii="仿宋_GB2312" w:eastAsia="仿宋_GB2312" w:hAnsi="仿宋_GB2312" w:cs="仿宋_GB2312"/>
          <w:sz w:val="28"/>
          <w:szCs w:val="28"/>
        </w:rPr>
        <w:t>造成污染</w:t>
      </w:r>
      <w:r w:rsidRPr="001A656A">
        <w:rPr>
          <w:rFonts w:ascii="仿宋_GB2312" w:eastAsia="仿宋_GB2312" w:hAnsi="仿宋_GB2312" w:cs="仿宋_GB2312" w:hint="eastAsia"/>
          <w:sz w:val="28"/>
          <w:szCs w:val="28"/>
        </w:rPr>
        <w:t>微生物超标的情况</w:t>
      </w:r>
      <w:r w:rsidRPr="001A656A">
        <w:rPr>
          <w:rFonts w:ascii="仿宋_GB2312" w:eastAsia="仿宋_GB2312" w:hAnsi="仿宋_GB2312" w:cs="仿宋_GB2312"/>
          <w:sz w:val="28"/>
          <w:szCs w:val="28"/>
        </w:rPr>
        <w:t>。</w:t>
      </w:r>
    </w:p>
    <w:p w:rsidR="00A8488F" w:rsidRPr="001A656A" w:rsidRDefault="00A8488F" w:rsidP="00A8488F">
      <w:pPr>
        <w:spacing w:line="360" w:lineRule="auto"/>
        <w:ind w:firstLineChars="200" w:firstLine="560"/>
        <w:jc w:val="left"/>
        <w:rPr>
          <w:rFonts w:ascii="仿宋_GB2312" w:eastAsia="仿宋_GB2312" w:hAnsi="仿宋_GB2312" w:cs="仿宋_GB2312"/>
          <w:sz w:val="28"/>
          <w:szCs w:val="28"/>
        </w:rPr>
      </w:pPr>
      <w:r w:rsidRPr="001A656A">
        <w:rPr>
          <w:rFonts w:ascii="仿宋_GB2312" w:eastAsia="仿宋_GB2312" w:hAnsi="仿宋_GB2312" w:cs="仿宋_GB2312"/>
          <w:sz w:val="28"/>
          <w:szCs w:val="28"/>
        </w:rPr>
        <w:t>对消费者</w:t>
      </w:r>
      <w:r w:rsidRPr="001A656A">
        <w:rPr>
          <w:rFonts w:ascii="仿宋_GB2312" w:eastAsia="仿宋_GB2312" w:hAnsi="仿宋_GB2312" w:cs="仿宋_GB2312" w:hint="eastAsia"/>
          <w:sz w:val="28"/>
          <w:szCs w:val="28"/>
        </w:rPr>
        <w:t>建议</w:t>
      </w:r>
      <w:r w:rsidRPr="001A656A">
        <w:rPr>
          <w:rFonts w:ascii="仿宋_GB2312" w:eastAsia="仿宋_GB2312" w:hAnsi="仿宋_GB2312" w:cs="仿宋_GB2312"/>
          <w:sz w:val="28"/>
          <w:szCs w:val="28"/>
        </w:rPr>
        <w:t>：选购包装食品时，注意查看食品（或散称食品）的标签是否标明厂名、厂址、生产日期和保质期等；注意查看食品的颜色、气味、滋味及样品状态是否正常，是否有霉变及腐败情况出现。在餐馆就餐时，要注意选择持有有效卫生许可证并且卫生状况良好的饭店就餐，就餐时注意食品的新鲜情况。</w:t>
      </w:r>
    </w:p>
    <w:p w:rsidR="00A8488F" w:rsidRPr="00F97819" w:rsidRDefault="00A8488F">
      <w:pPr>
        <w:jc w:val="left"/>
        <w:rPr>
          <w:rFonts w:ascii="仿宋_GB2312" w:eastAsia="仿宋_GB2312" w:hAnsi="仿宋_GB2312" w:cs="仿宋_GB2312"/>
          <w:szCs w:val="21"/>
        </w:rPr>
      </w:pPr>
    </w:p>
    <w:sectPr w:rsidR="00A8488F" w:rsidRPr="00F97819" w:rsidSect="00C4417B">
      <w:headerReference w:type="default" r:id="rId22"/>
      <w:pgSz w:w="11906" w:h="16838"/>
      <w:pgMar w:top="1440" w:right="1800" w:bottom="1440" w:left="1800" w:header="34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8DF" w:rsidRDefault="00C968DF">
      <w:r>
        <w:separator/>
      </w:r>
    </w:p>
  </w:endnote>
  <w:endnote w:type="continuationSeparator" w:id="0">
    <w:p w:rsidR="00C968DF" w:rsidRDefault="00C96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weight : 400">
    <w:altName w:val="Segoe Print"/>
    <w:charset w:val="00"/>
    <w:family w:val="auto"/>
    <w:pitch w:val="default"/>
    <w:sig w:usb0="00000000" w:usb1="00000000" w:usb2="00000000" w:usb3="00000000" w:csb0="0000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8DF" w:rsidRDefault="00C968DF">
      <w:r>
        <w:separator/>
      </w:r>
    </w:p>
  </w:footnote>
  <w:footnote w:type="continuationSeparator" w:id="0">
    <w:p w:rsidR="00C968DF" w:rsidRDefault="00C96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00" w:type="dxa"/>
      <w:tblLayout w:type="fixed"/>
      <w:tblLook w:val="04A0"/>
    </w:tblPr>
    <w:tblGrid>
      <w:gridCol w:w="1495"/>
      <w:gridCol w:w="12505"/>
    </w:tblGrid>
    <w:tr w:rsidR="002677DD">
      <w:tc>
        <w:tcPr>
          <w:tcW w:w="1495" w:type="dxa"/>
          <w:vAlign w:val="center"/>
        </w:tcPr>
        <w:p w:rsidR="002677DD" w:rsidRDefault="002677DD">
          <w:pPr>
            <w:pStyle w:val="a5"/>
            <w:pBdr>
              <w:bottom w:val="none" w:sz="0" w:space="0" w:color="auto"/>
            </w:pBdr>
            <w:jc w:val="both"/>
          </w:pPr>
        </w:p>
      </w:tc>
      <w:tc>
        <w:tcPr>
          <w:tcW w:w="12505" w:type="dxa"/>
          <w:vAlign w:val="center"/>
        </w:tcPr>
        <w:p w:rsidR="002677DD" w:rsidRPr="00511250" w:rsidRDefault="002677DD">
          <w:pPr>
            <w:pStyle w:val="a5"/>
            <w:pBdr>
              <w:bottom w:val="none" w:sz="0" w:space="0" w:color="auto"/>
            </w:pBdr>
            <w:wordWrap w:val="0"/>
            <w:jc w:val="right"/>
          </w:pPr>
        </w:p>
      </w:tc>
    </w:tr>
  </w:tbl>
  <w:p w:rsidR="002677DD" w:rsidRDefault="002677DD" w:rsidP="00C4417B">
    <w:pPr>
      <w:pStyle w:val="a5"/>
      <w:pBdr>
        <w:bottom w:val="none" w:sz="0" w:space="0" w:color="auto"/>
      </w:pBdr>
      <w:ind w:left="3570" w:hangingChars="1700" w:hanging="357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   </w:t>
    </w:r>
    <w:r>
      <w:rPr>
        <w:noProof/>
      </w:rPr>
      <w:drawing>
        <wp:inline distT="0" distB="0" distL="0" distR="0">
          <wp:extent cx="832485" cy="588010"/>
          <wp:effectExtent l="0" t="0" r="5715" b="2540"/>
          <wp:docPr id="19" name="图片 19" descr="商测质检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商测质检logo1"/>
                  <pic:cNvPicPr>
                    <a:picLocks noChangeAspect="1" noChangeArrowheads="1"/>
                  </pic:cNvPicPr>
                </pic:nvPicPr>
                <pic:blipFill>
                  <a:blip r:embed="rId1"/>
                  <a:srcRect/>
                  <a:stretch>
                    <a:fillRect/>
                  </a:stretch>
                </pic:blipFill>
                <pic:spPr>
                  <a:xfrm>
                    <a:off x="0" y="0"/>
                    <a:ext cx="832485" cy="588010"/>
                  </a:xfrm>
                  <a:prstGeom prst="rect">
                    <a:avLst/>
                  </a:prstGeom>
                  <a:noFill/>
                  <a:ln w="9525">
                    <a:noFill/>
                    <a:miter lim="800000"/>
                    <a:headEnd/>
                    <a:tailEnd/>
                  </a:ln>
                </pic:spPr>
              </pic:pic>
            </a:graphicData>
          </a:graphic>
        </wp:inline>
      </w:drawing>
    </w:r>
    <w:r>
      <w:rPr>
        <w:rFonts w:ascii="仿宋_GB2312" w:eastAsia="仿宋_GB2312" w:hAnsi="仿宋_GB2312" w:cs="仿宋_GB2312" w:hint="eastAsia"/>
        <w:sz w:val="21"/>
        <w:szCs w:val="21"/>
      </w:rPr>
      <w:t xml:space="preserve">      </w:t>
    </w:r>
    <w:r w:rsidR="00C4417B">
      <w:rPr>
        <w:rFonts w:ascii="仿宋_GB2312" w:eastAsia="仿宋_GB2312" w:hAnsi="仿宋_GB2312" w:cs="仿宋_GB2312"/>
        <w:sz w:val="21"/>
        <w:szCs w:val="21"/>
      </w:rPr>
      <w:t xml:space="preserve">                </w:t>
    </w:r>
    <w:r>
      <w:rPr>
        <w:rFonts w:ascii="仿宋_GB2312" w:eastAsia="仿宋_GB2312" w:hAnsi="仿宋_GB2312" w:cs="仿宋_GB2312"/>
        <w:sz w:val="21"/>
        <w:szCs w:val="21"/>
      </w:rPr>
      <w:t xml:space="preserve">                </w:t>
    </w:r>
    <w:r w:rsidR="00C4417B">
      <w:rPr>
        <w:rFonts w:ascii="仿宋_GB2312" w:eastAsia="仿宋_GB2312" w:hAnsi="仿宋_GB2312" w:cs="仿宋_GB2312"/>
        <w:sz w:val="21"/>
        <w:szCs w:val="21"/>
      </w:rPr>
      <w:t xml:space="preserve">                            </w:t>
    </w:r>
  </w:p>
  <w:p w:rsidR="00C4417B" w:rsidRDefault="00C4417B" w:rsidP="00C4417B">
    <w:pPr>
      <w:pStyle w:val="a5"/>
      <w:pBdr>
        <w:bottom w:val="none" w:sz="0" w:space="0" w:color="auto"/>
      </w:pBdr>
      <w:ind w:leftChars="1700" w:left="357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昆明市盘龙区市场监督管理局2018年日常监督抽检</w:t>
    </w:r>
  </w:p>
  <w:p w:rsidR="002677DD" w:rsidRPr="003E570F" w:rsidRDefault="00CB05F0" w:rsidP="00C4417B">
    <w:pPr>
      <w:pStyle w:val="a5"/>
      <w:pBdr>
        <w:bottom w:val="none" w:sz="0" w:space="0" w:color="auto"/>
      </w:pBdr>
      <w:jc w:val="left"/>
      <w:rPr>
        <w:rFonts w:ascii="仿宋" w:eastAsia="仿宋" w:hAnsi="仿宋" w:cs="仿宋"/>
        <w:b/>
        <w:bCs/>
        <w:sz w:val="30"/>
        <w:szCs w:val="30"/>
      </w:rPr>
    </w:pPr>
    <w:r>
      <w:pict>
        <v:rect id="_x0000_i1025" style="width:410.3pt;height:2pt;flip:y" o:hrpct="988" o:hralign="center" o:hrstd="t" o:hrnoshade="t" o:hr="t" fillcolor="black [3213]"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598"/>
    <w:multiLevelType w:val="hybridMultilevel"/>
    <w:tmpl w:val="683E8A32"/>
    <w:lvl w:ilvl="0" w:tplc="2F3C7178">
      <w:start w:val="1"/>
      <w:numFmt w:val="decimal"/>
      <w:lvlText w:val="%1."/>
      <w:lvlJc w:val="left"/>
      <w:pPr>
        <w:ind w:left="928"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0C77B07"/>
    <w:multiLevelType w:val="hybridMultilevel"/>
    <w:tmpl w:val="7EF63738"/>
    <w:lvl w:ilvl="0" w:tplc="80FE2B0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DF4DE5"/>
    <w:multiLevelType w:val="multilevel"/>
    <w:tmpl w:val="4CDF4DE5"/>
    <w:lvl w:ilvl="0">
      <w:start w:val="6"/>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7F056"/>
    <w:multiLevelType w:val="singleLevel"/>
    <w:tmpl w:val="5A67F056"/>
    <w:lvl w:ilvl="0">
      <w:start w:val="2"/>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4491E"/>
    <w:rsid w:val="00002C22"/>
    <w:rsid w:val="000031B6"/>
    <w:rsid w:val="0000409D"/>
    <w:rsid w:val="000048B6"/>
    <w:rsid w:val="00004BD6"/>
    <w:rsid w:val="00005A5C"/>
    <w:rsid w:val="00006891"/>
    <w:rsid w:val="0000747A"/>
    <w:rsid w:val="00007839"/>
    <w:rsid w:val="00011EB9"/>
    <w:rsid w:val="00012EF7"/>
    <w:rsid w:val="000130B3"/>
    <w:rsid w:val="00015809"/>
    <w:rsid w:val="000178DF"/>
    <w:rsid w:val="00020110"/>
    <w:rsid w:val="00020502"/>
    <w:rsid w:val="00020BCB"/>
    <w:rsid w:val="00021D19"/>
    <w:rsid w:val="000223D8"/>
    <w:rsid w:val="000226B9"/>
    <w:rsid w:val="00022A51"/>
    <w:rsid w:val="00027DD6"/>
    <w:rsid w:val="000303DF"/>
    <w:rsid w:val="00033820"/>
    <w:rsid w:val="00035A28"/>
    <w:rsid w:val="00035D28"/>
    <w:rsid w:val="00040E6A"/>
    <w:rsid w:val="00042D6C"/>
    <w:rsid w:val="00044849"/>
    <w:rsid w:val="0004588B"/>
    <w:rsid w:val="00051526"/>
    <w:rsid w:val="000538F9"/>
    <w:rsid w:val="00055715"/>
    <w:rsid w:val="00057F95"/>
    <w:rsid w:val="00060510"/>
    <w:rsid w:val="000622DC"/>
    <w:rsid w:val="00062BC9"/>
    <w:rsid w:val="00063824"/>
    <w:rsid w:val="00064D62"/>
    <w:rsid w:val="00067B2A"/>
    <w:rsid w:val="000708FA"/>
    <w:rsid w:val="0007123C"/>
    <w:rsid w:val="00071D1D"/>
    <w:rsid w:val="00072D75"/>
    <w:rsid w:val="00073CE9"/>
    <w:rsid w:val="0007413E"/>
    <w:rsid w:val="00082855"/>
    <w:rsid w:val="00083A9B"/>
    <w:rsid w:val="00086236"/>
    <w:rsid w:val="00087EBA"/>
    <w:rsid w:val="00094523"/>
    <w:rsid w:val="00094CE4"/>
    <w:rsid w:val="00095764"/>
    <w:rsid w:val="00096F51"/>
    <w:rsid w:val="000970CC"/>
    <w:rsid w:val="00097EB4"/>
    <w:rsid w:val="000A055B"/>
    <w:rsid w:val="000A0959"/>
    <w:rsid w:val="000A14C2"/>
    <w:rsid w:val="000A24F9"/>
    <w:rsid w:val="000A5104"/>
    <w:rsid w:val="000A53A8"/>
    <w:rsid w:val="000A6042"/>
    <w:rsid w:val="000A6350"/>
    <w:rsid w:val="000A669B"/>
    <w:rsid w:val="000A7275"/>
    <w:rsid w:val="000B26F6"/>
    <w:rsid w:val="000B2EC3"/>
    <w:rsid w:val="000B3834"/>
    <w:rsid w:val="000B4B05"/>
    <w:rsid w:val="000B517D"/>
    <w:rsid w:val="000B611F"/>
    <w:rsid w:val="000C1024"/>
    <w:rsid w:val="000C136C"/>
    <w:rsid w:val="000C1DBB"/>
    <w:rsid w:val="000C2286"/>
    <w:rsid w:val="000C2313"/>
    <w:rsid w:val="000C4C28"/>
    <w:rsid w:val="000C54AD"/>
    <w:rsid w:val="000C553A"/>
    <w:rsid w:val="000C78CF"/>
    <w:rsid w:val="000D1419"/>
    <w:rsid w:val="000D164D"/>
    <w:rsid w:val="000D2177"/>
    <w:rsid w:val="000D2AC4"/>
    <w:rsid w:val="000D3E2B"/>
    <w:rsid w:val="000D7008"/>
    <w:rsid w:val="000D7798"/>
    <w:rsid w:val="000D79FD"/>
    <w:rsid w:val="000E05DC"/>
    <w:rsid w:val="000E12B8"/>
    <w:rsid w:val="000E1346"/>
    <w:rsid w:val="000E19FD"/>
    <w:rsid w:val="000E28F6"/>
    <w:rsid w:val="000E31D7"/>
    <w:rsid w:val="000F0019"/>
    <w:rsid w:val="000F2DC2"/>
    <w:rsid w:val="000F57B8"/>
    <w:rsid w:val="000F60DD"/>
    <w:rsid w:val="000F7E41"/>
    <w:rsid w:val="0010097D"/>
    <w:rsid w:val="0010168A"/>
    <w:rsid w:val="00102825"/>
    <w:rsid w:val="00102FF9"/>
    <w:rsid w:val="00103479"/>
    <w:rsid w:val="00103E22"/>
    <w:rsid w:val="00106388"/>
    <w:rsid w:val="0010685A"/>
    <w:rsid w:val="00106E0C"/>
    <w:rsid w:val="00111ED7"/>
    <w:rsid w:val="00113CB2"/>
    <w:rsid w:val="00115BE2"/>
    <w:rsid w:val="0011701B"/>
    <w:rsid w:val="00117546"/>
    <w:rsid w:val="001200BF"/>
    <w:rsid w:val="00120E3D"/>
    <w:rsid w:val="00124734"/>
    <w:rsid w:val="00125E6E"/>
    <w:rsid w:val="001268CD"/>
    <w:rsid w:val="0013192A"/>
    <w:rsid w:val="001344D5"/>
    <w:rsid w:val="00134C3B"/>
    <w:rsid w:val="00135122"/>
    <w:rsid w:val="001407AA"/>
    <w:rsid w:val="00142CE8"/>
    <w:rsid w:val="001511B0"/>
    <w:rsid w:val="001527A3"/>
    <w:rsid w:val="001545AC"/>
    <w:rsid w:val="001563F8"/>
    <w:rsid w:val="00156D58"/>
    <w:rsid w:val="00162FD9"/>
    <w:rsid w:val="001769E0"/>
    <w:rsid w:val="001771C1"/>
    <w:rsid w:val="001825E3"/>
    <w:rsid w:val="00184A9D"/>
    <w:rsid w:val="001858EA"/>
    <w:rsid w:val="00185ACC"/>
    <w:rsid w:val="0018796B"/>
    <w:rsid w:val="0019177C"/>
    <w:rsid w:val="001936E8"/>
    <w:rsid w:val="00195A83"/>
    <w:rsid w:val="00197F1A"/>
    <w:rsid w:val="001A2587"/>
    <w:rsid w:val="001A316B"/>
    <w:rsid w:val="001A42E2"/>
    <w:rsid w:val="001A53B7"/>
    <w:rsid w:val="001A656A"/>
    <w:rsid w:val="001A67A0"/>
    <w:rsid w:val="001A78CB"/>
    <w:rsid w:val="001B1CFD"/>
    <w:rsid w:val="001B3846"/>
    <w:rsid w:val="001B3D7A"/>
    <w:rsid w:val="001B3FBD"/>
    <w:rsid w:val="001B5A32"/>
    <w:rsid w:val="001B5DC1"/>
    <w:rsid w:val="001B7F2D"/>
    <w:rsid w:val="001C001C"/>
    <w:rsid w:val="001C03D1"/>
    <w:rsid w:val="001C06D0"/>
    <w:rsid w:val="001C4109"/>
    <w:rsid w:val="001C481C"/>
    <w:rsid w:val="001C6825"/>
    <w:rsid w:val="001D2C14"/>
    <w:rsid w:val="001D4914"/>
    <w:rsid w:val="001D7D6A"/>
    <w:rsid w:val="001E00C0"/>
    <w:rsid w:val="001F268B"/>
    <w:rsid w:val="001F76F3"/>
    <w:rsid w:val="0020010A"/>
    <w:rsid w:val="00201F97"/>
    <w:rsid w:val="002026CF"/>
    <w:rsid w:val="00203B6A"/>
    <w:rsid w:val="00203D12"/>
    <w:rsid w:val="00206BDF"/>
    <w:rsid w:val="00215D00"/>
    <w:rsid w:val="00216958"/>
    <w:rsid w:val="002174DF"/>
    <w:rsid w:val="002178D7"/>
    <w:rsid w:val="0021791D"/>
    <w:rsid w:val="00220F83"/>
    <w:rsid w:val="00221790"/>
    <w:rsid w:val="0022219E"/>
    <w:rsid w:val="002263A1"/>
    <w:rsid w:val="002267D8"/>
    <w:rsid w:val="00227480"/>
    <w:rsid w:val="002308DE"/>
    <w:rsid w:val="00233468"/>
    <w:rsid w:val="00234AE4"/>
    <w:rsid w:val="002362AA"/>
    <w:rsid w:val="0023763F"/>
    <w:rsid w:val="00242D1A"/>
    <w:rsid w:val="002461A3"/>
    <w:rsid w:val="00246F2D"/>
    <w:rsid w:val="002505CD"/>
    <w:rsid w:val="00251F41"/>
    <w:rsid w:val="0025232A"/>
    <w:rsid w:val="00252B6C"/>
    <w:rsid w:val="00254804"/>
    <w:rsid w:val="00254D77"/>
    <w:rsid w:val="002574C7"/>
    <w:rsid w:val="00257A0F"/>
    <w:rsid w:val="00260772"/>
    <w:rsid w:val="002635B9"/>
    <w:rsid w:val="00264EAF"/>
    <w:rsid w:val="00265F70"/>
    <w:rsid w:val="00267296"/>
    <w:rsid w:val="002677DD"/>
    <w:rsid w:val="00267D84"/>
    <w:rsid w:val="00273820"/>
    <w:rsid w:val="00275652"/>
    <w:rsid w:val="002769CB"/>
    <w:rsid w:val="00280E84"/>
    <w:rsid w:val="002837C3"/>
    <w:rsid w:val="0028601B"/>
    <w:rsid w:val="00287637"/>
    <w:rsid w:val="002901BF"/>
    <w:rsid w:val="00293A39"/>
    <w:rsid w:val="002972F2"/>
    <w:rsid w:val="0029775E"/>
    <w:rsid w:val="00297990"/>
    <w:rsid w:val="002A1422"/>
    <w:rsid w:val="002A173F"/>
    <w:rsid w:val="002A24C3"/>
    <w:rsid w:val="002A4988"/>
    <w:rsid w:val="002B0893"/>
    <w:rsid w:val="002B407E"/>
    <w:rsid w:val="002B74B9"/>
    <w:rsid w:val="002B7747"/>
    <w:rsid w:val="002C02B6"/>
    <w:rsid w:val="002C22E7"/>
    <w:rsid w:val="002C25FC"/>
    <w:rsid w:val="002D0BF0"/>
    <w:rsid w:val="002D51E5"/>
    <w:rsid w:val="002D5F99"/>
    <w:rsid w:val="002D68D4"/>
    <w:rsid w:val="002D79E6"/>
    <w:rsid w:val="002E0087"/>
    <w:rsid w:val="002E0FA0"/>
    <w:rsid w:val="002E521C"/>
    <w:rsid w:val="002E6741"/>
    <w:rsid w:val="002E6E42"/>
    <w:rsid w:val="002E72B3"/>
    <w:rsid w:val="002F1950"/>
    <w:rsid w:val="002F4215"/>
    <w:rsid w:val="002F4CB2"/>
    <w:rsid w:val="002F5503"/>
    <w:rsid w:val="002F5E44"/>
    <w:rsid w:val="002F7184"/>
    <w:rsid w:val="00300400"/>
    <w:rsid w:val="00303240"/>
    <w:rsid w:val="00303360"/>
    <w:rsid w:val="00303A13"/>
    <w:rsid w:val="00303FF8"/>
    <w:rsid w:val="0030692F"/>
    <w:rsid w:val="0031150C"/>
    <w:rsid w:val="0031239D"/>
    <w:rsid w:val="00312B22"/>
    <w:rsid w:val="00320803"/>
    <w:rsid w:val="00320E32"/>
    <w:rsid w:val="00321EB9"/>
    <w:rsid w:val="00322B8C"/>
    <w:rsid w:val="0032444C"/>
    <w:rsid w:val="0033001F"/>
    <w:rsid w:val="0033418F"/>
    <w:rsid w:val="003349D0"/>
    <w:rsid w:val="0033520F"/>
    <w:rsid w:val="00335241"/>
    <w:rsid w:val="00335D8B"/>
    <w:rsid w:val="00336E52"/>
    <w:rsid w:val="003405E0"/>
    <w:rsid w:val="003413DA"/>
    <w:rsid w:val="003414E6"/>
    <w:rsid w:val="00342ECD"/>
    <w:rsid w:val="0034424F"/>
    <w:rsid w:val="00344EB3"/>
    <w:rsid w:val="0035016A"/>
    <w:rsid w:val="003510A7"/>
    <w:rsid w:val="003512FC"/>
    <w:rsid w:val="0035473D"/>
    <w:rsid w:val="00354DE1"/>
    <w:rsid w:val="00360A82"/>
    <w:rsid w:val="0036312A"/>
    <w:rsid w:val="00363B69"/>
    <w:rsid w:val="00364B84"/>
    <w:rsid w:val="00366687"/>
    <w:rsid w:val="003738E6"/>
    <w:rsid w:val="00375161"/>
    <w:rsid w:val="00375563"/>
    <w:rsid w:val="00376733"/>
    <w:rsid w:val="00383ADA"/>
    <w:rsid w:val="003912B8"/>
    <w:rsid w:val="00393578"/>
    <w:rsid w:val="003951E6"/>
    <w:rsid w:val="00397BA2"/>
    <w:rsid w:val="003A16A7"/>
    <w:rsid w:val="003A21CA"/>
    <w:rsid w:val="003A26D5"/>
    <w:rsid w:val="003A4D35"/>
    <w:rsid w:val="003A639C"/>
    <w:rsid w:val="003A7087"/>
    <w:rsid w:val="003A74DC"/>
    <w:rsid w:val="003B0B3D"/>
    <w:rsid w:val="003B0BC4"/>
    <w:rsid w:val="003B101A"/>
    <w:rsid w:val="003B10DA"/>
    <w:rsid w:val="003B1A0B"/>
    <w:rsid w:val="003B290F"/>
    <w:rsid w:val="003B5041"/>
    <w:rsid w:val="003C1E49"/>
    <w:rsid w:val="003C30F4"/>
    <w:rsid w:val="003C4D99"/>
    <w:rsid w:val="003C7BE3"/>
    <w:rsid w:val="003D3497"/>
    <w:rsid w:val="003D6811"/>
    <w:rsid w:val="003D6974"/>
    <w:rsid w:val="003D6B14"/>
    <w:rsid w:val="003D7CE2"/>
    <w:rsid w:val="003E1BE1"/>
    <w:rsid w:val="003E301F"/>
    <w:rsid w:val="003E3F99"/>
    <w:rsid w:val="003E4C09"/>
    <w:rsid w:val="003E570F"/>
    <w:rsid w:val="003E67FE"/>
    <w:rsid w:val="003E70C3"/>
    <w:rsid w:val="003F0EA7"/>
    <w:rsid w:val="003F48C2"/>
    <w:rsid w:val="003F4C59"/>
    <w:rsid w:val="003F510C"/>
    <w:rsid w:val="003F7D94"/>
    <w:rsid w:val="00400852"/>
    <w:rsid w:val="00402378"/>
    <w:rsid w:val="00406181"/>
    <w:rsid w:val="00410C5E"/>
    <w:rsid w:val="004128D5"/>
    <w:rsid w:val="00412D6A"/>
    <w:rsid w:val="0041315A"/>
    <w:rsid w:val="00415182"/>
    <w:rsid w:val="004153B5"/>
    <w:rsid w:val="00415A77"/>
    <w:rsid w:val="00415F5D"/>
    <w:rsid w:val="00421148"/>
    <w:rsid w:val="00422C71"/>
    <w:rsid w:val="00423491"/>
    <w:rsid w:val="004256B7"/>
    <w:rsid w:val="004305AE"/>
    <w:rsid w:val="00432FFA"/>
    <w:rsid w:val="00435290"/>
    <w:rsid w:val="00442B4C"/>
    <w:rsid w:val="00444869"/>
    <w:rsid w:val="00450ABA"/>
    <w:rsid w:val="00453B06"/>
    <w:rsid w:val="00454335"/>
    <w:rsid w:val="00454487"/>
    <w:rsid w:val="004600A7"/>
    <w:rsid w:val="00462287"/>
    <w:rsid w:val="00464C5D"/>
    <w:rsid w:val="004672DF"/>
    <w:rsid w:val="004675D7"/>
    <w:rsid w:val="0047125F"/>
    <w:rsid w:val="00472F93"/>
    <w:rsid w:val="00474168"/>
    <w:rsid w:val="00474BBD"/>
    <w:rsid w:val="00474FB4"/>
    <w:rsid w:val="00481493"/>
    <w:rsid w:val="004872BA"/>
    <w:rsid w:val="00490286"/>
    <w:rsid w:val="00491092"/>
    <w:rsid w:val="00491342"/>
    <w:rsid w:val="00491CAA"/>
    <w:rsid w:val="00492C50"/>
    <w:rsid w:val="00494F8A"/>
    <w:rsid w:val="004A0B91"/>
    <w:rsid w:val="004A0C0E"/>
    <w:rsid w:val="004A0DD9"/>
    <w:rsid w:val="004A0DF4"/>
    <w:rsid w:val="004A3F9B"/>
    <w:rsid w:val="004A4A58"/>
    <w:rsid w:val="004A4B32"/>
    <w:rsid w:val="004A5389"/>
    <w:rsid w:val="004A5977"/>
    <w:rsid w:val="004A602D"/>
    <w:rsid w:val="004A7D54"/>
    <w:rsid w:val="004B0BD6"/>
    <w:rsid w:val="004B0D95"/>
    <w:rsid w:val="004B3486"/>
    <w:rsid w:val="004B6F5E"/>
    <w:rsid w:val="004C040B"/>
    <w:rsid w:val="004C243A"/>
    <w:rsid w:val="004C2B02"/>
    <w:rsid w:val="004C3DC2"/>
    <w:rsid w:val="004D15AF"/>
    <w:rsid w:val="004D2D82"/>
    <w:rsid w:val="004D31A0"/>
    <w:rsid w:val="004D6E21"/>
    <w:rsid w:val="004E0268"/>
    <w:rsid w:val="004E0543"/>
    <w:rsid w:val="004E0A66"/>
    <w:rsid w:val="004E1483"/>
    <w:rsid w:val="004E3C97"/>
    <w:rsid w:val="004E591A"/>
    <w:rsid w:val="004E600C"/>
    <w:rsid w:val="004E6449"/>
    <w:rsid w:val="004F217B"/>
    <w:rsid w:val="004F2408"/>
    <w:rsid w:val="004F38AD"/>
    <w:rsid w:val="004F415F"/>
    <w:rsid w:val="004F4286"/>
    <w:rsid w:val="004F60DC"/>
    <w:rsid w:val="005010B7"/>
    <w:rsid w:val="00503714"/>
    <w:rsid w:val="00505337"/>
    <w:rsid w:val="00506CFC"/>
    <w:rsid w:val="00506D48"/>
    <w:rsid w:val="0050738D"/>
    <w:rsid w:val="00511250"/>
    <w:rsid w:val="005127B1"/>
    <w:rsid w:val="00513A6B"/>
    <w:rsid w:val="005162CA"/>
    <w:rsid w:val="00520058"/>
    <w:rsid w:val="00522F02"/>
    <w:rsid w:val="0052361B"/>
    <w:rsid w:val="005255BB"/>
    <w:rsid w:val="00526212"/>
    <w:rsid w:val="00526B9A"/>
    <w:rsid w:val="005369D4"/>
    <w:rsid w:val="00537645"/>
    <w:rsid w:val="0054558A"/>
    <w:rsid w:val="0054569D"/>
    <w:rsid w:val="0054576C"/>
    <w:rsid w:val="005505FC"/>
    <w:rsid w:val="00550AD0"/>
    <w:rsid w:val="00554F54"/>
    <w:rsid w:val="00555883"/>
    <w:rsid w:val="0055678B"/>
    <w:rsid w:val="00562C46"/>
    <w:rsid w:val="00563546"/>
    <w:rsid w:val="0056568D"/>
    <w:rsid w:val="00570621"/>
    <w:rsid w:val="00572BCF"/>
    <w:rsid w:val="0057311A"/>
    <w:rsid w:val="00574531"/>
    <w:rsid w:val="00576B39"/>
    <w:rsid w:val="00577E6F"/>
    <w:rsid w:val="00581918"/>
    <w:rsid w:val="00584791"/>
    <w:rsid w:val="00587B42"/>
    <w:rsid w:val="005909BE"/>
    <w:rsid w:val="00592982"/>
    <w:rsid w:val="00596946"/>
    <w:rsid w:val="005A180D"/>
    <w:rsid w:val="005A204B"/>
    <w:rsid w:val="005A2263"/>
    <w:rsid w:val="005A4D49"/>
    <w:rsid w:val="005B03A2"/>
    <w:rsid w:val="005B0E58"/>
    <w:rsid w:val="005B2D2A"/>
    <w:rsid w:val="005B3DAF"/>
    <w:rsid w:val="005B728B"/>
    <w:rsid w:val="005B7D6C"/>
    <w:rsid w:val="005C3BD5"/>
    <w:rsid w:val="005C3C7F"/>
    <w:rsid w:val="005C6B03"/>
    <w:rsid w:val="005D011B"/>
    <w:rsid w:val="005D08A5"/>
    <w:rsid w:val="005D3985"/>
    <w:rsid w:val="005E2322"/>
    <w:rsid w:val="005E2F4A"/>
    <w:rsid w:val="005E5F0D"/>
    <w:rsid w:val="005F0A96"/>
    <w:rsid w:val="005F1E50"/>
    <w:rsid w:val="005F2526"/>
    <w:rsid w:val="005F434F"/>
    <w:rsid w:val="005F46B0"/>
    <w:rsid w:val="005F4968"/>
    <w:rsid w:val="005F4B1D"/>
    <w:rsid w:val="005F5CF3"/>
    <w:rsid w:val="006022C4"/>
    <w:rsid w:val="00602423"/>
    <w:rsid w:val="00604776"/>
    <w:rsid w:val="00604DDD"/>
    <w:rsid w:val="006071A6"/>
    <w:rsid w:val="006109B2"/>
    <w:rsid w:val="006117FE"/>
    <w:rsid w:val="00613612"/>
    <w:rsid w:val="00613BBC"/>
    <w:rsid w:val="00620F49"/>
    <w:rsid w:val="0062372B"/>
    <w:rsid w:val="00625B93"/>
    <w:rsid w:val="00625D0E"/>
    <w:rsid w:val="00626220"/>
    <w:rsid w:val="00630117"/>
    <w:rsid w:val="00632723"/>
    <w:rsid w:val="00633AF3"/>
    <w:rsid w:val="00634433"/>
    <w:rsid w:val="0063464F"/>
    <w:rsid w:val="00634DCE"/>
    <w:rsid w:val="00635453"/>
    <w:rsid w:val="00637920"/>
    <w:rsid w:val="006433F3"/>
    <w:rsid w:val="00644348"/>
    <w:rsid w:val="0064628C"/>
    <w:rsid w:val="00646927"/>
    <w:rsid w:val="00646D1D"/>
    <w:rsid w:val="00646E46"/>
    <w:rsid w:val="00647248"/>
    <w:rsid w:val="00650C19"/>
    <w:rsid w:val="006530BF"/>
    <w:rsid w:val="00653345"/>
    <w:rsid w:val="006541E5"/>
    <w:rsid w:val="00655132"/>
    <w:rsid w:val="00655AA6"/>
    <w:rsid w:val="00657059"/>
    <w:rsid w:val="00661C29"/>
    <w:rsid w:val="006671A8"/>
    <w:rsid w:val="006727F4"/>
    <w:rsid w:val="00672BAF"/>
    <w:rsid w:val="0067429A"/>
    <w:rsid w:val="006765C6"/>
    <w:rsid w:val="006774FB"/>
    <w:rsid w:val="00680A5B"/>
    <w:rsid w:val="00681113"/>
    <w:rsid w:val="00683069"/>
    <w:rsid w:val="00684F2F"/>
    <w:rsid w:val="006955B7"/>
    <w:rsid w:val="00695ED9"/>
    <w:rsid w:val="006A0638"/>
    <w:rsid w:val="006A3D2E"/>
    <w:rsid w:val="006A6BFC"/>
    <w:rsid w:val="006B0040"/>
    <w:rsid w:val="006B2F61"/>
    <w:rsid w:val="006B3E7E"/>
    <w:rsid w:val="006B50C0"/>
    <w:rsid w:val="006B531F"/>
    <w:rsid w:val="006B72E3"/>
    <w:rsid w:val="006C406B"/>
    <w:rsid w:val="006C7975"/>
    <w:rsid w:val="006D3344"/>
    <w:rsid w:val="006D3693"/>
    <w:rsid w:val="006D4ACC"/>
    <w:rsid w:val="006D530B"/>
    <w:rsid w:val="006D5AE3"/>
    <w:rsid w:val="006D7CF1"/>
    <w:rsid w:val="006E23EE"/>
    <w:rsid w:val="006E3781"/>
    <w:rsid w:val="006E4621"/>
    <w:rsid w:val="006E75B8"/>
    <w:rsid w:val="006F0027"/>
    <w:rsid w:val="006F3549"/>
    <w:rsid w:val="006F5654"/>
    <w:rsid w:val="006F5C89"/>
    <w:rsid w:val="006F6247"/>
    <w:rsid w:val="007000B2"/>
    <w:rsid w:val="007013D6"/>
    <w:rsid w:val="00702B5F"/>
    <w:rsid w:val="00703E15"/>
    <w:rsid w:val="00707B37"/>
    <w:rsid w:val="00710F5A"/>
    <w:rsid w:val="007119D2"/>
    <w:rsid w:val="00714D1B"/>
    <w:rsid w:val="007155BE"/>
    <w:rsid w:val="00717141"/>
    <w:rsid w:val="0071767F"/>
    <w:rsid w:val="00717751"/>
    <w:rsid w:val="00720117"/>
    <w:rsid w:val="00733DDC"/>
    <w:rsid w:val="007356AB"/>
    <w:rsid w:val="00735E3F"/>
    <w:rsid w:val="007374FB"/>
    <w:rsid w:val="00742377"/>
    <w:rsid w:val="007427F0"/>
    <w:rsid w:val="00743AEF"/>
    <w:rsid w:val="00743F90"/>
    <w:rsid w:val="00744C74"/>
    <w:rsid w:val="007468EA"/>
    <w:rsid w:val="00747EC2"/>
    <w:rsid w:val="007507FF"/>
    <w:rsid w:val="00752754"/>
    <w:rsid w:val="00753567"/>
    <w:rsid w:val="007538DC"/>
    <w:rsid w:val="00756557"/>
    <w:rsid w:val="00757F84"/>
    <w:rsid w:val="007625DA"/>
    <w:rsid w:val="00763A30"/>
    <w:rsid w:val="00763F95"/>
    <w:rsid w:val="00764274"/>
    <w:rsid w:val="007659CF"/>
    <w:rsid w:val="007702E5"/>
    <w:rsid w:val="00771C6E"/>
    <w:rsid w:val="007749CE"/>
    <w:rsid w:val="00776100"/>
    <w:rsid w:val="00780998"/>
    <w:rsid w:val="007816B3"/>
    <w:rsid w:val="00781EB6"/>
    <w:rsid w:val="0078284C"/>
    <w:rsid w:val="007832F3"/>
    <w:rsid w:val="00786221"/>
    <w:rsid w:val="00786ECE"/>
    <w:rsid w:val="007872E0"/>
    <w:rsid w:val="007907CF"/>
    <w:rsid w:val="00793088"/>
    <w:rsid w:val="00793844"/>
    <w:rsid w:val="00793A50"/>
    <w:rsid w:val="00794696"/>
    <w:rsid w:val="00795222"/>
    <w:rsid w:val="00795351"/>
    <w:rsid w:val="007954D2"/>
    <w:rsid w:val="007A4D2A"/>
    <w:rsid w:val="007A4F67"/>
    <w:rsid w:val="007A5AEC"/>
    <w:rsid w:val="007A6198"/>
    <w:rsid w:val="007A6871"/>
    <w:rsid w:val="007A773B"/>
    <w:rsid w:val="007B0004"/>
    <w:rsid w:val="007B0AD4"/>
    <w:rsid w:val="007B0E3E"/>
    <w:rsid w:val="007B2919"/>
    <w:rsid w:val="007B3769"/>
    <w:rsid w:val="007B3CCD"/>
    <w:rsid w:val="007B4128"/>
    <w:rsid w:val="007B45B1"/>
    <w:rsid w:val="007B514D"/>
    <w:rsid w:val="007B7787"/>
    <w:rsid w:val="007B7C45"/>
    <w:rsid w:val="007C1C80"/>
    <w:rsid w:val="007C2F15"/>
    <w:rsid w:val="007C3AB5"/>
    <w:rsid w:val="007C432A"/>
    <w:rsid w:val="007D1871"/>
    <w:rsid w:val="007D412E"/>
    <w:rsid w:val="007D44BD"/>
    <w:rsid w:val="007D562D"/>
    <w:rsid w:val="007D66AB"/>
    <w:rsid w:val="007D6FAA"/>
    <w:rsid w:val="007E1F3D"/>
    <w:rsid w:val="007E35CA"/>
    <w:rsid w:val="007E60A2"/>
    <w:rsid w:val="007E6C98"/>
    <w:rsid w:val="007F02C5"/>
    <w:rsid w:val="007F0C81"/>
    <w:rsid w:val="007F1036"/>
    <w:rsid w:val="007F69A4"/>
    <w:rsid w:val="007F6A03"/>
    <w:rsid w:val="007F7594"/>
    <w:rsid w:val="007F79BB"/>
    <w:rsid w:val="008014DA"/>
    <w:rsid w:val="00801D77"/>
    <w:rsid w:val="00802968"/>
    <w:rsid w:val="0080735A"/>
    <w:rsid w:val="00807E42"/>
    <w:rsid w:val="00810C00"/>
    <w:rsid w:val="008142D4"/>
    <w:rsid w:val="008162A6"/>
    <w:rsid w:val="00817E42"/>
    <w:rsid w:val="00817E46"/>
    <w:rsid w:val="00821BEE"/>
    <w:rsid w:val="0082653B"/>
    <w:rsid w:val="008303DC"/>
    <w:rsid w:val="00833998"/>
    <w:rsid w:val="0083576E"/>
    <w:rsid w:val="008368CD"/>
    <w:rsid w:val="00837AE9"/>
    <w:rsid w:val="00837EE4"/>
    <w:rsid w:val="008409D9"/>
    <w:rsid w:val="00840CC2"/>
    <w:rsid w:val="00840E80"/>
    <w:rsid w:val="00841A5E"/>
    <w:rsid w:val="008424B1"/>
    <w:rsid w:val="00844530"/>
    <w:rsid w:val="00844F6A"/>
    <w:rsid w:val="00846664"/>
    <w:rsid w:val="00847C70"/>
    <w:rsid w:val="008515FD"/>
    <w:rsid w:val="00852F1E"/>
    <w:rsid w:val="00853932"/>
    <w:rsid w:val="00855E09"/>
    <w:rsid w:val="00860162"/>
    <w:rsid w:val="00861A02"/>
    <w:rsid w:val="00862FDD"/>
    <w:rsid w:val="00863BC0"/>
    <w:rsid w:val="008641EE"/>
    <w:rsid w:val="008644BA"/>
    <w:rsid w:val="00865BB7"/>
    <w:rsid w:val="00865FF9"/>
    <w:rsid w:val="00867223"/>
    <w:rsid w:val="00871716"/>
    <w:rsid w:val="00873B20"/>
    <w:rsid w:val="00873B25"/>
    <w:rsid w:val="00873FB3"/>
    <w:rsid w:val="008744E0"/>
    <w:rsid w:val="008755C9"/>
    <w:rsid w:val="00880E53"/>
    <w:rsid w:val="00881BBB"/>
    <w:rsid w:val="00881D0A"/>
    <w:rsid w:val="00881F5E"/>
    <w:rsid w:val="008855C6"/>
    <w:rsid w:val="008871E0"/>
    <w:rsid w:val="008900BD"/>
    <w:rsid w:val="008903C2"/>
    <w:rsid w:val="0089145C"/>
    <w:rsid w:val="008937E3"/>
    <w:rsid w:val="00895CDC"/>
    <w:rsid w:val="00897CB8"/>
    <w:rsid w:val="008A3E86"/>
    <w:rsid w:val="008A3EC5"/>
    <w:rsid w:val="008A44FB"/>
    <w:rsid w:val="008A47BF"/>
    <w:rsid w:val="008A73F6"/>
    <w:rsid w:val="008B5327"/>
    <w:rsid w:val="008C215C"/>
    <w:rsid w:val="008C43F0"/>
    <w:rsid w:val="008C5887"/>
    <w:rsid w:val="008C71BF"/>
    <w:rsid w:val="008C72FC"/>
    <w:rsid w:val="008D26DF"/>
    <w:rsid w:val="008D77B0"/>
    <w:rsid w:val="008F0378"/>
    <w:rsid w:val="008F0390"/>
    <w:rsid w:val="008F31B0"/>
    <w:rsid w:val="008F6724"/>
    <w:rsid w:val="0090283E"/>
    <w:rsid w:val="00904A72"/>
    <w:rsid w:val="0090627A"/>
    <w:rsid w:val="00911D4D"/>
    <w:rsid w:val="00913DE9"/>
    <w:rsid w:val="00914396"/>
    <w:rsid w:val="00916C1E"/>
    <w:rsid w:val="009170B2"/>
    <w:rsid w:val="009204F5"/>
    <w:rsid w:val="00920DA8"/>
    <w:rsid w:val="00923737"/>
    <w:rsid w:val="00923978"/>
    <w:rsid w:val="00926CDF"/>
    <w:rsid w:val="009320D5"/>
    <w:rsid w:val="00932FC5"/>
    <w:rsid w:val="009336F0"/>
    <w:rsid w:val="00933D71"/>
    <w:rsid w:val="00935FB7"/>
    <w:rsid w:val="00942A9B"/>
    <w:rsid w:val="00943DBA"/>
    <w:rsid w:val="00946C48"/>
    <w:rsid w:val="0095055C"/>
    <w:rsid w:val="00950CA8"/>
    <w:rsid w:val="00952BE0"/>
    <w:rsid w:val="00953070"/>
    <w:rsid w:val="00954DEE"/>
    <w:rsid w:val="00956D6F"/>
    <w:rsid w:val="00957556"/>
    <w:rsid w:val="00960B3D"/>
    <w:rsid w:val="00967BD0"/>
    <w:rsid w:val="009716F9"/>
    <w:rsid w:val="00972DBC"/>
    <w:rsid w:val="00975E84"/>
    <w:rsid w:val="00976C54"/>
    <w:rsid w:val="00977169"/>
    <w:rsid w:val="0098075F"/>
    <w:rsid w:val="009858B8"/>
    <w:rsid w:val="00985B0A"/>
    <w:rsid w:val="009868B6"/>
    <w:rsid w:val="00986B21"/>
    <w:rsid w:val="00990ABD"/>
    <w:rsid w:val="00993D7F"/>
    <w:rsid w:val="00996F43"/>
    <w:rsid w:val="009976B7"/>
    <w:rsid w:val="009A0895"/>
    <w:rsid w:val="009A21B5"/>
    <w:rsid w:val="009A4703"/>
    <w:rsid w:val="009A4F5D"/>
    <w:rsid w:val="009B031E"/>
    <w:rsid w:val="009B369B"/>
    <w:rsid w:val="009B4EEA"/>
    <w:rsid w:val="009B7A4C"/>
    <w:rsid w:val="009C0BE4"/>
    <w:rsid w:val="009C5059"/>
    <w:rsid w:val="009C7867"/>
    <w:rsid w:val="009D1505"/>
    <w:rsid w:val="009D265F"/>
    <w:rsid w:val="009D7C25"/>
    <w:rsid w:val="009E1D3D"/>
    <w:rsid w:val="009E679D"/>
    <w:rsid w:val="009E6A1E"/>
    <w:rsid w:val="009E71AB"/>
    <w:rsid w:val="009F2D92"/>
    <w:rsid w:val="009F3292"/>
    <w:rsid w:val="009F390E"/>
    <w:rsid w:val="009F3A99"/>
    <w:rsid w:val="009F7F6D"/>
    <w:rsid w:val="00A00E14"/>
    <w:rsid w:val="00A01F15"/>
    <w:rsid w:val="00A0209F"/>
    <w:rsid w:val="00A05D8B"/>
    <w:rsid w:val="00A14915"/>
    <w:rsid w:val="00A15AE1"/>
    <w:rsid w:val="00A16E69"/>
    <w:rsid w:val="00A20809"/>
    <w:rsid w:val="00A21F83"/>
    <w:rsid w:val="00A233D5"/>
    <w:rsid w:val="00A25AEB"/>
    <w:rsid w:val="00A25DE1"/>
    <w:rsid w:val="00A26352"/>
    <w:rsid w:val="00A31950"/>
    <w:rsid w:val="00A34755"/>
    <w:rsid w:val="00A36D6C"/>
    <w:rsid w:val="00A36FBB"/>
    <w:rsid w:val="00A37408"/>
    <w:rsid w:val="00A41B37"/>
    <w:rsid w:val="00A41D5D"/>
    <w:rsid w:val="00A425F8"/>
    <w:rsid w:val="00A435D7"/>
    <w:rsid w:val="00A450E2"/>
    <w:rsid w:val="00A47574"/>
    <w:rsid w:val="00A50517"/>
    <w:rsid w:val="00A51019"/>
    <w:rsid w:val="00A51D36"/>
    <w:rsid w:val="00A533E0"/>
    <w:rsid w:val="00A53AEF"/>
    <w:rsid w:val="00A53B60"/>
    <w:rsid w:val="00A54214"/>
    <w:rsid w:val="00A5726B"/>
    <w:rsid w:val="00A573E7"/>
    <w:rsid w:val="00A61CD5"/>
    <w:rsid w:val="00A62EC7"/>
    <w:rsid w:val="00A71608"/>
    <w:rsid w:val="00A722C6"/>
    <w:rsid w:val="00A747B8"/>
    <w:rsid w:val="00A74CED"/>
    <w:rsid w:val="00A8201D"/>
    <w:rsid w:val="00A83F12"/>
    <w:rsid w:val="00A8488F"/>
    <w:rsid w:val="00A85206"/>
    <w:rsid w:val="00A85ACD"/>
    <w:rsid w:val="00A85D83"/>
    <w:rsid w:val="00A85DFC"/>
    <w:rsid w:val="00A9228B"/>
    <w:rsid w:val="00A95AC2"/>
    <w:rsid w:val="00AA1765"/>
    <w:rsid w:val="00AA2194"/>
    <w:rsid w:val="00AA437A"/>
    <w:rsid w:val="00AA6517"/>
    <w:rsid w:val="00AA73C9"/>
    <w:rsid w:val="00AB0CA6"/>
    <w:rsid w:val="00AB16C8"/>
    <w:rsid w:val="00AB207F"/>
    <w:rsid w:val="00AB5CB4"/>
    <w:rsid w:val="00AB7519"/>
    <w:rsid w:val="00AB7865"/>
    <w:rsid w:val="00AC25E8"/>
    <w:rsid w:val="00AC3329"/>
    <w:rsid w:val="00AD36EB"/>
    <w:rsid w:val="00AD56B0"/>
    <w:rsid w:val="00AE16BA"/>
    <w:rsid w:val="00AE1D89"/>
    <w:rsid w:val="00AE1F51"/>
    <w:rsid w:val="00AE5D00"/>
    <w:rsid w:val="00AF0F1F"/>
    <w:rsid w:val="00AF36AC"/>
    <w:rsid w:val="00AF47C4"/>
    <w:rsid w:val="00AF4CE1"/>
    <w:rsid w:val="00AF6E5C"/>
    <w:rsid w:val="00AF72E4"/>
    <w:rsid w:val="00B02BCF"/>
    <w:rsid w:val="00B03FBF"/>
    <w:rsid w:val="00B0477F"/>
    <w:rsid w:val="00B10478"/>
    <w:rsid w:val="00B11888"/>
    <w:rsid w:val="00B12486"/>
    <w:rsid w:val="00B134A7"/>
    <w:rsid w:val="00B13F17"/>
    <w:rsid w:val="00B16B50"/>
    <w:rsid w:val="00B20387"/>
    <w:rsid w:val="00B23FDD"/>
    <w:rsid w:val="00B25252"/>
    <w:rsid w:val="00B27793"/>
    <w:rsid w:val="00B302B9"/>
    <w:rsid w:val="00B34206"/>
    <w:rsid w:val="00B34293"/>
    <w:rsid w:val="00B344B2"/>
    <w:rsid w:val="00B34736"/>
    <w:rsid w:val="00B40978"/>
    <w:rsid w:val="00B411DA"/>
    <w:rsid w:val="00B42E30"/>
    <w:rsid w:val="00B44D46"/>
    <w:rsid w:val="00B46E46"/>
    <w:rsid w:val="00B474B2"/>
    <w:rsid w:val="00B509AA"/>
    <w:rsid w:val="00B563AA"/>
    <w:rsid w:val="00B56458"/>
    <w:rsid w:val="00B602C7"/>
    <w:rsid w:val="00B62830"/>
    <w:rsid w:val="00B6338A"/>
    <w:rsid w:val="00B66763"/>
    <w:rsid w:val="00B70F9B"/>
    <w:rsid w:val="00B7399A"/>
    <w:rsid w:val="00B75B76"/>
    <w:rsid w:val="00B835CD"/>
    <w:rsid w:val="00B8372E"/>
    <w:rsid w:val="00B844DF"/>
    <w:rsid w:val="00B853BE"/>
    <w:rsid w:val="00B87838"/>
    <w:rsid w:val="00B90719"/>
    <w:rsid w:val="00B922F0"/>
    <w:rsid w:val="00B924E6"/>
    <w:rsid w:val="00B9396D"/>
    <w:rsid w:val="00B93C8F"/>
    <w:rsid w:val="00B93F28"/>
    <w:rsid w:val="00B96911"/>
    <w:rsid w:val="00BA0825"/>
    <w:rsid w:val="00BA11AC"/>
    <w:rsid w:val="00BA372F"/>
    <w:rsid w:val="00BA4781"/>
    <w:rsid w:val="00BA661C"/>
    <w:rsid w:val="00BB2A96"/>
    <w:rsid w:val="00BB75F5"/>
    <w:rsid w:val="00BC0F69"/>
    <w:rsid w:val="00BC1905"/>
    <w:rsid w:val="00BC1998"/>
    <w:rsid w:val="00BC2B8C"/>
    <w:rsid w:val="00BC2BC2"/>
    <w:rsid w:val="00BD318D"/>
    <w:rsid w:val="00BD3EA6"/>
    <w:rsid w:val="00BD4B1B"/>
    <w:rsid w:val="00BD56B7"/>
    <w:rsid w:val="00BE0AB4"/>
    <w:rsid w:val="00BE43D6"/>
    <w:rsid w:val="00BE4D69"/>
    <w:rsid w:val="00BE7384"/>
    <w:rsid w:val="00BF2AB8"/>
    <w:rsid w:val="00BF44B9"/>
    <w:rsid w:val="00BF55AC"/>
    <w:rsid w:val="00BF6351"/>
    <w:rsid w:val="00C01454"/>
    <w:rsid w:val="00C03700"/>
    <w:rsid w:val="00C117A5"/>
    <w:rsid w:val="00C126AD"/>
    <w:rsid w:val="00C1302D"/>
    <w:rsid w:val="00C14649"/>
    <w:rsid w:val="00C15416"/>
    <w:rsid w:val="00C15AD2"/>
    <w:rsid w:val="00C179AB"/>
    <w:rsid w:val="00C206FE"/>
    <w:rsid w:val="00C23C52"/>
    <w:rsid w:val="00C244AC"/>
    <w:rsid w:val="00C27A50"/>
    <w:rsid w:val="00C3226F"/>
    <w:rsid w:val="00C347EE"/>
    <w:rsid w:val="00C406D1"/>
    <w:rsid w:val="00C4417B"/>
    <w:rsid w:val="00C4491E"/>
    <w:rsid w:val="00C45153"/>
    <w:rsid w:val="00C4796E"/>
    <w:rsid w:val="00C5568B"/>
    <w:rsid w:val="00C56B41"/>
    <w:rsid w:val="00C56EA6"/>
    <w:rsid w:val="00C57E7A"/>
    <w:rsid w:val="00C61CA6"/>
    <w:rsid w:val="00C62759"/>
    <w:rsid w:val="00C62953"/>
    <w:rsid w:val="00C63410"/>
    <w:rsid w:val="00C736F5"/>
    <w:rsid w:val="00C740E2"/>
    <w:rsid w:val="00C756C0"/>
    <w:rsid w:val="00C7664A"/>
    <w:rsid w:val="00C86494"/>
    <w:rsid w:val="00C86AAD"/>
    <w:rsid w:val="00C87207"/>
    <w:rsid w:val="00C901BC"/>
    <w:rsid w:val="00C92B54"/>
    <w:rsid w:val="00C93B82"/>
    <w:rsid w:val="00C96868"/>
    <w:rsid w:val="00C968DF"/>
    <w:rsid w:val="00CA1563"/>
    <w:rsid w:val="00CA2F16"/>
    <w:rsid w:val="00CA5388"/>
    <w:rsid w:val="00CA53D9"/>
    <w:rsid w:val="00CA6540"/>
    <w:rsid w:val="00CA764B"/>
    <w:rsid w:val="00CB05F0"/>
    <w:rsid w:val="00CB0FA6"/>
    <w:rsid w:val="00CB142F"/>
    <w:rsid w:val="00CB2EF0"/>
    <w:rsid w:val="00CB5AC6"/>
    <w:rsid w:val="00CB6B58"/>
    <w:rsid w:val="00CB6CBC"/>
    <w:rsid w:val="00CB7272"/>
    <w:rsid w:val="00CC064E"/>
    <w:rsid w:val="00CC0AB6"/>
    <w:rsid w:val="00CC5E05"/>
    <w:rsid w:val="00CD0770"/>
    <w:rsid w:val="00CD344D"/>
    <w:rsid w:val="00CD35C6"/>
    <w:rsid w:val="00CD5418"/>
    <w:rsid w:val="00CE210F"/>
    <w:rsid w:val="00CE3C46"/>
    <w:rsid w:val="00CE4061"/>
    <w:rsid w:val="00CE66A2"/>
    <w:rsid w:val="00CE6B1E"/>
    <w:rsid w:val="00CE6BAB"/>
    <w:rsid w:val="00CE6F61"/>
    <w:rsid w:val="00CF116E"/>
    <w:rsid w:val="00CF4923"/>
    <w:rsid w:val="00CF55A9"/>
    <w:rsid w:val="00CF606D"/>
    <w:rsid w:val="00CF645C"/>
    <w:rsid w:val="00D04035"/>
    <w:rsid w:val="00D113AD"/>
    <w:rsid w:val="00D11B75"/>
    <w:rsid w:val="00D13FCC"/>
    <w:rsid w:val="00D174AB"/>
    <w:rsid w:val="00D222C0"/>
    <w:rsid w:val="00D24939"/>
    <w:rsid w:val="00D26F08"/>
    <w:rsid w:val="00D32D5B"/>
    <w:rsid w:val="00D33ED3"/>
    <w:rsid w:val="00D341E1"/>
    <w:rsid w:val="00D352D2"/>
    <w:rsid w:val="00D35B3D"/>
    <w:rsid w:val="00D35D1E"/>
    <w:rsid w:val="00D36DC8"/>
    <w:rsid w:val="00D43B00"/>
    <w:rsid w:val="00D452CD"/>
    <w:rsid w:val="00D52FC1"/>
    <w:rsid w:val="00D53B70"/>
    <w:rsid w:val="00D5613D"/>
    <w:rsid w:val="00D600D8"/>
    <w:rsid w:val="00D60ABB"/>
    <w:rsid w:val="00D60F67"/>
    <w:rsid w:val="00D6203A"/>
    <w:rsid w:val="00D628D6"/>
    <w:rsid w:val="00D62C3D"/>
    <w:rsid w:val="00D66033"/>
    <w:rsid w:val="00D812C9"/>
    <w:rsid w:val="00D81624"/>
    <w:rsid w:val="00D82914"/>
    <w:rsid w:val="00D83A1D"/>
    <w:rsid w:val="00D93645"/>
    <w:rsid w:val="00D93E29"/>
    <w:rsid w:val="00DA0255"/>
    <w:rsid w:val="00DA3344"/>
    <w:rsid w:val="00DA37BA"/>
    <w:rsid w:val="00DA432C"/>
    <w:rsid w:val="00DA586A"/>
    <w:rsid w:val="00DB42A9"/>
    <w:rsid w:val="00DB6D7E"/>
    <w:rsid w:val="00DB7963"/>
    <w:rsid w:val="00DB7BD8"/>
    <w:rsid w:val="00DC0FA5"/>
    <w:rsid w:val="00DC190D"/>
    <w:rsid w:val="00DC1B70"/>
    <w:rsid w:val="00DC2CB0"/>
    <w:rsid w:val="00DC40E4"/>
    <w:rsid w:val="00DC4C6E"/>
    <w:rsid w:val="00DC4DA2"/>
    <w:rsid w:val="00DC5171"/>
    <w:rsid w:val="00DC5882"/>
    <w:rsid w:val="00DC5987"/>
    <w:rsid w:val="00DC6EA7"/>
    <w:rsid w:val="00DC721E"/>
    <w:rsid w:val="00DD012A"/>
    <w:rsid w:val="00DD282B"/>
    <w:rsid w:val="00DD2D80"/>
    <w:rsid w:val="00DE00CC"/>
    <w:rsid w:val="00DE023B"/>
    <w:rsid w:val="00DE1340"/>
    <w:rsid w:val="00DE3D29"/>
    <w:rsid w:val="00DE4C8C"/>
    <w:rsid w:val="00DE6A8A"/>
    <w:rsid w:val="00DF2032"/>
    <w:rsid w:val="00DF2445"/>
    <w:rsid w:val="00DF38DB"/>
    <w:rsid w:val="00DF7AAB"/>
    <w:rsid w:val="00E044EC"/>
    <w:rsid w:val="00E059DE"/>
    <w:rsid w:val="00E0669C"/>
    <w:rsid w:val="00E1056E"/>
    <w:rsid w:val="00E146BE"/>
    <w:rsid w:val="00E14B66"/>
    <w:rsid w:val="00E1621B"/>
    <w:rsid w:val="00E20BED"/>
    <w:rsid w:val="00E24175"/>
    <w:rsid w:val="00E25B55"/>
    <w:rsid w:val="00E25E5B"/>
    <w:rsid w:val="00E2796A"/>
    <w:rsid w:val="00E30507"/>
    <w:rsid w:val="00E3160B"/>
    <w:rsid w:val="00E31D9A"/>
    <w:rsid w:val="00E36288"/>
    <w:rsid w:val="00E40C6A"/>
    <w:rsid w:val="00E417AD"/>
    <w:rsid w:val="00E41EB4"/>
    <w:rsid w:val="00E43CB6"/>
    <w:rsid w:val="00E441DD"/>
    <w:rsid w:val="00E459A7"/>
    <w:rsid w:val="00E46959"/>
    <w:rsid w:val="00E51E46"/>
    <w:rsid w:val="00E65963"/>
    <w:rsid w:val="00E66B95"/>
    <w:rsid w:val="00E66D5E"/>
    <w:rsid w:val="00E67906"/>
    <w:rsid w:val="00E67CE3"/>
    <w:rsid w:val="00E72110"/>
    <w:rsid w:val="00E739B4"/>
    <w:rsid w:val="00E73BCB"/>
    <w:rsid w:val="00E75368"/>
    <w:rsid w:val="00E7602B"/>
    <w:rsid w:val="00E80E3E"/>
    <w:rsid w:val="00E8242F"/>
    <w:rsid w:val="00E82552"/>
    <w:rsid w:val="00E83E6C"/>
    <w:rsid w:val="00E85F33"/>
    <w:rsid w:val="00E91434"/>
    <w:rsid w:val="00E91BD8"/>
    <w:rsid w:val="00E91E02"/>
    <w:rsid w:val="00E93562"/>
    <w:rsid w:val="00E95B66"/>
    <w:rsid w:val="00E961C7"/>
    <w:rsid w:val="00E96A97"/>
    <w:rsid w:val="00E96F99"/>
    <w:rsid w:val="00EA1D99"/>
    <w:rsid w:val="00EA69D5"/>
    <w:rsid w:val="00EA6CE3"/>
    <w:rsid w:val="00EB18AB"/>
    <w:rsid w:val="00EB1C39"/>
    <w:rsid w:val="00EB1EC8"/>
    <w:rsid w:val="00EB5C34"/>
    <w:rsid w:val="00EB753B"/>
    <w:rsid w:val="00EC054E"/>
    <w:rsid w:val="00EC3D77"/>
    <w:rsid w:val="00EC5669"/>
    <w:rsid w:val="00EC7F05"/>
    <w:rsid w:val="00ED4C44"/>
    <w:rsid w:val="00ED4CC9"/>
    <w:rsid w:val="00ED7840"/>
    <w:rsid w:val="00EE5783"/>
    <w:rsid w:val="00EE76AC"/>
    <w:rsid w:val="00EF0313"/>
    <w:rsid w:val="00EF0DF1"/>
    <w:rsid w:val="00EF6481"/>
    <w:rsid w:val="00EF66B8"/>
    <w:rsid w:val="00EF66C7"/>
    <w:rsid w:val="00F0053E"/>
    <w:rsid w:val="00F0122F"/>
    <w:rsid w:val="00F05328"/>
    <w:rsid w:val="00F059B9"/>
    <w:rsid w:val="00F0630E"/>
    <w:rsid w:val="00F073C0"/>
    <w:rsid w:val="00F1098B"/>
    <w:rsid w:val="00F10E3E"/>
    <w:rsid w:val="00F14023"/>
    <w:rsid w:val="00F1702D"/>
    <w:rsid w:val="00F1736C"/>
    <w:rsid w:val="00F1761B"/>
    <w:rsid w:val="00F17B94"/>
    <w:rsid w:val="00F17D88"/>
    <w:rsid w:val="00F22087"/>
    <w:rsid w:val="00F22716"/>
    <w:rsid w:val="00F24432"/>
    <w:rsid w:val="00F2485E"/>
    <w:rsid w:val="00F31882"/>
    <w:rsid w:val="00F31B22"/>
    <w:rsid w:val="00F33046"/>
    <w:rsid w:val="00F3431B"/>
    <w:rsid w:val="00F37D79"/>
    <w:rsid w:val="00F40566"/>
    <w:rsid w:val="00F41C13"/>
    <w:rsid w:val="00F42CD2"/>
    <w:rsid w:val="00F45093"/>
    <w:rsid w:val="00F53DFB"/>
    <w:rsid w:val="00F551E2"/>
    <w:rsid w:val="00F55A50"/>
    <w:rsid w:val="00F60482"/>
    <w:rsid w:val="00F64DA5"/>
    <w:rsid w:val="00F64FBF"/>
    <w:rsid w:val="00F66664"/>
    <w:rsid w:val="00F67445"/>
    <w:rsid w:val="00F7066B"/>
    <w:rsid w:val="00F70760"/>
    <w:rsid w:val="00F71DF3"/>
    <w:rsid w:val="00F73250"/>
    <w:rsid w:val="00F733BF"/>
    <w:rsid w:val="00F73B6C"/>
    <w:rsid w:val="00F7452D"/>
    <w:rsid w:val="00F77F86"/>
    <w:rsid w:val="00F80B5B"/>
    <w:rsid w:val="00F80EFB"/>
    <w:rsid w:val="00F84167"/>
    <w:rsid w:val="00F84DEE"/>
    <w:rsid w:val="00F856A9"/>
    <w:rsid w:val="00F86B16"/>
    <w:rsid w:val="00F87BCD"/>
    <w:rsid w:val="00F921BA"/>
    <w:rsid w:val="00F92EE5"/>
    <w:rsid w:val="00F94510"/>
    <w:rsid w:val="00F974A3"/>
    <w:rsid w:val="00F97819"/>
    <w:rsid w:val="00FA0057"/>
    <w:rsid w:val="00FA17F3"/>
    <w:rsid w:val="00FA25FB"/>
    <w:rsid w:val="00FA621E"/>
    <w:rsid w:val="00FB03A6"/>
    <w:rsid w:val="00FB4006"/>
    <w:rsid w:val="00FB4982"/>
    <w:rsid w:val="00FB656C"/>
    <w:rsid w:val="00FC1F4D"/>
    <w:rsid w:val="00FC444F"/>
    <w:rsid w:val="00FD1C0E"/>
    <w:rsid w:val="00FD32D8"/>
    <w:rsid w:val="00FD3407"/>
    <w:rsid w:val="00FD3D59"/>
    <w:rsid w:val="00FD5D74"/>
    <w:rsid w:val="00FD6179"/>
    <w:rsid w:val="00FE1BAD"/>
    <w:rsid w:val="00FE221B"/>
    <w:rsid w:val="00FE2F32"/>
    <w:rsid w:val="00FE39D6"/>
    <w:rsid w:val="00FF4E11"/>
    <w:rsid w:val="0179132A"/>
    <w:rsid w:val="01C97FAC"/>
    <w:rsid w:val="03F35632"/>
    <w:rsid w:val="04F73169"/>
    <w:rsid w:val="05526156"/>
    <w:rsid w:val="05BE1A02"/>
    <w:rsid w:val="066718FA"/>
    <w:rsid w:val="09757180"/>
    <w:rsid w:val="097C3702"/>
    <w:rsid w:val="0AB9493C"/>
    <w:rsid w:val="0B50688B"/>
    <w:rsid w:val="0CA70C0B"/>
    <w:rsid w:val="0E0846F6"/>
    <w:rsid w:val="0F8E6306"/>
    <w:rsid w:val="1010502B"/>
    <w:rsid w:val="1027697E"/>
    <w:rsid w:val="12184DC1"/>
    <w:rsid w:val="144D0EEE"/>
    <w:rsid w:val="15641F5A"/>
    <w:rsid w:val="16FE26B6"/>
    <w:rsid w:val="196830E2"/>
    <w:rsid w:val="19F21EB8"/>
    <w:rsid w:val="1A4F286F"/>
    <w:rsid w:val="1BC507D0"/>
    <w:rsid w:val="1CD06137"/>
    <w:rsid w:val="1D310E88"/>
    <w:rsid w:val="1F443D54"/>
    <w:rsid w:val="20C806D6"/>
    <w:rsid w:val="23445951"/>
    <w:rsid w:val="25097F20"/>
    <w:rsid w:val="25152651"/>
    <w:rsid w:val="254E416F"/>
    <w:rsid w:val="25C641B9"/>
    <w:rsid w:val="25F55896"/>
    <w:rsid w:val="26840BB1"/>
    <w:rsid w:val="273D0E14"/>
    <w:rsid w:val="28930EB9"/>
    <w:rsid w:val="2B581B77"/>
    <w:rsid w:val="2C6D001A"/>
    <w:rsid w:val="2E123029"/>
    <w:rsid w:val="2EA24FF8"/>
    <w:rsid w:val="2F306872"/>
    <w:rsid w:val="31D126FF"/>
    <w:rsid w:val="33052C27"/>
    <w:rsid w:val="33D96856"/>
    <w:rsid w:val="34294327"/>
    <w:rsid w:val="360B3559"/>
    <w:rsid w:val="36E22562"/>
    <w:rsid w:val="371C3F99"/>
    <w:rsid w:val="375635A8"/>
    <w:rsid w:val="37F73DC3"/>
    <w:rsid w:val="38FF5EF1"/>
    <w:rsid w:val="394A6977"/>
    <w:rsid w:val="3A4C3FD4"/>
    <w:rsid w:val="3B707278"/>
    <w:rsid w:val="3D586C72"/>
    <w:rsid w:val="3EF26227"/>
    <w:rsid w:val="3F631856"/>
    <w:rsid w:val="3F7C1111"/>
    <w:rsid w:val="40F80010"/>
    <w:rsid w:val="41845210"/>
    <w:rsid w:val="41DC6351"/>
    <w:rsid w:val="42F63904"/>
    <w:rsid w:val="4338451A"/>
    <w:rsid w:val="43F60C28"/>
    <w:rsid w:val="445C2234"/>
    <w:rsid w:val="456F1252"/>
    <w:rsid w:val="45CA558B"/>
    <w:rsid w:val="46371BE5"/>
    <w:rsid w:val="480D777C"/>
    <w:rsid w:val="49594EFF"/>
    <w:rsid w:val="4AB46C36"/>
    <w:rsid w:val="4B4A3BA9"/>
    <w:rsid w:val="4C6D795E"/>
    <w:rsid w:val="4CB05712"/>
    <w:rsid w:val="4CD958F1"/>
    <w:rsid w:val="4D5A4B2B"/>
    <w:rsid w:val="4DE05FB9"/>
    <w:rsid w:val="4DEB76AC"/>
    <w:rsid w:val="4E0B545F"/>
    <w:rsid w:val="4E330389"/>
    <w:rsid w:val="4E9E1C84"/>
    <w:rsid w:val="4ED64B2E"/>
    <w:rsid w:val="4F185218"/>
    <w:rsid w:val="503E4CA9"/>
    <w:rsid w:val="50EF2846"/>
    <w:rsid w:val="51486FBB"/>
    <w:rsid w:val="543A7A85"/>
    <w:rsid w:val="549052A5"/>
    <w:rsid w:val="556020BB"/>
    <w:rsid w:val="57095380"/>
    <w:rsid w:val="57CF65D7"/>
    <w:rsid w:val="57CF6BB4"/>
    <w:rsid w:val="582C10FB"/>
    <w:rsid w:val="5A4F1597"/>
    <w:rsid w:val="5CD312B6"/>
    <w:rsid w:val="5D6257CB"/>
    <w:rsid w:val="5D6403B6"/>
    <w:rsid w:val="5E3C0179"/>
    <w:rsid w:val="613500A7"/>
    <w:rsid w:val="61F559C8"/>
    <w:rsid w:val="63AD3B04"/>
    <w:rsid w:val="64655416"/>
    <w:rsid w:val="66F7784C"/>
    <w:rsid w:val="67A222B3"/>
    <w:rsid w:val="67D0266E"/>
    <w:rsid w:val="685D5910"/>
    <w:rsid w:val="6A6B3708"/>
    <w:rsid w:val="6AE86B15"/>
    <w:rsid w:val="6C093FDD"/>
    <w:rsid w:val="6D0F4FC1"/>
    <w:rsid w:val="6D117BAA"/>
    <w:rsid w:val="6D9A12C7"/>
    <w:rsid w:val="6E3A1A5B"/>
    <w:rsid w:val="6F5855B1"/>
    <w:rsid w:val="70A813D6"/>
    <w:rsid w:val="7148594C"/>
    <w:rsid w:val="724F1087"/>
    <w:rsid w:val="72D614E3"/>
    <w:rsid w:val="73665696"/>
    <w:rsid w:val="73BB2297"/>
    <w:rsid w:val="759A754A"/>
    <w:rsid w:val="75CA2489"/>
    <w:rsid w:val="77037BBB"/>
    <w:rsid w:val="78D35B2D"/>
    <w:rsid w:val="79E0574C"/>
    <w:rsid w:val="7C897F01"/>
    <w:rsid w:val="7E2A4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A0"/>
    <w:pPr>
      <w:widowControl w:val="0"/>
      <w:jc w:val="both"/>
    </w:pPr>
    <w:rPr>
      <w:rFonts w:ascii="Calibri" w:hAnsi="Calibri"/>
      <w:kern w:val="2"/>
      <w:sz w:val="21"/>
      <w:szCs w:val="22"/>
    </w:rPr>
  </w:style>
  <w:style w:type="paragraph" w:styleId="1">
    <w:name w:val="heading 1"/>
    <w:basedOn w:val="a"/>
    <w:next w:val="a"/>
    <w:link w:val="1Char"/>
    <w:uiPriority w:val="9"/>
    <w:qFormat/>
    <w:rsid w:val="002E0FA0"/>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2E0FA0"/>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E0FA0"/>
    <w:rPr>
      <w:rFonts w:ascii="Calibri" w:hAnsi="Calibri"/>
      <w:b/>
      <w:bCs/>
      <w:kern w:val="44"/>
      <w:sz w:val="44"/>
      <w:szCs w:val="44"/>
    </w:rPr>
  </w:style>
  <w:style w:type="paragraph" w:styleId="a3">
    <w:name w:val="Balloon Text"/>
    <w:basedOn w:val="a"/>
    <w:link w:val="Char"/>
    <w:uiPriority w:val="99"/>
    <w:unhideWhenUsed/>
    <w:qFormat/>
    <w:rsid w:val="002E0FA0"/>
    <w:rPr>
      <w:sz w:val="18"/>
      <w:szCs w:val="18"/>
    </w:rPr>
  </w:style>
  <w:style w:type="character" w:customStyle="1" w:styleId="Char">
    <w:name w:val="批注框文本 Char"/>
    <w:basedOn w:val="a0"/>
    <w:link w:val="a3"/>
    <w:uiPriority w:val="99"/>
    <w:semiHidden/>
    <w:qFormat/>
    <w:rsid w:val="002E0FA0"/>
    <w:rPr>
      <w:sz w:val="18"/>
      <w:szCs w:val="18"/>
    </w:rPr>
  </w:style>
  <w:style w:type="paragraph" w:styleId="a4">
    <w:name w:val="footer"/>
    <w:basedOn w:val="a"/>
    <w:link w:val="Char0"/>
    <w:uiPriority w:val="99"/>
    <w:unhideWhenUsed/>
    <w:qFormat/>
    <w:rsid w:val="002E0FA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E0FA0"/>
    <w:rPr>
      <w:sz w:val="18"/>
      <w:szCs w:val="18"/>
    </w:rPr>
  </w:style>
  <w:style w:type="paragraph" w:styleId="a5">
    <w:name w:val="header"/>
    <w:basedOn w:val="a"/>
    <w:link w:val="Char1"/>
    <w:uiPriority w:val="99"/>
    <w:unhideWhenUsed/>
    <w:qFormat/>
    <w:rsid w:val="002E0FA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E0FA0"/>
    <w:rPr>
      <w:sz w:val="18"/>
      <w:szCs w:val="18"/>
    </w:rPr>
  </w:style>
  <w:style w:type="paragraph" w:styleId="HTML">
    <w:name w:val="HTML Preformatted"/>
    <w:basedOn w:val="a"/>
    <w:link w:val="HTMLChar"/>
    <w:uiPriority w:val="99"/>
    <w:unhideWhenUsed/>
    <w:qFormat/>
    <w:rsid w:val="002E0F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2E0FA0"/>
    <w:rPr>
      <w:rFonts w:ascii="宋体" w:hAnsi="宋体" w:cs="宋体"/>
      <w:sz w:val="24"/>
      <w:szCs w:val="24"/>
    </w:rPr>
  </w:style>
  <w:style w:type="paragraph" w:styleId="a6">
    <w:name w:val="Normal (Web)"/>
    <w:basedOn w:val="a"/>
    <w:uiPriority w:val="99"/>
    <w:unhideWhenUsed/>
    <w:qFormat/>
    <w:rsid w:val="002E0FA0"/>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E0FA0"/>
    <w:rPr>
      <w:b/>
    </w:rPr>
  </w:style>
  <w:style w:type="character" w:styleId="a8">
    <w:name w:val="FollowedHyperlink"/>
    <w:basedOn w:val="a0"/>
    <w:uiPriority w:val="99"/>
    <w:unhideWhenUsed/>
    <w:qFormat/>
    <w:rsid w:val="002E0FA0"/>
    <w:rPr>
      <w:color w:val="954F72"/>
      <w:u w:val="single"/>
    </w:rPr>
  </w:style>
  <w:style w:type="character" w:styleId="a9">
    <w:name w:val="Hyperlink"/>
    <w:basedOn w:val="a0"/>
    <w:uiPriority w:val="99"/>
    <w:unhideWhenUsed/>
    <w:qFormat/>
    <w:rsid w:val="002E0FA0"/>
    <w:rPr>
      <w:color w:val="0000FF" w:themeColor="hyperlink"/>
      <w:u w:val="single"/>
    </w:rPr>
  </w:style>
  <w:style w:type="table" w:styleId="aa">
    <w:name w:val="Table Grid"/>
    <w:basedOn w:val="a1"/>
    <w:uiPriority w:val="59"/>
    <w:qFormat/>
    <w:rsid w:val="002E0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2E0FA0"/>
    <w:pPr>
      <w:ind w:firstLineChars="200" w:firstLine="420"/>
    </w:pPr>
  </w:style>
  <w:style w:type="paragraph" w:customStyle="1" w:styleId="Default">
    <w:name w:val="Default"/>
    <w:qFormat/>
    <w:rsid w:val="002E0FA0"/>
    <w:pPr>
      <w:widowControl w:val="0"/>
      <w:autoSpaceDE w:val="0"/>
      <w:autoSpaceDN w:val="0"/>
      <w:adjustRightInd w:val="0"/>
    </w:pPr>
    <w:rPr>
      <w:rFonts w:ascii="宋体" w:cs="宋体"/>
      <w:color w:val="000000"/>
      <w:sz w:val="24"/>
      <w:szCs w:val="24"/>
    </w:rPr>
  </w:style>
  <w:style w:type="paragraph" w:customStyle="1" w:styleId="font0">
    <w:name w:val="font0"/>
    <w:basedOn w:val="a"/>
    <w:qFormat/>
    <w:rsid w:val="002E0FA0"/>
    <w:pPr>
      <w:widowControl/>
      <w:spacing w:before="100" w:beforeAutospacing="1" w:after="100" w:afterAutospacing="1"/>
      <w:jc w:val="left"/>
    </w:pPr>
    <w:rPr>
      <w:rFonts w:ascii="Tahoma" w:hAnsi="Tahoma" w:cs="Tahoma"/>
      <w:kern w:val="0"/>
      <w:sz w:val="20"/>
      <w:szCs w:val="20"/>
    </w:rPr>
  </w:style>
  <w:style w:type="paragraph" w:customStyle="1" w:styleId="xl63">
    <w:name w:val="xl63"/>
    <w:basedOn w:val="a"/>
    <w:qFormat/>
    <w:rsid w:val="002E0FA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2E0FA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5">
    <w:name w:val="xl65"/>
    <w:basedOn w:val="a"/>
    <w:qFormat/>
    <w:rsid w:val="002E0FA0"/>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qFormat/>
    <w:rsid w:val="002E0FA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2E0F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qFormat/>
    <w:rsid w:val="002E0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rsid w:val="002E0F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qFormat/>
    <w:rsid w:val="002E0FA0"/>
    <w:pPr>
      <w:widowControl/>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qFormat/>
    <w:rsid w:val="002E0F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qFormat/>
    <w:rsid w:val="002E0F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qFormat/>
    <w:rsid w:val="002E0F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qFormat/>
    <w:rsid w:val="002E0FA0"/>
    <w:pPr>
      <w:widowControl/>
      <w:pBdr>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2E0F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font41">
    <w:name w:val="font41"/>
    <w:basedOn w:val="a0"/>
    <w:qFormat/>
    <w:rsid w:val="002E0FA0"/>
    <w:rPr>
      <w:rFonts w:ascii="font-weight : 400" w:eastAsia="font-weight : 400" w:hAnsi="font-weight : 400" w:cs="font-weight : 400"/>
      <w:color w:val="000000"/>
      <w:sz w:val="22"/>
      <w:szCs w:val="22"/>
      <w:u w:val="none"/>
    </w:rPr>
  </w:style>
  <w:style w:type="character" w:customStyle="1" w:styleId="font51">
    <w:name w:val="font51"/>
    <w:basedOn w:val="a0"/>
    <w:qFormat/>
    <w:rsid w:val="002E0FA0"/>
    <w:rPr>
      <w:rFonts w:ascii="Times New Roman" w:hAnsi="Times New Roman" w:cs="Times New Roman" w:hint="default"/>
      <w:color w:val="000000"/>
      <w:sz w:val="22"/>
      <w:szCs w:val="22"/>
      <w:u w:val="none"/>
    </w:rPr>
  </w:style>
  <w:style w:type="character" w:customStyle="1" w:styleId="font21">
    <w:name w:val="font21"/>
    <w:basedOn w:val="a0"/>
    <w:qFormat/>
    <w:rsid w:val="002E0FA0"/>
    <w:rPr>
      <w:rFonts w:ascii="font-weight : 400" w:eastAsia="font-weight : 400" w:hAnsi="font-weight : 400" w:cs="font-weight : 400"/>
      <w:color w:val="000000"/>
      <w:sz w:val="22"/>
      <w:szCs w:val="22"/>
      <w:u w:val="none"/>
    </w:rPr>
  </w:style>
  <w:style w:type="character" w:customStyle="1" w:styleId="font31">
    <w:name w:val="font31"/>
    <w:basedOn w:val="a0"/>
    <w:qFormat/>
    <w:rsid w:val="002E0FA0"/>
    <w:rPr>
      <w:rFonts w:ascii="Times New Roman" w:hAnsi="Times New Roman" w:cs="Times New Roman" w:hint="default"/>
      <w:color w:val="000000"/>
      <w:sz w:val="22"/>
      <w:szCs w:val="22"/>
      <w:u w:val="none"/>
    </w:rPr>
  </w:style>
  <w:style w:type="character" w:customStyle="1" w:styleId="font01">
    <w:name w:val="font01"/>
    <w:basedOn w:val="a0"/>
    <w:qFormat/>
    <w:rsid w:val="002E0FA0"/>
    <w:rPr>
      <w:rFonts w:ascii="Tahoma" w:eastAsia="Tahoma" w:hAnsi="Tahoma" w:cs="Tahoma" w:hint="default"/>
      <w:color w:val="000000"/>
      <w:sz w:val="20"/>
      <w:szCs w:val="20"/>
      <w:u w:val="none"/>
    </w:rPr>
  </w:style>
  <w:style w:type="paragraph" w:styleId="ab">
    <w:name w:val="List Paragraph"/>
    <w:basedOn w:val="a"/>
    <w:uiPriority w:val="99"/>
    <w:qFormat/>
    <w:rsid w:val="00124734"/>
    <w:pPr>
      <w:ind w:firstLineChars="200" w:firstLine="420"/>
    </w:pPr>
  </w:style>
  <w:style w:type="character" w:styleId="ac">
    <w:name w:val="Emphasis"/>
    <w:basedOn w:val="a0"/>
    <w:uiPriority w:val="20"/>
    <w:qFormat/>
    <w:rsid w:val="00A8488F"/>
  </w:style>
  <w:style w:type="character" w:customStyle="1" w:styleId="font11">
    <w:name w:val="font11"/>
    <w:basedOn w:val="a0"/>
    <w:qFormat/>
    <w:rsid w:val="00A8488F"/>
    <w:rPr>
      <w:rFonts w:ascii="Tahoma" w:eastAsia="Tahoma" w:hAnsi="Tahoma" w:cs="Tahoma" w:hint="default"/>
      <w:color w:val="000000"/>
      <w:sz w:val="20"/>
      <w:szCs w:val="20"/>
      <w:u w:val="none"/>
    </w:rPr>
  </w:style>
  <w:style w:type="character" w:customStyle="1" w:styleId="cur6">
    <w:name w:val="cur6"/>
    <w:basedOn w:val="a0"/>
    <w:qFormat/>
    <w:rsid w:val="00A8488F"/>
    <w:rPr>
      <w:color w:val="666666"/>
      <w:bdr w:val="single" w:sz="6" w:space="0" w:color="CCD4E1"/>
    </w:rPr>
  </w:style>
  <w:style w:type="character" w:customStyle="1" w:styleId="cur7">
    <w:name w:val="cur7"/>
    <w:basedOn w:val="a0"/>
    <w:qFormat/>
    <w:rsid w:val="00A8488F"/>
    <w:rPr>
      <w:color w:val="666666"/>
      <w:bdr w:val="single" w:sz="6" w:space="0" w:color="CCD4E1"/>
    </w:rPr>
  </w:style>
  <w:style w:type="character" w:customStyle="1" w:styleId="current-btn">
    <w:name w:val="current-btn"/>
    <w:basedOn w:val="a0"/>
    <w:qFormat/>
    <w:rsid w:val="00A8488F"/>
    <w:rPr>
      <w:color w:val="000000"/>
      <w:bdr w:val="single" w:sz="6" w:space="0" w:color="FFFFFF"/>
      <w:shd w:val="clear" w:color="auto" w:fill="FFFFFF"/>
    </w:rPr>
  </w:style>
  <w:style w:type="character" w:customStyle="1" w:styleId="cur">
    <w:name w:val="cur"/>
    <w:basedOn w:val="a0"/>
    <w:qFormat/>
    <w:rsid w:val="00A8488F"/>
    <w:rPr>
      <w:color w:val="666666"/>
      <w:bdr w:val="single" w:sz="6" w:space="0" w:color="CCD4E1"/>
    </w:rPr>
  </w:style>
  <w:style w:type="character" w:customStyle="1" w:styleId="cur1">
    <w:name w:val="cur1"/>
    <w:basedOn w:val="a0"/>
    <w:qFormat/>
    <w:rsid w:val="00A8488F"/>
    <w:rPr>
      <w:color w:val="666666"/>
      <w:bdr w:val="single" w:sz="6" w:space="0" w:color="CCD4E1"/>
    </w:rPr>
  </w:style>
  <w:style w:type="paragraph" w:styleId="ad">
    <w:name w:val="No Spacing"/>
    <w:uiPriority w:val="1"/>
    <w:qFormat/>
    <w:rsid w:val="00A8488F"/>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36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hyperlink" Target="https://baike.baidu.com/item/%E8%80%81%E5%B9%B4%E7%97%B4%E5%91%86"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yperlink" Target="http://baike.so.com/doc/3826585-401833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baike.so.com/doc/7916487-8190582.html"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MF\Desktop\&#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MF\Desktop\&#24037;&#20316;&#318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baseline="0"/>
                      <a:t>合格率
</a:t>
                    </a:r>
                    <a:r>
                      <a:rPr lang="en-US" altLang="zh-CN" baseline="0"/>
                      <a:t>94.6%</a:t>
                    </a:r>
                  </a:p>
                </c:rich>
              </c:tx>
              <c:spPr>
                <a:noFill/>
                <a:ln>
                  <a:noFill/>
                </a:ln>
                <a:effectLst/>
              </c:spPr>
              <c:dLblPos val="outEnd"/>
              <c:showCatName val="1"/>
              <c:showPercent val="1"/>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baseline="0"/>
                      <a:t>不合格率
</a:t>
                    </a:r>
                    <a:r>
                      <a:rPr lang="en-US" altLang="zh-CN" baseline="0"/>
                      <a:t>5.4%</a:t>
                    </a:r>
                  </a:p>
                </c:rich>
              </c:tx>
              <c:spPr>
                <a:noFill/>
                <a:ln>
                  <a:noFill/>
                </a:ln>
                <a:effectLst/>
              </c:spPr>
              <c:dLblPos val="outEnd"/>
              <c:showCatName val="1"/>
              <c:showPercent val="1"/>
              <c:extLst>
                <c:ext xmlns:c15="http://schemas.microsoft.com/office/drawing/2012/chart" uri="{CE6537A1-D6FC-4f65-9D91-7224C49458BB}">
                  <c15:dlblFieldTable/>
                  <c15:showDataLabelsRange val="0"/>
                </c:ext>
              </c:extLst>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Sheet1!$B$4:$C$4</c:f>
              <c:strCache>
                <c:ptCount val="2"/>
                <c:pt idx="0">
                  <c:v>合格率 </c:v>
                </c:pt>
                <c:pt idx="1">
                  <c:v>不合格率</c:v>
                </c:pt>
              </c:strCache>
            </c:strRef>
          </c:cat>
          <c:val>
            <c:numRef>
              <c:f>Sheet1!$B$5:$C$5</c:f>
              <c:numCache>
                <c:formatCode>0.0%</c:formatCode>
                <c:ptCount val="2"/>
                <c:pt idx="0">
                  <c:v>0.94599999999999995</c:v>
                </c:pt>
                <c:pt idx="1">
                  <c:v>5.3999999999999999E-2</c:v>
                </c:pt>
              </c:numCache>
            </c:numRef>
          </c:val>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Sheet1!$B$104</c:f>
              <c:strCache>
                <c:ptCount val="1"/>
                <c:pt idx="0">
                  <c:v>合格率/%</c:v>
                </c:pt>
              </c:strCache>
            </c:strRef>
          </c:tx>
          <c:spPr>
            <a:solidFill>
              <a:schemeClr val="accent1"/>
            </a:solidFill>
            <a:ln>
              <a:noFill/>
            </a:ln>
            <a:effectLst/>
          </c:spPr>
          <c:dLbls>
            <c:dLbl>
              <c:idx val="0"/>
              <c:layout>
                <c:manualLayout>
                  <c:x val="-3.8471128608924985E-3"/>
                  <c:y val="0"/>
                </c:manualLayout>
              </c:layout>
              <c:dLblPos val="outEnd"/>
              <c:showVal val="1"/>
              <c:extLst>
                <c:ext xmlns:c15="http://schemas.microsoft.com/office/drawing/2012/chart" uri="{CE6537A1-D6FC-4f65-9D91-7224C49458BB}"/>
              </c:extLst>
            </c:dLbl>
            <c:dLbl>
              <c:idx val="1"/>
              <c:layout>
                <c:manualLayout>
                  <c:x val="-3.1955380577438047E-4"/>
                  <c:y val="4.6296296296296346E-3"/>
                </c:manualLayout>
              </c:layout>
              <c:dLblPos val="outEnd"/>
              <c:showVal val="1"/>
              <c:extLst>
                <c:ext xmlns:c15="http://schemas.microsoft.com/office/drawing/2012/chart" uri="{CE6537A1-D6FC-4f65-9D91-7224C49458BB}"/>
              </c:extLst>
            </c:dLbl>
            <c:dLbl>
              <c:idx val="2"/>
              <c:layout>
                <c:manualLayout>
                  <c:x val="2.4582239720035001E-3"/>
                  <c:y val="8.48755627201339E-17"/>
                </c:manualLayout>
              </c:layout>
              <c:dLblPos val="outEnd"/>
              <c:showVal val="1"/>
              <c:extLst>
                <c:ext xmlns:c15="http://schemas.microsoft.com/office/drawing/2012/chart" uri="{CE6537A1-D6FC-4f65-9D91-7224C49458BB}"/>
              </c:extLst>
            </c:dLbl>
            <c:dLbl>
              <c:idx val="3"/>
              <c:layout>
                <c:manualLayout>
                  <c:x val="-3.8471128608923966E-3"/>
                  <c:y val="-8.48755627201339E-17"/>
                </c:manualLayout>
              </c:layout>
              <c:dLblPos val="outEnd"/>
              <c:showVal val="1"/>
              <c:extLst>
                <c:ext xmlns:c15="http://schemas.microsoft.com/office/drawing/2012/chart" uri="{CE6537A1-D6FC-4f65-9D91-7224C49458BB}"/>
              </c:extLst>
            </c:dLbl>
            <c:dLbl>
              <c:idx val="4"/>
              <c:layout>
                <c:manualLayout>
                  <c:x val="-3.1955380577438047E-4"/>
                  <c:y val="-4.6296296296297994E-3"/>
                </c:manualLayout>
              </c:layout>
              <c:dLblPos val="outEnd"/>
              <c:showVal val="1"/>
              <c:extLst>
                <c:ext xmlns:c15="http://schemas.microsoft.com/office/drawing/2012/chart" uri="{CE6537A1-D6FC-4f65-9D91-7224C49458BB}"/>
              </c:extLst>
            </c:dLbl>
            <c:dLbl>
              <c:idx val="5"/>
              <c:layout>
                <c:manualLayout>
                  <c:x val="1.7084426946631689E-3"/>
                  <c:y val="-8.48755627201339E-17"/>
                </c:manualLayout>
              </c:layout>
              <c:dLblPos val="outEnd"/>
              <c:showVal val="1"/>
              <c:extLst>
                <c:ext xmlns:c15="http://schemas.microsoft.com/office/drawing/2012/chart" uri="{CE6537A1-D6FC-4f65-9D91-7224C49458BB}"/>
              </c:extLst>
            </c:dLbl>
            <c:dLbl>
              <c:idx val="6"/>
              <c:layout>
                <c:manualLayout>
                  <c:x val="-3.0973315835520626E-3"/>
                  <c:y val="-8.48755627201339E-17"/>
                </c:manualLayout>
              </c:layout>
              <c:dLblPos val="outEnd"/>
              <c:showVal val="1"/>
              <c:extLst>
                <c:ext xmlns:c15="http://schemas.microsoft.com/office/drawing/2012/chart" uri="{CE6537A1-D6FC-4f65-9D91-7224C49458BB}"/>
              </c:extLst>
            </c:dLbl>
            <c:dLbl>
              <c:idx val="7"/>
              <c:layout>
                <c:manualLayout>
                  <c:x val="-3.8471128608923966E-3"/>
                  <c:y val="0"/>
                </c:manualLayout>
              </c:layout>
              <c:dLblPos val="outEnd"/>
              <c:showVal val="1"/>
              <c:extLst>
                <c:ext xmlns:c15="http://schemas.microsoft.com/office/drawing/2012/chart" uri="{CE6537A1-D6FC-4f65-9D91-7224C49458BB}"/>
              </c:extLst>
            </c:dLbl>
            <c:dLbl>
              <c:idx val="8"/>
              <c:layout>
                <c:manualLayout>
                  <c:x val="-3.0973315835520626E-3"/>
                  <c:y val="0"/>
                </c:manualLayout>
              </c:layout>
              <c:dLblPos val="outEnd"/>
              <c:showVal val="1"/>
              <c:extLst>
                <c:ext xmlns:c15="http://schemas.microsoft.com/office/drawing/2012/chart" uri="{CE6537A1-D6FC-4f65-9D91-7224C49458BB}"/>
              </c:extLst>
            </c:dLbl>
            <c:dLbl>
              <c:idx val="10"/>
              <c:layout>
                <c:manualLayout>
                  <c:x val="-1.0693350831146107E-3"/>
                  <c:y val="-4.6296296296296346E-3"/>
                </c:manualLayout>
              </c:layout>
              <c:dLblPos val="outEnd"/>
              <c:showVal val="1"/>
              <c:extLst>
                <c:ext xmlns:c15="http://schemas.microsoft.com/office/drawing/2012/chart" uri="{CE6537A1-D6FC-4f65-9D91-7224C49458BB}"/>
              </c:extLst>
            </c:dLbl>
            <c:dLbl>
              <c:idx val="11"/>
              <c:layout>
                <c:manualLayout>
                  <c:x val="2.4582239720035001E-3"/>
                  <c:y val="0"/>
                </c:manualLayout>
              </c:layout>
              <c:dLblPos val="outEnd"/>
              <c:showVal val="1"/>
              <c:extLst>
                <c:ext xmlns:c15="http://schemas.microsoft.com/office/drawing/2012/chart" uri="{CE6537A1-D6FC-4f65-9D91-7224C49458BB}"/>
              </c:extLst>
            </c:dLbl>
            <c:dLbl>
              <c:idx val="12"/>
              <c:layout>
                <c:manualLayout>
                  <c:x val="-3.8471128608923966E-3"/>
                  <c:y val="-4.2437781360066913E-17"/>
                </c:manualLayout>
              </c:layout>
              <c:dLblPos val="outEnd"/>
              <c:showVal val="1"/>
              <c:extLst>
                <c:ext xmlns:c15="http://schemas.microsoft.com/office/drawing/2012/chart" uri="{CE6537A1-D6FC-4f65-9D91-7224C49458BB}"/>
              </c:extLst>
            </c:dLbl>
            <c:dLbl>
              <c:idx val="13"/>
              <c:layout>
                <c:manualLayout>
                  <c:x val="-3.8471128608923966E-3"/>
                  <c:y val="0"/>
                </c:manualLayout>
              </c:layout>
              <c:dLblPos val="outEnd"/>
              <c:showVal val="1"/>
              <c:extLst>
                <c:ext xmlns:c15="http://schemas.microsoft.com/office/drawing/2012/chart" uri="{CE6537A1-D6FC-4f65-9D91-7224C49458BB}"/>
              </c:extLst>
            </c:dLbl>
            <c:dLbl>
              <c:idx val="14"/>
              <c:layout>
                <c:manualLayout>
                  <c:x val="-3.8471128608923966E-3"/>
                  <c:y val="0"/>
                </c:manualLayout>
              </c:layout>
              <c:dLblPos val="outEnd"/>
              <c:showVal val="1"/>
              <c:extLst>
                <c:ext xmlns:c15="http://schemas.microsoft.com/office/drawing/2012/chart" uri="{CE6537A1-D6FC-4f65-9D91-7224C49458BB}"/>
              </c:extLst>
            </c:dLbl>
            <c:dLbl>
              <c:idx val="15"/>
              <c:layout>
                <c:manualLayout>
                  <c:x val="2.4582239720035001E-3"/>
                  <c:y val="0"/>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Sheet1!$C$103:$S$103</c:f>
              <c:strCache>
                <c:ptCount val="16"/>
                <c:pt idx="0">
                  <c:v>粮食加工品</c:v>
                </c:pt>
                <c:pt idx="1">
                  <c:v>食用油</c:v>
                </c:pt>
                <c:pt idx="2">
                  <c:v>肉制品</c:v>
                </c:pt>
                <c:pt idx="3">
                  <c:v>饮料</c:v>
                </c:pt>
                <c:pt idx="4">
                  <c:v>速冻食品</c:v>
                </c:pt>
                <c:pt idx="5">
                  <c:v>酒类</c:v>
                </c:pt>
                <c:pt idx="6">
                  <c:v>蜂产品</c:v>
                </c:pt>
                <c:pt idx="7">
                  <c:v>调味品</c:v>
                </c:pt>
                <c:pt idx="8">
                  <c:v>豆制品</c:v>
                </c:pt>
                <c:pt idx="9">
                  <c:v>饼干</c:v>
                </c:pt>
                <c:pt idx="10">
                  <c:v>蔬菜制品</c:v>
                </c:pt>
                <c:pt idx="11">
                  <c:v>糕点</c:v>
                </c:pt>
                <c:pt idx="12">
                  <c:v>发酵面制品</c:v>
                </c:pt>
                <c:pt idx="13">
                  <c:v>油炸面制品</c:v>
                </c:pt>
                <c:pt idx="14">
                  <c:v>餐具</c:v>
                </c:pt>
                <c:pt idx="15">
                  <c:v>淀粉制品</c:v>
                </c:pt>
              </c:strCache>
            </c:strRef>
          </c:cat>
          <c:val>
            <c:numRef>
              <c:f>Sheet1!$C$104:$S$104</c:f>
              <c:numCache>
                <c:formatCode>0%</c:formatCode>
                <c:ptCount val="17"/>
                <c:pt idx="0" formatCode="0.0%">
                  <c:v>0.84200000000000064</c:v>
                </c:pt>
                <c:pt idx="1">
                  <c:v>1</c:v>
                </c:pt>
                <c:pt idx="2">
                  <c:v>1</c:v>
                </c:pt>
                <c:pt idx="3" formatCode="0.0%">
                  <c:v>0.96300000000000063</c:v>
                </c:pt>
                <c:pt idx="4">
                  <c:v>1</c:v>
                </c:pt>
                <c:pt idx="5" formatCode="0.0%">
                  <c:v>0.69199999999999995</c:v>
                </c:pt>
                <c:pt idx="6">
                  <c:v>1</c:v>
                </c:pt>
                <c:pt idx="7" formatCode="0.0%">
                  <c:v>0.84600000000000064</c:v>
                </c:pt>
                <c:pt idx="8">
                  <c:v>1</c:v>
                </c:pt>
                <c:pt idx="9" formatCode="General">
                  <c:v>0</c:v>
                </c:pt>
                <c:pt idx="10" formatCode="0.0%">
                  <c:v>0.5</c:v>
                </c:pt>
                <c:pt idx="11">
                  <c:v>1</c:v>
                </c:pt>
                <c:pt idx="12" formatCode="0.0%">
                  <c:v>0.95000000000000062</c:v>
                </c:pt>
                <c:pt idx="13" formatCode="0.0%">
                  <c:v>0.87500000000000078</c:v>
                </c:pt>
                <c:pt idx="14" formatCode="0.0%">
                  <c:v>0.71400000000000063</c:v>
                </c:pt>
                <c:pt idx="15">
                  <c:v>1</c:v>
                </c:pt>
              </c:numCache>
            </c:numRef>
          </c:val>
        </c:ser>
        <c:dLbls>
          <c:showVal val="1"/>
        </c:dLbls>
        <c:gapWidth val="182"/>
        <c:axId val="105608320"/>
        <c:axId val="105609856"/>
      </c:barChart>
      <c:catAx>
        <c:axId val="1056083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609856"/>
        <c:crosses val="autoZero"/>
        <c:auto val="1"/>
        <c:lblAlgn val="ctr"/>
        <c:lblOffset val="100"/>
      </c:catAx>
      <c:valAx>
        <c:axId val="105609856"/>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56083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Sheet1!$B$26</c:f>
              <c:strCache>
                <c:ptCount val="1"/>
                <c:pt idx="0">
                  <c:v>合格率</c:v>
                </c:pt>
              </c:strCache>
            </c:strRef>
          </c:tx>
          <c:spPr>
            <a:solidFill>
              <a:schemeClr val="accent1"/>
            </a:solidFill>
            <a:ln>
              <a:noFill/>
            </a:ln>
            <a:effectLst/>
          </c:spPr>
          <c:dLbls>
            <c:dLbl>
              <c:idx val="1"/>
              <c:tx>
                <c:rich>
                  <a:bodyPr/>
                  <a:lstStyle/>
                  <a:p>
                    <a:r>
                      <a:rPr lang="en-US" altLang="zh-CN"/>
                      <a:t>99.0%</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Sheet1!$C$25:$E$25</c:f>
              <c:strCache>
                <c:ptCount val="3"/>
                <c:pt idx="0">
                  <c:v>生产</c:v>
                </c:pt>
                <c:pt idx="1">
                  <c:v>流通</c:v>
                </c:pt>
                <c:pt idx="2">
                  <c:v>餐饮</c:v>
                </c:pt>
              </c:strCache>
            </c:strRef>
          </c:cat>
          <c:val>
            <c:numRef>
              <c:f>Sheet1!$C$26:$E$26</c:f>
              <c:numCache>
                <c:formatCode>0%</c:formatCode>
                <c:ptCount val="3"/>
                <c:pt idx="0" formatCode="0.0%">
                  <c:v>0.95100000000000062</c:v>
                </c:pt>
                <c:pt idx="1">
                  <c:v>0.99</c:v>
                </c:pt>
                <c:pt idx="2" formatCode="0.0%">
                  <c:v>0.84600000000000064</c:v>
                </c:pt>
              </c:numCache>
            </c:numRef>
          </c:val>
        </c:ser>
        <c:dLbls>
          <c:showVal val="1"/>
        </c:dLbls>
        <c:gapWidth val="219"/>
        <c:overlap val="-27"/>
        <c:axId val="93391488"/>
        <c:axId val="93442432"/>
      </c:barChart>
      <c:catAx>
        <c:axId val="93391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442432"/>
        <c:crosses val="autoZero"/>
        <c:auto val="1"/>
        <c:lblAlgn val="ctr"/>
        <c:lblOffset val="100"/>
      </c:catAx>
      <c:valAx>
        <c:axId val="9344243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3914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Sheet1!$B$41</c:f>
              <c:strCache>
                <c:ptCount val="1"/>
                <c:pt idx="0">
                  <c:v>占比/%</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baseline="0"/>
                      <a:t>流通环节
</a:t>
                    </a:r>
                    <a:r>
                      <a:rPr lang="en-US" altLang="zh-CN" baseline="0"/>
                      <a:t>57.7%</a:t>
                    </a:r>
                  </a:p>
                </c:rich>
              </c:tx>
              <c:spPr>
                <a:noFill/>
                <a:ln>
                  <a:noFill/>
                </a:ln>
                <a:effectLst/>
              </c:spPr>
              <c:dLblPos val="outEnd"/>
              <c:showCatName val="1"/>
              <c:showPercent val="1"/>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baseline="0"/>
                      <a:t>餐饮环节
</a:t>
                    </a:r>
                    <a:r>
                      <a:rPr lang="en-US" altLang="zh-CN" baseline="0"/>
                      <a:t>36.6%</a:t>
                    </a:r>
                  </a:p>
                </c:rich>
              </c:tx>
              <c:spPr>
                <a:noFill/>
                <a:ln>
                  <a:noFill/>
                </a:ln>
                <a:effectLst/>
              </c:spPr>
              <c:dLblPos val="outEnd"/>
              <c:showCatName val="1"/>
              <c:showPercent val="1"/>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zh-CN" altLang="en-US" baseline="0"/>
                      <a:t>生产环节
</a:t>
                    </a:r>
                    <a:r>
                      <a:rPr lang="en-US" altLang="zh-CN" baseline="0"/>
                      <a:t>5.7%</a:t>
                    </a:r>
                  </a:p>
                </c:rich>
              </c:tx>
              <c:spPr>
                <a:noFill/>
                <a:ln>
                  <a:noFill/>
                </a:ln>
                <a:effectLst/>
              </c:spPr>
              <c:dLblPos val="outEnd"/>
              <c:showCatName val="1"/>
              <c:showPercent val="1"/>
              <c:extLst>
                <c:ext xmlns:c15="http://schemas.microsoft.com/office/drawing/2012/chart" uri="{CE6537A1-D6FC-4f65-9D91-7224C49458BB}">
                  <c15:dlblFieldTable/>
                  <c15:showDataLabelsRange val="0"/>
                </c:ext>
              </c:extLst>
            </c:dLbl>
            <c:spPr>
              <a:noFill/>
              <a:ln>
                <a:noFill/>
              </a:ln>
              <a:effectLst/>
            </c:sp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Sheet1!$C$40:$E$40</c:f>
              <c:strCache>
                <c:ptCount val="3"/>
                <c:pt idx="0">
                  <c:v>流通环节</c:v>
                </c:pt>
                <c:pt idx="1">
                  <c:v>餐饮环节</c:v>
                </c:pt>
                <c:pt idx="2">
                  <c:v>生产环节</c:v>
                </c:pt>
              </c:strCache>
            </c:strRef>
          </c:cat>
          <c:val>
            <c:numRef>
              <c:f>Sheet1!$C$41:$E$41</c:f>
              <c:numCache>
                <c:formatCode>General</c:formatCode>
                <c:ptCount val="3"/>
                <c:pt idx="0">
                  <c:v>57.7</c:v>
                </c:pt>
                <c:pt idx="1">
                  <c:v>36.6</c:v>
                </c:pt>
                <c:pt idx="2">
                  <c:v>5.7</c:v>
                </c:pt>
              </c:numCache>
            </c:numRef>
          </c:val>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'[新建 XLS 工作表.xls]Sheet2'!$A$2</c:f>
              <c:strCache>
                <c:ptCount val="1"/>
                <c:pt idx="0">
                  <c:v>抽样数/批</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工作表.xls]Sheet2'!$B$1:$P$1</c:f>
              <c:strCache>
                <c:ptCount val="15"/>
                <c:pt idx="0">
                  <c:v>食用油</c:v>
                </c:pt>
                <c:pt idx="1">
                  <c:v>粮食加工品</c:v>
                </c:pt>
                <c:pt idx="2">
                  <c:v>调味品</c:v>
                </c:pt>
                <c:pt idx="3">
                  <c:v>茶叶</c:v>
                </c:pt>
                <c:pt idx="4">
                  <c:v>蜂产品</c:v>
                </c:pt>
                <c:pt idx="5">
                  <c:v>糖果制品</c:v>
                </c:pt>
                <c:pt idx="6">
                  <c:v>蔬菜制品</c:v>
                </c:pt>
                <c:pt idx="7">
                  <c:v>蛋制品</c:v>
                </c:pt>
                <c:pt idx="8">
                  <c:v>可可及焙烤咖啡产品</c:v>
                </c:pt>
                <c:pt idx="9">
                  <c:v>淀粉及淀粉制品</c:v>
                </c:pt>
                <c:pt idx="10">
                  <c:v>食糖</c:v>
                </c:pt>
                <c:pt idx="11">
                  <c:v>糕点</c:v>
                </c:pt>
                <c:pt idx="12">
                  <c:v>肉制品</c:v>
                </c:pt>
                <c:pt idx="13">
                  <c:v>保健食品</c:v>
                </c:pt>
                <c:pt idx="14">
                  <c:v>水果制品</c:v>
                </c:pt>
              </c:strCache>
            </c:strRef>
          </c:cat>
          <c:val>
            <c:numRef>
              <c:f>'[新建 XLS 工作表.xls]Sheet2'!$B$2:$P$2</c:f>
              <c:numCache>
                <c:formatCode>General</c:formatCode>
                <c:ptCount val="15"/>
                <c:pt idx="0">
                  <c:v>2</c:v>
                </c:pt>
                <c:pt idx="1">
                  <c:v>6</c:v>
                </c:pt>
                <c:pt idx="2">
                  <c:v>2</c:v>
                </c:pt>
                <c:pt idx="3">
                  <c:v>6</c:v>
                </c:pt>
                <c:pt idx="4">
                  <c:v>2</c:v>
                </c:pt>
                <c:pt idx="5">
                  <c:v>3</c:v>
                </c:pt>
                <c:pt idx="6">
                  <c:v>1</c:v>
                </c:pt>
                <c:pt idx="7">
                  <c:v>1</c:v>
                </c:pt>
                <c:pt idx="8">
                  <c:v>2</c:v>
                </c:pt>
                <c:pt idx="9">
                  <c:v>1</c:v>
                </c:pt>
                <c:pt idx="10">
                  <c:v>2</c:v>
                </c:pt>
                <c:pt idx="11">
                  <c:v>4</c:v>
                </c:pt>
                <c:pt idx="12">
                  <c:v>7</c:v>
                </c:pt>
                <c:pt idx="13">
                  <c:v>1</c:v>
                </c:pt>
                <c:pt idx="14">
                  <c:v>1</c:v>
                </c:pt>
              </c:numCache>
            </c:numRef>
          </c:val>
        </c:ser>
        <c:dLbls>
          <c:showVal val="1"/>
        </c:dLbls>
        <c:gapWidth val="219"/>
        <c:overlap val="-27"/>
        <c:axId val="93713152"/>
        <c:axId val="93714688"/>
      </c:barChart>
      <c:catAx>
        <c:axId val="9371315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仿宋" pitchFamily="49" charset="-122"/>
                <a:ea typeface="仿宋" pitchFamily="49" charset="-122"/>
                <a:cs typeface="+mn-cs"/>
              </a:defRPr>
            </a:pPr>
            <a:endParaRPr lang="zh-CN"/>
          </a:p>
        </c:txPr>
        <c:crossAx val="93714688"/>
        <c:crosses val="autoZero"/>
        <c:auto val="1"/>
        <c:lblAlgn val="ctr"/>
        <c:lblOffset val="100"/>
      </c:catAx>
      <c:valAx>
        <c:axId val="937146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7131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4024728836606343"/>
          <c:y val="0.10213545388733652"/>
          <c:w val="0.72537522947054345"/>
          <c:h val="0.85490868784280361"/>
        </c:manualLayout>
      </c:layout>
      <c:barChart>
        <c:barDir val="bar"/>
        <c:grouping val="clustered"/>
        <c:ser>
          <c:idx val="0"/>
          <c:order val="0"/>
          <c:tx>
            <c:strRef>
              <c:f>'[新建 XLS 工作表.xls]Sheet2'!$A$2</c:f>
              <c:strCache>
                <c:ptCount val="1"/>
                <c:pt idx="0">
                  <c:v>抽样数/批</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工作表.xls]Sheet2'!$B$1:$AD$1</c:f>
              <c:strCache>
                <c:ptCount val="29"/>
                <c:pt idx="0">
                  <c:v>饮料</c:v>
                </c:pt>
                <c:pt idx="1">
                  <c:v>调味品</c:v>
                </c:pt>
                <c:pt idx="2">
                  <c:v>糖果制品</c:v>
                </c:pt>
                <c:pt idx="3">
                  <c:v>肉制品</c:v>
                </c:pt>
                <c:pt idx="4">
                  <c:v>食用油</c:v>
                </c:pt>
                <c:pt idx="5">
                  <c:v>罐头</c:v>
                </c:pt>
                <c:pt idx="6">
                  <c:v>食糖</c:v>
                </c:pt>
                <c:pt idx="7">
                  <c:v>蜂产品</c:v>
                </c:pt>
                <c:pt idx="8">
                  <c:v>淀粉</c:v>
                </c:pt>
                <c:pt idx="9">
                  <c:v>乳制品</c:v>
                </c:pt>
                <c:pt idx="10">
                  <c:v>粮食加工品</c:v>
                </c:pt>
                <c:pt idx="11">
                  <c:v>水果制品</c:v>
                </c:pt>
                <c:pt idx="12">
                  <c:v>饼干</c:v>
                </c:pt>
                <c:pt idx="13">
                  <c:v>薯类膨化</c:v>
                </c:pt>
                <c:pt idx="14">
                  <c:v>保健食品</c:v>
                </c:pt>
                <c:pt idx="15">
                  <c:v>蛋制品</c:v>
                </c:pt>
                <c:pt idx="16">
                  <c:v>炒货坚果</c:v>
                </c:pt>
                <c:pt idx="17">
                  <c:v>农产品</c:v>
                </c:pt>
                <c:pt idx="18">
                  <c:v>速冻食品</c:v>
                </c:pt>
                <c:pt idx="19">
                  <c:v>方便食品</c:v>
                </c:pt>
                <c:pt idx="20">
                  <c:v>糕点</c:v>
                </c:pt>
                <c:pt idx="21">
                  <c:v>冷冻食品</c:v>
                </c:pt>
                <c:pt idx="22">
                  <c:v>蔬菜制品</c:v>
                </c:pt>
                <c:pt idx="23">
                  <c:v>酒类</c:v>
                </c:pt>
                <c:pt idx="24">
                  <c:v>可可及焙烤咖啡品</c:v>
                </c:pt>
                <c:pt idx="25">
                  <c:v>豆制品</c:v>
                </c:pt>
                <c:pt idx="26">
                  <c:v>水产制品</c:v>
                </c:pt>
                <c:pt idx="27">
                  <c:v>其它食品</c:v>
                </c:pt>
                <c:pt idx="28">
                  <c:v>茶叶</c:v>
                </c:pt>
              </c:strCache>
            </c:strRef>
          </c:cat>
          <c:val>
            <c:numRef>
              <c:f>'[新建 XLS 工作表.xls]Sheet2'!$B$2:$AD$2</c:f>
              <c:numCache>
                <c:formatCode>General</c:formatCode>
                <c:ptCount val="29"/>
                <c:pt idx="0">
                  <c:v>22</c:v>
                </c:pt>
                <c:pt idx="1">
                  <c:v>35</c:v>
                </c:pt>
                <c:pt idx="2">
                  <c:v>21</c:v>
                </c:pt>
                <c:pt idx="3">
                  <c:v>16</c:v>
                </c:pt>
                <c:pt idx="4">
                  <c:v>18</c:v>
                </c:pt>
                <c:pt idx="5">
                  <c:v>4</c:v>
                </c:pt>
                <c:pt idx="6">
                  <c:v>20</c:v>
                </c:pt>
                <c:pt idx="7">
                  <c:v>3</c:v>
                </c:pt>
                <c:pt idx="8">
                  <c:v>5</c:v>
                </c:pt>
                <c:pt idx="9">
                  <c:v>17</c:v>
                </c:pt>
                <c:pt idx="10">
                  <c:v>28</c:v>
                </c:pt>
                <c:pt idx="11">
                  <c:v>10</c:v>
                </c:pt>
                <c:pt idx="12">
                  <c:v>8</c:v>
                </c:pt>
                <c:pt idx="13">
                  <c:v>4</c:v>
                </c:pt>
                <c:pt idx="14">
                  <c:v>22</c:v>
                </c:pt>
                <c:pt idx="15">
                  <c:v>2</c:v>
                </c:pt>
                <c:pt idx="16">
                  <c:v>7</c:v>
                </c:pt>
                <c:pt idx="17">
                  <c:v>83</c:v>
                </c:pt>
                <c:pt idx="18">
                  <c:v>2</c:v>
                </c:pt>
                <c:pt idx="19">
                  <c:v>6</c:v>
                </c:pt>
                <c:pt idx="20">
                  <c:v>14</c:v>
                </c:pt>
                <c:pt idx="21">
                  <c:v>1</c:v>
                </c:pt>
                <c:pt idx="22">
                  <c:v>19</c:v>
                </c:pt>
                <c:pt idx="23">
                  <c:v>20</c:v>
                </c:pt>
                <c:pt idx="24">
                  <c:v>2</c:v>
                </c:pt>
                <c:pt idx="25">
                  <c:v>5</c:v>
                </c:pt>
                <c:pt idx="26">
                  <c:v>3</c:v>
                </c:pt>
                <c:pt idx="27">
                  <c:v>1</c:v>
                </c:pt>
                <c:pt idx="28">
                  <c:v>16</c:v>
                </c:pt>
              </c:numCache>
            </c:numRef>
          </c:val>
        </c:ser>
        <c:dLbls>
          <c:showVal val="1"/>
        </c:dLbls>
        <c:gapWidth val="182"/>
        <c:axId val="93742976"/>
        <c:axId val="93744512"/>
      </c:barChart>
      <c:catAx>
        <c:axId val="93742976"/>
        <c:scaling>
          <c:orientation val="minMax"/>
        </c:scaling>
        <c:axPos val="l"/>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744512"/>
        <c:crosses val="autoZero"/>
        <c:auto val="1"/>
        <c:lblAlgn val="ctr"/>
        <c:lblOffset val="100"/>
      </c:catAx>
      <c:valAx>
        <c:axId val="937445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742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bar"/>
        <c:grouping val="clustered"/>
        <c:ser>
          <c:idx val="0"/>
          <c:order val="0"/>
          <c:tx>
            <c:strRef>
              <c:f>Sheet1!$B$85</c:f>
              <c:strCache>
                <c:ptCount val="1"/>
                <c:pt idx="0">
                  <c:v>抽样数/批</c:v>
                </c:pt>
              </c:strCache>
            </c:strRef>
          </c:tx>
          <c:spPr>
            <a:solidFill>
              <a:schemeClr val="accent1"/>
            </a:solidFill>
            <a:ln>
              <a:noFill/>
            </a:ln>
            <a:effectLst/>
          </c:spPr>
          <c:dLbls>
            <c:dLbl>
              <c:idx val="0"/>
              <c:layout>
                <c:manualLayout>
                  <c:x val="-5.8888888888888394E-3"/>
                  <c:y val="-1.697511254402674E-16"/>
                </c:manualLayout>
              </c:layout>
              <c:dLblPos val="outEnd"/>
              <c:showVal val="1"/>
              <c:extLst>
                <c:ext xmlns:c15="http://schemas.microsoft.com/office/drawing/2012/chart" uri="{CE6537A1-D6FC-4f65-9D91-7224C49458BB}"/>
              </c:extLst>
            </c:dLbl>
            <c:dLbl>
              <c:idx val="2"/>
              <c:layout>
                <c:manualLayout>
                  <c:x val="-5.8888888888888914E-3"/>
                  <c:y val="0"/>
                </c:manualLayout>
              </c:layout>
              <c:dLblPos val="outEnd"/>
              <c:showVal val="1"/>
              <c:extLst>
                <c:ext xmlns:c15="http://schemas.microsoft.com/office/drawing/2012/chart" uri="{CE6537A1-D6FC-4f65-9D91-7224C49458BB}"/>
              </c:extLst>
            </c:dLbl>
            <c:dLbl>
              <c:idx val="3"/>
              <c:layout>
                <c:manualLayout>
                  <c:x val="-3.111111111111166E-3"/>
                  <c:y val="0"/>
                </c:manualLayout>
              </c:layout>
              <c:dLblPos val="outEnd"/>
              <c:showVal val="1"/>
              <c:extLst>
                <c:ext xmlns:c15="http://schemas.microsoft.com/office/drawing/2012/chart" uri="{CE6537A1-D6FC-4f65-9D91-7224C49458BB}"/>
              </c:extLst>
            </c:dLbl>
            <c:dLbl>
              <c:idx val="5"/>
              <c:layout>
                <c:manualLayout>
                  <c:x val="-5.8888888888888914E-3"/>
                  <c:y val="0"/>
                </c:manualLayout>
              </c:layout>
              <c:dLblPos val="outEnd"/>
              <c:showVal val="1"/>
              <c:extLst>
                <c:ext xmlns:c15="http://schemas.microsoft.com/office/drawing/2012/chart" uri="{CE6537A1-D6FC-4f65-9D91-7224C49458BB}"/>
              </c:extLst>
            </c:dLbl>
            <c:dLbl>
              <c:idx val="7"/>
              <c:layout>
                <c:manualLayout>
                  <c:x val="-3.3333333333333376E-4"/>
                  <c:y val="0"/>
                </c:manualLayout>
              </c:layout>
              <c:dLblPos val="outEnd"/>
              <c:showVal val="1"/>
              <c:extLst>
                <c:ext xmlns:c15="http://schemas.microsoft.com/office/drawing/2012/chart" uri="{CE6537A1-D6FC-4f65-9D91-7224C49458BB}"/>
              </c:extLst>
            </c:dLbl>
            <c:dLbl>
              <c:idx val="10"/>
              <c:layout>
                <c:manualLayout>
                  <c:x val="-3.3333333333338433E-4"/>
                  <c:y val="0"/>
                </c:manualLayout>
              </c:layout>
              <c:dLblPos val="outEnd"/>
              <c:showVal val="1"/>
              <c:extLst>
                <c:ext xmlns:c15="http://schemas.microsoft.com/office/drawing/2012/chart" uri="{CE6537A1-D6FC-4f65-9D91-7224C49458BB}"/>
              </c:extLst>
            </c:dLbl>
            <c:dLbl>
              <c:idx val="11"/>
              <c:layout>
                <c:manualLayout>
                  <c:x val="-8.6666666666667391E-3"/>
                  <c:y val="-4.2437781360066913E-17"/>
                </c:manualLayout>
              </c:layout>
              <c:dLblPos val="outEnd"/>
              <c:showVal val="1"/>
              <c:extLst>
                <c:ext xmlns:c15="http://schemas.microsoft.com/office/drawing/2012/chart" uri="{CE6537A1-D6FC-4f65-9D91-7224C49458BB}"/>
              </c:extLst>
            </c:dLbl>
            <c:dLbl>
              <c:idx val="12"/>
              <c:layout>
                <c:manualLayout>
                  <c:x val="-3.3333333333333376E-4"/>
                  <c:y val="4.2437781360066913E-17"/>
                </c:manualLayout>
              </c:layout>
              <c:dLblPos val="outEnd"/>
              <c:showVal val="1"/>
              <c:extLst>
                <c:ext xmlns:c15="http://schemas.microsoft.com/office/drawing/2012/chart" uri="{CE6537A1-D6FC-4f65-9D91-7224C49458BB}"/>
              </c:extLst>
            </c:dLbl>
            <c:dLbl>
              <c:idx val="13"/>
              <c:layout>
                <c:manualLayout>
                  <c:x val="-4.3333333333333453E-3"/>
                  <c:y val="0"/>
                </c:manualLayout>
              </c:layout>
              <c:dLblPos val="outEnd"/>
              <c:showVal val="1"/>
              <c:extLst>
                <c:ext xmlns:c15="http://schemas.microsoft.com/office/drawing/2012/chart" uri="{CE6537A1-D6FC-4f65-9D91-7224C49458BB}"/>
              </c:extLst>
            </c:dLbl>
            <c:dLbl>
              <c:idx val="14"/>
              <c:layout>
                <c:manualLayout>
                  <c:x val="-3.1111111111111166E-3"/>
                  <c:y val="0"/>
                </c:manualLayout>
              </c:layout>
              <c:dLblPos val="outEnd"/>
              <c:showVal val="1"/>
              <c:extLst>
                <c:ext xmlns:c15="http://schemas.microsoft.com/office/drawing/2012/chart" uri="{CE6537A1-D6FC-4f65-9D91-7224C49458BB}"/>
              </c:extLst>
            </c:dLbl>
            <c:dLbl>
              <c:idx val="16"/>
              <c:layout>
                <c:manualLayout>
                  <c:x val="-3.1111111111110129E-3"/>
                  <c:y val="0"/>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in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Sheet1!$C$84:$S$84</c:f>
              <c:strCache>
                <c:ptCount val="17"/>
                <c:pt idx="0">
                  <c:v>粮食加工品</c:v>
                </c:pt>
                <c:pt idx="1">
                  <c:v>食用油</c:v>
                </c:pt>
                <c:pt idx="2">
                  <c:v>肉制品</c:v>
                </c:pt>
                <c:pt idx="3">
                  <c:v>饮料</c:v>
                </c:pt>
                <c:pt idx="4">
                  <c:v>速冻食品</c:v>
                </c:pt>
                <c:pt idx="5">
                  <c:v>酒类</c:v>
                </c:pt>
                <c:pt idx="6">
                  <c:v>蜂产品</c:v>
                </c:pt>
                <c:pt idx="7">
                  <c:v>调味品</c:v>
                </c:pt>
                <c:pt idx="8">
                  <c:v>豆制品</c:v>
                </c:pt>
                <c:pt idx="9">
                  <c:v>饼干</c:v>
                </c:pt>
                <c:pt idx="10">
                  <c:v>蔬菜制品</c:v>
                </c:pt>
                <c:pt idx="11">
                  <c:v>糕点</c:v>
                </c:pt>
                <c:pt idx="12">
                  <c:v>发酵面制品</c:v>
                </c:pt>
                <c:pt idx="13">
                  <c:v>油炸面制品</c:v>
                </c:pt>
                <c:pt idx="14">
                  <c:v>餐具</c:v>
                </c:pt>
                <c:pt idx="15">
                  <c:v>淀粉制品</c:v>
                </c:pt>
                <c:pt idx="16">
                  <c:v>其他餐饮食品</c:v>
                </c:pt>
              </c:strCache>
            </c:strRef>
          </c:cat>
          <c:val>
            <c:numRef>
              <c:f>Sheet1!$C$85:$S$85</c:f>
              <c:numCache>
                <c:formatCode>General</c:formatCode>
                <c:ptCount val="17"/>
                <c:pt idx="0">
                  <c:v>19</c:v>
                </c:pt>
                <c:pt idx="1">
                  <c:v>1</c:v>
                </c:pt>
                <c:pt idx="2">
                  <c:v>25</c:v>
                </c:pt>
                <c:pt idx="3">
                  <c:v>27</c:v>
                </c:pt>
                <c:pt idx="4">
                  <c:v>1</c:v>
                </c:pt>
                <c:pt idx="5">
                  <c:v>13</c:v>
                </c:pt>
                <c:pt idx="6">
                  <c:v>1</c:v>
                </c:pt>
                <c:pt idx="7">
                  <c:v>13</c:v>
                </c:pt>
                <c:pt idx="8">
                  <c:v>1</c:v>
                </c:pt>
                <c:pt idx="9">
                  <c:v>1</c:v>
                </c:pt>
                <c:pt idx="10">
                  <c:v>10</c:v>
                </c:pt>
                <c:pt idx="11">
                  <c:v>11</c:v>
                </c:pt>
                <c:pt idx="12">
                  <c:v>20</c:v>
                </c:pt>
                <c:pt idx="13">
                  <c:v>8</c:v>
                </c:pt>
                <c:pt idx="14">
                  <c:v>35</c:v>
                </c:pt>
                <c:pt idx="15">
                  <c:v>2</c:v>
                </c:pt>
                <c:pt idx="16">
                  <c:v>81</c:v>
                </c:pt>
              </c:numCache>
            </c:numRef>
          </c:val>
        </c:ser>
        <c:dLbls>
          <c:showVal val="1"/>
        </c:dLbls>
        <c:gapWidth val="182"/>
        <c:axId val="52619520"/>
        <c:axId val="104902656"/>
      </c:barChart>
      <c:catAx>
        <c:axId val="526195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902656"/>
        <c:crosses val="autoZero"/>
        <c:auto val="1"/>
        <c:lblAlgn val="ctr"/>
        <c:lblOffset val="100"/>
      </c:catAx>
      <c:valAx>
        <c:axId val="1049026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6195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Sheet1!$B$74</c:f>
              <c:strCache>
                <c:ptCount val="1"/>
                <c:pt idx="0">
                  <c:v>不合格情况占比</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dPt>
          <c:dLbls>
            <c:dLbl>
              <c:idx val="0"/>
              <c:tx>
                <c:rich>
                  <a:bodyPr/>
                  <a:lstStyle/>
                  <a:p>
                    <a:r>
                      <a:rPr lang="zh-CN" altLang="en-US" baseline="0"/>
                      <a:t>生产环节
</a:t>
                    </a:r>
                    <a:r>
                      <a:rPr lang="en-US" altLang="zh-CN" baseline="0"/>
                      <a:t>5.71%</a:t>
                    </a:r>
                    <a:endParaRPr lang="zh-CN" altLang="en-US" baseline="0"/>
                  </a:p>
                </c:rich>
              </c:tx>
              <c:dLblPos val="outEnd"/>
              <c:showCatName val="1"/>
              <c:showPercent val="1"/>
              <c:extLst>
                <c:ext xmlns:c15="http://schemas.microsoft.com/office/drawing/2012/chart" uri="{CE6537A1-D6FC-4f65-9D91-7224C49458BB}">
                  <c15:dlblFieldTable/>
                  <c15:showDataLabelsRange val="0"/>
                </c:ext>
              </c:extLst>
            </c:dLbl>
            <c:dLbl>
              <c:idx val="1"/>
              <c:tx>
                <c:rich>
                  <a:bodyPr/>
                  <a:lstStyle/>
                  <a:p>
                    <a:r>
                      <a:rPr lang="zh-CN" altLang="en-US" baseline="0"/>
                      <a:t>流通环节
</a:t>
                    </a:r>
                    <a:r>
                      <a:rPr lang="en-US" altLang="zh-CN" baseline="0"/>
                      <a:t>11.43%</a:t>
                    </a:r>
                    <a:endParaRPr lang="zh-CN" altLang="en-US" baseline="0"/>
                  </a:p>
                </c:rich>
              </c:tx>
              <c:dLblPos val="outEnd"/>
              <c:showCatName val="1"/>
              <c:showPercent val="1"/>
              <c:extLst>
                <c:ext xmlns:c15="http://schemas.microsoft.com/office/drawing/2012/chart" uri="{CE6537A1-D6FC-4f65-9D91-7224C49458BB}">
                  <c15:dlblFieldTable/>
                  <c15:showDataLabelsRange val="0"/>
                </c:ext>
              </c:extLst>
            </c:dLbl>
            <c:dLbl>
              <c:idx val="2"/>
              <c:tx>
                <c:rich>
                  <a:bodyPr/>
                  <a:lstStyle/>
                  <a:p>
                    <a:r>
                      <a:rPr lang="zh-CN" altLang="en-US" baseline="0"/>
                      <a:t>餐饮环节
</a:t>
                    </a:r>
                    <a:r>
                      <a:rPr lang="en-US" altLang="zh-CN" baseline="0"/>
                      <a:t>82.86%</a:t>
                    </a:r>
                  </a:p>
                </c:rich>
              </c:tx>
              <c:dLblPos val="outEnd"/>
              <c:showCatName val="1"/>
              <c:showPercent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outEnd"/>
            <c:showCatName val="1"/>
            <c:showPercent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Sheet1!$C$73:$E$73</c:f>
              <c:strCache>
                <c:ptCount val="3"/>
                <c:pt idx="0">
                  <c:v>生产环节</c:v>
                </c:pt>
                <c:pt idx="1">
                  <c:v>流通环节</c:v>
                </c:pt>
                <c:pt idx="2">
                  <c:v>餐饮环节</c:v>
                </c:pt>
              </c:strCache>
            </c:strRef>
          </c:cat>
          <c:val>
            <c:numRef>
              <c:f>Sheet1!$C$74:$E$74</c:f>
              <c:numCache>
                <c:formatCode>0.00%</c:formatCode>
                <c:ptCount val="3"/>
                <c:pt idx="0">
                  <c:v>5.7100000000000012E-2</c:v>
                </c:pt>
                <c:pt idx="1">
                  <c:v>0.1143</c:v>
                </c:pt>
                <c:pt idx="2">
                  <c:v>0.82860000000000078</c:v>
                </c:pt>
              </c:numCache>
            </c:numRef>
          </c:val>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tx>
            <c:strRef>
              <c:f>'[新建 XLS 工作表.xls]Sheet2'!$A$2</c:f>
              <c:strCache>
                <c:ptCount val="1"/>
                <c:pt idx="0">
                  <c:v>合格率/%</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工作表.xls]Sheet2'!$B$1:$P$1</c:f>
              <c:strCache>
                <c:ptCount val="15"/>
                <c:pt idx="0">
                  <c:v>食用油</c:v>
                </c:pt>
                <c:pt idx="1">
                  <c:v>粮食加工品</c:v>
                </c:pt>
                <c:pt idx="2">
                  <c:v>调味品</c:v>
                </c:pt>
                <c:pt idx="3">
                  <c:v>茶叶</c:v>
                </c:pt>
                <c:pt idx="4">
                  <c:v>蜂产品</c:v>
                </c:pt>
                <c:pt idx="5">
                  <c:v>糖果制品</c:v>
                </c:pt>
                <c:pt idx="6">
                  <c:v>蔬菜制品</c:v>
                </c:pt>
                <c:pt idx="7">
                  <c:v>蛋制品</c:v>
                </c:pt>
                <c:pt idx="8">
                  <c:v>可可及焙烤咖啡产品</c:v>
                </c:pt>
                <c:pt idx="9">
                  <c:v>淀粉及淀粉制品</c:v>
                </c:pt>
                <c:pt idx="10">
                  <c:v>食糖</c:v>
                </c:pt>
                <c:pt idx="11">
                  <c:v>糕点</c:v>
                </c:pt>
                <c:pt idx="12">
                  <c:v>肉制品</c:v>
                </c:pt>
                <c:pt idx="13">
                  <c:v>保健食品</c:v>
                </c:pt>
                <c:pt idx="14">
                  <c:v>水果制品</c:v>
                </c:pt>
              </c:strCache>
            </c:strRef>
          </c:cat>
          <c:val>
            <c:numRef>
              <c:f>'[新建 XLS 工作表.xls]Sheet2'!$B$2:$P$2</c:f>
              <c:numCache>
                <c:formatCode>0%</c:formatCode>
                <c:ptCount val="15"/>
                <c:pt idx="0">
                  <c:v>1</c:v>
                </c:pt>
                <c:pt idx="1">
                  <c:v>1</c:v>
                </c:pt>
                <c:pt idx="2">
                  <c:v>1</c:v>
                </c:pt>
                <c:pt idx="3">
                  <c:v>1</c:v>
                </c:pt>
                <c:pt idx="4" formatCode="General">
                  <c:v>0</c:v>
                </c:pt>
                <c:pt idx="5">
                  <c:v>1</c:v>
                </c:pt>
                <c:pt idx="6">
                  <c:v>1</c:v>
                </c:pt>
                <c:pt idx="7">
                  <c:v>1</c:v>
                </c:pt>
                <c:pt idx="8">
                  <c:v>1</c:v>
                </c:pt>
                <c:pt idx="9">
                  <c:v>1</c:v>
                </c:pt>
                <c:pt idx="10">
                  <c:v>1</c:v>
                </c:pt>
                <c:pt idx="11">
                  <c:v>1</c:v>
                </c:pt>
                <c:pt idx="12">
                  <c:v>1</c:v>
                </c:pt>
                <c:pt idx="13">
                  <c:v>1</c:v>
                </c:pt>
                <c:pt idx="14">
                  <c:v>1</c:v>
                </c:pt>
              </c:numCache>
            </c:numRef>
          </c:val>
        </c:ser>
        <c:dLbls>
          <c:showVal val="1"/>
        </c:dLbls>
        <c:gapWidth val="182"/>
        <c:axId val="105549184"/>
        <c:axId val="105563264"/>
      </c:barChart>
      <c:catAx>
        <c:axId val="105549184"/>
        <c:scaling>
          <c:orientation val="minMax"/>
        </c:scaling>
        <c:axPos val="l"/>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563264"/>
        <c:crosses val="autoZero"/>
        <c:auto val="1"/>
        <c:lblAlgn val="ctr"/>
        <c:lblOffset val="100"/>
      </c:catAx>
      <c:valAx>
        <c:axId val="10556326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5491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03210062225368"/>
          <c:y val="4.2160737812911873E-2"/>
          <c:w val="0.74740961101772463"/>
          <c:h val="0.90988598757171169"/>
        </c:manualLayout>
      </c:layout>
      <c:barChart>
        <c:barDir val="bar"/>
        <c:grouping val="clustered"/>
        <c:ser>
          <c:idx val="0"/>
          <c:order val="0"/>
          <c:tx>
            <c:strRef>
              <c:f>'[新建 XLS 工作表.xls]Sheet1'!$A$2</c:f>
              <c:strCache>
                <c:ptCount val="1"/>
                <c:pt idx="0">
                  <c:v>合格率/%</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'[新建 XLS 工作表.xls]Sheet1'!$B$1:$AD$1</c:f>
              <c:strCache>
                <c:ptCount val="29"/>
                <c:pt idx="0">
                  <c:v>饮料</c:v>
                </c:pt>
                <c:pt idx="1">
                  <c:v>调味品</c:v>
                </c:pt>
                <c:pt idx="2">
                  <c:v>糖果制品</c:v>
                </c:pt>
                <c:pt idx="3">
                  <c:v>肉制品</c:v>
                </c:pt>
                <c:pt idx="4">
                  <c:v>食用油</c:v>
                </c:pt>
                <c:pt idx="5">
                  <c:v>罐头</c:v>
                </c:pt>
                <c:pt idx="6">
                  <c:v>食糖</c:v>
                </c:pt>
                <c:pt idx="7">
                  <c:v>蜂产品</c:v>
                </c:pt>
                <c:pt idx="8">
                  <c:v>淀粉</c:v>
                </c:pt>
                <c:pt idx="9">
                  <c:v>乳制品</c:v>
                </c:pt>
                <c:pt idx="10">
                  <c:v>粮食加工品</c:v>
                </c:pt>
                <c:pt idx="11">
                  <c:v>水果制品</c:v>
                </c:pt>
                <c:pt idx="12">
                  <c:v>饼干</c:v>
                </c:pt>
                <c:pt idx="13">
                  <c:v>薯类膨化</c:v>
                </c:pt>
                <c:pt idx="14">
                  <c:v>保健食品</c:v>
                </c:pt>
                <c:pt idx="15">
                  <c:v>蛋制品</c:v>
                </c:pt>
                <c:pt idx="16">
                  <c:v>炒货坚果</c:v>
                </c:pt>
                <c:pt idx="17">
                  <c:v>农产品</c:v>
                </c:pt>
                <c:pt idx="18">
                  <c:v>速冻食品</c:v>
                </c:pt>
                <c:pt idx="19">
                  <c:v>方便食品</c:v>
                </c:pt>
                <c:pt idx="20">
                  <c:v>糕点</c:v>
                </c:pt>
                <c:pt idx="21">
                  <c:v>冷冻食品</c:v>
                </c:pt>
                <c:pt idx="22">
                  <c:v>蔬菜制品</c:v>
                </c:pt>
                <c:pt idx="23">
                  <c:v>酒类</c:v>
                </c:pt>
                <c:pt idx="24">
                  <c:v>可可及焙烤咖啡品</c:v>
                </c:pt>
                <c:pt idx="25">
                  <c:v>豆制品</c:v>
                </c:pt>
                <c:pt idx="26">
                  <c:v>水产制品</c:v>
                </c:pt>
                <c:pt idx="27">
                  <c:v>其它食品</c:v>
                </c:pt>
                <c:pt idx="28">
                  <c:v>茶叶</c:v>
                </c:pt>
              </c:strCache>
            </c:strRef>
          </c:cat>
          <c:val>
            <c:numRef>
              <c:f>'[新建 XLS 工作表.xls]Sheet1'!$B$2:$AD$2</c:f>
              <c:numCache>
                <c:formatCode>0%</c:formatCode>
                <c:ptCount val="29"/>
                <c:pt idx="0">
                  <c:v>1</c:v>
                </c:pt>
                <c:pt idx="1">
                  <c:v>1</c:v>
                </c:pt>
                <c:pt idx="2">
                  <c:v>1</c:v>
                </c:pt>
                <c:pt idx="3">
                  <c:v>1</c:v>
                </c:pt>
                <c:pt idx="4">
                  <c:v>1</c:v>
                </c:pt>
                <c:pt idx="5">
                  <c:v>1</c:v>
                </c:pt>
                <c:pt idx="6">
                  <c:v>1</c:v>
                </c:pt>
                <c:pt idx="7">
                  <c:v>1</c:v>
                </c:pt>
                <c:pt idx="8">
                  <c:v>1</c:v>
                </c:pt>
                <c:pt idx="9">
                  <c:v>1</c:v>
                </c:pt>
                <c:pt idx="10" formatCode="0.00%">
                  <c:v>0.89300000000000002</c:v>
                </c:pt>
                <c:pt idx="11">
                  <c:v>1</c:v>
                </c:pt>
                <c:pt idx="12">
                  <c:v>1</c:v>
                </c:pt>
                <c:pt idx="13">
                  <c:v>1</c:v>
                </c:pt>
                <c:pt idx="14">
                  <c:v>1</c:v>
                </c:pt>
                <c:pt idx="15">
                  <c:v>1</c:v>
                </c:pt>
                <c:pt idx="16">
                  <c:v>1</c:v>
                </c:pt>
                <c:pt idx="17">
                  <c:v>1</c:v>
                </c:pt>
                <c:pt idx="18">
                  <c:v>1</c:v>
                </c:pt>
                <c:pt idx="19">
                  <c:v>1</c:v>
                </c:pt>
                <c:pt idx="20" formatCode="0.00%">
                  <c:v>0.92900000000000005</c:v>
                </c:pt>
                <c:pt idx="21">
                  <c:v>1</c:v>
                </c:pt>
                <c:pt idx="22">
                  <c:v>1</c:v>
                </c:pt>
                <c:pt idx="23">
                  <c:v>1</c:v>
                </c:pt>
                <c:pt idx="24">
                  <c:v>1</c:v>
                </c:pt>
                <c:pt idx="25">
                  <c:v>1</c:v>
                </c:pt>
                <c:pt idx="26">
                  <c:v>1</c:v>
                </c:pt>
                <c:pt idx="27">
                  <c:v>1</c:v>
                </c:pt>
                <c:pt idx="28">
                  <c:v>1</c:v>
                </c:pt>
              </c:numCache>
            </c:numRef>
          </c:val>
        </c:ser>
        <c:dLbls>
          <c:showVal val="1"/>
        </c:dLbls>
        <c:gapWidth val="182"/>
        <c:axId val="105587456"/>
        <c:axId val="105588992"/>
      </c:barChart>
      <c:catAx>
        <c:axId val="105587456"/>
        <c:scaling>
          <c:orientation val="minMax"/>
        </c:scaling>
        <c:axPos val="l"/>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588992"/>
        <c:crosses val="autoZero"/>
        <c:auto val="1"/>
        <c:lblAlgn val="ctr"/>
        <c:lblOffset val="100"/>
      </c:catAx>
      <c:valAx>
        <c:axId val="1055889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55874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CFB30-4538-4CE4-A925-FA5053AA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1671</Words>
  <Characters>9527</Characters>
  <Application>Microsoft Office Word</Application>
  <DocSecurity>0</DocSecurity>
  <Lines>79</Lines>
  <Paragraphs>22</Paragraphs>
  <ScaleCrop>false</ScaleCrop>
  <Company>china</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2018-01-25T10:22:00Z</cp:lastPrinted>
  <dcterms:created xsi:type="dcterms:W3CDTF">2018-10-22T07:13:00Z</dcterms:created>
  <dcterms:modified xsi:type="dcterms:W3CDTF">2018-10-22T08:54:00Z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