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color w:val="FF0000"/>
          <w:position w:val="6"/>
          <w:sz w:val="84"/>
          <w:szCs w:val="8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position w:val="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86995</wp:posOffset>
                </wp:positionV>
                <wp:extent cx="1333500" cy="100965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position w:val="-6"/>
                                <w:sz w:val="84"/>
                                <w:szCs w:val="8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23.55pt;margin-top:6.85pt;height:79.5pt;width:105pt;z-index:251658240;mso-width-relative:page;mso-height-relative:page;" fillcolor="#FFFFFF" filled="t" stroked="f" coordsize="21600,21600" o:gfxdata="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uT9MHUAAAACgEAAA8AAAAAAAAAAQAgAAAAIgAAAGRycy9kb3ducmV2&#10;LnhtbFBLAQIUABQAAAAIAIdO4kDrFRiIxwEAAGcDAAAOAAAAAAAAAAEAIAAAACM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position w:val="-6"/>
                          <w:sz w:val="84"/>
                          <w:szCs w:val="8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position w:val="6"/>
          <w:sz w:val="52"/>
          <w:szCs w:val="52"/>
          <w:lang w:val="en-US" w:eastAsia="zh-CN"/>
        </w:rPr>
        <w:t>昆明市盘龙区行政审批制度</w:t>
      </w:r>
      <w:r>
        <w:rPr>
          <w:rFonts w:hint="default" w:ascii="Times New Roman" w:hAnsi="Times New Roman" w:eastAsia="方正小标宋简体" w:cs="Times New Roman"/>
          <w:color w:val="FF0000"/>
          <w:position w:val="6"/>
          <w:sz w:val="48"/>
          <w:szCs w:val="4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position w:val="6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方正小标宋简体" w:cs="Times New Roman"/>
          <w:color w:val="FF0000"/>
          <w:w w:val="110"/>
          <w:position w:val="6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w w:val="110"/>
          <w:position w:val="6"/>
          <w:sz w:val="52"/>
          <w:szCs w:val="52"/>
          <w:lang w:val="en-US" w:eastAsia="zh-CN"/>
        </w:rPr>
        <w:t>改革工作领导小组办公室</w:t>
      </w:r>
    </w:p>
    <w:p>
      <w:pPr>
        <w:jc w:val="center"/>
        <w:rPr>
          <w:rFonts w:hint="default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盘审改办发〔2018〕1</w:t>
      </w:r>
      <w:r>
        <w:rPr>
          <w:rFonts w:hint="eastAsia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w w:val="100"/>
          <w:position w:val="6"/>
          <w:sz w:val="32"/>
          <w:szCs w:val="32"/>
          <w:lang w:val="en-US" w:eastAsia="zh-CN"/>
        </w:rPr>
        <w:t>号</w:t>
      </w:r>
    </w:p>
    <w:p>
      <w:pPr>
        <w:pStyle w:val="6"/>
        <w:rPr>
          <w:rFonts w:hint="default" w:ascii="Times New Roman" w:hAnsi="Times New Roman" w:cs="Times New Roman"/>
          <w:position w:val="50"/>
          <w:lang w:val="en-US" w:eastAsia="zh-CN"/>
        </w:rPr>
      </w:pPr>
      <w:r>
        <w:rPr>
          <w:rFonts w:hint="default" w:ascii="Times New Roman" w:hAnsi="Times New Roman" w:cs="Times New Roman"/>
          <w:position w:val="50"/>
        </w:rPr>
        <w:drawing>
          <wp:inline distT="0" distB="0" distL="114300" distR="114300">
            <wp:extent cx="5757545" cy="24130"/>
            <wp:effectExtent l="0" t="0" r="0" b="0"/>
            <wp:docPr id="1" name="图片 1" descr="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关于调整区环境保护局等4家单位随机抽查事项清单的通知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0" w:firstLineChars="150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区环保局、区住建局、区农林局，双龙街道办事处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《盘龙区审改办关于做好2018年“双随机、一公开”监管工作的通知》及各单位实际情况，现决定对区环保局、区住建局、区农林局和双龙街道办事处4家单位随机抽查事项清单进行调整。请各单位按照调整后的随机抽查事项清单开展好“双随机、一公开”监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default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调整后的随机抽查事项清单目录可在“云南省各级政府部门随机抽查事项清单”平台查询，网址为：qingdan.ynbb.gov.cn/sj/sj_sl.html。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：4家单位调整的随机抽查事项清单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</w:rPr>
        <w:t xml:space="preserve"> 昆明市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  <w:lang w:eastAsia="zh-CN"/>
        </w:rPr>
        <w:t>盘龙区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</w:rPr>
        <w:t>行政审批制度改革工作领导小组办公室</w:t>
      </w:r>
      <w:r>
        <w:rPr>
          <w:rFonts w:hint="default" w:ascii="Times New Roman" w:hAnsi="Times New Roman" w:eastAsia="仿宋_GB2312" w:cs="Times New Roman"/>
          <w:color w:val="000000"/>
          <w:spacing w:val="-20"/>
          <w:w w:val="90"/>
          <w:kern w:val="0"/>
          <w:sz w:val="32"/>
          <w:szCs w:val="32"/>
          <w:lang w:eastAsia="zh-CN"/>
        </w:rPr>
        <w:t>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04" w:leftChars="202" w:right="0" w:rightChars="0" w:hanging="480" w:hangingChars="15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仿宋" w:cs="Times New Roman"/>
          <w:position w:val="5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820" w:type="dxa"/>
        <w:jc w:val="center"/>
        <w:tblInd w:w="288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2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0"/>
                <w:sz w:val="32"/>
                <w:szCs w:val="32"/>
              </w:rPr>
              <w:t xml:space="preserve">昆明市盘龙区行政审批制度改革工作领导小组办公室     </w:t>
            </w:r>
            <w:r>
              <w:rPr>
                <w:rFonts w:hint="default" w:ascii="Times New Roman" w:hAnsi="Times New Roman" w:eastAsia="仿宋_GB2312" w:cs="Times New Roman"/>
                <w:spacing w:val="-40"/>
                <w:sz w:val="32"/>
                <w:szCs w:val="32"/>
                <w:lang w:val="en-US" w:eastAsia="zh-CN"/>
              </w:rPr>
              <w:t xml:space="preserve">   2018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0"/>
                <w:kern w:val="0"/>
                <w:sz w:val="32"/>
                <w:szCs w:val="32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0"/>
                <w:kern w:val="0"/>
                <w:sz w:val="32"/>
                <w:szCs w:val="32"/>
              </w:rPr>
              <w:t>月</w:t>
            </w:r>
            <w:r>
              <w:rPr>
                <w:rFonts w:hint="eastAsia" w:eastAsia="仿宋_GB2312" w:cs="Times New Roman"/>
                <w:snapToGrid w:val="0"/>
                <w:spacing w:val="-4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0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493F"/>
    <w:rsid w:val="08DD6936"/>
    <w:rsid w:val="0ABF66E5"/>
    <w:rsid w:val="16640782"/>
    <w:rsid w:val="26E87225"/>
    <w:rsid w:val="2FD9775D"/>
    <w:rsid w:val="311604C8"/>
    <w:rsid w:val="377B7F1E"/>
    <w:rsid w:val="395159D8"/>
    <w:rsid w:val="41CF2A4A"/>
    <w:rsid w:val="4FC54EEC"/>
    <w:rsid w:val="5A32520D"/>
    <w:rsid w:val="5F2C7C50"/>
    <w:rsid w:val="6C8D4F3F"/>
    <w:rsid w:val="73C86640"/>
    <w:rsid w:val="781313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2018-10-30T06:41:39Z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