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2565" w:rsidRDefault="003C2565" w:rsidP="003C2565">
      <w:pPr>
        <w:ind w:leftChars="-674" w:left="-1415" w:rightChars="200" w:right="420" w:firstLineChars="81" w:firstLine="577"/>
        <w:jc w:val="center"/>
        <w:rPr>
          <w:rFonts w:ascii="方正小标宋简体" w:eastAsia="方正小标宋简体" w:hint="eastAsia"/>
          <w:sz w:val="36"/>
          <w:szCs w:val="36"/>
        </w:rPr>
      </w:pPr>
      <w:r>
        <w:rPr>
          <w:rFonts w:ascii="方正美黑简体" w:eastAsia="方正美黑简体" w:hint="eastAsia"/>
          <w:snapToGrid w:val="0"/>
          <w:color w:val="FF0000"/>
          <w:spacing w:val="6"/>
          <w:w w:val="50"/>
          <w:kern w:val="0"/>
          <w:sz w:val="140"/>
          <w:szCs w:val="140"/>
          <w:fitText w:val="9958"/>
        </w:rPr>
        <w:t>昆明市盘龙区新闻宣传中心文</w:t>
      </w:r>
      <w:r>
        <w:rPr>
          <w:rFonts w:ascii="方正美黑简体" w:eastAsia="方正美黑简体" w:hint="eastAsia"/>
          <w:snapToGrid w:val="0"/>
          <w:color w:val="FF0000"/>
          <w:spacing w:val="1"/>
          <w:w w:val="50"/>
          <w:kern w:val="0"/>
          <w:sz w:val="140"/>
          <w:szCs w:val="140"/>
          <w:fitText w:val="9958"/>
        </w:rPr>
        <w:t>件</w:t>
      </w:r>
    </w:p>
    <w:p w:rsidR="003C2565" w:rsidRPr="003C2565" w:rsidRDefault="003C2565" w:rsidP="003C2565">
      <w:pPr>
        <w:jc w:val="center"/>
        <w:rPr>
          <w:rFonts w:ascii="楷体_GB2312" w:eastAsia="楷体_GB2312" w:hAnsi="楷体_GB2312" w:cs="楷体_GB2312" w:hint="eastAsia"/>
          <w:sz w:val="34"/>
          <w:szCs w:val="34"/>
        </w:rPr>
      </w:pPr>
      <w:r>
        <w:rPr>
          <w:rFonts w:ascii="方正美黑简体" w:eastAsia="方正美黑简体" w:hint="eastAsia"/>
          <w:noProof/>
          <w:spacing w:val="-60"/>
          <w:w w:val="55"/>
          <w:kern w:val="0"/>
          <w:sz w:val="160"/>
          <w:szCs w:val="160"/>
        </w:rPr>
        <w:drawing>
          <wp:inline distT="0" distB="0" distL="0" distR="0">
            <wp:extent cx="5274310" cy="257283"/>
            <wp:effectExtent l="19050" t="0" r="2540" b="0"/>
            <wp:docPr id="2" name="图片 1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 descr="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572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楷体_GB2312" w:eastAsia="楷体_GB2312" w:hAnsi="楷体_GB2312" w:cs="楷体_GB2312" w:hint="eastAsia"/>
          <w:sz w:val="32"/>
          <w:szCs w:val="32"/>
        </w:rPr>
        <w:t xml:space="preserve">         </w:t>
      </w:r>
    </w:p>
    <w:p w:rsidR="000F6E56" w:rsidRDefault="00D37717">
      <w:pPr>
        <w:widowControl/>
        <w:spacing w:before="100" w:beforeAutospacing="1" w:after="100" w:afterAutospacing="1" w:line="800" w:lineRule="exact"/>
        <w:jc w:val="center"/>
        <w:rPr>
          <w:rFonts w:ascii="方正小标宋_GBK" w:eastAsia="方正小标宋_GBK" w:hAnsi="宋体" w:cs="宋体"/>
          <w:bCs/>
          <w:w w:val="90"/>
          <w:kern w:val="0"/>
          <w:sz w:val="36"/>
          <w:szCs w:val="36"/>
        </w:rPr>
      </w:pPr>
      <w:r>
        <w:rPr>
          <w:rFonts w:ascii="方正小标宋_GBK" w:eastAsia="方正小标宋_GBK" w:hAnsi="宋体" w:cs="宋体" w:hint="eastAsia"/>
          <w:bCs/>
          <w:w w:val="90"/>
          <w:kern w:val="0"/>
          <w:sz w:val="36"/>
          <w:szCs w:val="36"/>
        </w:rPr>
        <w:t>盘龙区2017年度部门（单位）整体支出绩效评价自评报告</w:t>
      </w:r>
    </w:p>
    <w:p w:rsidR="000F6E56" w:rsidRPr="003C2565" w:rsidRDefault="000F6E56">
      <w:pPr>
        <w:widowControl/>
        <w:spacing w:before="100" w:beforeAutospacing="1" w:after="100" w:afterAutospacing="1" w:line="460" w:lineRule="atLeast"/>
        <w:jc w:val="left"/>
        <w:rPr>
          <w:rFonts w:ascii="宋体" w:eastAsia="仿宋_GB2312" w:hAnsi="宋体" w:cs="宋体"/>
          <w:b/>
          <w:kern w:val="0"/>
          <w:sz w:val="32"/>
          <w:szCs w:val="32"/>
        </w:rPr>
      </w:pPr>
    </w:p>
    <w:p w:rsidR="000F6E56" w:rsidRDefault="00D37717" w:rsidP="003C2565">
      <w:pPr>
        <w:widowControl/>
        <w:spacing w:beforeLines="50" w:after="100" w:afterAutospacing="1" w:line="348" w:lineRule="auto"/>
        <w:ind w:firstLineChars="346" w:firstLine="830"/>
        <w:jc w:val="left"/>
        <w:rPr>
          <w:rFonts w:ascii="宋体" w:eastAsia="仿宋_GB2312" w:hAnsi="宋体" w:cs="宋体"/>
          <w:kern w:val="0"/>
          <w:sz w:val="24"/>
          <w:u w:val="single"/>
        </w:rPr>
      </w:pPr>
      <w:r>
        <w:rPr>
          <w:rFonts w:eastAsia="仿宋_GB2312" w:hAnsi="宋体" w:cs="宋体" w:hint="eastAsia"/>
          <w:kern w:val="0"/>
          <w:sz w:val="24"/>
        </w:rPr>
        <w:t>部门</w:t>
      </w:r>
      <w:r>
        <w:rPr>
          <w:rFonts w:ascii="宋体" w:eastAsia="仿宋_GB2312" w:hAnsi="宋体" w:cs="宋体"/>
          <w:kern w:val="0"/>
          <w:sz w:val="24"/>
        </w:rPr>
        <w:t>(</w:t>
      </w:r>
      <w:r>
        <w:rPr>
          <w:rFonts w:eastAsia="仿宋_GB2312" w:hAnsi="宋体" w:cs="宋体" w:hint="eastAsia"/>
          <w:kern w:val="0"/>
          <w:sz w:val="24"/>
        </w:rPr>
        <w:t>单位</w:t>
      </w:r>
      <w:r>
        <w:rPr>
          <w:rFonts w:ascii="宋体" w:eastAsia="仿宋_GB2312" w:hAnsi="宋体" w:cs="宋体"/>
          <w:kern w:val="0"/>
          <w:sz w:val="24"/>
        </w:rPr>
        <w:t>)</w:t>
      </w:r>
      <w:r>
        <w:rPr>
          <w:rFonts w:eastAsia="仿宋_GB2312" w:hAnsi="宋体" w:cs="宋体" w:hint="eastAsia"/>
          <w:kern w:val="0"/>
          <w:sz w:val="24"/>
        </w:rPr>
        <w:t>名称</w:t>
      </w:r>
      <w:r>
        <w:rPr>
          <w:rFonts w:ascii="宋体" w:eastAsia="仿宋_GB2312" w:hAnsi="宋体" w:cs="宋体"/>
          <w:kern w:val="0"/>
          <w:sz w:val="24"/>
          <w:u w:val="single"/>
        </w:rPr>
        <w:t>:</w:t>
      </w:r>
      <w:r>
        <w:rPr>
          <w:rFonts w:ascii="宋体" w:eastAsia="仿宋_GB2312" w:hAnsi="宋体" w:cs="宋体" w:hint="eastAsia"/>
          <w:kern w:val="0"/>
          <w:sz w:val="24"/>
          <w:u w:val="single"/>
        </w:rPr>
        <w:t>盘龙区新闻</w:t>
      </w:r>
      <w:r w:rsidR="00357754">
        <w:rPr>
          <w:rFonts w:ascii="宋体" w:eastAsia="仿宋_GB2312" w:hAnsi="宋体" w:cs="宋体" w:hint="eastAsia"/>
          <w:kern w:val="0"/>
          <w:sz w:val="24"/>
          <w:u w:val="single"/>
        </w:rPr>
        <w:t>宣传</w:t>
      </w:r>
      <w:r>
        <w:rPr>
          <w:rFonts w:ascii="宋体" w:eastAsia="仿宋_GB2312" w:hAnsi="宋体" w:cs="宋体" w:hint="eastAsia"/>
          <w:kern w:val="0"/>
          <w:sz w:val="24"/>
          <w:u w:val="single"/>
        </w:rPr>
        <w:t>中心</w:t>
      </w:r>
      <w:r>
        <w:rPr>
          <w:rFonts w:ascii="宋体" w:eastAsia="仿宋_GB2312" w:hAnsi="宋体" w:cs="宋体"/>
          <w:kern w:val="0"/>
          <w:sz w:val="24"/>
          <w:u w:val="single"/>
        </w:rPr>
        <w:t xml:space="preserve">                              </w:t>
      </w:r>
    </w:p>
    <w:p w:rsidR="000F6E56" w:rsidRDefault="00D37717" w:rsidP="003C2565">
      <w:pPr>
        <w:widowControl/>
        <w:spacing w:beforeLines="50" w:after="100" w:afterAutospacing="1" w:line="348" w:lineRule="auto"/>
        <w:ind w:firstLineChars="346" w:firstLine="830"/>
        <w:jc w:val="left"/>
        <w:rPr>
          <w:rFonts w:ascii="宋体" w:eastAsia="仿宋_GB2312" w:hAnsi="宋体" w:cs="宋体"/>
          <w:kern w:val="0"/>
          <w:sz w:val="24"/>
        </w:rPr>
      </w:pPr>
      <w:r>
        <w:rPr>
          <w:rFonts w:eastAsia="仿宋_GB2312" w:hAnsi="宋体" w:cs="宋体" w:hint="eastAsia"/>
          <w:kern w:val="0"/>
          <w:sz w:val="24"/>
        </w:rPr>
        <w:t>预算编码</w:t>
      </w:r>
      <w:r>
        <w:rPr>
          <w:rFonts w:ascii="宋体" w:eastAsia="仿宋_GB2312" w:hAnsi="宋体" w:cs="宋体"/>
          <w:kern w:val="0"/>
          <w:sz w:val="24"/>
          <w:u w:val="single"/>
        </w:rPr>
        <w:t xml:space="preserve">    </w:t>
      </w:r>
      <w:r>
        <w:rPr>
          <w:rFonts w:ascii="宋体" w:eastAsia="仿宋_GB2312" w:hAnsi="宋体" w:cs="宋体" w:hint="eastAsia"/>
          <w:kern w:val="0"/>
          <w:sz w:val="24"/>
          <w:u w:val="single"/>
        </w:rPr>
        <w:t>307207</w:t>
      </w:r>
      <w:r>
        <w:rPr>
          <w:rFonts w:ascii="宋体" w:eastAsia="仿宋_GB2312" w:hAnsi="宋体" w:cs="宋体"/>
          <w:kern w:val="0"/>
          <w:sz w:val="24"/>
          <w:u w:val="single"/>
        </w:rPr>
        <w:t xml:space="preserve">                                     </w:t>
      </w:r>
    </w:p>
    <w:p w:rsidR="000F6E56" w:rsidRDefault="00D37717" w:rsidP="003C2565">
      <w:pPr>
        <w:widowControl/>
        <w:spacing w:beforeLines="50" w:after="100" w:afterAutospacing="1" w:line="348" w:lineRule="auto"/>
        <w:ind w:firstLineChars="395" w:firstLine="948"/>
        <w:jc w:val="left"/>
        <w:rPr>
          <w:rFonts w:ascii="宋体" w:eastAsia="仿宋_GB2312" w:hAnsi="宋体" w:cs="宋体"/>
          <w:kern w:val="0"/>
          <w:sz w:val="24"/>
        </w:rPr>
      </w:pPr>
      <w:r>
        <w:rPr>
          <w:rFonts w:eastAsia="仿宋_GB2312" w:hAnsi="宋体" w:cs="宋体" w:hint="eastAsia"/>
          <w:kern w:val="0"/>
          <w:sz w:val="24"/>
        </w:rPr>
        <w:t>评价方式：</w:t>
      </w:r>
      <w:r>
        <w:rPr>
          <w:rFonts w:ascii="宋体" w:eastAsia="仿宋_GB2312" w:hAnsi="宋体" w:cs="宋体"/>
          <w:kern w:val="0"/>
          <w:sz w:val="24"/>
        </w:rPr>
        <w:t xml:space="preserve"> </w:t>
      </w:r>
      <w:r>
        <w:rPr>
          <w:rFonts w:ascii="宋体" w:eastAsia="仿宋_GB2312" w:hAnsi="宋体" w:cs="宋体" w:hint="eastAsia"/>
          <w:kern w:val="0"/>
          <w:sz w:val="24"/>
        </w:rPr>
        <w:t>自评</w:t>
      </w:r>
    </w:p>
    <w:p w:rsidR="000F6E56" w:rsidRDefault="00D37717" w:rsidP="003C2565">
      <w:pPr>
        <w:widowControl/>
        <w:spacing w:beforeLines="50" w:after="100" w:afterAutospacing="1" w:line="348" w:lineRule="auto"/>
        <w:ind w:firstLineChars="395" w:firstLine="948"/>
        <w:jc w:val="left"/>
        <w:rPr>
          <w:rFonts w:ascii="宋体" w:eastAsia="仿宋_GB2312" w:hAnsi="宋体" w:cs="宋体"/>
          <w:kern w:val="0"/>
          <w:sz w:val="24"/>
        </w:rPr>
      </w:pPr>
      <w:r>
        <w:rPr>
          <w:rFonts w:eastAsia="仿宋_GB2312" w:hAnsi="宋体" w:cs="宋体" w:hint="eastAsia"/>
          <w:kern w:val="0"/>
          <w:sz w:val="24"/>
        </w:rPr>
        <w:t>评价机构：</w:t>
      </w:r>
      <w:r>
        <w:rPr>
          <w:rFonts w:ascii="宋体" w:eastAsia="仿宋_GB2312" w:hAnsi="宋体" w:cs="宋体"/>
          <w:kern w:val="0"/>
          <w:sz w:val="24"/>
        </w:rPr>
        <w:t xml:space="preserve">   </w:t>
      </w:r>
    </w:p>
    <w:p w:rsidR="000F6E56" w:rsidRDefault="000F6E56">
      <w:pPr>
        <w:widowControl/>
        <w:spacing w:before="100" w:beforeAutospacing="1" w:after="100" w:afterAutospacing="1" w:line="348" w:lineRule="auto"/>
        <w:ind w:firstLineChars="690" w:firstLine="1656"/>
        <w:jc w:val="left"/>
        <w:rPr>
          <w:rFonts w:eastAsia="仿宋_GB2312" w:hAnsi="宋体" w:cs="宋体"/>
          <w:kern w:val="0"/>
          <w:sz w:val="24"/>
        </w:rPr>
      </w:pPr>
    </w:p>
    <w:p w:rsidR="000F6E56" w:rsidRDefault="000F6E56">
      <w:pPr>
        <w:widowControl/>
        <w:spacing w:before="100" w:beforeAutospacing="1" w:after="100" w:afterAutospacing="1" w:line="348" w:lineRule="auto"/>
        <w:ind w:firstLineChars="690" w:firstLine="1656"/>
        <w:jc w:val="left"/>
        <w:rPr>
          <w:rFonts w:eastAsia="仿宋_GB2312" w:hAnsi="宋体" w:cs="宋体"/>
          <w:kern w:val="0"/>
          <w:sz w:val="24"/>
        </w:rPr>
      </w:pPr>
    </w:p>
    <w:p w:rsidR="000F6E56" w:rsidRDefault="000F6E56">
      <w:pPr>
        <w:widowControl/>
        <w:spacing w:before="100" w:beforeAutospacing="1" w:after="100" w:afterAutospacing="1" w:line="348" w:lineRule="auto"/>
        <w:ind w:firstLineChars="690" w:firstLine="1656"/>
        <w:jc w:val="left"/>
        <w:rPr>
          <w:rFonts w:eastAsia="仿宋_GB2312" w:hAnsi="宋体" w:cs="宋体"/>
          <w:kern w:val="0"/>
          <w:sz w:val="24"/>
        </w:rPr>
      </w:pPr>
    </w:p>
    <w:p w:rsidR="000F6E56" w:rsidRDefault="00D37717">
      <w:pPr>
        <w:widowControl/>
        <w:spacing w:before="100" w:beforeAutospacing="1" w:after="100" w:afterAutospacing="1" w:line="348" w:lineRule="auto"/>
        <w:ind w:firstLineChars="550" w:firstLine="1650"/>
        <w:jc w:val="left"/>
        <w:rPr>
          <w:rFonts w:ascii="宋体" w:eastAsia="仿宋_GB2312" w:hAnsi="宋体" w:cs="宋体"/>
          <w:kern w:val="0"/>
          <w:sz w:val="30"/>
          <w:szCs w:val="30"/>
        </w:rPr>
      </w:pPr>
      <w:r>
        <w:rPr>
          <w:rFonts w:eastAsia="仿宋_GB2312" w:hAnsi="宋体" w:cs="宋体" w:hint="eastAsia"/>
          <w:kern w:val="0"/>
          <w:sz w:val="30"/>
          <w:szCs w:val="30"/>
        </w:rPr>
        <w:t>报告日期：</w:t>
      </w:r>
      <w:r>
        <w:rPr>
          <w:rFonts w:ascii="宋体" w:eastAsia="仿宋_GB2312" w:hAnsi="宋体" w:cs="宋体"/>
          <w:kern w:val="0"/>
          <w:sz w:val="30"/>
          <w:szCs w:val="30"/>
        </w:rPr>
        <w:t>2018</w:t>
      </w:r>
      <w:r>
        <w:rPr>
          <w:rFonts w:eastAsia="仿宋_GB2312" w:hAnsi="宋体" w:cs="宋体" w:hint="eastAsia"/>
          <w:kern w:val="0"/>
          <w:sz w:val="30"/>
          <w:szCs w:val="30"/>
        </w:rPr>
        <w:t>年</w:t>
      </w:r>
      <w:r>
        <w:rPr>
          <w:rFonts w:ascii="宋体" w:eastAsia="仿宋_GB2312" w:hAnsi="宋体" w:cs="宋体"/>
          <w:kern w:val="0"/>
          <w:sz w:val="30"/>
          <w:szCs w:val="30"/>
        </w:rPr>
        <w:t xml:space="preserve">4 </w:t>
      </w:r>
      <w:r>
        <w:rPr>
          <w:rFonts w:eastAsia="仿宋_GB2312" w:hAnsi="宋体" w:cs="宋体" w:hint="eastAsia"/>
          <w:kern w:val="0"/>
          <w:sz w:val="30"/>
          <w:szCs w:val="30"/>
        </w:rPr>
        <w:t>月</w:t>
      </w:r>
      <w:r w:rsidR="00357754">
        <w:rPr>
          <w:rFonts w:eastAsia="仿宋_GB2312" w:hAnsi="宋体" w:cs="宋体" w:hint="eastAsia"/>
          <w:kern w:val="0"/>
          <w:sz w:val="30"/>
          <w:szCs w:val="30"/>
        </w:rPr>
        <w:t>18</w:t>
      </w:r>
      <w:r>
        <w:rPr>
          <w:rFonts w:ascii="宋体" w:eastAsia="仿宋_GB2312" w:hAnsi="宋体" w:cs="宋体"/>
          <w:kern w:val="0"/>
          <w:sz w:val="30"/>
          <w:szCs w:val="30"/>
        </w:rPr>
        <w:t xml:space="preserve"> </w:t>
      </w:r>
      <w:r>
        <w:rPr>
          <w:rFonts w:eastAsia="仿宋_GB2312" w:hAnsi="宋体" w:cs="宋体" w:hint="eastAsia"/>
          <w:kern w:val="0"/>
          <w:sz w:val="30"/>
          <w:szCs w:val="30"/>
        </w:rPr>
        <w:t>日</w:t>
      </w:r>
    </w:p>
    <w:p w:rsidR="000F6E56" w:rsidRDefault="00D37717">
      <w:pPr>
        <w:widowControl/>
        <w:spacing w:before="100" w:beforeAutospacing="1" w:after="100" w:afterAutospacing="1" w:line="348" w:lineRule="auto"/>
        <w:jc w:val="center"/>
        <w:rPr>
          <w:rFonts w:ascii="宋体" w:eastAsia="仿宋_GB2312" w:hAnsi="宋体" w:cs="宋体"/>
          <w:kern w:val="0"/>
          <w:sz w:val="30"/>
          <w:szCs w:val="30"/>
        </w:rPr>
      </w:pPr>
      <w:r>
        <w:rPr>
          <w:rFonts w:eastAsia="仿宋_GB2312" w:hAnsi="宋体" w:cs="宋体" w:hint="eastAsia"/>
          <w:kern w:val="0"/>
          <w:sz w:val="30"/>
          <w:szCs w:val="30"/>
        </w:rPr>
        <w:t>盘龙区财政局（制）</w:t>
      </w:r>
    </w:p>
    <w:p w:rsidR="000F6E56" w:rsidRDefault="000F6E56">
      <w:pPr>
        <w:widowControl/>
        <w:spacing w:before="100" w:beforeAutospacing="1" w:after="100" w:afterAutospacing="1" w:line="600" w:lineRule="exact"/>
        <w:ind w:right="641"/>
        <w:jc w:val="center"/>
        <w:rPr>
          <w:rFonts w:ascii="黑体" w:eastAsia="黑体" w:hAnsi="宋体" w:cs="宋体"/>
          <w:kern w:val="0"/>
          <w:sz w:val="44"/>
          <w:szCs w:val="44"/>
        </w:rPr>
      </w:pPr>
    </w:p>
    <w:p w:rsidR="000F6E56" w:rsidRDefault="000F6E56">
      <w:pPr>
        <w:widowControl/>
        <w:spacing w:before="100" w:beforeAutospacing="1" w:after="100" w:afterAutospacing="1" w:line="600" w:lineRule="exact"/>
        <w:ind w:right="641"/>
        <w:rPr>
          <w:rFonts w:ascii="黑体" w:eastAsia="黑体" w:hAnsi="宋体" w:cs="宋体"/>
          <w:kern w:val="0"/>
          <w:sz w:val="44"/>
          <w:szCs w:val="44"/>
        </w:rPr>
      </w:pPr>
    </w:p>
    <w:p w:rsidR="000F6E56" w:rsidRDefault="00D37717">
      <w:pPr>
        <w:widowControl/>
        <w:spacing w:before="100" w:beforeAutospacing="1" w:after="100" w:afterAutospacing="1" w:line="600" w:lineRule="exact"/>
        <w:ind w:right="641"/>
        <w:jc w:val="center"/>
        <w:rPr>
          <w:rFonts w:ascii="黑体" w:eastAsia="黑体" w:hAnsi="宋体" w:cs="宋体"/>
          <w:kern w:val="0"/>
          <w:sz w:val="44"/>
          <w:szCs w:val="44"/>
        </w:rPr>
      </w:pPr>
      <w:r>
        <w:rPr>
          <w:rFonts w:ascii="黑体" w:eastAsia="黑体" w:hAnsi="宋体" w:cs="宋体" w:hint="eastAsia"/>
          <w:kern w:val="0"/>
          <w:sz w:val="44"/>
          <w:szCs w:val="44"/>
        </w:rPr>
        <w:lastRenderedPageBreak/>
        <w:t>部门整体支出绩效自评报告</w:t>
      </w:r>
    </w:p>
    <w:p w:rsidR="000F6E56" w:rsidRDefault="00D37717">
      <w:pPr>
        <w:widowControl/>
        <w:shd w:val="clear" w:color="auto" w:fill="FFFFFF"/>
        <w:spacing w:line="560" w:lineRule="atLeast"/>
        <w:ind w:firstLine="630"/>
        <w:rPr>
          <w:rFonts w:ascii="黑体" w:eastAsia="黑体" w:hAnsi="Arial" w:cs="Arial"/>
          <w:color w:val="000000"/>
          <w:kern w:val="0"/>
          <w:sz w:val="32"/>
          <w:szCs w:val="32"/>
        </w:rPr>
      </w:pPr>
      <w:r>
        <w:rPr>
          <w:rFonts w:ascii="黑体" w:eastAsia="黑体" w:hAnsi="Arial" w:cs="Arial" w:hint="eastAsia"/>
          <w:color w:val="000000"/>
          <w:kern w:val="0"/>
          <w:sz w:val="32"/>
          <w:szCs w:val="32"/>
        </w:rPr>
        <w:t>一、部门概况</w:t>
      </w:r>
    </w:p>
    <w:p w:rsidR="0064070A" w:rsidRPr="0064070A" w:rsidRDefault="0064070A" w:rsidP="0064070A">
      <w:pPr>
        <w:widowControl/>
        <w:shd w:val="clear" w:color="auto" w:fill="FFFFFF"/>
        <w:spacing w:line="560" w:lineRule="atLeast"/>
        <w:ind w:firstLine="630"/>
        <w:rPr>
          <w:rFonts w:ascii="仿宋_GB2312" w:eastAsia="仿宋_GB2312" w:hAnsi="Arial" w:cs="Arial"/>
          <w:color w:val="000000"/>
          <w:kern w:val="0"/>
          <w:sz w:val="32"/>
          <w:szCs w:val="32"/>
        </w:rPr>
      </w:pPr>
      <w:r w:rsidRPr="0064070A">
        <w:rPr>
          <w:rFonts w:ascii="仿宋_GB2312" w:eastAsia="仿宋_GB2312" w:hAnsi="Arial" w:cs="Arial"/>
          <w:color w:val="000000"/>
          <w:kern w:val="0"/>
          <w:sz w:val="32"/>
          <w:szCs w:val="32"/>
        </w:rPr>
        <w:t>1</w:t>
      </w:r>
      <w:r w:rsidRPr="0064070A">
        <w:rPr>
          <w:rFonts w:ascii="仿宋_GB2312" w:eastAsia="仿宋_GB2312" w:hAnsi="Arial" w:cs="Arial" w:hint="eastAsia"/>
          <w:color w:val="000000"/>
          <w:kern w:val="0"/>
          <w:sz w:val="32"/>
          <w:szCs w:val="32"/>
        </w:rPr>
        <w:t>、围绕区委、区政府中</w:t>
      </w:r>
      <w:r w:rsidR="00B177B9">
        <w:rPr>
          <w:rFonts w:ascii="仿宋_GB2312" w:eastAsia="仿宋_GB2312" w:hAnsi="Arial" w:cs="Arial" w:hint="eastAsia"/>
          <w:color w:val="000000"/>
          <w:kern w:val="0"/>
          <w:sz w:val="32"/>
          <w:szCs w:val="32"/>
        </w:rPr>
        <w:t>心工作，负责制定全区报纸、电视新闻宣传报道工作的总体方案、计划</w:t>
      </w:r>
      <w:r w:rsidRPr="0064070A">
        <w:rPr>
          <w:rFonts w:ascii="仿宋_GB2312" w:eastAsia="仿宋_GB2312" w:hAnsi="Arial" w:cs="Arial" w:hint="eastAsia"/>
          <w:color w:val="000000"/>
          <w:kern w:val="0"/>
          <w:sz w:val="32"/>
          <w:szCs w:val="32"/>
        </w:rPr>
        <w:t>不同时期新闻宣传报道重点。</w:t>
      </w:r>
    </w:p>
    <w:p w:rsidR="0064070A" w:rsidRPr="0064070A" w:rsidRDefault="0064070A" w:rsidP="0064070A">
      <w:pPr>
        <w:widowControl/>
        <w:shd w:val="clear" w:color="auto" w:fill="FFFFFF"/>
        <w:spacing w:line="560" w:lineRule="atLeast"/>
        <w:ind w:firstLine="630"/>
        <w:rPr>
          <w:rFonts w:ascii="仿宋_GB2312" w:eastAsia="仿宋_GB2312" w:hAnsi="Arial" w:cs="Arial"/>
          <w:color w:val="000000"/>
          <w:kern w:val="0"/>
          <w:sz w:val="32"/>
          <w:szCs w:val="32"/>
        </w:rPr>
      </w:pPr>
      <w:r w:rsidRPr="0064070A">
        <w:rPr>
          <w:rFonts w:ascii="仿宋_GB2312" w:eastAsia="仿宋_GB2312" w:hAnsi="Arial" w:cs="Arial"/>
          <w:color w:val="000000"/>
          <w:kern w:val="0"/>
          <w:sz w:val="32"/>
          <w:szCs w:val="32"/>
        </w:rPr>
        <w:t>2</w:t>
      </w:r>
      <w:r w:rsidRPr="0064070A">
        <w:rPr>
          <w:rFonts w:ascii="仿宋_GB2312" w:eastAsia="仿宋_GB2312" w:hAnsi="Arial" w:cs="Arial" w:hint="eastAsia"/>
          <w:color w:val="000000"/>
          <w:kern w:val="0"/>
          <w:sz w:val="32"/>
          <w:szCs w:val="32"/>
        </w:rPr>
        <w:t>、负责实施对报纸新闻稿件刊发前和电视新闻播出前的审查把关。</w:t>
      </w:r>
    </w:p>
    <w:p w:rsidR="0064070A" w:rsidRPr="0064070A" w:rsidRDefault="0064070A" w:rsidP="0064070A">
      <w:pPr>
        <w:widowControl/>
        <w:shd w:val="clear" w:color="auto" w:fill="FFFFFF"/>
        <w:spacing w:line="560" w:lineRule="atLeast"/>
        <w:ind w:firstLine="630"/>
        <w:rPr>
          <w:rFonts w:ascii="仿宋_GB2312" w:eastAsia="仿宋_GB2312" w:hAnsi="Arial" w:cs="Arial"/>
          <w:color w:val="000000"/>
          <w:kern w:val="0"/>
          <w:sz w:val="32"/>
          <w:szCs w:val="32"/>
        </w:rPr>
      </w:pPr>
      <w:r w:rsidRPr="0064070A">
        <w:rPr>
          <w:rFonts w:ascii="仿宋_GB2312" w:eastAsia="仿宋_GB2312" w:hAnsi="Arial" w:cs="Arial"/>
          <w:color w:val="000000"/>
          <w:kern w:val="0"/>
          <w:sz w:val="32"/>
          <w:szCs w:val="32"/>
        </w:rPr>
        <w:t>3</w:t>
      </w:r>
      <w:r w:rsidRPr="0064070A">
        <w:rPr>
          <w:rFonts w:ascii="仿宋_GB2312" w:eastAsia="仿宋_GB2312" w:hAnsi="Arial" w:cs="Arial" w:hint="eastAsia"/>
          <w:color w:val="000000"/>
          <w:kern w:val="0"/>
          <w:sz w:val="32"/>
          <w:szCs w:val="32"/>
        </w:rPr>
        <w:t>、负责实施对报纸电视新闻宣传的统一策划，与采访报道活动的组织安排。</w:t>
      </w:r>
    </w:p>
    <w:p w:rsidR="0064070A" w:rsidRPr="0064070A" w:rsidRDefault="0064070A" w:rsidP="00B177B9">
      <w:pPr>
        <w:widowControl/>
        <w:shd w:val="clear" w:color="auto" w:fill="FFFFFF"/>
        <w:spacing w:line="560" w:lineRule="atLeast"/>
        <w:ind w:firstLine="630"/>
        <w:rPr>
          <w:rFonts w:ascii="仿宋_GB2312" w:eastAsia="仿宋_GB2312" w:hAnsi="Arial" w:cs="Arial"/>
          <w:color w:val="000000"/>
          <w:kern w:val="0"/>
          <w:sz w:val="32"/>
          <w:szCs w:val="32"/>
        </w:rPr>
      </w:pPr>
      <w:r w:rsidRPr="0064070A">
        <w:rPr>
          <w:rFonts w:ascii="仿宋_GB2312" w:eastAsia="仿宋_GB2312" w:hAnsi="Arial" w:cs="Arial" w:hint="eastAsia"/>
          <w:color w:val="000000"/>
          <w:kern w:val="0"/>
          <w:sz w:val="32"/>
          <w:szCs w:val="32"/>
        </w:rPr>
        <w:t>机构编制</w:t>
      </w:r>
      <w:r w:rsidR="00B177B9">
        <w:rPr>
          <w:rFonts w:ascii="仿宋_GB2312" w:eastAsia="仿宋_GB2312" w:hAnsi="Arial" w:cs="Arial" w:hint="eastAsia"/>
          <w:color w:val="000000"/>
          <w:kern w:val="0"/>
          <w:sz w:val="32"/>
          <w:szCs w:val="32"/>
        </w:rPr>
        <w:t>：</w:t>
      </w:r>
      <w:r w:rsidRPr="0064070A">
        <w:rPr>
          <w:rFonts w:ascii="仿宋_GB2312" w:eastAsia="仿宋_GB2312" w:hAnsi="Arial" w:cs="Arial" w:hint="eastAsia"/>
          <w:color w:val="000000"/>
          <w:kern w:val="0"/>
          <w:sz w:val="32"/>
          <w:szCs w:val="32"/>
        </w:rPr>
        <w:t>内设机构</w:t>
      </w:r>
      <w:r w:rsidRPr="0064070A">
        <w:rPr>
          <w:rFonts w:ascii="仿宋_GB2312" w:eastAsia="仿宋_GB2312" w:hAnsi="Arial" w:cs="Arial"/>
          <w:color w:val="000000"/>
          <w:kern w:val="0"/>
          <w:sz w:val="32"/>
          <w:szCs w:val="32"/>
        </w:rPr>
        <w:t>3</w:t>
      </w:r>
      <w:r w:rsidRPr="0064070A">
        <w:rPr>
          <w:rFonts w:ascii="仿宋_GB2312" w:eastAsia="仿宋_GB2312" w:hAnsi="Arial" w:cs="Arial" w:hint="eastAsia"/>
          <w:color w:val="000000"/>
          <w:kern w:val="0"/>
          <w:sz w:val="32"/>
          <w:szCs w:val="32"/>
        </w:rPr>
        <w:t>个，分别是办公室、采编室、研究室。</w:t>
      </w:r>
    </w:p>
    <w:p w:rsidR="0064070A" w:rsidRPr="00B177B9" w:rsidRDefault="0064070A">
      <w:pPr>
        <w:widowControl/>
        <w:shd w:val="clear" w:color="auto" w:fill="FFFFFF"/>
        <w:spacing w:line="560" w:lineRule="atLeast"/>
        <w:ind w:firstLine="630"/>
        <w:rPr>
          <w:rFonts w:ascii="仿宋_GB2312" w:eastAsia="仿宋_GB2312" w:hAnsi="Arial" w:cs="Arial"/>
          <w:color w:val="000000"/>
          <w:kern w:val="0"/>
          <w:sz w:val="32"/>
          <w:szCs w:val="32"/>
        </w:rPr>
      </w:pPr>
    </w:p>
    <w:p w:rsidR="000F6E56" w:rsidRDefault="00D37717">
      <w:pPr>
        <w:widowControl/>
        <w:shd w:val="clear" w:color="auto" w:fill="FFFFFF"/>
        <w:spacing w:line="560" w:lineRule="atLeast"/>
        <w:ind w:firstLine="630"/>
        <w:rPr>
          <w:rFonts w:ascii="黑体" w:eastAsia="黑体" w:hAnsi="Arial" w:cs="Arial"/>
          <w:color w:val="000000"/>
          <w:kern w:val="0"/>
          <w:sz w:val="32"/>
          <w:szCs w:val="32"/>
        </w:rPr>
      </w:pPr>
      <w:r>
        <w:rPr>
          <w:rFonts w:ascii="黑体" w:eastAsia="黑体" w:hAnsi="Arial" w:cs="Arial" w:hint="eastAsia"/>
          <w:color w:val="000000"/>
          <w:kern w:val="0"/>
          <w:sz w:val="32"/>
          <w:szCs w:val="32"/>
        </w:rPr>
        <w:t>二、部门整体支出管理及使用情况</w:t>
      </w:r>
    </w:p>
    <w:p w:rsidR="000F6E56" w:rsidRDefault="00D37717">
      <w:pPr>
        <w:widowControl/>
        <w:shd w:val="clear" w:color="auto" w:fill="FFFFFF"/>
        <w:spacing w:line="560" w:lineRule="atLeast"/>
        <w:ind w:firstLine="630"/>
        <w:rPr>
          <w:rFonts w:ascii="楷体_GB2312" w:eastAsia="楷体_GB2312" w:hAnsi="Arial" w:cs="Arial"/>
          <w:color w:val="000000"/>
          <w:kern w:val="0"/>
          <w:sz w:val="32"/>
          <w:szCs w:val="32"/>
        </w:rPr>
      </w:pPr>
      <w:r>
        <w:rPr>
          <w:rFonts w:ascii="楷体_GB2312" w:eastAsia="楷体_GB2312" w:hAnsi="Arial" w:cs="Arial" w:hint="eastAsia"/>
          <w:color w:val="000000"/>
          <w:kern w:val="0"/>
          <w:sz w:val="32"/>
          <w:szCs w:val="32"/>
        </w:rPr>
        <w:t>（一）基本支出</w:t>
      </w:r>
    </w:p>
    <w:p w:rsidR="0064070A" w:rsidRDefault="0064070A">
      <w:pPr>
        <w:widowControl/>
        <w:shd w:val="clear" w:color="auto" w:fill="FFFFFF"/>
        <w:spacing w:line="560" w:lineRule="atLeast"/>
        <w:ind w:firstLine="630"/>
        <w:rPr>
          <w:rFonts w:ascii="仿宋_GB2312" w:eastAsia="仿宋_GB2312" w:hAnsi="Arial" w:cs="Arial"/>
          <w:color w:val="000000"/>
          <w:kern w:val="0"/>
          <w:sz w:val="32"/>
          <w:szCs w:val="32"/>
        </w:rPr>
      </w:pPr>
      <w:r>
        <w:rPr>
          <w:rFonts w:ascii="仿宋_GB2312" w:eastAsia="仿宋_GB2312" w:hAnsi="Arial" w:cs="Arial" w:hint="eastAsia"/>
          <w:color w:val="000000"/>
          <w:kern w:val="0"/>
          <w:sz w:val="32"/>
          <w:szCs w:val="32"/>
        </w:rPr>
        <w:t>2017年严格按照财政预算拨付情况完成基本支出202万元，其中人员支出168万元，公用支出34万元。“三公”经费支出5.88万元，支出项目为公务车辆运行维护费，其它项目无支出。</w:t>
      </w:r>
    </w:p>
    <w:p w:rsidR="000F6E56" w:rsidRDefault="00D37717">
      <w:pPr>
        <w:widowControl/>
        <w:shd w:val="clear" w:color="auto" w:fill="FFFFFF"/>
        <w:spacing w:line="560" w:lineRule="atLeast"/>
        <w:ind w:firstLine="630"/>
        <w:rPr>
          <w:rFonts w:ascii="楷体_GB2312" w:eastAsia="楷体_GB2312" w:hAnsi="Arial" w:cs="Arial"/>
          <w:color w:val="000000"/>
          <w:kern w:val="0"/>
          <w:sz w:val="32"/>
          <w:szCs w:val="32"/>
        </w:rPr>
      </w:pPr>
      <w:r>
        <w:rPr>
          <w:rFonts w:ascii="楷体_GB2312" w:eastAsia="楷体_GB2312" w:hAnsi="Arial" w:cs="Arial" w:hint="eastAsia"/>
          <w:color w:val="000000"/>
          <w:kern w:val="0"/>
          <w:sz w:val="32"/>
          <w:szCs w:val="32"/>
        </w:rPr>
        <w:t>（二）项目支出</w:t>
      </w:r>
    </w:p>
    <w:p w:rsidR="0064070A" w:rsidRPr="00B177B9" w:rsidRDefault="0064070A">
      <w:pPr>
        <w:widowControl/>
        <w:shd w:val="clear" w:color="auto" w:fill="FFFFFF"/>
        <w:spacing w:line="560" w:lineRule="atLeast"/>
        <w:ind w:firstLine="630"/>
        <w:rPr>
          <w:rFonts w:ascii="仿宋_GB2312" w:eastAsia="仿宋_GB2312" w:hAnsi="Arial" w:cs="Arial"/>
          <w:color w:val="000000"/>
          <w:kern w:val="0"/>
          <w:sz w:val="32"/>
          <w:szCs w:val="32"/>
        </w:rPr>
      </w:pPr>
      <w:r w:rsidRPr="00B177B9">
        <w:rPr>
          <w:rFonts w:ascii="仿宋_GB2312" w:eastAsia="仿宋_GB2312" w:hAnsi="Arial" w:cs="Arial" w:hint="eastAsia"/>
          <w:color w:val="000000"/>
          <w:kern w:val="0"/>
          <w:sz w:val="32"/>
          <w:szCs w:val="32"/>
        </w:rPr>
        <w:t>项目支出共581万元，全部来源于</w:t>
      </w:r>
      <w:r w:rsidR="004B7667">
        <w:rPr>
          <w:rFonts w:ascii="仿宋_GB2312" w:eastAsia="仿宋_GB2312" w:hAnsi="Arial" w:cs="Arial" w:hint="eastAsia"/>
          <w:color w:val="000000"/>
          <w:kern w:val="0"/>
          <w:sz w:val="32"/>
          <w:szCs w:val="32"/>
        </w:rPr>
        <w:t>区级</w:t>
      </w:r>
      <w:r w:rsidRPr="00B177B9">
        <w:rPr>
          <w:rFonts w:ascii="仿宋_GB2312" w:eastAsia="仿宋_GB2312" w:hAnsi="Arial" w:cs="Arial" w:hint="eastAsia"/>
          <w:color w:val="000000"/>
          <w:kern w:val="0"/>
          <w:sz w:val="32"/>
          <w:szCs w:val="32"/>
        </w:rPr>
        <w:t>财政资金。其中10万元为网络外宣经费，用于网络外宣建设等方面；5万元为手机快讯经费，用于手机报运营维护建设方面；54万元为</w:t>
      </w:r>
      <w:r w:rsidRPr="00B177B9">
        <w:rPr>
          <w:rFonts w:ascii="仿宋_GB2312" w:eastAsia="仿宋_GB2312" w:hAnsi="Arial" w:cs="Arial" w:hint="eastAsia"/>
          <w:color w:val="000000"/>
          <w:kern w:val="0"/>
          <w:sz w:val="32"/>
          <w:szCs w:val="32"/>
        </w:rPr>
        <w:lastRenderedPageBreak/>
        <w:t>9名编外人员劳务费，支出数为</w:t>
      </w:r>
      <w:r w:rsidR="00357754">
        <w:rPr>
          <w:rFonts w:ascii="仿宋_GB2312" w:eastAsia="仿宋_GB2312" w:hAnsi="Arial" w:cs="Arial" w:hint="eastAsia"/>
          <w:color w:val="000000"/>
          <w:kern w:val="0"/>
          <w:sz w:val="32"/>
          <w:szCs w:val="32"/>
        </w:rPr>
        <w:t>45.9</w:t>
      </w:r>
      <w:r w:rsidRPr="00B177B9">
        <w:rPr>
          <w:rFonts w:ascii="仿宋_GB2312" w:eastAsia="仿宋_GB2312" w:hAnsi="Arial" w:cs="Arial" w:hint="eastAsia"/>
          <w:color w:val="000000"/>
          <w:kern w:val="0"/>
          <w:sz w:val="32"/>
          <w:szCs w:val="32"/>
        </w:rPr>
        <w:t>万元；5</w:t>
      </w:r>
      <w:r w:rsidR="007F77E3">
        <w:rPr>
          <w:rFonts w:ascii="仿宋_GB2312" w:eastAsia="仿宋_GB2312" w:hAnsi="Arial" w:cs="Arial" w:hint="eastAsia"/>
          <w:color w:val="000000"/>
          <w:kern w:val="0"/>
          <w:sz w:val="32"/>
          <w:szCs w:val="32"/>
        </w:rPr>
        <w:t>0</w:t>
      </w:r>
      <w:r w:rsidRPr="00B177B9">
        <w:rPr>
          <w:rFonts w:ascii="仿宋_GB2312" w:eastAsia="仿宋_GB2312" w:hAnsi="Arial" w:cs="Arial" w:hint="eastAsia"/>
          <w:color w:val="000000"/>
          <w:kern w:val="0"/>
          <w:sz w:val="32"/>
          <w:szCs w:val="32"/>
        </w:rPr>
        <w:t>0万元为外宣经费，用于对外宣传支出；</w:t>
      </w:r>
      <w:r w:rsidR="00BE17DE">
        <w:rPr>
          <w:rFonts w:ascii="仿宋_GB2312" w:eastAsia="仿宋_GB2312" w:hAnsi="Arial" w:cs="Arial" w:hint="eastAsia"/>
          <w:color w:val="000000"/>
          <w:kern w:val="0"/>
          <w:sz w:val="32"/>
          <w:szCs w:val="32"/>
        </w:rPr>
        <w:t>追加</w:t>
      </w:r>
      <w:r w:rsidR="00FC7374">
        <w:rPr>
          <w:rFonts w:ascii="仿宋_GB2312" w:eastAsia="仿宋_GB2312" w:hAnsi="Arial" w:cs="Arial" w:hint="eastAsia"/>
          <w:color w:val="000000"/>
          <w:kern w:val="0"/>
          <w:sz w:val="32"/>
          <w:szCs w:val="32"/>
        </w:rPr>
        <w:t>新闻采访</w:t>
      </w:r>
      <w:r w:rsidR="007F77E3" w:rsidRPr="007F77E3">
        <w:rPr>
          <w:rFonts w:ascii="仿宋_GB2312" w:eastAsia="仿宋_GB2312" w:hAnsi="Arial" w:cs="Arial" w:hint="eastAsia"/>
          <w:color w:val="000000"/>
          <w:kern w:val="0"/>
          <w:sz w:val="32"/>
          <w:szCs w:val="32"/>
        </w:rPr>
        <w:t>设备购置经费</w:t>
      </w:r>
      <w:r w:rsidR="007F77E3">
        <w:rPr>
          <w:rFonts w:ascii="仿宋_GB2312" w:eastAsia="仿宋_GB2312" w:hAnsi="Arial" w:cs="Arial" w:hint="eastAsia"/>
          <w:color w:val="000000"/>
          <w:kern w:val="0"/>
          <w:sz w:val="32"/>
          <w:szCs w:val="32"/>
        </w:rPr>
        <w:t>19</w:t>
      </w:r>
      <w:r w:rsidR="00FC7374">
        <w:rPr>
          <w:rFonts w:ascii="仿宋_GB2312" w:eastAsia="仿宋_GB2312" w:hAnsi="Arial" w:cs="Arial" w:hint="eastAsia"/>
          <w:color w:val="000000"/>
          <w:kern w:val="0"/>
          <w:sz w:val="32"/>
          <w:szCs w:val="32"/>
        </w:rPr>
        <w:t>万元</w:t>
      </w:r>
      <w:r w:rsidR="007F77E3">
        <w:rPr>
          <w:rFonts w:ascii="仿宋_GB2312" w:eastAsia="仿宋_GB2312" w:hAnsi="Arial" w:cs="Arial" w:hint="eastAsia"/>
          <w:color w:val="000000"/>
          <w:kern w:val="0"/>
          <w:sz w:val="32"/>
          <w:szCs w:val="32"/>
        </w:rPr>
        <w:t>；结转</w:t>
      </w:r>
      <w:r w:rsidR="00BE17DE">
        <w:rPr>
          <w:rFonts w:ascii="仿宋_GB2312" w:eastAsia="仿宋_GB2312" w:hAnsi="Arial" w:cs="Arial" w:hint="eastAsia"/>
          <w:color w:val="000000"/>
          <w:kern w:val="0"/>
          <w:sz w:val="32"/>
          <w:szCs w:val="32"/>
        </w:rPr>
        <w:t>2016年</w:t>
      </w:r>
      <w:r w:rsidR="007F77E3" w:rsidRPr="007F77E3">
        <w:rPr>
          <w:rFonts w:ascii="仿宋_GB2312" w:eastAsia="仿宋_GB2312" w:hAnsi="Arial" w:cs="Arial" w:hint="eastAsia"/>
          <w:color w:val="000000"/>
          <w:kern w:val="0"/>
          <w:sz w:val="32"/>
          <w:szCs w:val="32"/>
        </w:rPr>
        <w:t>村村通工程维护费</w:t>
      </w:r>
      <w:r w:rsidR="007F77E3">
        <w:rPr>
          <w:rFonts w:ascii="仿宋_GB2312" w:eastAsia="仿宋_GB2312" w:hAnsi="Arial" w:cs="Arial" w:hint="eastAsia"/>
          <w:color w:val="000000"/>
          <w:kern w:val="0"/>
          <w:sz w:val="32"/>
          <w:szCs w:val="32"/>
        </w:rPr>
        <w:t>5000元；</w:t>
      </w:r>
      <w:r w:rsidRPr="00B177B9">
        <w:rPr>
          <w:rFonts w:ascii="仿宋_GB2312" w:eastAsia="仿宋_GB2312" w:hAnsi="Arial" w:cs="Arial" w:hint="eastAsia"/>
          <w:color w:val="000000"/>
          <w:kern w:val="0"/>
          <w:sz w:val="32"/>
          <w:szCs w:val="32"/>
        </w:rPr>
        <w:t>3万元为接待费，</w:t>
      </w:r>
      <w:r w:rsidR="00FF3970" w:rsidRPr="00B177B9">
        <w:rPr>
          <w:rFonts w:ascii="仿宋_GB2312" w:eastAsia="仿宋_GB2312" w:hAnsi="Arial" w:cs="Arial" w:hint="eastAsia"/>
          <w:color w:val="000000"/>
          <w:kern w:val="0"/>
          <w:sz w:val="32"/>
          <w:szCs w:val="32"/>
        </w:rPr>
        <w:t>支出</w:t>
      </w:r>
      <w:r w:rsidRPr="00B177B9">
        <w:rPr>
          <w:rFonts w:ascii="仿宋_GB2312" w:eastAsia="仿宋_GB2312" w:hAnsi="Arial" w:cs="Arial" w:hint="eastAsia"/>
          <w:color w:val="000000"/>
          <w:kern w:val="0"/>
          <w:sz w:val="32"/>
          <w:szCs w:val="32"/>
        </w:rPr>
        <w:t>数为</w:t>
      </w:r>
      <w:r w:rsidR="007F77E3">
        <w:rPr>
          <w:rFonts w:ascii="仿宋_GB2312" w:eastAsia="仿宋_GB2312" w:hAnsi="Arial" w:cs="Arial" w:hint="eastAsia"/>
          <w:color w:val="000000"/>
          <w:kern w:val="0"/>
          <w:sz w:val="32"/>
          <w:szCs w:val="32"/>
        </w:rPr>
        <w:t>0。</w:t>
      </w:r>
    </w:p>
    <w:p w:rsidR="000F6E56" w:rsidRDefault="00D37717">
      <w:pPr>
        <w:widowControl/>
        <w:shd w:val="clear" w:color="auto" w:fill="FFFFFF"/>
        <w:spacing w:line="560" w:lineRule="atLeast"/>
        <w:ind w:firstLine="630"/>
        <w:rPr>
          <w:rFonts w:ascii="黑体" w:eastAsia="黑体" w:hAnsi="Arial" w:cs="Arial"/>
          <w:color w:val="000000"/>
          <w:kern w:val="0"/>
          <w:sz w:val="32"/>
          <w:szCs w:val="32"/>
        </w:rPr>
      </w:pPr>
      <w:r>
        <w:rPr>
          <w:rFonts w:ascii="黑体" w:eastAsia="黑体" w:hAnsi="Arial" w:cs="Arial" w:hint="eastAsia"/>
          <w:color w:val="000000"/>
          <w:kern w:val="0"/>
          <w:sz w:val="32"/>
          <w:szCs w:val="32"/>
        </w:rPr>
        <w:t>三、区本级其他财政性资金组织实施情况</w:t>
      </w:r>
    </w:p>
    <w:p w:rsidR="0064070A" w:rsidRPr="0064070A" w:rsidRDefault="0064070A">
      <w:pPr>
        <w:widowControl/>
        <w:shd w:val="clear" w:color="auto" w:fill="FFFFFF"/>
        <w:spacing w:line="560" w:lineRule="atLeast"/>
        <w:ind w:firstLine="630"/>
        <w:rPr>
          <w:rFonts w:ascii="仿宋_GB2312" w:eastAsia="仿宋_GB2312" w:hAnsi="Arial" w:cs="Arial"/>
          <w:color w:val="000000"/>
          <w:kern w:val="0"/>
          <w:sz w:val="32"/>
          <w:szCs w:val="32"/>
        </w:rPr>
      </w:pPr>
      <w:r w:rsidRPr="0064070A">
        <w:rPr>
          <w:rFonts w:ascii="仿宋_GB2312" w:eastAsia="仿宋_GB2312" w:hAnsi="Arial" w:cs="Arial" w:hint="eastAsia"/>
          <w:color w:val="000000"/>
          <w:kern w:val="0"/>
          <w:sz w:val="32"/>
          <w:szCs w:val="32"/>
        </w:rPr>
        <w:t>本单位暂无其他财政性资金组织情况。</w:t>
      </w:r>
    </w:p>
    <w:p w:rsidR="000F6E56" w:rsidRDefault="00D37717">
      <w:pPr>
        <w:widowControl/>
        <w:shd w:val="clear" w:color="auto" w:fill="FFFFFF"/>
        <w:spacing w:line="560" w:lineRule="atLeast"/>
        <w:ind w:firstLine="630"/>
        <w:rPr>
          <w:rFonts w:ascii="黑体" w:eastAsia="黑体" w:hAnsi="Arial" w:cs="Arial"/>
          <w:color w:val="000000"/>
          <w:kern w:val="0"/>
          <w:sz w:val="32"/>
          <w:szCs w:val="32"/>
        </w:rPr>
      </w:pPr>
      <w:r>
        <w:rPr>
          <w:rFonts w:ascii="黑体" w:eastAsia="黑体" w:hAnsi="Arial" w:cs="Arial" w:hint="eastAsia"/>
          <w:color w:val="000000"/>
          <w:kern w:val="0"/>
          <w:sz w:val="32"/>
          <w:szCs w:val="32"/>
        </w:rPr>
        <w:t>四、部门整体支出绩效情况</w:t>
      </w:r>
    </w:p>
    <w:p w:rsidR="0064070A" w:rsidRDefault="0064070A">
      <w:pPr>
        <w:widowControl/>
        <w:shd w:val="clear" w:color="auto" w:fill="FFFFFF"/>
        <w:spacing w:line="560" w:lineRule="atLeast"/>
        <w:ind w:firstLine="630"/>
        <w:rPr>
          <w:rFonts w:ascii="仿宋_GB2312" w:eastAsia="仿宋_GB2312" w:hAnsi="Arial" w:cs="Arial"/>
          <w:kern w:val="0"/>
          <w:sz w:val="32"/>
          <w:szCs w:val="32"/>
        </w:rPr>
      </w:pPr>
      <w:r>
        <w:rPr>
          <w:rFonts w:ascii="仿宋_GB2312" w:eastAsia="仿宋_GB2312" w:hAnsi="Arial" w:cs="Arial" w:hint="eastAsia"/>
          <w:kern w:val="0"/>
          <w:sz w:val="32"/>
          <w:szCs w:val="32"/>
        </w:rPr>
        <w:t>数量指标达标：</w:t>
      </w:r>
      <w:r w:rsidRPr="0064070A">
        <w:rPr>
          <w:rFonts w:ascii="仿宋_GB2312" w:eastAsia="仿宋_GB2312" w:hAnsi="Arial" w:cs="Arial" w:hint="eastAsia"/>
          <w:kern w:val="0"/>
          <w:sz w:val="32"/>
          <w:szCs w:val="32"/>
        </w:rPr>
        <w:t>争取中央媒体发稿80条，省级媒体发稿2200条以上，市级媒体每周推出专题报道，主题宣传策划不少于15次，网络宣传策划不少于15次，新闻发布会不少于6次</w:t>
      </w:r>
      <w:r>
        <w:rPr>
          <w:rFonts w:ascii="仿宋_GB2312" w:eastAsia="仿宋_GB2312" w:hAnsi="Arial" w:cs="Arial" w:hint="eastAsia"/>
          <w:kern w:val="0"/>
          <w:sz w:val="32"/>
          <w:szCs w:val="32"/>
        </w:rPr>
        <w:t>。指标值：</w:t>
      </w:r>
      <w:r w:rsidRPr="0064070A">
        <w:rPr>
          <w:rFonts w:ascii="仿宋_GB2312" w:eastAsia="仿宋_GB2312" w:hAnsi="Arial" w:cs="Arial" w:hint="eastAsia"/>
          <w:kern w:val="0"/>
          <w:sz w:val="32"/>
          <w:szCs w:val="32"/>
        </w:rPr>
        <w:t>中央媒体80条、省级媒体2200条以上，其他任务按要求完成</w:t>
      </w:r>
      <w:r>
        <w:rPr>
          <w:rFonts w:ascii="仿宋_GB2312" w:eastAsia="仿宋_GB2312" w:hAnsi="Arial" w:cs="Arial" w:hint="eastAsia"/>
          <w:kern w:val="0"/>
          <w:sz w:val="32"/>
          <w:szCs w:val="32"/>
        </w:rPr>
        <w:t>。质量指标达标：</w:t>
      </w:r>
      <w:r w:rsidRPr="0064070A">
        <w:rPr>
          <w:rFonts w:ascii="仿宋_GB2312" w:eastAsia="仿宋_GB2312" w:hAnsi="Arial" w:cs="Arial" w:hint="eastAsia"/>
          <w:kern w:val="0"/>
          <w:sz w:val="32"/>
          <w:szCs w:val="32"/>
        </w:rPr>
        <w:t>在全市对外宣传考核工作中取得中央媒体、省级媒体发稿前三</w:t>
      </w:r>
      <w:r>
        <w:rPr>
          <w:rFonts w:ascii="仿宋_GB2312" w:eastAsia="仿宋_GB2312" w:hAnsi="Arial" w:cs="Arial" w:hint="eastAsia"/>
          <w:kern w:val="0"/>
          <w:sz w:val="32"/>
          <w:szCs w:val="32"/>
        </w:rPr>
        <w:t>。时效性指标达标：</w:t>
      </w:r>
      <w:r w:rsidRPr="0064070A">
        <w:rPr>
          <w:rFonts w:ascii="仿宋_GB2312" w:eastAsia="仿宋_GB2312" w:hAnsi="Arial" w:cs="Arial" w:hint="eastAsia"/>
          <w:kern w:val="0"/>
          <w:sz w:val="32"/>
          <w:szCs w:val="32"/>
        </w:rPr>
        <w:t>按照区委、区政府各项工作开展进度做好宣传工作</w:t>
      </w:r>
      <w:r>
        <w:rPr>
          <w:rFonts w:ascii="仿宋_GB2312" w:eastAsia="仿宋_GB2312" w:hAnsi="Arial" w:cs="Arial" w:hint="eastAsia"/>
          <w:kern w:val="0"/>
          <w:sz w:val="32"/>
          <w:szCs w:val="32"/>
        </w:rPr>
        <w:t>。成本指标达标：</w:t>
      </w:r>
      <w:r w:rsidRPr="0064070A">
        <w:rPr>
          <w:rFonts w:ascii="仿宋_GB2312" w:eastAsia="仿宋_GB2312" w:hAnsi="Arial" w:cs="Arial" w:hint="eastAsia"/>
          <w:kern w:val="0"/>
          <w:sz w:val="32"/>
          <w:szCs w:val="32"/>
        </w:rPr>
        <w:t>做好全区对外宣传工作，加强同各级各类媒体的合作，完成市级考核任务</w:t>
      </w:r>
      <w:r>
        <w:rPr>
          <w:rFonts w:ascii="仿宋_GB2312" w:eastAsia="仿宋_GB2312" w:hAnsi="Arial" w:cs="Arial" w:hint="eastAsia"/>
          <w:kern w:val="0"/>
          <w:sz w:val="32"/>
          <w:szCs w:val="32"/>
        </w:rPr>
        <w:t>。经济效益指标达标：</w:t>
      </w:r>
      <w:r w:rsidRPr="0064070A">
        <w:rPr>
          <w:rFonts w:ascii="仿宋_GB2312" w:eastAsia="仿宋_GB2312" w:hAnsi="Arial" w:cs="Arial" w:hint="eastAsia"/>
          <w:kern w:val="0"/>
          <w:sz w:val="32"/>
          <w:szCs w:val="32"/>
        </w:rPr>
        <w:t>推动全区经济社会发展</w:t>
      </w:r>
      <w:r>
        <w:rPr>
          <w:rFonts w:ascii="仿宋_GB2312" w:eastAsia="仿宋_GB2312" w:hAnsi="Arial" w:cs="Arial" w:hint="eastAsia"/>
          <w:kern w:val="0"/>
          <w:sz w:val="32"/>
          <w:szCs w:val="32"/>
        </w:rPr>
        <w:t>。社会效益指标达标：</w:t>
      </w:r>
      <w:r w:rsidRPr="0064070A">
        <w:rPr>
          <w:rFonts w:ascii="仿宋_GB2312" w:eastAsia="仿宋_GB2312" w:hAnsi="Arial" w:cs="Arial" w:hint="eastAsia"/>
          <w:kern w:val="0"/>
          <w:sz w:val="32"/>
          <w:szCs w:val="32"/>
        </w:rPr>
        <w:t>为全区建设区域性国际中心城市核心城区营造良好舆论氛围</w:t>
      </w:r>
      <w:r>
        <w:rPr>
          <w:rFonts w:ascii="仿宋_GB2312" w:eastAsia="仿宋_GB2312" w:hAnsi="Arial" w:cs="Arial" w:hint="eastAsia"/>
          <w:kern w:val="0"/>
          <w:sz w:val="32"/>
          <w:szCs w:val="32"/>
        </w:rPr>
        <w:t>。可持续影响指标达标：</w:t>
      </w:r>
      <w:r w:rsidRPr="0064070A">
        <w:rPr>
          <w:rFonts w:ascii="仿宋_GB2312" w:eastAsia="仿宋_GB2312" w:hAnsi="Arial" w:cs="Arial" w:hint="eastAsia"/>
          <w:kern w:val="0"/>
          <w:sz w:val="32"/>
          <w:szCs w:val="32"/>
        </w:rPr>
        <w:t>为全区经济社会发展营造良好舆论氛围</w:t>
      </w:r>
      <w:r>
        <w:rPr>
          <w:rFonts w:ascii="仿宋_GB2312" w:eastAsia="仿宋_GB2312" w:hAnsi="Arial" w:cs="Arial" w:hint="eastAsia"/>
          <w:kern w:val="0"/>
          <w:sz w:val="32"/>
          <w:szCs w:val="32"/>
        </w:rPr>
        <w:t>。服务对象满意度指标达标：</w:t>
      </w:r>
      <w:r w:rsidRPr="0064070A">
        <w:rPr>
          <w:rFonts w:ascii="仿宋_GB2312" w:eastAsia="仿宋_GB2312" w:hAnsi="Arial" w:cs="Arial" w:hint="eastAsia"/>
          <w:kern w:val="0"/>
          <w:sz w:val="32"/>
          <w:szCs w:val="32"/>
        </w:rPr>
        <w:t>干部、职工、群众满意度大幅提升</w:t>
      </w:r>
      <w:r>
        <w:rPr>
          <w:rFonts w:ascii="仿宋_GB2312" w:eastAsia="仿宋_GB2312" w:hAnsi="Arial" w:cs="Arial" w:hint="eastAsia"/>
          <w:kern w:val="0"/>
          <w:sz w:val="32"/>
          <w:szCs w:val="32"/>
        </w:rPr>
        <w:t>。</w:t>
      </w:r>
    </w:p>
    <w:p w:rsidR="000F6E56" w:rsidRDefault="00D37717">
      <w:pPr>
        <w:widowControl/>
        <w:shd w:val="clear" w:color="auto" w:fill="FFFFFF"/>
        <w:spacing w:line="560" w:lineRule="atLeast"/>
        <w:ind w:firstLine="630"/>
        <w:rPr>
          <w:rFonts w:ascii="黑体" w:eastAsia="黑体" w:hAnsi="Arial" w:cs="Arial"/>
          <w:color w:val="000000"/>
          <w:kern w:val="0"/>
          <w:sz w:val="32"/>
          <w:szCs w:val="32"/>
        </w:rPr>
      </w:pPr>
      <w:r>
        <w:rPr>
          <w:rFonts w:ascii="黑体" w:eastAsia="黑体" w:hAnsi="Arial" w:cs="Arial" w:hint="eastAsia"/>
          <w:color w:val="000000"/>
          <w:kern w:val="0"/>
          <w:sz w:val="32"/>
          <w:szCs w:val="32"/>
        </w:rPr>
        <w:t>五、存在的主要问题</w:t>
      </w:r>
    </w:p>
    <w:p w:rsidR="000F6E56" w:rsidRDefault="0064070A">
      <w:pPr>
        <w:widowControl/>
        <w:shd w:val="clear" w:color="auto" w:fill="FFFFFF"/>
        <w:spacing w:line="560" w:lineRule="atLeast"/>
        <w:ind w:firstLine="630"/>
        <w:rPr>
          <w:rFonts w:ascii="仿宋_GB2312" w:eastAsia="仿宋_GB2312" w:hAnsi="Arial" w:cs="Arial"/>
          <w:color w:val="000000"/>
          <w:kern w:val="0"/>
          <w:sz w:val="32"/>
          <w:szCs w:val="32"/>
        </w:rPr>
      </w:pPr>
      <w:r>
        <w:rPr>
          <w:rFonts w:ascii="仿宋_GB2312" w:eastAsia="仿宋_GB2312" w:hAnsi="Arial" w:cs="Arial" w:hint="eastAsia"/>
          <w:color w:val="000000"/>
          <w:kern w:val="0"/>
          <w:sz w:val="32"/>
          <w:szCs w:val="32"/>
        </w:rPr>
        <w:lastRenderedPageBreak/>
        <w:t>中心在2017年资金安排和使用过程中存在支出滞后的情况，主要是因为与相关媒体签订协议在前，媒体完成宣传报道在后，所以支出时间有延迟，多挤压在年末考核后支付。</w:t>
      </w:r>
    </w:p>
    <w:p w:rsidR="000F6E56" w:rsidRDefault="00D37717">
      <w:pPr>
        <w:widowControl/>
        <w:shd w:val="clear" w:color="auto" w:fill="FFFFFF"/>
        <w:spacing w:line="560" w:lineRule="atLeast"/>
        <w:ind w:firstLine="630"/>
        <w:rPr>
          <w:rFonts w:ascii="黑体" w:eastAsia="黑体" w:hAnsi="Arial" w:cs="Arial"/>
          <w:color w:val="000000"/>
          <w:kern w:val="0"/>
          <w:sz w:val="32"/>
          <w:szCs w:val="32"/>
        </w:rPr>
      </w:pPr>
      <w:r>
        <w:rPr>
          <w:rFonts w:ascii="黑体" w:eastAsia="黑体" w:hAnsi="Arial" w:cs="Arial" w:hint="eastAsia"/>
          <w:color w:val="000000"/>
          <w:kern w:val="0"/>
          <w:sz w:val="32"/>
          <w:szCs w:val="32"/>
        </w:rPr>
        <w:t>六、改进措施和有关建议</w:t>
      </w:r>
    </w:p>
    <w:p w:rsidR="000F6E56" w:rsidRDefault="0064070A">
      <w:pPr>
        <w:widowControl/>
        <w:shd w:val="clear" w:color="auto" w:fill="FFFFFF"/>
        <w:spacing w:line="560" w:lineRule="atLeast"/>
        <w:ind w:firstLine="630"/>
        <w:rPr>
          <w:rFonts w:ascii="仿宋_GB2312" w:eastAsia="仿宋_GB2312" w:hAnsi="Arial" w:cs="Arial"/>
          <w:color w:val="000000"/>
          <w:kern w:val="0"/>
          <w:sz w:val="32"/>
          <w:szCs w:val="32"/>
        </w:rPr>
      </w:pPr>
      <w:r>
        <w:rPr>
          <w:rFonts w:ascii="仿宋_GB2312" w:eastAsia="仿宋_GB2312" w:hAnsi="Arial" w:cs="Arial" w:hint="eastAsia"/>
          <w:color w:val="000000"/>
          <w:kern w:val="0"/>
          <w:sz w:val="32"/>
          <w:szCs w:val="32"/>
        </w:rPr>
        <w:t>下一步，中心将严格按照财政规定时序按时按量完成资金使用，避免提前或</w:t>
      </w:r>
      <w:r w:rsidR="009F321A">
        <w:rPr>
          <w:rFonts w:ascii="仿宋_GB2312" w:eastAsia="仿宋_GB2312" w:hAnsi="Arial" w:cs="Arial" w:hint="eastAsia"/>
          <w:color w:val="000000"/>
          <w:kern w:val="0"/>
          <w:sz w:val="32"/>
          <w:szCs w:val="32"/>
        </w:rPr>
        <w:t>滞后</w:t>
      </w:r>
      <w:r>
        <w:rPr>
          <w:rFonts w:ascii="仿宋_GB2312" w:eastAsia="仿宋_GB2312" w:hAnsi="Arial" w:cs="Arial" w:hint="eastAsia"/>
          <w:color w:val="000000"/>
          <w:kern w:val="0"/>
          <w:sz w:val="32"/>
          <w:szCs w:val="32"/>
        </w:rPr>
        <w:t>支出情况。</w:t>
      </w:r>
    </w:p>
    <w:p w:rsidR="000F6E56" w:rsidRDefault="00D37717" w:rsidP="0064070A">
      <w:pPr>
        <w:widowControl/>
        <w:shd w:val="clear" w:color="auto" w:fill="FFFFFF"/>
        <w:spacing w:line="560" w:lineRule="atLeast"/>
        <w:ind w:firstLine="630"/>
        <w:rPr>
          <w:rFonts w:ascii="仿宋_GB2312" w:eastAsia="仿宋_GB2312" w:hAnsi="Arial" w:cs="Arial"/>
          <w:color w:val="000000"/>
          <w:kern w:val="0"/>
          <w:sz w:val="32"/>
          <w:szCs w:val="32"/>
        </w:rPr>
      </w:pPr>
      <w:r>
        <w:rPr>
          <w:rFonts w:ascii="黑体" w:eastAsia="黑体" w:hAnsi="Arial" w:cs="Arial" w:hint="eastAsia"/>
          <w:color w:val="000000"/>
          <w:kern w:val="0"/>
          <w:sz w:val="32"/>
          <w:szCs w:val="32"/>
        </w:rPr>
        <w:t>七、报告附表</w:t>
      </w:r>
    </w:p>
    <w:tbl>
      <w:tblPr>
        <w:tblW w:w="10520" w:type="dxa"/>
        <w:tblInd w:w="-7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1695"/>
        <w:gridCol w:w="144"/>
        <w:gridCol w:w="480"/>
        <w:gridCol w:w="735"/>
        <w:gridCol w:w="334"/>
        <w:gridCol w:w="1005"/>
        <w:gridCol w:w="420"/>
        <w:gridCol w:w="1035"/>
        <w:gridCol w:w="270"/>
        <w:gridCol w:w="144"/>
        <w:gridCol w:w="1320"/>
        <w:gridCol w:w="144"/>
        <w:gridCol w:w="420"/>
        <w:gridCol w:w="738"/>
        <w:gridCol w:w="240"/>
        <w:gridCol w:w="360"/>
        <w:gridCol w:w="240"/>
        <w:gridCol w:w="796"/>
      </w:tblGrid>
      <w:tr w:rsidR="000F6E56">
        <w:trPr>
          <w:trHeight w:val="567"/>
        </w:trPr>
        <w:tc>
          <w:tcPr>
            <w:tcW w:w="10520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Default="00D37717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b/>
                <w:color w:val="000000"/>
                <w:kern w:val="0"/>
                <w:sz w:val="24"/>
              </w:rPr>
            </w:pPr>
            <w:r>
              <w:rPr>
                <w:rFonts w:ascii="黑体" w:eastAsia="黑体" w:hAnsi="黑体" w:cs="黑体" w:hint="eastAsia"/>
                <w:b/>
                <w:color w:val="000000"/>
                <w:kern w:val="0"/>
                <w:sz w:val="24"/>
              </w:rPr>
              <w:t>一、部门（单位）基本概况</w:t>
            </w:r>
          </w:p>
        </w:tc>
      </w:tr>
      <w:tr w:rsidR="000F6E56">
        <w:trPr>
          <w:trHeight w:val="567"/>
        </w:trPr>
        <w:tc>
          <w:tcPr>
            <w:tcW w:w="23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Default="00D37717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联系人</w:t>
            </w:r>
          </w:p>
        </w:tc>
        <w:tc>
          <w:tcPr>
            <w:tcW w:w="379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Default="00D37717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任春雨</w:t>
            </w:r>
          </w:p>
        </w:tc>
        <w:tc>
          <w:tcPr>
            <w:tcW w:w="300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Default="00D37717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联络电话</w:t>
            </w:r>
          </w:p>
        </w:tc>
        <w:tc>
          <w:tcPr>
            <w:tcW w:w="13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Default="00D37717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63154322</w:t>
            </w:r>
          </w:p>
        </w:tc>
      </w:tr>
      <w:tr w:rsidR="000F6E56">
        <w:trPr>
          <w:trHeight w:val="567"/>
        </w:trPr>
        <w:tc>
          <w:tcPr>
            <w:tcW w:w="23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Default="00D37717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人员编制</w:t>
            </w:r>
          </w:p>
        </w:tc>
        <w:tc>
          <w:tcPr>
            <w:tcW w:w="379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Default="00D37717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19</w:t>
            </w:r>
          </w:p>
        </w:tc>
        <w:tc>
          <w:tcPr>
            <w:tcW w:w="300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Default="00D37717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实有人数</w:t>
            </w:r>
          </w:p>
        </w:tc>
        <w:tc>
          <w:tcPr>
            <w:tcW w:w="13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Default="00D37717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1</w:t>
            </w:r>
            <w:r w:rsidR="0064070A"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4</w:t>
            </w:r>
          </w:p>
        </w:tc>
      </w:tr>
      <w:tr w:rsidR="000F6E56">
        <w:trPr>
          <w:trHeight w:val="885"/>
        </w:trPr>
        <w:tc>
          <w:tcPr>
            <w:tcW w:w="23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Default="00D37717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职能职责概述</w:t>
            </w:r>
          </w:p>
        </w:tc>
        <w:tc>
          <w:tcPr>
            <w:tcW w:w="820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Default="00D37717">
            <w:pPr>
              <w:widowControl/>
              <w:spacing w:before="100" w:beforeAutospacing="1" w:after="100" w:afterAutospacing="1" w:line="320" w:lineRule="exac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</w:rPr>
              <w:t>全区对内对宣传,</w:t>
            </w:r>
            <w:r>
              <w:rPr>
                <w:rFonts w:ascii="仿宋_GB2312" w:eastAsia="仿宋_GB2312" w:hAnsi="宋体" w:cs="宋体" w:hint="eastAsia"/>
                <w:szCs w:val="34"/>
              </w:rPr>
              <w:t xml:space="preserve"> 区委、区政府中心工作，继续按照“内培外宣”的工作思路，更加注重传统媒体宣传的广度和力度，进一步提高了网络宣传质量，从源头入手加强新闻主题策划，结合党的群众路线教育实践活动的开展，深入盘龙各基层部门，对外各类新闻进一步突出盘龙特色和亮点，为全区工作传递正能量奠定了坚实的舆论基础</w:t>
            </w:r>
          </w:p>
        </w:tc>
      </w:tr>
      <w:tr w:rsidR="000F6E56">
        <w:trPr>
          <w:trHeight w:val="1723"/>
        </w:trPr>
        <w:tc>
          <w:tcPr>
            <w:tcW w:w="23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Default="00D37717">
            <w:pPr>
              <w:widowControl/>
              <w:spacing w:line="24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年度主要</w:t>
            </w:r>
          </w:p>
          <w:p w:rsidR="000F6E56" w:rsidRDefault="00D37717">
            <w:pPr>
              <w:widowControl/>
              <w:spacing w:line="24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工作内容</w:t>
            </w:r>
          </w:p>
        </w:tc>
        <w:tc>
          <w:tcPr>
            <w:tcW w:w="820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Default="0064070A" w:rsidP="0064070A">
            <w:pPr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 w:rsidRPr="0064070A">
              <w:rPr>
                <w:rFonts w:ascii="仿宋_GB2312" w:eastAsia="仿宋_GB2312" w:hAnsi="宋体" w:cs="宋体" w:hint="eastAsia"/>
                <w:bCs/>
                <w:szCs w:val="34"/>
              </w:rPr>
              <w:t>抓好内外宣工作，突出强化宣传部门外宣工作指导协调工作职能，创新外宣培训工作机制，进一步探索重大主题策划工作机制，健全网络舆情快速反应和分级处置机制，加大网上宣传队伍建设，强化网络宣传，探索推广“掌上盘龙”APP的应用，搭建“昆明盘龙发布”官方微信平台。</w:t>
            </w:r>
          </w:p>
        </w:tc>
      </w:tr>
      <w:tr w:rsidR="000F6E56">
        <w:trPr>
          <w:trHeight w:val="1703"/>
        </w:trPr>
        <w:tc>
          <w:tcPr>
            <w:tcW w:w="23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Default="00D37717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年度部门（单位）总运行情况及取得的成绩</w:t>
            </w:r>
          </w:p>
        </w:tc>
        <w:tc>
          <w:tcPr>
            <w:tcW w:w="820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Default="0064070A" w:rsidP="006568A3">
            <w:pPr>
              <w:widowControl/>
              <w:spacing w:before="100" w:beforeAutospacing="1" w:after="100" w:afterAutospacing="1" w:line="320" w:lineRule="exac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</w:rPr>
            </w:pPr>
            <w:r w:rsidRPr="0064070A"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围绕盘龙区委、区政府中心工作开展新闻宣传报道，协调驻昆中央及省、市媒体做好对外宣传报道工作。区委宣传部紧紧围绕区委、区政府中心工作，深入推进理论武装工作，增强舆论引导能力，加强精神文明建设，促进文化产业发展，为加快都市经济核心引领区建设, 全面率先建成小康社会，实现全区经济社会跨越发展提供了有力的思想保证、精神力量、道德滋养和和文化条件。外宣工作连续三年中央媒体刊播新闻全市排名前3名，省级媒体全市排名第</w:t>
            </w:r>
            <w:r w:rsidR="006568A3"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5名，“盘龙发布”官方微博全市排名第2名；文化产业发展方面</w:t>
            </w:r>
            <w:r w:rsidRPr="0064070A"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。2016年，盘龙区荣获"云南省特色文化产业示范区"称号。</w:t>
            </w:r>
          </w:p>
        </w:tc>
      </w:tr>
      <w:tr w:rsidR="000F6E56">
        <w:trPr>
          <w:trHeight w:val="567"/>
        </w:trPr>
        <w:tc>
          <w:tcPr>
            <w:tcW w:w="10520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Default="00D37717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b/>
                <w:color w:val="000000"/>
                <w:kern w:val="0"/>
                <w:sz w:val="24"/>
              </w:rPr>
            </w:pPr>
            <w:r>
              <w:rPr>
                <w:rFonts w:ascii="黑体" w:eastAsia="黑体" w:hAnsi="黑体" w:cs="黑体" w:hint="eastAsia"/>
                <w:b/>
                <w:color w:val="000000"/>
                <w:kern w:val="0"/>
                <w:sz w:val="24"/>
              </w:rPr>
              <w:t>二、部门（单位）收支情况</w:t>
            </w:r>
          </w:p>
        </w:tc>
      </w:tr>
      <w:tr w:rsidR="000F6E56">
        <w:trPr>
          <w:trHeight w:val="567"/>
        </w:trPr>
        <w:tc>
          <w:tcPr>
            <w:tcW w:w="10520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Default="00D37717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/>
                <w:kern w:val="0"/>
                <w:sz w:val="24"/>
              </w:rPr>
              <w:t>年度收入情况（万元）</w:t>
            </w:r>
          </w:p>
        </w:tc>
      </w:tr>
      <w:tr w:rsidR="000F6E56">
        <w:trPr>
          <w:cantSplit/>
          <w:trHeight w:val="291"/>
        </w:trPr>
        <w:tc>
          <w:tcPr>
            <w:tcW w:w="16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Default="00D37717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机构名称</w:t>
            </w:r>
          </w:p>
        </w:tc>
        <w:tc>
          <w:tcPr>
            <w:tcW w:w="1359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Default="00D37717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收入合计</w:t>
            </w:r>
          </w:p>
        </w:tc>
        <w:tc>
          <w:tcPr>
            <w:tcW w:w="7466" w:type="dxa"/>
            <w:gridSpan w:val="1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Default="00D37717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其中：</w:t>
            </w:r>
          </w:p>
        </w:tc>
      </w:tr>
      <w:tr w:rsidR="000F6E56">
        <w:trPr>
          <w:cantSplit/>
          <w:trHeight w:val="567"/>
        </w:trPr>
        <w:tc>
          <w:tcPr>
            <w:tcW w:w="16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6E56" w:rsidRDefault="000F6E56">
            <w:pPr>
              <w:widowControl/>
              <w:jc w:val="left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1359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F6E56" w:rsidRDefault="000F6E56">
            <w:pPr>
              <w:widowControl/>
              <w:jc w:val="left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Default="00D37717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上年结转</w:t>
            </w:r>
          </w:p>
        </w:tc>
        <w:tc>
          <w:tcPr>
            <w:tcW w:w="14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Default="00D37717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公共财政拨款</w:t>
            </w:r>
          </w:p>
        </w:tc>
        <w:tc>
          <w:tcPr>
            <w:tcW w:w="17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Default="00D37717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政府基金拨款</w:t>
            </w:r>
          </w:p>
        </w:tc>
        <w:tc>
          <w:tcPr>
            <w:tcW w:w="190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Default="00D37717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纳入专户管理的非税收入拨款</w:t>
            </w:r>
          </w:p>
        </w:tc>
        <w:tc>
          <w:tcPr>
            <w:tcW w:w="10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Default="00D37717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其他收入</w:t>
            </w:r>
          </w:p>
        </w:tc>
      </w:tr>
      <w:tr w:rsidR="000F6E56">
        <w:trPr>
          <w:trHeight w:val="482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Default="00D37717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lastRenderedPageBreak/>
              <w:t>局机关及二级机构汇总</w:t>
            </w:r>
          </w:p>
        </w:tc>
        <w:tc>
          <w:tcPr>
            <w:tcW w:w="13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Default="000F6E56">
            <w:pPr>
              <w:widowControl/>
              <w:spacing w:before="100" w:beforeAutospacing="1" w:after="100" w:afterAutospacing="1" w:line="320" w:lineRule="exac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Default="000F6E56">
            <w:pPr>
              <w:widowControl/>
              <w:spacing w:before="100" w:beforeAutospacing="1" w:after="100" w:afterAutospacing="1" w:line="320" w:lineRule="exac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14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Default="000F6E56">
            <w:pPr>
              <w:widowControl/>
              <w:spacing w:before="100" w:beforeAutospacing="1" w:after="100" w:afterAutospacing="1" w:line="320" w:lineRule="exac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17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Default="000F6E56">
            <w:pPr>
              <w:widowControl/>
              <w:spacing w:before="100" w:beforeAutospacing="1" w:after="100" w:afterAutospacing="1" w:line="320" w:lineRule="exac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190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Default="000F6E56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10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Default="000F6E56">
            <w:pPr>
              <w:widowControl/>
              <w:spacing w:before="100" w:beforeAutospacing="1" w:after="100" w:afterAutospacing="1" w:line="320" w:lineRule="exac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</w:tc>
      </w:tr>
      <w:tr w:rsidR="000F6E56">
        <w:trPr>
          <w:trHeight w:val="567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Default="00D37717">
            <w:pPr>
              <w:widowControl/>
              <w:spacing w:before="100" w:beforeAutospacing="1" w:after="100" w:afterAutospacing="1" w:line="320" w:lineRule="exact"/>
              <w:jc w:val="left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1.中心</w:t>
            </w:r>
          </w:p>
        </w:tc>
        <w:tc>
          <w:tcPr>
            <w:tcW w:w="13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Default="00D37717">
            <w:pPr>
              <w:widowControl/>
              <w:spacing w:before="100" w:beforeAutospacing="1" w:after="100" w:afterAutospacing="1" w:line="320" w:lineRule="exac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781</w:t>
            </w: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Default="000F6E56">
            <w:pPr>
              <w:widowControl/>
              <w:spacing w:before="100" w:beforeAutospacing="1" w:after="100" w:afterAutospacing="1" w:line="320" w:lineRule="exac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14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Default="00D37717">
            <w:pPr>
              <w:widowControl/>
              <w:spacing w:before="100" w:beforeAutospacing="1" w:after="100" w:afterAutospacing="1" w:line="320" w:lineRule="exac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781</w:t>
            </w:r>
          </w:p>
        </w:tc>
        <w:tc>
          <w:tcPr>
            <w:tcW w:w="17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Default="000F6E56">
            <w:pPr>
              <w:widowControl/>
              <w:spacing w:before="100" w:beforeAutospacing="1" w:after="100" w:afterAutospacing="1" w:line="320" w:lineRule="exac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190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Default="000F6E56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10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Default="000F6E56">
            <w:pPr>
              <w:widowControl/>
              <w:spacing w:before="100" w:beforeAutospacing="1" w:after="100" w:afterAutospacing="1" w:line="320" w:lineRule="exac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</w:tc>
      </w:tr>
      <w:tr w:rsidR="000F6E56">
        <w:trPr>
          <w:trHeight w:val="567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Default="00D37717">
            <w:pPr>
              <w:widowControl/>
              <w:spacing w:before="100" w:beforeAutospacing="1" w:after="100" w:afterAutospacing="1" w:line="320" w:lineRule="exact"/>
              <w:jc w:val="left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2.二级机构1</w:t>
            </w:r>
          </w:p>
        </w:tc>
        <w:tc>
          <w:tcPr>
            <w:tcW w:w="13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Default="000F6E56">
            <w:pPr>
              <w:widowControl/>
              <w:spacing w:before="100" w:beforeAutospacing="1" w:after="100" w:afterAutospacing="1" w:line="320" w:lineRule="exac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Default="000F6E56">
            <w:pPr>
              <w:widowControl/>
              <w:spacing w:before="100" w:beforeAutospacing="1" w:after="100" w:afterAutospacing="1" w:line="320" w:lineRule="exac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14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Default="000F6E56">
            <w:pPr>
              <w:widowControl/>
              <w:spacing w:before="100" w:beforeAutospacing="1" w:after="100" w:afterAutospacing="1" w:line="320" w:lineRule="exac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17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Default="000F6E56">
            <w:pPr>
              <w:widowControl/>
              <w:spacing w:before="100" w:beforeAutospacing="1" w:after="100" w:afterAutospacing="1" w:line="320" w:lineRule="exac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190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Default="000F6E56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10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Default="000F6E56">
            <w:pPr>
              <w:widowControl/>
              <w:spacing w:before="100" w:beforeAutospacing="1" w:after="100" w:afterAutospacing="1" w:line="320" w:lineRule="exac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</w:tc>
      </w:tr>
      <w:tr w:rsidR="000F6E56">
        <w:trPr>
          <w:trHeight w:val="567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Default="00D37717">
            <w:pPr>
              <w:widowControl/>
              <w:spacing w:before="100" w:beforeAutospacing="1" w:after="100" w:afterAutospacing="1" w:line="320" w:lineRule="exact"/>
              <w:jc w:val="left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3.二级机构2</w:t>
            </w:r>
          </w:p>
        </w:tc>
        <w:tc>
          <w:tcPr>
            <w:tcW w:w="13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Default="000F6E56">
            <w:pPr>
              <w:widowControl/>
              <w:spacing w:before="100" w:beforeAutospacing="1" w:after="100" w:afterAutospacing="1" w:line="320" w:lineRule="exac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Default="000F6E56">
            <w:pPr>
              <w:widowControl/>
              <w:spacing w:before="100" w:beforeAutospacing="1" w:after="100" w:afterAutospacing="1" w:line="320" w:lineRule="exac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14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Default="000F6E56">
            <w:pPr>
              <w:widowControl/>
              <w:spacing w:before="100" w:beforeAutospacing="1" w:after="100" w:afterAutospacing="1" w:line="320" w:lineRule="exac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17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Default="000F6E56">
            <w:pPr>
              <w:widowControl/>
              <w:spacing w:before="100" w:beforeAutospacing="1" w:after="100" w:afterAutospacing="1" w:line="320" w:lineRule="exac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190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Default="000F6E56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10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Default="000F6E56">
            <w:pPr>
              <w:widowControl/>
              <w:spacing w:before="100" w:beforeAutospacing="1" w:after="100" w:afterAutospacing="1" w:line="320" w:lineRule="exac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</w:tc>
      </w:tr>
      <w:tr w:rsidR="000F6E56">
        <w:trPr>
          <w:trHeight w:val="624"/>
        </w:trPr>
        <w:tc>
          <w:tcPr>
            <w:tcW w:w="10520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Default="00D37717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/>
                <w:kern w:val="0"/>
                <w:sz w:val="24"/>
              </w:rPr>
              <w:t>部门（盘龙区新闻中心）年度支出和结余情况（万元）</w:t>
            </w:r>
          </w:p>
        </w:tc>
      </w:tr>
      <w:tr w:rsidR="000F6E56">
        <w:trPr>
          <w:cantSplit/>
          <w:trHeight w:val="346"/>
        </w:trPr>
        <w:tc>
          <w:tcPr>
            <w:tcW w:w="16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Default="00D37717">
            <w:pPr>
              <w:widowControl/>
              <w:snapToGrid w:val="0"/>
              <w:spacing w:before="100" w:beforeAutospacing="1" w:after="100" w:afterAutospacing="1" w:line="320" w:lineRule="exact"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机构名称</w:t>
            </w:r>
          </w:p>
        </w:tc>
        <w:tc>
          <w:tcPr>
            <w:tcW w:w="1359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Default="00D37717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支出合计</w:t>
            </w:r>
          </w:p>
        </w:tc>
        <w:tc>
          <w:tcPr>
            <w:tcW w:w="6670" w:type="dxa"/>
            <w:gridSpan w:val="1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Default="00D37717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781其中：</w:t>
            </w:r>
          </w:p>
        </w:tc>
        <w:tc>
          <w:tcPr>
            <w:tcW w:w="796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Default="00D37717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结余</w:t>
            </w:r>
          </w:p>
        </w:tc>
      </w:tr>
      <w:tr w:rsidR="000F6E56">
        <w:trPr>
          <w:cantSplit/>
          <w:trHeight w:val="624"/>
        </w:trPr>
        <w:tc>
          <w:tcPr>
            <w:tcW w:w="16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6E56" w:rsidRDefault="000F6E56">
            <w:pPr>
              <w:widowControl/>
              <w:jc w:val="left"/>
              <w:rPr>
                <w:rFonts w:ascii="仿宋_GB2312" w:eastAsia="仿宋_GB2312" w:hAnsi="仿宋_GB2312" w:cs="仿宋_GB2312"/>
                <w:kern w:val="0"/>
                <w:sz w:val="24"/>
              </w:rPr>
            </w:pPr>
          </w:p>
        </w:tc>
        <w:tc>
          <w:tcPr>
            <w:tcW w:w="1359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F6E56" w:rsidRDefault="000F6E56">
            <w:pPr>
              <w:widowControl/>
              <w:jc w:val="left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1339" w:type="dxa"/>
            <w:gridSpan w:val="2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Default="00D37717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基本支出</w:t>
            </w:r>
          </w:p>
        </w:tc>
        <w:tc>
          <w:tcPr>
            <w:tcW w:w="375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Default="00D37717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其中：</w:t>
            </w:r>
          </w:p>
        </w:tc>
        <w:tc>
          <w:tcPr>
            <w:tcW w:w="1578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Default="00D37717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项目支出</w:t>
            </w:r>
          </w:p>
        </w:tc>
        <w:tc>
          <w:tcPr>
            <w:tcW w:w="796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F6E56" w:rsidRDefault="000F6E56">
            <w:pPr>
              <w:widowControl/>
              <w:jc w:val="left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</w:tc>
      </w:tr>
      <w:tr w:rsidR="000F6E56">
        <w:trPr>
          <w:cantSplit/>
          <w:trHeight w:val="624"/>
        </w:trPr>
        <w:tc>
          <w:tcPr>
            <w:tcW w:w="16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6E56" w:rsidRDefault="000F6E56">
            <w:pPr>
              <w:widowControl/>
              <w:jc w:val="left"/>
              <w:rPr>
                <w:rFonts w:ascii="仿宋_GB2312" w:eastAsia="仿宋_GB2312" w:hAnsi="仿宋_GB2312" w:cs="仿宋_GB2312"/>
                <w:kern w:val="0"/>
                <w:sz w:val="24"/>
              </w:rPr>
            </w:pPr>
          </w:p>
        </w:tc>
        <w:tc>
          <w:tcPr>
            <w:tcW w:w="1359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F6E56" w:rsidRDefault="000F6E56">
            <w:pPr>
              <w:widowControl/>
              <w:jc w:val="left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1339" w:type="dxa"/>
            <w:gridSpan w:val="2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F6E56" w:rsidRDefault="000F6E56">
            <w:pPr>
              <w:widowControl/>
              <w:jc w:val="left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18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Default="00D37717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人员支出</w:t>
            </w:r>
          </w:p>
        </w:tc>
        <w:tc>
          <w:tcPr>
            <w:tcW w:w="18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Default="00D37717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公用支出</w:t>
            </w:r>
          </w:p>
        </w:tc>
        <w:tc>
          <w:tcPr>
            <w:tcW w:w="1578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F6E56" w:rsidRDefault="000F6E56">
            <w:pPr>
              <w:widowControl/>
              <w:jc w:val="left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796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F6E56" w:rsidRDefault="000F6E56">
            <w:pPr>
              <w:widowControl/>
              <w:jc w:val="left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</w:tc>
      </w:tr>
      <w:tr w:rsidR="000F6E56">
        <w:trPr>
          <w:trHeight w:val="624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Default="00D37717">
            <w:pPr>
              <w:widowControl/>
              <w:spacing w:before="100" w:beforeAutospacing="1" w:after="100" w:afterAutospacing="1" w:line="320" w:lineRule="exact"/>
              <w:jc w:val="left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局机关及二级机构汇总</w:t>
            </w:r>
          </w:p>
        </w:tc>
        <w:tc>
          <w:tcPr>
            <w:tcW w:w="13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Default="000F6E56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Default="000F6E56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18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Default="000F6E56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18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Default="000F6E56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15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Default="000F6E56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Default="000F6E56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</w:tc>
      </w:tr>
      <w:tr w:rsidR="000F6E56">
        <w:trPr>
          <w:trHeight w:val="624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Default="00D37717">
            <w:pPr>
              <w:widowControl/>
              <w:spacing w:before="100" w:beforeAutospacing="1" w:after="100" w:afterAutospacing="1" w:line="320" w:lineRule="exact"/>
              <w:jc w:val="left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1.中心</w:t>
            </w:r>
          </w:p>
        </w:tc>
        <w:tc>
          <w:tcPr>
            <w:tcW w:w="13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Default="00D37717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781</w:t>
            </w: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Default="00D37717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202</w:t>
            </w:r>
          </w:p>
        </w:tc>
        <w:tc>
          <w:tcPr>
            <w:tcW w:w="18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Default="00D37717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168</w:t>
            </w:r>
          </w:p>
        </w:tc>
        <w:tc>
          <w:tcPr>
            <w:tcW w:w="18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Default="00D37717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34</w:t>
            </w:r>
          </w:p>
        </w:tc>
        <w:tc>
          <w:tcPr>
            <w:tcW w:w="15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Default="00D37717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581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Default="000F6E56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</w:tc>
      </w:tr>
      <w:tr w:rsidR="000F6E56">
        <w:trPr>
          <w:trHeight w:val="624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Default="00D37717">
            <w:pPr>
              <w:widowControl/>
              <w:spacing w:before="100" w:beforeAutospacing="1" w:after="100" w:afterAutospacing="1" w:line="320" w:lineRule="exact"/>
              <w:jc w:val="left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2.二级机构1</w:t>
            </w:r>
          </w:p>
        </w:tc>
        <w:tc>
          <w:tcPr>
            <w:tcW w:w="13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Default="000F6E56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Default="000F6E56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18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Default="000F6E56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18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Default="000F6E56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15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Default="000F6E56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Default="000F6E56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</w:tc>
      </w:tr>
      <w:tr w:rsidR="000F6E56">
        <w:trPr>
          <w:trHeight w:val="624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Default="00D37717">
            <w:pPr>
              <w:widowControl/>
              <w:spacing w:before="100" w:beforeAutospacing="1" w:after="100" w:afterAutospacing="1" w:line="320" w:lineRule="exact"/>
              <w:jc w:val="left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3.二级机构2</w:t>
            </w:r>
          </w:p>
        </w:tc>
        <w:tc>
          <w:tcPr>
            <w:tcW w:w="13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Default="000F6E56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Default="000F6E56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18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Default="000F6E56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18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Default="000F6E56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15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Default="000F6E56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Default="000F6E56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</w:tc>
      </w:tr>
      <w:tr w:rsidR="000F6E56">
        <w:trPr>
          <w:cantSplit/>
          <w:trHeight w:val="624"/>
        </w:trPr>
        <w:tc>
          <w:tcPr>
            <w:tcW w:w="16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Default="00D37717">
            <w:pPr>
              <w:widowControl/>
              <w:spacing w:before="100" w:beforeAutospacing="1" w:after="100" w:afterAutospacing="1" w:line="320" w:lineRule="exact"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机构名称</w:t>
            </w:r>
          </w:p>
        </w:tc>
        <w:tc>
          <w:tcPr>
            <w:tcW w:w="1359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Default="00D37717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三公经费</w:t>
            </w:r>
          </w:p>
          <w:p w:rsidR="000F6E56" w:rsidRDefault="00D37717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合计</w:t>
            </w:r>
          </w:p>
        </w:tc>
        <w:tc>
          <w:tcPr>
            <w:tcW w:w="7466" w:type="dxa"/>
            <w:gridSpan w:val="1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Default="00D37717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其中：</w:t>
            </w:r>
          </w:p>
        </w:tc>
      </w:tr>
      <w:tr w:rsidR="000F6E56">
        <w:trPr>
          <w:cantSplit/>
          <w:trHeight w:val="624"/>
        </w:trPr>
        <w:tc>
          <w:tcPr>
            <w:tcW w:w="16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6E56" w:rsidRDefault="000F6E56">
            <w:pPr>
              <w:widowControl/>
              <w:jc w:val="left"/>
              <w:rPr>
                <w:rFonts w:ascii="仿宋_GB2312" w:eastAsia="仿宋_GB2312" w:hAnsi="仿宋_GB2312" w:cs="仿宋_GB2312"/>
                <w:kern w:val="0"/>
                <w:sz w:val="24"/>
              </w:rPr>
            </w:pPr>
          </w:p>
        </w:tc>
        <w:tc>
          <w:tcPr>
            <w:tcW w:w="1359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F6E56" w:rsidRDefault="000F6E56">
            <w:pPr>
              <w:widowControl/>
              <w:jc w:val="left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Default="00D37717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公务接待费</w:t>
            </w:r>
          </w:p>
        </w:tc>
        <w:tc>
          <w:tcPr>
            <w:tcW w:w="18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Default="00D37717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公务用车运维费</w:t>
            </w:r>
          </w:p>
        </w:tc>
        <w:tc>
          <w:tcPr>
            <w:tcW w:w="18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Default="00D37717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公务用车购置费</w:t>
            </w:r>
          </w:p>
        </w:tc>
        <w:tc>
          <w:tcPr>
            <w:tcW w:w="15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Default="00D37717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因公出国费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Default="00D37717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会议费</w:t>
            </w:r>
          </w:p>
        </w:tc>
      </w:tr>
      <w:tr w:rsidR="000F6E56">
        <w:trPr>
          <w:trHeight w:val="624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Default="00D37717">
            <w:pPr>
              <w:widowControl/>
              <w:spacing w:before="100" w:beforeAutospacing="1" w:after="100" w:afterAutospacing="1" w:line="320" w:lineRule="exact"/>
              <w:jc w:val="left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局机关及二级机构汇总</w:t>
            </w:r>
          </w:p>
        </w:tc>
        <w:tc>
          <w:tcPr>
            <w:tcW w:w="13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Default="000F6E56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Default="000F6E56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18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Default="000F6E56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18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Default="000F6E56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15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Default="000F6E56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Default="000F6E56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</w:tc>
      </w:tr>
      <w:tr w:rsidR="000F6E56">
        <w:trPr>
          <w:trHeight w:val="624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Default="00D37717">
            <w:pPr>
              <w:widowControl/>
              <w:spacing w:before="100" w:beforeAutospacing="1" w:after="100" w:afterAutospacing="1" w:line="320" w:lineRule="exact"/>
              <w:jc w:val="left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1、中心</w:t>
            </w:r>
          </w:p>
        </w:tc>
        <w:tc>
          <w:tcPr>
            <w:tcW w:w="13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Default="00D37717">
            <w:pPr>
              <w:widowControl/>
              <w:spacing w:before="100" w:beforeAutospacing="1" w:after="100" w:afterAutospacing="1" w:line="320" w:lineRule="exact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5.88</w:t>
            </w: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Default="000F6E56">
            <w:pPr>
              <w:widowControl/>
              <w:spacing w:before="100" w:beforeAutospacing="1" w:after="100" w:afterAutospacing="1" w:line="320" w:lineRule="exact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18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Default="00D37717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5.88</w:t>
            </w:r>
          </w:p>
        </w:tc>
        <w:tc>
          <w:tcPr>
            <w:tcW w:w="18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Default="000F6E56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15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Default="000F6E56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Default="000F6E56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</w:tc>
      </w:tr>
      <w:tr w:rsidR="000F6E56">
        <w:trPr>
          <w:trHeight w:val="624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Default="00D37717">
            <w:pPr>
              <w:widowControl/>
              <w:spacing w:before="100" w:beforeAutospacing="1" w:after="100" w:afterAutospacing="1" w:line="320" w:lineRule="exact"/>
              <w:jc w:val="left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2、二级机构1</w:t>
            </w:r>
          </w:p>
        </w:tc>
        <w:tc>
          <w:tcPr>
            <w:tcW w:w="13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Default="000F6E56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Default="000F6E56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18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Default="000F6E56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18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Default="000F6E56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15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Default="000F6E56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Default="000F6E56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</w:tc>
      </w:tr>
      <w:tr w:rsidR="000F6E56">
        <w:trPr>
          <w:trHeight w:val="624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Default="00D37717">
            <w:pPr>
              <w:widowControl/>
              <w:spacing w:before="100" w:beforeAutospacing="1" w:after="100" w:afterAutospacing="1" w:line="320" w:lineRule="exact"/>
              <w:jc w:val="left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3、二级机构2</w:t>
            </w:r>
          </w:p>
        </w:tc>
        <w:tc>
          <w:tcPr>
            <w:tcW w:w="13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Default="000F6E56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Default="000F6E56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18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Default="000F6E56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18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Default="000F6E56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15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Default="000F6E56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Default="000F6E56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</w:tc>
      </w:tr>
      <w:tr w:rsidR="000F6E56">
        <w:trPr>
          <w:cantSplit/>
          <w:trHeight w:val="624"/>
        </w:trPr>
        <w:tc>
          <w:tcPr>
            <w:tcW w:w="16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Default="00D37717">
            <w:pPr>
              <w:widowControl/>
              <w:spacing w:before="100" w:beforeAutospacing="1" w:after="100" w:afterAutospacing="1" w:line="320" w:lineRule="exact"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机构名称</w:t>
            </w:r>
          </w:p>
        </w:tc>
        <w:tc>
          <w:tcPr>
            <w:tcW w:w="1359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Default="00D37717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固定资产</w:t>
            </w:r>
          </w:p>
          <w:p w:rsidR="000F6E56" w:rsidRDefault="00D37717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合计</w:t>
            </w:r>
          </w:p>
        </w:tc>
        <w:tc>
          <w:tcPr>
            <w:tcW w:w="6670" w:type="dxa"/>
            <w:gridSpan w:val="1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Default="00D37717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其中：</w:t>
            </w:r>
          </w:p>
        </w:tc>
        <w:tc>
          <w:tcPr>
            <w:tcW w:w="796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Default="00D37717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其他</w:t>
            </w:r>
          </w:p>
        </w:tc>
      </w:tr>
      <w:tr w:rsidR="000F6E56">
        <w:trPr>
          <w:cantSplit/>
          <w:trHeight w:val="624"/>
        </w:trPr>
        <w:tc>
          <w:tcPr>
            <w:tcW w:w="16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6E56" w:rsidRDefault="000F6E56">
            <w:pPr>
              <w:widowControl/>
              <w:jc w:val="left"/>
              <w:rPr>
                <w:rFonts w:ascii="仿宋_GB2312" w:eastAsia="仿宋_GB2312" w:hAnsi="仿宋_GB2312" w:cs="仿宋_GB2312"/>
                <w:kern w:val="0"/>
                <w:sz w:val="24"/>
              </w:rPr>
            </w:pPr>
          </w:p>
        </w:tc>
        <w:tc>
          <w:tcPr>
            <w:tcW w:w="1359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F6E56" w:rsidRDefault="000F6E56">
            <w:pPr>
              <w:widowControl/>
              <w:jc w:val="left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3208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Default="00D37717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在用固定资产</w:t>
            </w:r>
          </w:p>
        </w:tc>
        <w:tc>
          <w:tcPr>
            <w:tcW w:w="346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Default="00D37717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出租固定资产</w:t>
            </w:r>
          </w:p>
        </w:tc>
        <w:tc>
          <w:tcPr>
            <w:tcW w:w="796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F6E56" w:rsidRDefault="000F6E56">
            <w:pPr>
              <w:widowControl/>
              <w:jc w:val="left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</w:tc>
      </w:tr>
      <w:tr w:rsidR="000F6E56">
        <w:trPr>
          <w:trHeight w:val="624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Default="00D37717">
            <w:pPr>
              <w:widowControl/>
              <w:spacing w:before="100" w:beforeAutospacing="1" w:after="100" w:afterAutospacing="1" w:line="320" w:lineRule="exact"/>
              <w:jc w:val="left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局机关及二级机构汇总</w:t>
            </w:r>
          </w:p>
        </w:tc>
        <w:tc>
          <w:tcPr>
            <w:tcW w:w="13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Default="000F6E56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3208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Default="000F6E56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346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Default="000F6E56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Default="000F6E56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</w:tc>
      </w:tr>
      <w:tr w:rsidR="000F6E56">
        <w:trPr>
          <w:trHeight w:val="624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Default="00D37717">
            <w:pPr>
              <w:widowControl/>
              <w:spacing w:before="100" w:beforeAutospacing="1" w:after="100" w:afterAutospacing="1" w:line="320" w:lineRule="exact"/>
              <w:jc w:val="left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1、中心</w:t>
            </w:r>
          </w:p>
        </w:tc>
        <w:tc>
          <w:tcPr>
            <w:tcW w:w="13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Default="00D37717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294</w:t>
            </w:r>
          </w:p>
        </w:tc>
        <w:tc>
          <w:tcPr>
            <w:tcW w:w="3208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Default="00D37717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294</w:t>
            </w:r>
          </w:p>
        </w:tc>
        <w:tc>
          <w:tcPr>
            <w:tcW w:w="346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Default="000F6E56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Default="000F6E56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</w:tc>
      </w:tr>
      <w:tr w:rsidR="000F6E56">
        <w:trPr>
          <w:trHeight w:val="624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Default="00D37717">
            <w:pPr>
              <w:widowControl/>
              <w:spacing w:before="100" w:beforeAutospacing="1" w:after="100" w:afterAutospacing="1" w:line="320" w:lineRule="exact"/>
              <w:jc w:val="left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lastRenderedPageBreak/>
              <w:t>2、二级机构1</w:t>
            </w:r>
          </w:p>
        </w:tc>
        <w:tc>
          <w:tcPr>
            <w:tcW w:w="13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Default="000F6E56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3208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Default="000F6E56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346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Default="000F6E56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Default="000F6E56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</w:tc>
      </w:tr>
      <w:tr w:rsidR="000F6E56">
        <w:trPr>
          <w:trHeight w:val="624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Default="00D37717">
            <w:pPr>
              <w:widowControl/>
              <w:spacing w:before="100" w:beforeAutospacing="1" w:after="100" w:afterAutospacing="1" w:line="320" w:lineRule="exact"/>
              <w:jc w:val="left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3、二级机构2</w:t>
            </w:r>
          </w:p>
        </w:tc>
        <w:tc>
          <w:tcPr>
            <w:tcW w:w="13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Default="000F6E56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3208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Default="000F6E56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346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Default="000F6E56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Default="000F6E56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</w:tc>
      </w:tr>
      <w:tr w:rsidR="000F6E56">
        <w:trPr>
          <w:trHeight w:val="567"/>
        </w:trPr>
        <w:tc>
          <w:tcPr>
            <w:tcW w:w="10520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Default="00D37717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b/>
                <w:color w:val="000000"/>
                <w:kern w:val="0"/>
                <w:sz w:val="24"/>
              </w:rPr>
            </w:pPr>
            <w:r>
              <w:rPr>
                <w:rFonts w:ascii="黑体" w:eastAsia="黑体" w:hAnsi="黑体" w:cs="黑体" w:hint="eastAsia"/>
                <w:b/>
                <w:color w:val="000000"/>
                <w:kern w:val="0"/>
                <w:sz w:val="24"/>
              </w:rPr>
              <w:t>三、部门（单位）整体支出绩效自评情况</w:t>
            </w:r>
          </w:p>
        </w:tc>
      </w:tr>
      <w:tr w:rsidR="000F6E56">
        <w:trPr>
          <w:cantSplit/>
          <w:trHeight w:val="567"/>
        </w:trPr>
        <w:tc>
          <w:tcPr>
            <w:tcW w:w="183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Default="00D37717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整体支出绩效定性目标及实施计划完成情况</w:t>
            </w:r>
          </w:p>
        </w:tc>
        <w:tc>
          <w:tcPr>
            <w:tcW w:w="427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Default="00D37717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预期目标</w:t>
            </w:r>
          </w:p>
        </w:tc>
        <w:tc>
          <w:tcPr>
            <w:tcW w:w="440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Default="00D37717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实际完成</w:t>
            </w:r>
          </w:p>
        </w:tc>
      </w:tr>
      <w:tr w:rsidR="000F6E56">
        <w:trPr>
          <w:cantSplit/>
          <w:trHeight w:val="1757"/>
        </w:trPr>
        <w:tc>
          <w:tcPr>
            <w:tcW w:w="183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6E56" w:rsidRDefault="000F6E56">
            <w:pPr>
              <w:widowControl/>
              <w:jc w:val="left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427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Default="00D37717">
            <w:pPr>
              <w:widowControl/>
              <w:spacing w:before="100" w:beforeAutospacing="1" w:after="100" w:afterAutospacing="1" w:line="320" w:lineRule="exac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100%</w:t>
            </w:r>
          </w:p>
        </w:tc>
        <w:tc>
          <w:tcPr>
            <w:tcW w:w="440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Default="00D37717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100%</w:t>
            </w:r>
          </w:p>
        </w:tc>
      </w:tr>
      <w:tr w:rsidR="000F6E56">
        <w:trPr>
          <w:cantSplit/>
          <w:trHeight w:val="1227"/>
        </w:trPr>
        <w:tc>
          <w:tcPr>
            <w:tcW w:w="183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Default="00D37717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整体支出绩效定量目标及实施计划完成情况</w:t>
            </w:r>
          </w:p>
        </w:tc>
        <w:tc>
          <w:tcPr>
            <w:tcW w:w="297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Default="00D37717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评价内容</w:t>
            </w:r>
          </w:p>
        </w:tc>
        <w:tc>
          <w:tcPr>
            <w:tcW w:w="291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Default="00D37717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绩效内容</w:t>
            </w:r>
          </w:p>
        </w:tc>
        <w:tc>
          <w:tcPr>
            <w:tcW w:w="11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Default="00D37717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绩效</w:t>
            </w:r>
          </w:p>
          <w:p w:rsidR="000F6E56" w:rsidRDefault="00D37717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目标值</w:t>
            </w:r>
          </w:p>
        </w:tc>
        <w:tc>
          <w:tcPr>
            <w:tcW w:w="16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Default="00D37717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完成情况</w:t>
            </w:r>
          </w:p>
        </w:tc>
      </w:tr>
      <w:tr w:rsidR="000F6E56">
        <w:trPr>
          <w:cantSplit/>
          <w:trHeight w:val="454"/>
        </w:trPr>
        <w:tc>
          <w:tcPr>
            <w:tcW w:w="183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6E56" w:rsidRDefault="000F6E56">
            <w:pPr>
              <w:widowControl/>
              <w:jc w:val="left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1549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Default="00D37717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产出目标</w:t>
            </w:r>
          </w:p>
          <w:p w:rsidR="000F6E56" w:rsidRDefault="000F6E56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142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Default="00D37717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质量指标</w:t>
            </w:r>
          </w:p>
        </w:tc>
        <w:tc>
          <w:tcPr>
            <w:tcW w:w="291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Default="0064070A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 w:rsidRPr="0064070A"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在全市对外宣传考核工作中取得中央媒体、省级媒体发稿前三</w:t>
            </w:r>
          </w:p>
        </w:tc>
        <w:tc>
          <w:tcPr>
            <w:tcW w:w="11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Default="00D37717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10</w:t>
            </w:r>
          </w:p>
        </w:tc>
        <w:tc>
          <w:tcPr>
            <w:tcW w:w="16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Default="00D37717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b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color w:val="000000"/>
                <w:kern w:val="0"/>
                <w:sz w:val="24"/>
              </w:rPr>
              <w:t>10</w:t>
            </w:r>
          </w:p>
        </w:tc>
      </w:tr>
      <w:tr w:rsidR="000F6E56">
        <w:trPr>
          <w:cantSplit/>
          <w:trHeight w:val="454"/>
        </w:trPr>
        <w:tc>
          <w:tcPr>
            <w:tcW w:w="183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6E56" w:rsidRDefault="000F6E56">
            <w:pPr>
              <w:widowControl/>
              <w:jc w:val="left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1549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6E56" w:rsidRDefault="000F6E56">
            <w:pPr>
              <w:widowControl/>
              <w:jc w:val="left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142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6E56" w:rsidRDefault="000F6E56">
            <w:pPr>
              <w:widowControl/>
              <w:jc w:val="left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291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Default="000F6E56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11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Default="000F6E56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16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Default="000F6E56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b/>
                <w:color w:val="000000"/>
                <w:kern w:val="0"/>
                <w:sz w:val="24"/>
              </w:rPr>
            </w:pPr>
          </w:p>
        </w:tc>
      </w:tr>
      <w:tr w:rsidR="000F6E56">
        <w:trPr>
          <w:cantSplit/>
          <w:trHeight w:val="454"/>
        </w:trPr>
        <w:tc>
          <w:tcPr>
            <w:tcW w:w="183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6E56" w:rsidRDefault="000F6E56">
            <w:pPr>
              <w:widowControl/>
              <w:jc w:val="left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1549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6E56" w:rsidRDefault="000F6E56">
            <w:pPr>
              <w:widowControl/>
              <w:jc w:val="left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142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Default="00D37717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数量指标</w:t>
            </w:r>
          </w:p>
        </w:tc>
        <w:tc>
          <w:tcPr>
            <w:tcW w:w="291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Default="0064070A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 w:rsidRPr="0064070A"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争取中央媒体发稿80条，省级媒体发稿2200条以上，市级媒体每周推出专题报道，主题宣传策划不少于15次，网络宣传策划不少于15次，新闻发布会不少于6次</w:t>
            </w:r>
          </w:p>
        </w:tc>
        <w:tc>
          <w:tcPr>
            <w:tcW w:w="11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Default="00D37717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10</w:t>
            </w:r>
          </w:p>
        </w:tc>
        <w:tc>
          <w:tcPr>
            <w:tcW w:w="16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Default="00D37717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宋体" w:cs="仿宋_GB2312"/>
                <w:b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宋体" w:cs="仿宋_GB2312" w:hint="eastAsia"/>
                <w:b/>
                <w:color w:val="000000"/>
                <w:kern w:val="0"/>
                <w:sz w:val="24"/>
              </w:rPr>
              <w:t>10</w:t>
            </w:r>
          </w:p>
        </w:tc>
      </w:tr>
      <w:tr w:rsidR="000F6E56">
        <w:trPr>
          <w:cantSplit/>
          <w:trHeight w:val="461"/>
        </w:trPr>
        <w:tc>
          <w:tcPr>
            <w:tcW w:w="183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6E56" w:rsidRDefault="000F6E56">
            <w:pPr>
              <w:widowControl/>
              <w:jc w:val="left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1549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6E56" w:rsidRDefault="000F6E56">
            <w:pPr>
              <w:widowControl/>
              <w:jc w:val="left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142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6E56" w:rsidRDefault="000F6E56">
            <w:pPr>
              <w:widowControl/>
              <w:jc w:val="left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291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Default="000F6E56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11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Default="000F6E56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16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Default="000F6E56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b/>
                <w:color w:val="000000"/>
                <w:kern w:val="0"/>
                <w:sz w:val="24"/>
              </w:rPr>
            </w:pPr>
          </w:p>
        </w:tc>
      </w:tr>
      <w:tr w:rsidR="000F6E56">
        <w:trPr>
          <w:cantSplit/>
          <w:trHeight w:val="454"/>
        </w:trPr>
        <w:tc>
          <w:tcPr>
            <w:tcW w:w="183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6E56" w:rsidRDefault="000F6E56">
            <w:pPr>
              <w:widowControl/>
              <w:jc w:val="left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1549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6E56" w:rsidRDefault="000F6E56">
            <w:pPr>
              <w:widowControl/>
              <w:jc w:val="left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142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Default="00D37717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时效指标</w:t>
            </w:r>
          </w:p>
        </w:tc>
        <w:tc>
          <w:tcPr>
            <w:tcW w:w="291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Default="0064070A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 w:rsidRPr="0064070A"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按照区委、区政府各项工作开展进度做好宣传工作</w:t>
            </w:r>
          </w:p>
        </w:tc>
        <w:tc>
          <w:tcPr>
            <w:tcW w:w="11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Default="0064070A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10</w:t>
            </w:r>
          </w:p>
        </w:tc>
        <w:tc>
          <w:tcPr>
            <w:tcW w:w="16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Default="0064070A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b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color w:val="000000"/>
                <w:kern w:val="0"/>
                <w:sz w:val="24"/>
              </w:rPr>
              <w:t>10</w:t>
            </w:r>
          </w:p>
        </w:tc>
      </w:tr>
      <w:tr w:rsidR="000F6E56">
        <w:trPr>
          <w:cantSplit/>
          <w:trHeight w:val="454"/>
        </w:trPr>
        <w:tc>
          <w:tcPr>
            <w:tcW w:w="183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6E56" w:rsidRDefault="000F6E56">
            <w:pPr>
              <w:widowControl/>
              <w:jc w:val="left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1549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6E56" w:rsidRDefault="000F6E56">
            <w:pPr>
              <w:widowControl/>
              <w:jc w:val="left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142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6E56" w:rsidRDefault="000F6E56">
            <w:pPr>
              <w:widowControl/>
              <w:jc w:val="left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291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Default="000F6E56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11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Default="000F6E56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16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Default="000F6E56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b/>
                <w:color w:val="000000"/>
                <w:kern w:val="0"/>
                <w:sz w:val="24"/>
              </w:rPr>
            </w:pPr>
          </w:p>
        </w:tc>
      </w:tr>
      <w:tr w:rsidR="000F6E56">
        <w:trPr>
          <w:cantSplit/>
          <w:trHeight w:val="454"/>
        </w:trPr>
        <w:tc>
          <w:tcPr>
            <w:tcW w:w="183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6E56" w:rsidRDefault="000F6E56">
            <w:pPr>
              <w:widowControl/>
              <w:jc w:val="left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1549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6E56" w:rsidRDefault="000F6E56">
            <w:pPr>
              <w:widowControl/>
              <w:jc w:val="left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142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Default="00D37717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成本指标</w:t>
            </w:r>
          </w:p>
        </w:tc>
        <w:tc>
          <w:tcPr>
            <w:tcW w:w="291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Default="0064070A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 w:rsidRPr="0064070A"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做好全区对外宣传工作，加强同各级各类媒体的合作，完成市级考核任务</w:t>
            </w:r>
          </w:p>
        </w:tc>
        <w:tc>
          <w:tcPr>
            <w:tcW w:w="11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Default="00D37717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5</w:t>
            </w:r>
          </w:p>
        </w:tc>
        <w:tc>
          <w:tcPr>
            <w:tcW w:w="16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Default="00D37717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b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color w:val="000000"/>
                <w:kern w:val="0"/>
                <w:sz w:val="24"/>
              </w:rPr>
              <w:t>5</w:t>
            </w:r>
          </w:p>
        </w:tc>
      </w:tr>
      <w:tr w:rsidR="000F6E56">
        <w:trPr>
          <w:cantSplit/>
          <w:trHeight w:val="454"/>
        </w:trPr>
        <w:tc>
          <w:tcPr>
            <w:tcW w:w="183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6E56" w:rsidRDefault="000F6E56">
            <w:pPr>
              <w:widowControl/>
              <w:jc w:val="left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1549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6E56" w:rsidRDefault="000F6E56">
            <w:pPr>
              <w:widowControl/>
              <w:jc w:val="left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142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6E56" w:rsidRDefault="000F6E56">
            <w:pPr>
              <w:widowControl/>
              <w:jc w:val="left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291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Default="000F6E56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11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Default="000F6E56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16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Default="000F6E56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b/>
                <w:color w:val="000000"/>
                <w:kern w:val="0"/>
                <w:sz w:val="24"/>
              </w:rPr>
            </w:pPr>
          </w:p>
        </w:tc>
      </w:tr>
      <w:tr w:rsidR="000F6E56">
        <w:trPr>
          <w:cantSplit/>
          <w:trHeight w:val="454"/>
        </w:trPr>
        <w:tc>
          <w:tcPr>
            <w:tcW w:w="183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6E56" w:rsidRDefault="000F6E56">
            <w:pPr>
              <w:widowControl/>
              <w:jc w:val="left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1549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Default="00D37717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效益目标</w:t>
            </w:r>
          </w:p>
          <w:p w:rsidR="000F6E56" w:rsidRDefault="00D37717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（预期实现的效益）</w:t>
            </w:r>
          </w:p>
        </w:tc>
        <w:tc>
          <w:tcPr>
            <w:tcW w:w="142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Default="00D37717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社会效益</w:t>
            </w:r>
          </w:p>
        </w:tc>
        <w:tc>
          <w:tcPr>
            <w:tcW w:w="291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Default="0064070A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 w:rsidRPr="0064070A"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为全区建设区域性国际中心城市核心城区营造良好舆论氛围</w:t>
            </w:r>
          </w:p>
        </w:tc>
        <w:tc>
          <w:tcPr>
            <w:tcW w:w="11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Default="0064070A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30</w:t>
            </w:r>
          </w:p>
        </w:tc>
        <w:tc>
          <w:tcPr>
            <w:tcW w:w="16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Default="00D37717" w:rsidP="0064070A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b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color w:val="000000"/>
                <w:kern w:val="0"/>
                <w:sz w:val="24"/>
              </w:rPr>
              <w:t>2</w:t>
            </w:r>
            <w:r w:rsidR="0064070A">
              <w:rPr>
                <w:rFonts w:ascii="仿宋_GB2312" w:eastAsia="仿宋_GB2312" w:hAnsi="仿宋_GB2312" w:cs="仿宋_GB2312" w:hint="eastAsia"/>
                <w:b/>
                <w:color w:val="000000"/>
                <w:kern w:val="0"/>
                <w:sz w:val="24"/>
              </w:rPr>
              <w:t>9</w:t>
            </w:r>
          </w:p>
        </w:tc>
      </w:tr>
      <w:tr w:rsidR="000F6E56">
        <w:trPr>
          <w:cantSplit/>
          <w:trHeight w:val="454"/>
        </w:trPr>
        <w:tc>
          <w:tcPr>
            <w:tcW w:w="183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6E56" w:rsidRDefault="000F6E56">
            <w:pPr>
              <w:widowControl/>
              <w:jc w:val="left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1549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6E56" w:rsidRDefault="000F6E56">
            <w:pPr>
              <w:widowControl/>
              <w:jc w:val="left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142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6E56" w:rsidRDefault="000F6E56">
            <w:pPr>
              <w:widowControl/>
              <w:jc w:val="left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291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Default="000F6E56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11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Default="000F6E56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16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Default="000F6E56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b/>
                <w:color w:val="000000"/>
                <w:kern w:val="0"/>
                <w:sz w:val="24"/>
              </w:rPr>
            </w:pPr>
          </w:p>
        </w:tc>
      </w:tr>
      <w:tr w:rsidR="000F6E56">
        <w:trPr>
          <w:cantSplit/>
          <w:trHeight w:val="454"/>
        </w:trPr>
        <w:tc>
          <w:tcPr>
            <w:tcW w:w="183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6E56" w:rsidRDefault="000F6E56">
            <w:pPr>
              <w:widowControl/>
              <w:jc w:val="left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1549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6E56" w:rsidRDefault="000F6E56">
            <w:pPr>
              <w:widowControl/>
              <w:jc w:val="left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142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Default="00D37717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经济效益</w:t>
            </w:r>
          </w:p>
        </w:tc>
        <w:tc>
          <w:tcPr>
            <w:tcW w:w="291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Default="0064070A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 w:rsidRPr="0064070A"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推动全区经济社会发展</w:t>
            </w:r>
          </w:p>
        </w:tc>
        <w:tc>
          <w:tcPr>
            <w:tcW w:w="11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Default="00D37717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10</w:t>
            </w:r>
          </w:p>
        </w:tc>
        <w:tc>
          <w:tcPr>
            <w:tcW w:w="16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Default="00D37717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b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color w:val="000000"/>
                <w:kern w:val="0"/>
                <w:sz w:val="24"/>
              </w:rPr>
              <w:t>10</w:t>
            </w:r>
          </w:p>
        </w:tc>
      </w:tr>
      <w:tr w:rsidR="000F6E56">
        <w:trPr>
          <w:cantSplit/>
          <w:trHeight w:val="454"/>
        </w:trPr>
        <w:tc>
          <w:tcPr>
            <w:tcW w:w="183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6E56" w:rsidRDefault="000F6E56">
            <w:pPr>
              <w:widowControl/>
              <w:jc w:val="left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1549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6E56" w:rsidRDefault="000F6E56">
            <w:pPr>
              <w:widowControl/>
              <w:jc w:val="left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142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6E56" w:rsidRDefault="000F6E56">
            <w:pPr>
              <w:widowControl/>
              <w:jc w:val="left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291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Default="000F6E56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11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Default="000F6E56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16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Default="000F6E56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b/>
                <w:color w:val="000000"/>
                <w:kern w:val="0"/>
                <w:sz w:val="24"/>
              </w:rPr>
            </w:pPr>
          </w:p>
        </w:tc>
      </w:tr>
      <w:tr w:rsidR="000F6E56">
        <w:trPr>
          <w:cantSplit/>
          <w:trHeight w:val="454"/>
        </w:trPr>
        <w:tc>
          <w:tcPr>
            <w:tcW w:w="183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6E56" w:rsidRDefault="000F6E56">
            <w:pPr>
              <w:widowControl/>
              <w:jc w:val="left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1549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6E56" w:rsidRDefault="000F6E56">
            <w:pPr>
              <w:widowControl/>
              <w:jc w:val="left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142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Default="00D37717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生态效益</w:t>
            </w:r>
          </w:p>
        </w:tc>
        <w:tc>
          <w:tcPr>
            <w:tcW w:w="291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Default="0064070A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 w:rsidRPr="0064070A"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不涉及</w:t>
            </w:r>
          </w:p>
        </w:tc>
        <w:tc>
          <w:tcPr>
            <w:tcW w:w="11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Default="00D37717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18</w:t>
            </w:r>
          </w:p>
        </w:tc>
        <w:tc>
          <w:tcPr>
            <w:tcW w:w="16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Default="00D37717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b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color w:val="000000"/>
                <w:kern w:val="0"/>
                <w:sz w:val="24"/>
              </w:rPr>
              <w:t>18</w:t>
            </w:r>
          </w:p>
        </w:tc>
      </w:tr>
      <w:tr w:rsidR="000F6E56">
        <w:trPr>
          <w:cantSplit/>
          <w:trHeight w:val="454"/>
        </w:trPr>
        <w:tc>
          <w:tcPr>
            <w:tcW w:w="183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6E56" w:rsidRDefault="000F6E56">
            <w:pPr>
              <w:widowControl/>
              <w:jc w:val="left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1549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6E56" w:rsidRDefault="000F6E56">
            <w:pPr>
              <w:widowControl/>
              <w:jc w:val="left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142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6E56" w:rsidRDefault="000F6E56">
            <w:pPr>
              <w:widowControl/>
              <w:jc w:val="left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291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Default="000F6E56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11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Default="000F6E56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16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Default="000F6E56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b/>
                <w:color w:val="000000"/>
                <w:kern w:val="0"/>
                <w:sz w:val="24"/>
              </w:rPr>
            </w:pPr>
          </w:p>
        </w:tc>
      </w:tr>
      <w:tr w:rsidR="000F6E56">
        <w:trPr>
          <w:cantSplit/>
          <w:trHeight w:val="454"/>
        </w:trPr>
        <w:tc>
          <w:tcPr>
            <w:tcW w:w="183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6E56" w:rsidRDefault="000F6E56">
            <w:pPr>
              <w:widowControl/>
              <w:jc w:val="left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1549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6E56" w:rsidRDefault="000F6E56">
            <w:pPr>
              <w:widowControl/>
              <w:jc w:val="left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142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Default="00D37717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社会公众或服务对象满意度</w:t>
            </w:r>
          </w:p>
        </w:tc>
        <w:tc>
          <w:tcPr>
            <w:tcW w:w="291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Default="0064070A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 w:rsidRPr="0064070A"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干部、职工、群众满意度大幅提升</w:t>
            </w:r>
          </w:p>
        </w:tc>
        <w:tc>
          <w:tcPr>
            <w:tcW w:w="11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Default="00D37717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6</w:t>
            </w:r>
          </w:p>
        </w:tc>
        <w:tc>
          <w:tcPr>
            <w:tcW w:w="16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Default="00D37717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b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color w:val="000000"/>
                <w:kern w:val="0"/>
                <w:sz w:val="24"/>
              </w:rPr>
              <w:t>6</w:t>
            </w:r>
          </w:p>
        </w:tc>
      </w:tr>
      <w:tr w:rsidR="000F6E56">
        <w:trPr>
          <w:cantSplit/>
          <w:trHeight w:val="454"/>
        </w:trPr>
        <w:tc>
          <w:tcPr>
            <w:tcW w:w="183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6E56" w:rsidRDefault="000F6E56">
            <w:pPr>
              <w:widowControl/>
              <w:jc w:val="left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1549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6E56" w:rsidRDefault="000F6E56">
            <w:pPr>
              <w:widowControl/>
              <w:jc w:val="left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142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6E56" w:rsidRDefault="000F6E56">
            <w:pPr>
              <w:widowControl/>
              <w:jc w:val="left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291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Default="000F6E56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11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Default="000F6E56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16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Default="000F6E56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b/>
                <w:color w:val="000000"/>
                <w:kern w:val="0"/>
                <w:sz w:val="24"/>
              </w:rPr>
            </w:pPr>
          </w:p>
        </w:tc>
      </w:tr>
      <w:tr w:rsidR="000F6E56">
        <w:trPr>
          <w:trHeight w:val="567"/>
        </w:trPr>
        <w:tc>
          <w:tcPr>
            <w:tcW w:w="33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Default="00D37717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绩效自评综合得分</w:t>
            </w:r>
          </w:p>
        </w:tc>
        <w:tc>
          <w:tcPr>
            <w:tcW w:w="713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Default="00D37717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98</w:t>
            </w:r>
          </w:p>
        </w:tc>
      </w:tr>
      <w:tr w:rsidR="000F6E56">
        <w:trPr>
          <w:trHeight w:val="567"/>
        </w:trPr>
        <w:tc>
          <w:tcPr>
            <w:tcW w:w="33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Default="00D37717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评价等次</w:t>
            </w:r>
          </w:p>
        </w:tc>
        <w:tc>
          <w:tcPr>
            <w:tcW w:w="713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Default="00D37717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优</w:t>
            </w:r>
          </w:p>
        </w:tc>
      </w:tr>
      <w:tr w:rsidR="000F6E56">
        <w:trPr>
          <w:trHeight w:val="680"/>
        </w:trPr>
        <w:tc>
          <w:tcPr>
            <w:tcW w:w="10520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Default="00D37717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b/>
                <w:color w:val="000000"/>
                <w:kern w:val="0"/>
                <w:sz w:val="24"/>
              </w:rPr>
            </w:pPr>
            <w:r>
              <w:rPr>
                <w:rFonts w:ascii="黑体" w:eastAsia="黑体" w:hAnsi="黑体" w:cs="黑体" w:hint="eastAsia"/>
                <w:b/>
                <w:color w:val="000000"/>
                <w:kern w:val="0"/>
                <w:sz w:val="24"/>
              </w:rPr>
              <w:t>四、评价人员</w:t>
            </w:r>
          </w:p>
        </w:tc>
      </w:tr>
      <w:tr w:rsidR="000F6E56">
        <w:trPr>
          <w:trHeight w:val="567"/>
        </w:trPr>
        <w:tc>
          <w:tcPr>
            <w:tcW w:w="23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Default="00D37717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姓  名</w:t>
            </w:r>
          </w:p>
        </w:tc>
        <w:tc>
          <w:tcPr>
            <w:tcW w:w="379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Default="00D37717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职务/职称</w:t>
            </w:r>
          </w:p>
        </w:tc>
        <w:tc>
          <w:tcPr>
            <w:tcW w:w="300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Default="00D37717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单  位</w:t>
            </w:r>
          </w:p>
        </w:tc>
        <w:tc>
          <w:tcPr>
            <w:tcW w:w="13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Default="00D37717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签  字</w:t>
            </w:r>
          </w:p>
        </w:tc>
      </w:tr>
      <w:tr w:rsidR="000F6E56">
        <w:trPr>
          <w:trHeight w:val="680"/>
        </w:trPr>
        <w:tc>
          <w:tcPr>
            <w:tcW w:w="23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Default="00D37717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忽越戈</w:t>
            </w:r>
          </w:p>
        </w:tc>
        <w:tc>
          <w:tcPr>
            <w:tcW w:w="379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Default="0064070A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初</w:t>
            </w:r>
            <w:r w:rsidR="00D37717"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级经济师</w:t>
            </w:r>
          </w:p>
        </w:tc>
        <w:tc>
          <w:tcPr>
            <w:tcW w:w="300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Default="00D37717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盘龙区新闻中心</w:t>
            </w:r>
          </w:p>
        </w:tc>
        <w:tc>
          <w:tcPr>
            <w:tcW w:w="13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Default="00D37717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忽越戈</w:t>
            </w:r>
          </w:p>
        </w:tc>
      </w:tr>
      <w:tr w:rsidR="000F6E56">
        <w:trPr>
          <w:trHeight w:val="680"/>
        </w:trPr>
        <w:tc>
          <w:tcPr>
            <w:tcW w:w="23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Default="00D37717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任春雨</w:t>
            </w:r>
          </w:p>
        </w:tc>
        <w:tc>
          <w:tcPr>
            <w:tcW w:w="379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Default="00D37717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办公室主任</w:t>
            </w:r>
          </w:p>
        </w:tc>
        <w:tc>
          <w:tcPr>
            <w:tcW w:w="300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Default="00D37717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盘龙区新闻中心</w:t>
            </w:r>
          </w:p>
        </w:tc>
        <w:tc>
          <w:tcPr>
            <w:tcW w:w="13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Default="00D37717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任春雨</w:t>
            </w:r>
          </w:p>
        </w:tc>
      </w:tr>
      <w:tr w:rsidR="000F6E56">
        <w:trPr>
          <w:trHeight w:val="680"/>
        </w:trPr>
        <w:tc>
          <w:tcPr>
            <w:tcW w:w="23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Default="00D37717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雷谦</w:t>
            </w:r>
          </w:p>
        </w:tc>
        <w:tc>
          <w:tcPr>
            <w:tcW w:w="379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Default="00D37717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中心主任</w:t>
            </w:r>
          </w:p>
        </w:tc>
        <w:tc>
          <w:tcPr>
            <w:tcW w:w="300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Default="00D37717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盘龙区新闻中心</w:t>
            </w:r>
          </w:p>
        </w:tc>
        <w:tc>
          <w:tcPr>
            <w:tcW w:w="13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Default="00D37717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任春雨</w:t>
            </w:r>
          </w:p>
        </w:tc>
      </w:tr>
      <w:tr w:rsidR="000F6E56">
        <w:trPr>
          <w:trHeight w:val="680"/>
        </w:trPr>
        <w:tc>
          <w:tcPr>
            <w:tcW w:w="23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Default="000F6E56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379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Default="000F6E56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300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Default="000F6E56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13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Default="000F6E56"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</w:tc>
      </w:tr>
      <w:tr w:rsidR="000F6E56">
        <w:trPr>
          <w:trHeight w:val="3998"/>
        </w:trPr>
        <w:tc>
          <w:tcPr>
            <w:tcW w:w="10520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Default="00D37717">
            <w:pPr>
              <w:widowControl/>
              <w:spacing w:before="100" w:beforeAutospacing="1" w:after="100" w:afterAutospacing="1" w:line="320" w:lineRule="exac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评价组组长（签字）：</w:t>
            </w:r>
          </w:p>
          <w:p w:rsidR="000F6E56" w:rsidRDefault="000F6E56">
            <w:pPr>
              <w:widowControl/>
              <w:spacing w:before="100" w:beforeAutospacing="1" w:after="100" w:afterAutospacing="1" w:line="320" w:lineRule="exac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  <w:p w:rsidR="000F6E56" w:rsidRDefault="000F6E56">
            <w:pPr>
              <w:widowControl/>
              <w:spacing w:before="100" w:beforeAutospacing="1" w:after="100" w:afterAutospacing="1" w:line="320" w:lineRule="exac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  <w:p w:rsidR="000F6E56" w:rsidRDefault="000F6E56">
            <w:pPr>
              <w:widowControl/>
              <w:spacing w:before="100" w:beforeAutospacing="1" w:after="100" w:afterAutospacing="1" w:line="320" w:lineRule="exac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  <w:p w:rsidR="000F6E56" w:rsidRDefault="000F6E56">
            <w:pPr>
              <w:widowControl/>
              <w:spacing w:before="100" w:beforeAutospacing="1" w:after="100" w:afterAutospacing="1" w:line="320" w:lineRule="exac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  <w:p w:rsidR="000F6E56" w:rsidRDefault="000F6E56">
            <w:pPr>
              <w:widowControl/>
              <w:spacing w:before="100" w:beforeAutospacing="1" w:after="100" w:afterAutospacing="1" w:line="320" w:lineRule="exac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  <w:p w:rsidR="000F6E56" w:rsidRDefault="00D37717">
            <w:pPr>
              <w:widowControl/>
              <w:spacing w:before="100" w:beforeAutospacing="1" w:after="100" w:afterAutospacing="1" w:line="320" w:lineRule="exac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 xml:space="preserve">                                                                 年    月    日</w:t>
            </w:r>
          </w:p>
        </w:tc>
      </w:tr>
      <w:tr w:rsidR="000F6E56">
        <w:trPr>
          <w:trHeight w:val="3523"/>
        </w:trPr>
        <w:tc>
          <w:tcPr>
            <w:tcW w:w="10520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0F6E56" w:rsidRDefault="00D37717">
            <w:pPr>
              <w:widowControl/>
              <w:spacing w:before="100" w:beforeAutospacing="1" w:after="100" w:afterAutospacing="1" w:line="320" w:lineRule="exac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lastRenderedPageBreak/>
              <w:t>部门（单位）意见：</w:t>
            </w:r>
          </w:p>
          <w:p w:rsidR="000F6E56" w:rsidRDefault="000F6E56">
            <w:pPr>
              <w:widowControl/>
              <w:spacing w:before="100" w:beforeAutospacing="1" w:after="100" w:afterAutospacing="1" w:line="320" w:lineRule="exac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  <w:p w:rsidR="000F6E56" w:rsidRDefault="000F6E56">
            <w:pPr>
              <w:widowControl/>
              <w:spacing w:before="100" w:beforeAutospacing="1" w:after="100" w:afterAutospacing="1" w:line="320" w:lineRule="exac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  <w:p w:rsidR="000F6E56" w:rsidRDefault="000F6E56">
            <w:pPr>
              <w:widowControl/>
              <w:spacing w:before="100" w:beforeAutospacing="1" w:after="100" w:afterAutospacing="1" w:line="320" w:lineRule="exac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  <w:p w:rsidR="000F6E56" w:rsidRDefault="000F6E56">
            <w:pPr>
              <w:widowControl/>
              <w:spacing w:before="100" w:beforeAutospacing="1" w:after="100" w:afterAutospacing="1" w:line="320" w:lineRule="exac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  <w:p w:rsidR="000F6E56" w:rsidRDefault="000F6E56">
            <w:pPr>
              <w:widowControl/>
              <w:spacing w:before="100" w:beforeAutospacing="1" w:after="100" w:afterAutospacing="1" w:line="320" w:lineRule="exac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  <w:p w:rsidR="000F6E56" w:rsidRDefault="00D37717">
            <w:pPr>
              <w:widowControl/>
              <w:spacing w:before="100" w:beforeAutospacing="1" w:after="100" w:afterAutospacing="1" w:line="320" w:lineRule="exac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 xml:space="preserve">                                         部门（单位）负责人（签字）：</w:t>
            </w:r>
          </w:p>
          <w:p w:rsidR="000F6E56" w:rsidRDefault="000F6E56">
            <w:pPr>
              <w:widowControl/>
              <w:spacing w:before="100" w:beforeAutospacing="1" w:after="100" w:afterAutospacing="1" w:line="320" w:lineRule="exac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  <w:p w:rsidR="000F6E56" w:rsidRDefault="00D37717">
            <w:pPr>
              <w:widowControl/>
              <w:spacing w:before="100" w:beforeAutospacing="1" w:after="100" w:afterAutospacing="1" w:line="320" w:lineRule="exac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 xml:space="preserve">                                                               年    月    日</w:t>
            </w:r>
          </w:p>
          <w:p w:rsidR="000F6E56" w:rsidRDefault="000F6E56">
            <w:pPr>
              <w:widowControl/>
              <w:spacing w:before="100" w:beforeAutospacing="1" w:after="100" w:afterAutospacing="1" w:line="320" w:lineRule="exac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</w:p>
        </w:tc>
      </w:tr>
      <w:tr w:rsidR="000F6E56"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6E56" w:rsidRDefault="000F6E56">
            <w:pPr>
              <w:widowControl/>
              <w:jc w:val="left"/>
              <w:rPr>
                <w:rFonts w:ascii="Arial" w:hAnsi="Arial" w:cs="Arial"/>
                <w:kern w:val="0"/>
                <w:sz w:val="1"/>
                <w:szCs w:val="18"/>
              </w:rPr>
            </w:pP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6E56" w:rsidRDefault="000F6E56">
            <w:pPr>
              <w:widowControl/>
              <w:jc w:val="left"/>
              <w:rPr>
                <w:rFonts w:ascii="Arial" w:hAnsi="Arial" w:cs="Arial"/>
                <w:kern w:val="0"/>
                <w:sz w:val="1"/>
                <w:szCs w:val="18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6E56" w:rsidRDefault="000F6E56">
            <w:pPr>
              <w:widowControl/>
              <w:jc w:val="left"/>
              <w:rPr>
                <w:rFonts w:ascii="Arial" w:hAnsi="Arial" w:cs="Arial"/>
                <w:kern w:val="0"/>
                <w:sz w:val="1"/>
                <w:szCs w:val="18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6E56" w:rsidRDefault="000F6E56">
            <w:pPr>
              <w:widowControl/>
              <w:jc w:val="left"/>
              <w:rPr>
                <w:rFonts w:ascii="Arial" w:hAnsi="Arial" w:cs="Arial"/>
                <w:kern w:val="0"/>
                <w:sz w:val="1"/>
                <w:szCs w:val="18"/>
              </w:rPr>
            </w:pPr>
          </w:p>
        </w:tc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6E56" w:rsidRDefault="000F6E56">
            <w:pPr>
              <w:widowControl/>
              <w:jc w:val="left"/>
              <w:rPr>
                <w:rFonts w:ascii="Arial" w:hAnsi="Arial" w:cs="Arial"/>
                <w:kern w:val="0"/>
                <w:sz w:val="1"/>
                <w:szCs w:val="18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6E56" w:rsidRDefault="000F6E56">
            <w:pPr>
              <w:widowControl/>
              <w:jc w:val="left"/>
              <w:rPr>
                <w:rFonts w:ascii="Arial" w:hAnsi="Arial" w:cs="Arial"/>
                <w:kern w:val="0"/>
                <w:sz w:val="1"/>
                <w:szCs w:val="18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6E56" w:rsidRDefault="000F6E56">
            <w:pPr>
              <w:widowControl/>
              <w:jc w:val="left"/>
              <w:rPr>
                <w:rFonts w:ascii="Arial" w:hAnsi="Arial" w:cs="Arial"/>
                <w:kern w:val="0"/>
                <w:sz w:val="1"/>
                <w:szCs w:val="18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6E56" w:rsidRDefault="000F6E56">
            <w:pPr>
              <w:widowControl/>
              <w:jc w:val="left"/>
              <w:rPr>
                <w:rFonts w:ascii="Arial" w:hAnsi="Arial" w:cs="Arial"/>
                <w:kern w:val="0"/>
                <w:sz w:val="1"/>
                <w:szCs w:val="18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6E56" w:rsidRDefault="000F6E56">
            <w:pPr>
              <w:widowControl/>
              <w:jc w:val="left"/>
              <w:rPr>
                <w:rFonts w:ascii="Arial" w:hAnsi="Arial" w:cs="Arial"/>
                <w:kern w:val="0"/>
                <w:sz w:val="1"/>
                <w:szCs w:val="18"/>
              </w:rPr>
            </w:pP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6E56" w:rsidRDefault="000F6E56">
            <w:pPr>
              <w:widowControl/>
              <w:jc w:val="left"/>
              <w:rPr>
                <w:rFonts w:ascii="Arial" w:hAnsi="Arial" w:cs="Arial"/>
                <w:kern w:val="0"/>
                <w:sz w:val="1"/>
                <w:szCs w:val="18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6E56" w:rsidRDefault="000F6E56">
            <w:pPr>
              <w:widowControl/>
              <w:jc w:val="left"/>
              <w:rPr>
                <w:rFonts w:ascii="Arial" w:hAnsi="Arial" w:cs="Arial"/>
                <w:kern w:val="0"/>
                <w:sz w:val="1"/>
                <w:szCs w:val="18"/>
              </w:rPr>
            </w:pP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6E56" w:rsidRDefault="000F6E56">
            <w:pPr>
              <w:widowControl/>
              <w:jc w:val="left"/>
              <w:rPr>
                <w:rFonts w:ascii="Arial" w:hAnsi="Arial" w:cs="Arial"/>
                <w:kern w:val="0"/>
                <w:sz w:val="1"/>
                <w:szCs w:val="18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6E56" w:rsidRDefault="000F6E56">
            <w:pPr>
              <w:widowControl/>
              <w:jc w:val="left"/>
              <w:rPr>
                <w:rFonts w:ascii="Arial" w:hAnsi="Arial" w:cs="Arial"/>
                <w:kern w:val="0"/>
                <w:sz w:val="1"/>
                <w:szCs w:val="18"/>
              </w:rPr>
            </w:pP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6E56" w:rsidRDefault="000F6E56">
            <w:pPr>
              <w:widowControl/>
              <w:jc w:val="left"/>
              <w:rPr>
                <w:rFonts w:ascii="Arial" w:hAnsi="Arial" w:cs="Arial"/>
                <w:kern w:val="0"/>
                <w:sz w:val="1"/>
                <w:szCs w:val="18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6E56" w:rsidRDefault="000F6E56">
            <w:pPr>
              <w:widowControl/>
              <w:jc w:val="left"/>
              <w:rPr>
                <w:rFonts w:ascii="Arial" w:hAnsi="Arial" w:cs="Arial"/>
                <w:kern w:val="0"/>
                <w:sz w:val="1"/>
                <w:szCs w:val="18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6E56" w:rsidRDefault="000F6E56">
            <w:pPr>
              <w:widowControl/>
              <w:jc w:val="left"/>
              <w:rPr>
                <w:rFonts w:ascii="Arial" w:hAnsi="Arial" w:cs="Arial"/>
                <w:kern w:val="0"/>
                <w:sz w:val="1"/>
                <w:szCs w:val="18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6E56" w:rsidRDefault="000F6E56">
            <w:pPr>
              <w:widowControl/>
              <w:jc w:val="left"/>
              <w:rPr>
                <w:rFonts w:ascii="Arial" w:hAnsi="Arial" w:cs="Arial"/>
                <w:kern w:val="0"/>
                <w:sz w:val="1"/>
                <w:szCs w:val="18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6E56" w:rsidRDefault="000F6E56">
            <w:pPr>
              <w:widowControl/>
              <w:jc w:val="left"/>
              <w:rPr>
                <w:rFonts w:ascii="Arial" w:hAnsi="Arial" w:cs="Arial"/>
                <w:kern w:val="0"/>
                <w:sz w:val="1"/>
                <w:szCs w:val="18"/>
              </w:rPr>
            </w:pPr>
          </w:p>
        </w:tc>
      </w:tr>
    </w:tbl>
    <w:p w:rsidR="000F6E56" w:rsidRDefault="00D37717">
      <w:pPr>
        <w:widowControl/>
        <w:tabs>
          <w:tab w:val="left" w:pos="6480"/>
        </w:tabs>
        <w:spacing w:before="100" w:beforeAutospacing="1" w:after="100" w:afterAutospacing="1" w:line="320" w:lineRule="exact"/>
        <w:jc w:val="left"/>
        <w:rPr>
          <w:rFonts w:ascii="仿宋_GB2312" w:eastAsia="仿宋_GB2312" w:hAnsi="宋体" w:cs="宋体"/>
          <w:kern w:val="0"/>
          <w:sz w:val="24"/>
        </w:rPr>
      </w:pPr>
      <w:r>
        <w:rPr>
          <w:rFonts w:eastAsia="仿宋_GB2312" w:hAnsi="宋体" w:cs="仿宋_GB2312" w:hint="eastAsia"/>
          <w:bCs/>
          <w:kern w:val="0"/>
          <w:sz w:val="24"/>
        </w:rPr>
        <w:t>填报人（签名）：</w:t>
      </w:r>
      <w:r>
        <w:rPr>
          <w:rFonts w:ascii="宋体" w:eastAsia="仿宋_GB2312" w:hAnsi="宋体" w:cs="仿宋_GB2312"/>
          <w:bCs/>
          <w:kern w:val="0"/>
          <w:sz w:val="24"/>
        </w:rPr>
        <w:t xml:space="preserve">                          </w:t>
      </w:r>
      <w:r>
        <w:rPr>
          <w:rFonts w:eastAsia="仿宋_GB2312" w:hAnsi="宋体" w:cs="仿宋_GB2312" w:hint="eastAsia"/>
          <w:bCs/>
          <w:kern w:val="0"/>
          <w:sz w:val="24"/>
        </w:rPr>
        <w:t>联系电话</w:t>
      </w:r>
    </w:p>
    <w:p w:rsidR="000F6E56" w:rsidRDefault="000F6E56"/>
    <w:sectPr w:rsidR="000F6E56" w:rsidSect="000F6E5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4035B" w:rsidRDefault="0094035B">
      <w:r>
        <w:separator/>
      </w:r>
    </w:p>
  </w:endnote>
  <w:endnote w:type="continuationSeparator" w:id="1">
    <w:p w:rsidR="0094035B" w:rsidRDefault="0094035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美黑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4035B" w:rsidRDefault="0094035B">
      <w:r>
        <w:separator/>
      </w:r>
    </w:p>
  </w:footnote>
  <w:footnote w:type="continuationSeparator" w:id="1">
    <w:p w:rsidR="0094035B" w:rsidRDefault="0094035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024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F0612"/>
    <w:rsid w:val="000F0612"/>
    <w:rsid w:val="000F6E56"/>
    <w:rsid w:val="001C075F"/>
    <w:rsid w:val="00201FBE"/>
    <w:rsid w:val="00357754"/>
    <w:rsid w:val="003C2565"/>
    <w:rsid w:val="003E6E0D"/>
    <w:rsid w:val="004B7667"/>
    <w:rsid w:val="00606A9B"/>
    <w:rsid w:val="0064070A"/>
    <w:rsid w:val="006568A3"/>
    <w:rsid w:val="006A0C62"/>
    <w:rsid w:val="007F77E3"/>
    <w:rsid w:val="008B6004"/>
    <w:rsid w:val="0094035B"/>
    <w:rsid w:val="009F321A"/>
    <w:rsid w:val="00B177B9"/>
    <w:rsid w:val="00BE17DE"/>
    <w:rsid w:val="00C224D8"/>
    <w:rsid w:val="00D37717"/>
    <w:rsid w:val="00F31AD8"/>
    <w:rsid w:val="00FC7374"/>
    <w:rsid w:val="00FF39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6E56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rsid w:val="000F6E5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rsid w:val="000F6E56"/>
    <w:rPr>
      <w:kern w:val="2"/>
      <w:sz w:val="18"/>
      <w:szCs w:val="18"/>
    </w:rPr>
  </w:style>
  <w:style w:type="paragraph" w:styleId="a4">
    <w:name w:val="footer"/>
    <w:basedOn w:val="a"/>
    <w:semiHidden/>
    <w:rsid w:val="000F6E5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rsid w:val="000F6E56"/>
    <w:rPr>
      <w:kern w:val="2"/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3C2565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3C2565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268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300</TotalTime>
  <Pages>8</Pages>
  <Words>492</Words>
  <Characters>2807</Characters>
  <Application>Microsoft Office Word</Application>
  <DocSecurity>0</DocSecurity>
  <Lines>23</Lines>
  <Paragraphs>6</Paragraphs>
  <ScaleCrop>false</ScaleCrop>
  <HeadingPairs>
    <vt:vector size="2" baseType="variant">
      <vt:variant>
        <vt:lpstr>题目</vt:lpstr>
      </vt:variant>
      <vt:variant>
        <vt:i4>1</vt:i4>
      </vt:variant>
    </vt:vector>
  </HeadingPairs>
  <TitlesOfParts>
    <vt:vector size="1" baseType="lpstr">
      <vt:lpstr>附件3：</vt:lpstr>
    </vt:vector>
  </TitlesOfParts>
  <Company>Lenovo (Beijing) Limited</Company>
  <LinksUpToDate>false</LinksUpToDate>
  <CharactersWithSpaces>3293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附件3：</dc:title>
  <dc:creator>朱佳龙</dc:creator>
  <cp:lastModifiedBy>Windows 用户</cp:lastModifiedBy>
  <cp:revision>19</cp:revision>
  <cp:lastPrinted>2018-04-25T05:36:00Z</cp:lastPrinted>
  <dcterms:created xsi:type="dcterms:W3CDTF">2018-04-23T03:09:00Z</dcterms:created>
  <dcterms:modified xsi:type="dcterms:W3CDTF">2018-08-23T06:51:00Z</dcterms:modified>
</cp:coreProperties>
</file>