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0EC" w:rsidRPr="008F59F9" w:rsidRDefault="008F50EC" w:rsidP="008F50EC">
      <w:pPr>
        <w:snapToGrid w:val="0"/>
        <w:rPr>
          <w:sz w:val="32"/>
          <w:szCs w:val="32"/>
        </w:rPr>
      </w:pPr>
    </w:p>
    <w:p w:rsidR="008F50EC" w:rsidRPr="008F59F9" w:rsidRDefault="008F50EC" w:rsidP="008F50EC">
      <w:pPr>
        <w:snapToGrid w:val="0"/>
        <w:rPr>
          <w:sz w:val="32"/>
          <w:szCs w:val="32"/>
        </w:rPr>
      </w:pPr>
    </w:p>
    <w:tbl>
      <w:tblPr>
        <w:tblW w:w="8190" w:type="dxa"/>
        <w:tblInd w:w="423" w:type="dxa"/>
        <w:tblLook w:val="01E0"/>
      </w:tblPr>
      <w:tblGrid>
        <w:gridCol w:w="8190"/>
      </w:tblGrid>
      <w:tr w:rsidR="008F50EC" w:rsidRPr="008F59F9" w:rsidTr="000A1773">
        <w:tc>
          <w:tcPr>
            <w:tcW w:w="8190" w:type="dxa"/>
            <w:tcFitText/>
          </w:tcPr>
          <w:p w:rsidR="008F50EC" w:rsidRPr="008F59F9" w:rsidRDefault="008F50EC" w:rsidP="000A1773">
            <w:pPr>
              <w:snapToGrid w:val="0"/>
              <w:jc w:val="center"/>
              <w:rPr>
                <w:rFonts w:ascii="方正小标宋简体" w:eastAsia="方正小标宋简体" w:hAnsi="华文中宋"/>
                <w:color w:val="FF0000"/>
                <w:sz w:val="96"/>
                <w:szCs w:val="96"/>
              </w:rPr>
            </w:pPr>
            <w:r w:rsidRPr="00EA0847">
              <w:rPr>
                <w:rFonts w:ascii="方正小标宋简体" w:eastAsia="方正小标宋简体" w:hAnsi="华文中宋" w:hint="eastAsia"/>
                <w:color w:val="FF0000"/>
                <w:w w:val="48"/>
                <w:kern w:val="0"/>
                <w:sz w:val="96"/>
                <w:szCs w:val="96"/>
              </w:rPr>
              <w:t>昆明市盘龙区安全生产监督管理局文</w:t>
            </w:r>
            <w:r w:rsidRPr="00EA0847">
              <w:rPr>
                <w:rFonts w:ascii="方正小标宋简体" w:eastAsia="方正小标宋简体" w:hAnsi="华文中宋" w:hint="eastAsia"/>
                <w:color w:val="FF0000"/>
                <w:spacing w:val="88"/>
                <w:w w:val="48"/>
                <w:kern w:val="0"/>
                <w:sz w:val="96"/>
                <w:szCs w:val="96"/>
              </w:rPr>
              <w:t>件</w:t>
            </w:r>
          </w:p>
        </w:tc>
      </w:tr>
    </w:tbl>
    <w:p w:rsidR="008F50EC" w:rsidRDefault="008F50EC" w:rsidP="008F50EC">
      <w:pPr>
        <w:snapToGrid w:val="0"/>
      </w:pPr>
    </w:p>
    <w:p w:rsidR="008F50EC" w:rsidRDefault="009955F2" w:rsidP="008F50EC">
      <w:pPr>
        <w:snapToGrid w:val="0"/>
      </w:pPr>
      <w:r w:rsidRPr="009955F2">
        <w:rPr>
          <w:noProof/>
          <w:sz w:val="20"/>
        </w:rPr>
        <w:pict>
          <v:line id="直接连接符 1"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1.35pt" to="441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" strokecolor="red" strokeweight="1.5pt">
            <w10:anchorlock/>
          </v:line>
        </w:pict>
      </w:r>
    </w:p>
    <w:p w:rsidR="008F50EC" w:rsidRDefault="008F50EC" w:rsidP="00DE25F3">
      <w:pPr>
        <w:snapToGrid w:val="0"/>
        <w:spacing w:line="600" w:lineRule="exact"/>
      </w:pPr>
    </w:p>
    <w:p w:rsidR="005215EB" w:rsidRDefault="00D66D59" w:rsidP="00DE25F3">
      <w:pPr>
        <w:widowControl/>
        <w:snapToGrid w:val="0"/>
        <w:spacing w:before="100" w:beforeAutospacing="1" w:after="100" w:afterAutospacing="1" w:line="600" w:lineRule="exact"/>
        <w:contextualSpacing/>
        <w:jc w:val="center"/>
        <w:rPr>
          <w:rFonts w:ascii="方正小标宋简体" w:eastAsia="方正小标宋简体" w:hAnsi="宋体" w:cs="宋体"/>
          <w:bCs/>
          <w:w w:val="90"/>
          <w:kern w:val="0"/>
          <w:sz w:val="44"/>
          <w:szCs w:val="44"/>
        </w:rPr>
      </w:pPr>
      <w:r>
        <w:rPr>
          <w:rFonts w:ascii="方正小标宋简体" w:eastAsia="方正小标宋简体" w:hAnsi="宋体" w:cs="宋体" w:hint="eastAsia"/>
          <w:bCs/>
          <w:w w:val="90"/>
          <w:kern w:val="0"/>
          <w:sz w:val="44"/>
          <w:szCs w:val="44"/>
        </w:rPr>
        <w:t>昆明市</w:t>
      </w:r>
      <w:r w:rsidR="00991358">
        <w:rPr>
          <w:rFonts w:ascii="方正小标宋简体" w:eastAsia="方正小标宋简体" w:hAnsi="宋体" w:cs="宋体" w:hint="eastAsia"/>
          <w:bCs/>
          <w:w w:val="90"/>
          <w:kern w:val="0"/>
          <w:sz w:val="44"/>
          <w:szCs w:val="44"/>
        </w:rPr>
        <w:t>盘龙区安全生产监督管理局</w:t>
      </w:r>
    </w:p>
    <w:p w:rsidR="00521BEE" w:rsidRDefault="00E62A0B" w:rsidP="00DE25F3">
      <w:pPr>
        <w:widowControl/>
        <w:snapToGrid w:val="0"/>
        <w:spacing w:before="100" w:beforeAutospacing="1" w:after="100" w:afterAutospacing="1" w:line="600" w:lineRule="exact"/>
        <w:contextualSpacing/>
        <w:jc w:val="center"/>
        <w:rPr>
          <w:rFonts w:ascii="方正小标宋简体" w:eastAsia="方正小标宋简体" w:hAnsi="宋体" w:cs="宋体"/>
          <w:bCs/>
          <w:w w:val="90"/>
          <w:kern w:val="0"/>
          <w:sz w:val="44"/>
          <w:szCs w:val="44"/>
        </w:rPr>
      </w:pPr>
      <w:r w:rsidRPr="00BB4D92">
        <w:rPr>
          <w:rFonts w:ascii="方正小标宋简体" w:eastAsia="方正小标宋简体" w:hAnsi="宋体" w:cs="宋体" w:hint="eastAsia"/>
          <w:bCs/>
          <w:w w:val="90"/>
          <w:kern w:val="0"/>
          <w:sz w:val="44"/>
          <w:szCs w:val="44"/>
        </w:rPr>
        <w:t>2017年度整体支出绩效评价自评报告</w:t>
      </w:r>
      <w:bookmarkStart w:id="0" w:name="第七部分部门决算分析报告撰写提纲"/>
    </w:p>
    <w:p w:rsidR="00D66D59" w:rsidRDefault="00D66D59" w:rsidP="00CC4C3F">
      <w:pPr>
        <w:widowControl/>
        <w:snapToGrid w:val="0"/>
        <w:spacing w:before="100" w:beforeAutospacing="1" w:after="100" w:afterAutospacing="1" w:line="360" w:lineRule="auto"/>
        <w:contextualSpacing/>
        <w:rPr>
          <w:rFonts w:ascii="仿宋_GB2312" w:eastAsia="仿宋_GB2312" w:hAnsi="宋体" w:cs="宋体"/>
          <w:bCs/>
          <w:w w:val="90"/>
          <w:kern w:val="0"/>
          <w:sz w:val="32"/>
          <w:szCs w:val="32"/>
        </w:rPr>
      </w:pPr>
    </w:p>
    <w:p w:rsidR="00D1358B" w:rsidRDefault="00D1358B" w:rsidP="00D66D59">
      <w:pPr>
        <w:widowControl/>
        <w:snapToGrid w:val="0"/>
        <w:spacing w:line="360" w:lineRule="auto"/>
        <w:contextualSpacing/>
        <w:rPr>
          <w:rFonts w:ascii="仿宋_GB2312" w:eastAsia="仿宋_GB2312" w:hAnsi="宋体" w:cs="宋体"/>
          <w:bCs/>
          <w:w w:val="90"/>
          <w:kern w:val="0"/>
          <w:sz w:val="32"/>
          <w:szCs w:val="32"/>
        </w:rPr>
      </w:pPr>
      <w:r w:rsidRPr="00D1358B">
        <w:rPr>
          <w:rFonts w:ascii="仿宋_GB2312" w:eastAsia="仿宋_GB2312" w:hAnsi="宋体" w:cs="宋体" w:hint="eastAsia"/>
          <w:bCs/>
          <w:w w:val="90"/>
          <w:kern w:val="0"/>
          <w:sz w:val="32"/>
          <w:szCs w:val="32"/>
        </w:rPr>
        <w:t>区</w:t>
      </w:r>
      <w:r w:rsidR="00D66D59">
        <w:rPr>
          <w:rFonts w:ascii="仿宋_GB2312" w:eastAsia="仿宋_GB2312" w:hAnsi="宋体" w:cs="宋体" w:hint="eastAsia"/>
          <w:bCs/>
          <w:w w:val="90"/>
          <w:kern w:val="0"/>
          <w:sz w:val="32"/>
          <w:szCs w:val="32"/>
        </w:rPr>
        <w:t>人大财经委</w:t>
      </w:r>
      <w:r w:rsidRPr="00D1358B">
        <w:rPr>
          <w:rFonts w:ascii="仿宋_GB2312" w:eastAsia="仿宋_GB2312" w:hAnsi="宋体" w:cs="宋体" w:hint="eastAsia"/>
          <w:bCs/>
          <w:w w:val="90"/>
          <w:kern w:val="0"/>
          <w:sz w:val="32"/>
          <w:szCs w:val="32"/>
        </w:rPr>
        <w:t>：</w:t>
      </w:r>
    </w:p>
    <w:p w:rsidR="00E62A0B" w:rsidRPr="0066513D" w:rsidRDefault="00D66D59" w:rsidP="00D66D59">
      <w:pPr>
        <w:widowControl/>
        <w:snapToGrid w:val="0"/>
        <w:spacing w:line="360" w:lineRule="auto"/>
        <w:ind w:firstLine="576"/>
        <w:contextualSpacing/>
        <w:rPr>
          <w:rFonts w:ascii="仿宋_GB2312" w:eastAsia="仿宋_GB2312" w:hAnsi="宋体" w:cs="宋体"/>
          <w:bCs/>
          <w:w w:val="90"/>
          <w:kern w:val="0"/>
          <w:sz w:val="32"/>
          <w:szCs w:val="32"/>
        </w:rPr>
      </w:pPr>
      <w:r>
        <w:rPr>
          <w:rFonts w:ascii="仿宋_GB2312" w:eastAsia="仿宋_GB2312" w:hAnsi="宋体" w:cs="宋体" w:hint="eastAsia"/>
          <w:bCs/>
          <w:w w:val="90"/>
          <w:kern w:val="0"/>
          <w:sz w:val="32"/>
          <w:szCs w:val="32"/>
        </w:rPr>
        <w:t>现将</w:t>
      </w:r>
      <w:r w:rsidR="00D1358B">
        <w:rPr>
          <w:rFonts w:ascii="仿宋_GB2312" w:eastAsia="仿宋_GB2312" w:hAnsi="宋体" w:cs="宋体" w:hint="eastAsia"/>
          <w:bCs/>
          <w:w w:val="90"/>
          <w:kern w:val="0"/>
          <w:sz w:val="32"/>
          <w:szCs w:val="32"/>
        </w:rPr>
        <w:t>我局2017年度整体支出绩效评价自评报告如下：</w:t>
      </w:r>
    </w:p>
    <w:bookmarkEnd w:id="0"/>
    <w:p w:rsidR="00592CD2" w:rsidRPr="00B00DC5" w:rsidRDefault="00592CD2" w:rsidP="00D66D59">
      <w:pPr>
        <w:widowControl/>
        <w:shd w:val="clear" w:color="auto" w:fill="FFFFFF"/>
        <w:spacing w:line="360" w:lineRule="auto"/>
        <w:ind w:firstLine="630"/>
        <w:rPr>
          <w:rFonts w:ascii="黑体" w:eastAsia="黑体" w:hAnsi="Arial" w:cs="Arial"/>
          <w:color w:val="000000"/>
          <w:kern w:val="0"/>
          <w:sz w:val="32"/>
          <w:szCs w:val="32"/>
        </w:rPr>
      </w:pPr>
      <w:r w:rsidRPr="00B00DC5">
        <w:rPr>
          <w:rFonts w:ascii="黑体" w:eastAsia="黑体" w:hAnsi="Arial" w:cs="Arial" w:hint="eastAsia"/>
          <w:color w:val="000000"/>
          <w:kern w:val="0"/>
          <w:sz w:val="32"/>
          <w:szCs w:val="32"/>
        </w:rPr>
        <w:t>一、部门概况</w:t>
      </w:r>
    </w:p>
    <w:p w:rsidR="00592CD2" w:rsidRPr="00592CD2" w:rsidRDefault="00592CD2" w:rsidP="00D66D59">
      <w:pPr>
        <w:spacing w:line="360" w:lineRule="auto"/>
        <w:ind w:firstLineChars="200" w:firstLine="640"/>
        <w:rPr>
          <w:rFonts w:ascii="楷体_GB2312" w:eastAsia="楷体_GB2312" w:hAnsi="Arial" w:cs="Arial"/>
          <w:color w:val="000000"/>
          <w:kern w:val="0"/>
          <w:sz w:val="32"/>
          <w:szCs w:val="32"/>
        </w:rPr>
      </w:pPr>
      <w:r w:rsidRPr="00592CD2">
        <w:rPr>
          <w:rFonts w:ascii="楷体_GB2312" w:eastAsia="楷体_GB2312" w:hAnsi="Arial" w:cs="Arial" w:hint="eastAsia"/>
          <w:color w:val="000000"/>
          <w:kern w:val="0"/>
          <w:sz w:val="32"/>
          <w:szCs w:val="32"/>
        </w:rPr>
        <w:t>（一）部门基本情况</w:t>
      </w:r>
      <w:r w:rsidR="00D66D59">
        <w:rPr>
          <w:rFonts w:ascii="楷体_GB2312" w:eastAsia="楷体_GB2312" w:hAnsi="Arial" w:cs="Arial" w:hint="eastAsia"/>
          <w:color w:val="000000"/>
          <w:kern w:val="0"/>
          <w:sz w:val="32"/>
          <w:szCs w:val="32"/>
        </w:rPr>
        <w:t>。</w:t>
      </w:r>
    </w:p>
    <w:p w:rsidR="00592CD2" w:rsidRPr="006703B2" w:rsidRDefault="00592CD2" w:rsidP="00D66D59">
      <w:pPr>
        <w:spacing w:line="360" w:lineRule="auto"/>
        <w:ind w:firstLineChars="200" w:firstLine="643"/>
        <w:rPr>
          <w:rFonts w:ascii="仿宋_GB2312" w:eastAsia="仿宋_GB2312"/>
          <w:b/>
          <w:sz w:val="32"/>
          <w:szCs w:val="32"/>
        </w:rPr>
      </w:pPr>
      <w:r w:rsidRPr="006703B2">
        <w:rPr>
          <w:rFonts w:ascii="仿宋_GB2312" w:eastAsia="仿宋_GB2312" w:hint="eastAsia"/>
          <w:b/>
          <w:sz w:val="32"/>
          <w:szCs w:val="32"/>
        </w:rPr>
        <w:t>1.部门职能</w:t>
      </w:r>
      <w:r w:rsidR="00D66D59">
        <w:rPr>
          <w:rFonts w:ascii="仿宋_GB2312" w:eastAsia="仿宋_GB2312" w:hint="eastAsia"/>
          <w:b/>
          <w:sz w:val="32"/>
          <w:szCs w:val="32"/>
        </w:rPr>
        <w:t>。</w:t>
      </w:r>
    </w:p>
    <w:p w:rsidR="00592CD2" w:rsidRPr="00592CD2" w:rsidRDefault="00592CD2" w:rsidP="00D66D59">
      <w:pPr>
        <w:spacing w:line="360" w:lineRule="auto"/>
        <w:ind w:firstLineChars="200" w:firstLine="640"/>
        <w:rPr>
          <w:rFonts w:ascii="仿宋_GB2312" w:eastAsia="仿宋_GB2312"/>
          <w:sz w:val="32"/>
          <w:szCs w:val="32"/>
        </w:rPr>
      </w:pPr>
      <w:r w:rsidRPr="00592CD2">
        <w:rPr>
          <w:rFonts w:ascii="仿宋_GB2312" w:eastAsia="仿宋_GB2312" w:hint="eastAsia"/>
          <w:sz w:val="32"/>
          <w:szCs w:val="32"/>
        </w:rPr>
        <w:t>区安监局主要职责是：（1）拟订全区安全生产综合性管理制度和安全生产目标责任制；（2）综合监督管理全区安全生产工作，分析和预测安全生产形势，拟定全区安全生产工作规划，指导协调各街道办事处及区属各相关部门安全生产工作；（3）依法监督检查生产经营单位贯彻执行国家安全生产方针、政策和法律法规情况；（4）负责危险化学品经营许可审批和非药品类易制毒化学品经营备案证明核发；（5）承担工矿商贸作业场所职业卫生监督</w:t>
      </w:r>
      <w:r w:rsidRPr="00592CD2">
        <w:rPr>
          <w:rFonts w:ascii="仿宋_GB2312" w:eastAsia="仿宋_GB2312" w:hint="eastAsia"/>
          <w:sz w:val="32"/>
          <w:szCs w:val="32"/>
        </w:rPr>
        <w:lastRenderedPageBreak/>
        <w:t>检查工作；（6）负责全区伤亡事故的报告、统计工作，发布全区安全生产信息；（7）负责监督检查新改扩建工程项目的安全设施与主体工程“三同时”工作；（8）组织全区安全生产宣传、教育和培训工作；（9）负责协调指导安全生产应急救援体系建设；10.承担区安全生产委员会和区交通安全委员会的日常工作等。</w:t>
      </w:r>
    </w:p>
    <w:p w:rsidR="00592CD2" w:rsidRPr="006703B2" w:rsidRDefault="00592CD2" w:rsidP="00D66D59">
      <w:pPr>
        <w:spacing w:line="360" w:lineRule="auto"/>
        <w:ind w:firstLineChars="200" w:firstLine="643"/>
        <w:rPr>
          <w:rFonts w:ascii="仿宋_GB2312" w:eastAsia="仿宋_GB2312"/>
          <w:b/>
          <w:sz w:val="32"/>
          <w:szCs w:val="32"/>
        </w:rPr>
      </w:pPr>
      <w:r w:rsidRPr="006703B2">
        <w:rPr>
          <w:rFonts w:ascii="仿宋_GB2312" w:eastAsia="仿宋_GB2312" w:hint="eastAsia"/>
          <w:b/>
          <w:sz w:val="32"/>
          <w:szCs w:val="32"/>
        </w:rPr>
        <w:t>2.机构情况</w:t>
      </w:r>
      <w:r w:rsidR="00D66D59">
        <w:rPr>
          <w:rFonts w:ascii="仿宋_GB2312" w:eastAsia="仿宋_GB2312" w:hint="eastAsia"/>
          <w:b/>
          <w:sz w:val="32"/>
          <w:szCs w:val="32"/>
        </w:rPr>
        <w:t>。</w:t>
      </w:r>
    </w:p>
    <w:p w:rsidR="00592CD2" w:rsidRPr="00592CD2" w:rsidRDefault="00592CD2" w:rsidP="00D66D59">
      <w:pPr>
        <w:spacing w:line="360" w:lineRule="auto"/>
        <w:ind w:firstLineChars="200" w:firstLine="640"/>
        <w:rPr>
          <w:rFonts w:ascii="仿宋_GB2312" w:eastAsia="仿宋_GB2312" w:hAnsi="宋体"/>
          <w:sz w:val="32"/>
          <w:szCs w:val="32"/>
        </w:rPr>
      </w:pPr>
      <w:r w:rsidRPr="00592CD2">
        <w:rPr>
          <w:rFonts w:ascii="仿宋_GB2312" w:eastAsia="仿宋_GB2312" w:hint="eastAsia"/>
          <w:sz w:val="32"/>
          <w:szCs w:val="32"/>
        </w:rPr>
        <w:t>安监局</w:t>
      </w:r>
      <w:r w:rsidRPr="00592CD2">
        <w:rPr>
          <w:rFonts w:ascii="仿宋_GB2312" w:eastAsia="仿宋_GB2312" w:hAnsi="宋体" w:hint="eastAsia"/>
          <w:sz w:val="32"/>
          <w:szCs w:val="32"/>
        </w:rPr>
        <w:t>内设机构4个：高危行业科、办公室（加挂昆明市盘龙区安全生产委员会办公室、昆明市盘龙区交通安全委员会办公室牌子）、宣传教育科、监督管理科（加挂昆明市盘龙区安全生产应急管理办公室牌子）</w:t>
      </w:r>
    </w:p>
    <w:p w:rsidR="00592CD2" w:rsidRPr="006703B2" w:rsidRDefault="00592CD2" w:rsidP="00D66D59">
      <w:pPr>
        <w:spacing w:line="360" w:lineRule="auto"/>
        <w:ind w:firstLineChars="200" w:firstLine="643"/>
        <w:rPr>
          <w:rFonts w:ascii="仿宋_GB2312" w:eastAsia="仿宋_GB2312"/>
          <w:b/>
          <w:sz w:val="32"/>
          <w:szCs w:val="32"/>
        </w:rPr>
      </w:pPr>
      <w:r w:rsidRPr="006703B2">
        <w:rPr>
          <w:rFonts w:ascii="仿宋_GB2312" w:eastAsia="仿宋_GB2312" w:hint="eastAsia"/>
          <w:b/>
          <w:sz w:val="32"/>
          <w:szCs w:val="32"/>
        </w:rPr>
        <w:t>3.人员情况及增减变动原因</w:t>
      </w:r>
      <w:r w:rsidR="00D66D59">
        <w:rPr>
          <w:rFonts w:ascii="仿宋_GB2312" w:eastAsia="仿宋_GB2312" w:hint="eastAsia"/>
          <w:b/>
          <w:sz w:val="32"/>
          <w:szCs w:val="32"/>
        </w:rPr>
        <w:t>。</w:t>
      </w:r>
    </w:p>
    <w:p w:rsidR="00592CD2" w:rsidRPr="00592CD2" w:rsidRDefault="00592CD2" w:rsidP="00D66D59">
      <w:pPr>
        <w:spacing w:line="360" w:lineRule="auto"/>
        <w:ind w:firstLineChars="200" w:firstLine="640"/>
        <w:rPr>
          <w:rFonts w:ascii="仿宋_GB2312" w:eastAsia="仿宋_GB2312"/>
          <w:sz w:val="32"/>
          <w:szCs w:val="32"/>
        </w:rPr>
      </w:pPr>
      <w:r w:rsidRPr="00592CD2">
        <w:rPr>
          <w:rFonts w:ascii="仿宋_GB2312" w:eastAsia="仿宋_GB2312" w:hint="eastAsia"/>
          <w:sz w:val="32"/>
          <w:szCs w:val="32"/>
        </w:rPr>
        <w:t>人员编制为：17人，</w:t>
      </w:r>
    </w:p>
    <w:p w:rsidR="00592CD2" w:rsidRPr="00592CD2" w:rsidRDefault="00592CD2" w:rsidP="00D66D59">
      <w:pPr>
        <w:spacing w:line="360" w:lineRule="auto"/>
        <w:ind w:firstLineChars="200" w:firstLine="640"/>
        <w:rPr>
          <w:rFonts w:ascii="仿宋_GB2312" w:eastAsia="仿宋_GB2312"/>
          <w:sz w:val="32"/>
          <w:szCs w:val="32"/>
        </w:rPr>
      </w:pPr>
      <w:r w:rsidRPr="00592CD2">
        <w:rPr>
          <w:rFonts w:ascii="仿宋_GB2312" w:eastAsia="仿宋_GB2312" w:hint="eastAsia"/>
          <w:sz w:val="32"/>
          <w:szCs w:val="32"/>
        </w:rPr>
        <w:t>其中：行政9人（含行政工勤1人），事业8人（参公管理）。2017年9月退休一人，年末实有人数16人。</w:t>
      </w:r>
    </w:p>
    <w:p w:rsidR="00592CD2" w:rsidRPr="00592CD2" w:rsidRDefault="00592CD2" w:rsidP="00D66D59">
      <w:pPr>
        <w:spacing w:line="360" w:lineRule="auto"/>
        <w:ind w:firstLineChars="200" w:firstLine="640"/>
        <w:rPr>
          <w:rFonts w:ascii="仿宋_GB2312" w:eastAsia="仿宋_GB2312"/>
          <w:sz w:val="32"/>
          <w:szCs w:val="32"/>
        </w:rPr>
      </w:pPr>
      <w:r w:rsidRPr="00592CD2">
        <w:rPr>
          <w:rFonts w:ascii="仿宋_GB2312" w:eastAsia="仿宋_GB2312" w:hint="eastAsia"/>
          <w:sz w:val="32"/>
          <w:szCs w:val="32"/>
        </w:rPr>
        <w:t>其中：行政9人（含行政工勤1人），事业8人（参公管理）。</w:t>
      </w:r>
    </w:p>
    <w:p w:rsidR="00592CD2" w:rsidRPr="00592CD2" w:rsidRDefault="00592CD2" w:rsidP="00D66D59">
      <w:pPr>
        <w:spacing w:line="360" w:lineRule="auto"/>
        <w:rPr>
          <w:rFonts w:ascii="仿宋_GB2312" w:eastAsia="仿宋_GB2312"/>
          <w:sz w:val="32"/>
          <w:szCs w:val="32"/>
        </w:rPr>
      </w:pPr>
      <w:r w:rsidRPr="00592CD2">
        <w:rPr>
          <w:rFonts w:ascii="仿宋_GB2312" w:eastAsia="仿宋_GB2312" w:hint="eastAsia"/>
          <w:sz w:val="32"/>
          <w:szCs w:val="32"/>
        </w:rPr>
        <w:t>退休6人。</w:t>
      </w:r>
    </w:p>
    <w:p w:rsidR="00592CD2" w:rsidRPr="006703B2" w:rsidRDefault="00592CD2" w:rsidP="00D66D59">
      <w:pPr>
        <w:spacing w:line="360" w:lineRule="auto"/>
        <w:ind w:firstLineChars="200" w:firstLine="643"/>
        <w:rPr>
          <w:rFonts w:ascii="仿宋_GB2312" w:eastAsia="仿宋_GB2312"/>
          <w:b/>
          <w:sz w:val="32"/>
          <w:szCs w:val="32"/>
        </w:rPr>
      </w:pPr>
      <w:r w:rsidRPr="006703B2">
        <w:rPr>
          <w:rFonts w:ascii="仿宋_GB2312" w:eastAsia="仿宋_GB2312" w:hint="eastAsia"/>
          <w:b/>
          <w:sz w:val="32"/>
          <w:szCs w:val="32"/>
        </w:rPr>
        <w:t>4.部门财务管理情况</w:t>
      </w:r>
      <w:r w:rsidR="00D66D59">
        <w:rPr>
          <w:rFonts w:ascii="仿宋_GB2312" w:eastAsia="仿宋_GB2312" w:hint="eastAsia"/>
          <w:b/>
          <w:sz w:val="32"/>
          <w:szCs w:val="32"/>
        </w:rPr>
        <w:t>。</w:t>
      </w:r>
    </w:p>
    <w:p w:rsidR="00592CD2" w:rsidRPr="00592CD2" w:rsidRDefault="00592CD2" w:rsidP="00D66D59">
      <w:pPr>
        <w:spacing w:line="360" w:lineRule="auto"/>
        <w:ind w:firstLineChars="200" w:firstLine="640"/>
        <w:rPr>
          <w:rFonts w:ascii="仿宋_GB2312" w:eastAsia="仿宋_GB2312"/>
          <w:sz w:val="32"/>
          <w:szCs w:val="32"/>
        </w:rPr>
      </w:pPr>
      <w:r w:rsidRPr="00592CD2">
        <w:rPr>
          <w:rFonts w:ascii="仿宋_GB2312" w:eastAsia="仿宋_GB2312" w:hint="eastAsia"/>
          <w:sz w:val="32"/>
          <w:szCs w:val="32"/>
        </w:rPr>
        <w:t>设会计、出纳各一人。</w:t>
      </w:r>
    </w:p>
    <w:p w:rsidR="00592CD2" w:rsidRPr="006703B2" w:rsidRDefault="00592CD2" w:rsidP="00D66D59">
      <w:pPr>
        <w:spacing w:line="360" w:lineRule="auto"/>
        <w:ind w:firstLineChars="200" w:firstLine="640"/>
        <w:rPr>
          <w:rFonts w:ascii="楷体_GB2312" w:eastAsia="楷体_GB2312"/>
          <w:sz w:val="32"/>
          <w:szCs w:val="32"/>
        </w:rPr>
      </w:pPr>
      <w:r w:rsidRPr="006703B2">
        <w:rPr>
          <w:rFonts w:ascii="楷体_GB2312" w:eastAsia="楷体_GB2312" w:hint="eastAsia"/>
          <w:sz w:val="32"/>
          <w:szCs w:val="32"/>
        </w:rPr>
        <w:t>（二）当年取得的主要事业成效</w:t>
      </w:r>
      <w:r w:rsidR="00D66D59">
        <w:rPr>
          <w:rFonts w:ascii="楷体_GB2312" w:eastAsia="楷体_GB2312" w:hint="eastAsia"/>
          <w:sz w:val="32"/>
          <w:szCs w:val="32"/>
        </w:rPr>
        <w:t>。</w:t>
      </w:r>
    </w:p>
    <w:p w:rsidR="00592CD2" w:rsidRPr="00592CD2" w:rsidRDefault="00592CD2" w:rsidP="00D66D59">
      <w:pPr>
        <w:spacing w:line="360" w:lineRule="auto"/>
        <w:ind w:firstLineChars="250" w:firstLine="800"/>
        <w:rPr>
          <w:rFonts w:ascii="仿宋_GB2312" w:eastAsia="仿宋_GB2312"/>
          <w:sz w:val="32"/>
          <w:szCs w:val="32"/>
        </w:rPr>
      </w:pPr>
      <w:r w:rsidRPr="00592CD2">
        <w:rPr>
          <w:rFonts w:ascii="仿宋_GB2312" w:eastAsia="仿宋_GB2312" w:hint="eastAsia"/>
          <w:sz w:val="32"/>
          <w:szCs w:val="32"/>
        </w:rPr>
        <w:t>2017年，我区的安全生产工作在区委、区政府的领导下，</w:t>
      </w:r>
      <w:r w:rsidRPr="00592CD2">
        <w:rPr>
          <w:rFonts w:ascii="仿宋_GB2312" w:eastAsia="仿宋_GB2312" w:hint="eastAsia"/>
          <w:sz w:val="32"/>
          <w:szCs w:val="32"/>
        </w:rPr>
        <w:lastRenderedPageBreak/>
        <w:t>围绕建设“平安和谐盘龙”的目标要求，继续坚持“安全第一，预防为主，综合治理”的方针，进一步建立完善安全生产责任体系，加强安全生产网格化监管体系建设，积极推进安全生产信息化工作和安全生产分类分级管理工作，强化宣传教育培训，扎实开展安全生产大检查和隐患排查治理，确保了全区安全生产形势总体稳定。</w:t>
      </w:r>
    </w:p>
    <w:p w:rsidR="00592CD2" w:rsidRPr="006703B2" w:rsidRDefault="00592CD2" w:rsidP="00D66D59">
      <w:pPr>
        <w:spacing w:line="360" w:lineRule="auto"/>
        <w:ind w:firstLineChars="200" w:firstLine="643"/>
        <w:rPr>
          <w:rFonts w:ascii="仿宋_GB2312" w:eastAsia="仿宋_GB2312"/>
          <w:b/>
          <w:sz w:val="32"/>
          <w:szCs w:val="32"/>
        </w:rPr>
      </w:pPr>
      <w:r w:rsidRPr="006703B2">
        <w:rPr>
          <w:rFonts w:ascii="仿宋_GB2312" w:eastAsia="仿宋_GB2312" w:hint="eastAsia"/>
          <w:b/>
          <w:sz w:val="32"/>
          <w:szCs w:val="32"/>
        </w:rPr>
        <w:t>1.</w:t>
      </w:r>
      <w:r w:rsidR="006703B2" w:rsidRPr="006703B2">
        <w:rPr>
          <w:rFonts w:ascii="仿宋_GB2312" w:eastAsia="仿宋_GB2312" w:hint="eastAsia"/>
          <w:b/>
          <w:sz w:val="32"/>
          <w:szCs w:val="32"/>
        </w:rPr>
        <w:t>严格落实安全生产责任制</w:t>
      </w:r>
      <w:r w:rsidR="00D66D59">
        <w:rPr>
          <w:rFonts w:ascii="仿宋_GB2312" w:eastAsia="仿宋_GB2312" w:hint="eastAsia"/>
          <w:b/>
          <w:sz w:val="32"/>
          <w:szCs w:val="32"/>
        </w:rPr>
        <w:t>。</w:t>
      </w:r>
    </w:p>
    <w:p w:rsidR="00592CD2" w:rsidRPr="00592CD2" w:rsidRDefault="006703B2" w:rsidP="00D66D59">
      <w:pPr>
        <w:spacing w:line="360" w:lineRule="auto"/>
        <w:ind w:firstLineChars="200" w:firstLine="640"/>
        <w:rPr>
          <w:rFonts w:ascii="仿宋_GB2312" w:eastAsia="仿宋_GB2312"/>
          <w:sz w:val="32"/>
          <w:szCs w:val="32"/>
        </w:rPr>
      </w:pPr>
      <w:r>
        <w:rPr>
          <w:rFonts w:ascii="仿宋_GB2312" w:eastAsia="仿宋_GB2312" w:hint="eastAsia"/>
          <w:sz w:val="32"/>
          <w:szCs w:val="32"/>
        </w:rPr>
        <w:t>(1)</w:t>
      </w:r>
      <w:r w:rsidR="00592CD2" w:rsidRPr="00592CD2">
        <w:rPr>
          <w:rFonts w:ascii="仿宋_GB2312" w:eastAsia="仿宋_GB2312" w:hint="eastAsia"/>
          <w:sz w:val="32"/>
          <w:szCs w:val="32"/>
        </w:rPr>
        <w:t>继续建立完善安全生产“党政同责”和“一岗双责”责任体系；</w:t>
      </w:r>
      <w:r>
        <w:rPr>
          <w:rFonts w:ascii="仿宋_GB2312" w:eastAsia="仿宋_GB2312" w:hint="eastAsia"/>
          <w:sz w:val="32"/>
          <w:szCs w:val="32"/>
        </w:rPr>
        <w:t>(2)</w:t>
      </w:r>
      <w:r w:rsidR="00592CD2" w:rsidRPr="00592CD2">
        <w:rPr>
          <w:rFonts w:ascii="仿宋_GB2312" w:eastAsia="仿宋_GB2312" w:hint="eastAsia"/>
          <w:sz w:val="32"/>
          <w:szCs w:val="32"/>
        </w:rPr>
        <w:t>全面落实安全生产目标责任制和“一岗双责”责任制。</w:t>
      </w:r>
    </w:p>
    <w:p w:rsidR="00592CD2" w:rsidRPr="006703B2" w:rsidRDefault="00592CD2" w:rsidP="00D66D59">
      <w:pPr>
        <w:spacing w:line="360" w:lineRule="auto"/>
        <w:ind w:firstLineChars="200" w:firstLine="643"/>
        <w:rPr>
          <w:rFonts w:ascii="仿宋_GB2312" w:eastAsia="仿宋_GB2312"/>
          <w:b/>
          <w:sz w:val="32"/>
          <w:szCs w:val="32"/>
        </w:rPr>
      </w:pPr>
      <w:r w:rsidRPr="006703B2">
        <w:rPr>
          <w:rFonts w:ascii="仿宋_GB2312" w:eastAsia="仿宋_GB2312" w:hint="eastAsia"/>
          <w:b/>
          <w:sz w:val="32"/>
          <w:szCs w:val="32"/>
        </w:rPr>
        <w:t>2.</w:t>
      </w:r>
      <w:r w:rsidR="006703B2" w:rsidRPr="006703B2">
        <w:rPr>
          <w:rFonts w:ascii="仿宋_GB2312" w:eastAsia="仿宋_GB2312" w:hint="eastAsia"/>
          <w:b/>
          <w:sz w:val="32"/>
          <w:szCs w:val="32"/>
        </w:rPr>
        <w:t>全面开展安全生产“三化”建设</w:t>
      </w:r>
      <w:r w:rsidR="00D66D59">
        <w:rPr>
          <w:rFonts w:ascii="仿宋_GB2312" w:eastAsia="仿宋_GB2312" w:hint="eastAsia"/>
          <w:b/>
          <w:sz w:val="32"/>
          <w:szCs w:val="32"/>
        </w:rPr>
        <w:t>。</w:t>
      </w:r>
    </w:p>
    <w:p w:rsidR="00592CD2" w:rsidRPr="00592CD2" w:rsidRDefault="00592CD2" w:rsidP="00D66D59">
      <w:pPr>
        <w:spacing w:line="360" w:lineRule="auto"/>
        <w:ind w:firstLineChars="150" w:firstLine="480"/>
        <w:rPr>
          <w:rFonts w:ascii="仿宋_GB2312" w:eastAsia="仿宋_GB2312"/>
          <w:sz w:val="32"/>
          <w:szCs w:val="32"/>
        </w:rPr>
      </w:pPr>
      <w:r w:rsidRPr="00592CD2">
        <w:rPr>
          <w:rFonts w:ascii="仿宋_GB2312" w:eastAsia="仿宋_GB2312" w:hint="eastAsia"/>
          <w:sz w:val="32"/>
          <w:szCs w:val="32"/>
        </w:rPr>
        <w:t>（1）深入开展安全生产网格化建设。</w:t>
      </w:r>
    </w:p>
    <w:p w:rsidR="00592CD2" w:rsidRPr="00592CD2" w:rsidRDefault="00592CD2" w:rsidP="00D66D59">
      <w:pPr>
        <w:spacing w:line="360" w:lineRule="auto"/>
        <w:ind w:firstLineChars="200" w:firstLine="640"/>
        <w:rPr>
          <w:rFonts w:ascii="仿宋_GB2312" w:eastAsia="仿宋_GB2312"/>
          <w:sz w:val="32"/>
          <w:szCs w:val="32"/>
        </w:rPr>
      </w:pPr>
      <w:r w:rsidRPr="00592CD2">
        <w:rPr>
          <w:rFonts w:ascii="仿宋_GB2312" w:eastAsia="仿宋_GB2312" w:hint="eastAsia"/>
          <w:sz w:val="32"/>
          <w:szCs w:val="32"/>
        </w:rPr>
        <w:t>在安全生产网格化监管体系建设取得实效的基础上，进一步强化组织领导，持续将安全生产网格化工作向纵深推进。一是深入开展网格化调研工作；二是对社区安全专干实行绩效考核；三是转变监管方式，在网格化工作中推进安全生产信息化工作；四是加强对街道、社区网格责任人的培训。</w:t>
      </w:r>
    </w:p>
    <w:p w:rsidR="00592CD2" w:rsidRPr="00592CD2" w:rsidRDefault="00592CD2" w:rsidP="00D66D59">
      <w:pPr>
        <w:spacing w:line="360" w:lineRule="auto"/>
        <w:ind w:firstLineChars="150" w:firstLine="480"/>
        <w:rPr>
          <w:rFonts w:ascii="仿宋_GB2312" w:eastAsia="仿宋_GB2312"/>
          <w:sz w:val="32"/>
          <w:szCs w:val="32"/>
        </w:rPr>
      </w:pPr>
      <w:r w:rsidRPr="00592CD2">
        <w:rPr>
          <w:rFonts w:ascii="仿宋_GB2312" w:eastAsia="仿宋_GB2312" w:hint="eastAsia"/>
          <w:sz w:val="32"/>
          <w:szCs w:val="32"/>
        </w:rPr>
        <w:t>（2）积极推进安全生产信息化管理。</w:t>
      </w:r>
    </w:p>
    <w:p w:rsidR="00592CD2" w:rsidRPr="00592CD2" w:rsidRDefault="00592CD2" w:rsidP="00D66D59">
      <w:pPr>
        <w:spacing w:line="360" w:lineRule="auto"/>
        <w:ind w:firstLineChars="150" w:firstLine="480"/>
        <w:rPr>
          <w:rFonts w:ascii="仿宋_GB2312" w:eastAsia="仿宋_GB2312"/>
          <w:sz w:val="32"/>
          <w:szCs w:val="32"/>
        </w:rPr>
      </w:pPr>
      <w:r w:rsidRPr="00592CD2">
        <w:rPr>
          <w:rFonts w:ascii="仿宋_GB2312" w:eastAsia="仿宋_GB2312" w:hint="eastAsia"/>
          <w:sz w:val="32"/>
          <w:szCs w:val="32"/>
        </w:rPr>
        <w:t>（3）积极开展安全生产标准化建设。</w:t>
      </w:r>
    </w:p>
    <w:p w:rsidR="00592CD2" w:rsidRPr="006703B2" w:rsidRDefault="00592CD2" w:rsidP="00D66D59">
      <w:pPr>
        <w:spacing w:line="360" w:lineRule="auto"/>
        <w:ind w:firstLineChars="200" w:firstLine="643"/>
        <w:rPr>
          <w:rFonts w:ascii="仿宋_GB2312" w:eastAsia="仿宋_GB2312"/>
          <w:b/>
          <w:sz w:val="32"/>
          <w:szCs w:val="32"/>
        </w:rPr>
      </w:pPr>
      <w:r w:rsidRPr="006703B2">
        <w:rPr>
          <w:rFonts w:ascii="仿宋_GB2312" w:eastAsia="仿宋_GB2312" w:hint="eastAsia"/>
          <w:b/>
          <w:sz w:val="32"/>
          <w:szCs w:val="32"/>
        </w:rPr>
        <w:t>3.</w:t>
      </w:r>
      <w:r w:rsidR="006703B2">
        <w:rPr>
          <w:rFonts w:ascii="仿宋_GB2312" w:eastAsia="仿宋_GB2312" w:hint="eastAsia"/>
          <w:b/>
          <w:sz w:val="32"/>
          <w:szCs w:val="32"/>
        </w:rPr>
        <w:t>全面完成安全生产分类分级管理工作</w:t>
      </w:r>
      <w:r w:rsidR="00D66D59">
        <w:rPr>
          <w:rFonts w:ascii="仿宋_GB2312" w:eastAsia="仿宋_GB2312" w:hint="eastAsia"/>
          <w:b/>
          <w:sz w:val="32"/>
          <w:szCs w:val="32"/>
        </w:rPr>
        <w:t>。</w:t>
      </w:r>
    </w:p>
    <w:p w:rsidR="00592CD2" w:rsidRPr="006703B2" w:rsidRDefault="00592CD2" w:rsidP="00D66D59">
      <w:pPr>
        <w:spacing w:line="360" w:lineRule="auto"/>
        <w:ind w:firstLineChars="200" w:firstLine="643"/>
        <w:rPr>
          <w:rFonts w:ascii="仿宋_GB2312" w:eastAsia="仿宋_GB2312"/>
          <w:b/>
          <w:sz w:val="32"/>
          <w:szCs w:val="32"/>
        </w:rPr>
      </w:pPr>
      <w:r w:rsidRPr="006703B2">
        <w:rPr>
          <w:rFonts w:ascii="仿宋_GB2312" w:eastAsia="仿宋_GB2312" w:hint="eastAsia"/>
          <w:b/>
          <w:sz w:val="32"/>
          <w:szCs w:val="32"/>
        </w:rPr>
        <w:lastRenderedPageBreak/>
        <w:t>4.组织开展安全生产大检查、隐患排查治理，深化打非治违工作。</w:t>
      </w:r>
    </w:p>
    <w:p w:rsidR="00592CD2" w:rsidRPr="00592CD2" w:rsidRDefault="006703B2" w:rsidP="00D66D59">
      <w:pPr>
        <w:spacing w:line="360" w:lineRule="auto"/>
        <w:ind w:firstLineChars="200" w:firstLine="640"/>
        <w:rPr>
          <w:rFonts w:ascii="仿宋_GB2312" w:eastAsia="仿宋_GB2312"/>
          <w:sz w:val="32"/>
          <w:szCs w:val="32"/>
        </w:rPr>
      </w:pPr>
      <w:r>
        <w:rPr>
          <w:rFonts w:ascii="仿宋_GB2312" w:eastAsia="仿宋_GB2312" w:hint="eastAsia"/>
          <w:sz w:val="32"/>
          <w:szCs w:val="32"/>
        </w:rPr>
        <w:t>(1)</w:t>
      </w:r>
      <w:r w:rsidR="00592CD2" w:rsidRPr="00592CD2">
        <w:rPr>
          <w:rFonts w:ascii="仿宋_GB2312" w:eastAsia="仿宋_GB2312" w:hint="eastAsia"/>
          <w:sz w:val="32"/>
          <w:szCs w:val="32"/>
        </w:rPr>
        <w:t>开展重点时段、重大活动期间专项检查；</w:t>
      </w:r>
      <w:r>
        <w:rPr>
          <w:rFonts w:ascii="仿宋_GB2312" w:eastAsia="仿宋_GB2312" w:hint="eastAsia"/>
          <w:sz w:val="32"/>
          <w:szCs w:val="32"/>
        </w:rPr>
        <w:t>(2)</w:t>
      </w:r>
      <w:r w:rsidR="00592CD2" w:rsidRPr="00592CD2">
        <w:rPr>
          <w:rFonts w:ascii="仿宋_GB2312" w:eastAsia="仿宋_GB2312" w:hint="eastAsia"/>
          <w:sz w:val="32"/>
          <w:szCs w:val="32"/>
        </w:rPr>
        <w:t>组织开展隐患排查专项治理；</w:t>
      </w:r>
      <w:r>
        <w:rPr>
          <w:rFonts w:ascii="仿宋_GB2312" w:eastAsia="仿宋_GB2312" w:hint="eastAsia"/>
          <w:sz w:val="32"/>
          <w:szCs w:val="32"/>
        </w:rPr>
        <w:t>(3)</w:t>
      </w:r>
      <w:r w:rsidR="00592CD2" w:rsidRPr="00592CD2">
        <w:rPr>
          <w:rFonts w:ascii="仿宋_GB2312" w:eastAsia="仿宋_GB2312" w:hint="eastAsia"/>
          <w:sz w:val="32"/>
          <w:szCs w:val="32"/>
        </w:rPr>
        <w:t>认真整改市挂牌督办的重大隐患；</w:t>
      </w:r>
      <w:r>
        <w:rPr>
          <w:rFonts w:ascii="仿宋_GB2312" w:eastAsia="仿宋_GB2312" w:hint="eastAsia"/>
          <w:sz w:val="32"/>
          <w:szCs w:val="32"/>
        </w:rPr>
        <w:t>(4)</w:t>
      </w:r>
      <w:r w:rsidR="00592CD2" w:rsidRPr="00592CD2">
        <w:rPr>
          <w:rFonts w:ascii="仿宋_GB2312" w:eastAsia="仿宋_GB2312" w:hint="eastAsia"/>
          <w:sz w:val="32"/>
          <w:szCs w:val="32"/>
        </w:rPr>
        <w:t>深化打非治违工作。</w:t>
      </w:r>
    </w:p>
    <w:p w:rsidR="00592CD2" w:rsidRPr="006703B2" w:rsidRDefault="006703B2" w:rsidP="00D66D59">
      <w:pPr>
        <w:spacing w:line="360" w:lineRule="auto"/>
        <w:ind w:firstLineChars="200" w:firstLine="643"/>
        <w:rPr>
          <w:rFonts w:ascii="仿宋_GB2312" w:eastAsia="仿宋_GB2312"/>
          <w:b/>
          <w:sz w:val="32"/>
          <w:szCs w:val="32"/>
        </w:rPr>
      </w:pPr>
      <w:r w:rsidRPr="006703B2">
        <w:rPr>
          <w:rFonts w:ascii="仿宋_GB2312" w:eastAsia="仿宋_GB2312" w:hint="eastAsia"/>
          <w:b/>
          <w:sz w:val="32"/>
          <w:szCs w:val="32"/>
        </w:rPr>
        <w:t>5.</w:t>
      </w:r>
      <w:r>
        <w:rPr>
          <w:rFonts w:ascii="仿宋_GB2312" w:eastAsia="仿宋_GB2312" w:hint="eastAsia"/>
          <w:b/>
          <w:sz w:val="32"/>
          <w:szCs w:val="32"/>
        </w:rPr>
        <w:t>认真组织安全生产月活动</w:t>
      </w:r>
      <w:r w:rsidR="00D66D59">
        <w:rPr>
          <w:rFonts w:ascii="仿宋_GB2312" w:eastAsia="仿宋_GB2312" w:hint="eastAsia"/>
          <w:b/>
          <w:sz w:val="32"/>
          <w:szCs w:val="32"/>
        </w:rPr>
        <w:t>。</w:t>
      </w:r>
    </w:p>
    <w:p w:rsidR="00592CD2" w:rsidRPr="006703B2" w:rsidRDefault="00592CD2" w:rsidP="00D66D59">
      <w:pPr>
        <w:spacing w:line="360" w:lineRule="auto"/>
        <w:ind w:firstLineChars="200" w:firstLine="643"/>
        <w:rPr>
          <w:rFonts w:ascii="仿宋_GB2312" w:eastAsia="仿宋_GB2312"/>
          <w:b/>
          <w:sz w:val="32"/>
          <w:szCs w:val="32"/>
        </w:rPr>
      </w:pPr>
      <w:r w:rsidRPr="006703B2">
        <w:rPr>
          <w:rFonts w:ascii="仿宋_GB2312" w:eastAsia="仿宋_GB2312" w:hint="eastAsia"/>
          <w:b/>
          <w:sz w:val="32"/>
          <w:szCs w:val="32"/>
        </w:rPr>
        <w:t>6.</w:t>
      </w:r>
      <w:r w:rsidR="006703B2">
        <w:rPr>
          <w:rFonts w:ascii="仿宋_GB2312" w:eastAsia="仿宋_GB2312" w:hint="eastAsia"/>
          <w:b/>
          <w:sz w:val="32"/>
          <w:szCs w:val="32"/>
        </w:rPr>
        <w:t>实施安全生产委托执法工作</w:t>
      </w:r>
      <w:r w:rsidR="00D66D59">
        <w:rPr>
          <w:rFonts w:ascii="仿宋_GB2312" w:eastAsia="仿宋_GB2312" w:hint="eastAsia"/>
          <w:b/>
          <w:sz w:val="32"/>
          <w:szCs w:val="32"/>
        </w:rPr>
        <w:t>。</w:t>
      </w:r>
    </w:p>
    <w:p w:rsidR="00592CD2" w:rsidRPr="006703B2" w:rsidRDefault="00592CD2" w:rsidP="00D66D59">
      <w:pPr>
        <w:spacing w:line="360" w:lineRule="auto"/>
        <w:ind w:firstLineChars="200" w:firstLine="643"/>
        <w:rPr>
          <w:rFonts w:ascii="仿宋_GB2312" w:eastAsia="仿宋_GB2312"/>
          <w:b/>
          <w:sz w:val="32"/>
          <w:szCs w:val="32"/>
        </w:rPr>
      </w:pPr>
      <w:r w:rsidRPr="006703B2">
        <w:rPr>
          <w:rFonts w:ascii="仿宋_GB2312" w:eastAsia="仿宋_GB2312" w:hint="eastAsia"/>
          <w:b/>
          <w:sz w:val="32"/>
          <w:szCs w:val="32"/>
        </w:rPr>
        <w:t>7.</w:t>
      </w:r>
      <w:r w:rsidR="006703B2">
        <w:rPr>
          <w:rFonts w:ascii="仿宋_GB2312" w:eastAsia="仿宋_GB2312" w:hint="eastAsia"/>
          <w:b/>
          <w:sz w:val="32"/>
          <w:szCs w:val="32"/>
        </w:rPr>
        <w:t>切实抓好道路交通安全工作</w:t>
      </w:r>
      <w:r w:rsidR="00D66D59">
        <w:rPr>
          <w:rFonts w:ascii="仿宋_GB2312" w:eastAsia="仿宋_GB2312" w:hint="eastAsia"/>
          <w:b/>
          <w:sz w:val="32"/>
          <w:szCs w:val="32"/>
        </w:rPr>
        <w:t>。</w:t>
      </w:r>
    </w:p>
    <w:p w:rsidR="00592CD2" w:rsidRPr="00592CD2" w:rsidRDefault="00592CD2" w:rsidP="00D66D59">
      <w:pPr>
        <w:spacing w:line="360" w:lineRule="auto"/>
        <w:ind w:firstLineChars="200" w:firstLine="640"/>
        <w:rPr>
          <w:rFonts w:ascii="仿宋_GB2312" w:eastAsia="仿宋_GB2312"/>
          <w:sz w:val="32"/>
          <w:szCs w:val="32"/>
        </w:rPr>
      </w:pPr>
      <w:r w:rsidRPr="00592CD2">
        <w:rPr>
          <w:rFonts w:ascii="仿宋_GB2312" w:eastAsia="仿宋_GB2312" w:hint="eastAsia"/>
          <w:sz w:val="32"/>
          <w:szCs w:val="32"/>
        </w:rPr>
        <w:t>一是积极开展“公路安全生命防护工程”；二是全力推进 “两站两员”建设；三是有序开展交叉路口“五小工程”</w:t>
      </w:r>
      <w:bookmarkStart w:id="1" w:name="OLE_LINK6"/>
      <w:r w:rsidRPr="00592CD2">
        <w:rPr>
          <w:rFonts w:ascii="仿宋_GB2312" w:eastAsia="仿宋_GB2312" w:hint="eastAsia"/>
          <w:sz w:val="32"/>
          <w:szCs w:val="32"/>
        </w:rPr>
        <w:t>建设；四是</w:t>
      </w:r>
      <w:bookmarkEnd w:id="1"/>
      <w:r w:rsidRPr="00592CD2">
        <w:rPr>
          <w:rFonts w:ascii="仿宋_GB2312" w:eastAsia="仿宋_GB2312" w:hint="eastAsia"/>
          <w:sz w:val="32"/>
          <w:szCs w:val="32"/>
        </w:rPr>
        <w:t>全面完成市交安委督办的重大道路交通隐患；五是全面开展校园周边交通安全隐患整治。</w:t>
      </w:r>
    </w:p>
    <w:p w:rsidR="00592CD2" w:rsidRPr="006703B2" w:rsidRDefault="00592CD2" w:rsidP="00D66D59">
      <w:pPr>
        <w:spacing w:line="360" w:lineRule="auto"/>
        <w:ind w:firstLineChars="200" w:firstLine="643"/>
        <w:rPr>
          <w:rFonts w:ascii="仿宋_GB2312" w:eastAsia="仿宋_GB2312"/>
          <w:b/>
          <w:sz w:val="32"/>
          <w:szCs w:val="32"/>
        </w:rPr>
      </w:pPr>
      <w:r w:rsidRPr="006703B2">
        <w:rPr>
          <w:rFonts w:ascii="仿宋_GB2312" w:eastAsia="仿宋_GB2312" w:hint="eastAsia"/>
          <w:b/>
          <w:sz w:val="32"/>
          <w:szCs w:val="32"/>
        </w:rPr>
        <w:t>8.</w:t>
      </w:r>
      <w:r w:rsidR="006703B2">
        <w:rPr>
          <w:rFonts w:ascii="仿宋_GB2312" w:eastAsia="仿宋_GB2312" w:hint="eastAsia"/>
          <w:b/>
          <w:sz w:val="32"/>
          <w:szCs w:val="32"/>
        </w:rPr>
        <w:t>加强消防安全工作</w:t>
      </w:r>
      <w:r w:rsidR="00D66D59">
        <w:rPr>
          <w:rFonts w:ascii="仿宋_GB2312" w:eastAsia="仿宋_GB2312" w:hint="eastAsia"/>
          <w:b/>
          <w:sz w:val="32"/>
          <w:szCs w:val="32"/>
        </w:rPr>
        <w:t>。</w:t>
      </w:r>
    </w:p>
    <w:p w:rsidR="00592CD2" w:rsidRPr="00592CD2" w:rsidRDefault="00592CD2" w:rsidP="00D66D59">
      <w:pPr>
        <w:spacing w:line="360" w:lineRule="auto"/>
        <w:ind w:firstLineChars="150" w:firstLine="480"/>
        <w:rPr>
          <w:rFonts w:ascii="仿宋_GB2312" w:eastAsia="仿宋_GB2312"/>
          <w:sz w:val="32"/>
          <w:szCs w:val="32"/>
        </w:rPr>
      </w:pPr>
      <w:r w:rsidRPr="00592CD2">
        <w:rPr>
          <w:rFonts w:ascii="仿宋_GB2312" w:eastAsia="仿宋_GB2312" w:hint="eastAsia"/>
          <w:sz w:val="32"/>
          <w:szCs w:val="32"/>
        </w:rPr>
        <w:t>（1）严格开展执法监督。</w:t>
      </w:r>
    </w:p>
    <w:p w:rsidR="00592CD2" w:rsidRPr="00592CD2" w:rsidRDefault="00592CD2" w:rsidP="00D66D59">
      <w:pPr>
        <w:spacing w:line="360" w:lineRule="auto"/>
        <w:ind w:firstLineChars="150" w:firstLine="480"/>
        <w:rPr>
          <w:rFonts w:ascii="仿宋_GB2312" w:eastAsia="仿宋_GB2312"/>
          <w:sz w:val="32"/>
          <w:szCs w:val="32"/>
        </w:rPr>
      </w:pPr>
      <w:r w:rsidRPr="00592CD2">
        <w:rPr>
          <w:rFonts w:ascii="仿宋_GB2312" w:eastAsia="仿宋_GB2312" w:hint="eastAsia"/>
          <w:sz w:val="32"/>
          <w:szCs w:val="32"/>
        </w:rPr>
        <w:t>（2）多方位开展消防安全宣传教育。</w:t>
      </w:r>
    </w:p>
    <w:p w:rsidR="00592CD2" w:rsidRPr="00592CD2" w:rsidRDefault="00592CD2" w:rsidP="00D66D59">
      <w:pPr>
        <w:spacing w:line="360" w:lineRule="auto"/>
        <w:ind w:firstLineChars="200" w:firstLine="640"/>
        <w:rPr>
          <w:rFonts w:ascii="仿宋_GB2312" w:eastAsia="仿宋_GB2312"/>
          <w:sz w:val="32"/>
          <w:szCs w:val="32"/>
        </w:rPr>
      </w:pPr>
      <w:r w:rsidRPr="00592CD2">
        <w:rPr>
          <w:rFonts w:ascii="仿宋_GB2312" w:eastAsia="仿宋_GB2312" w:hint="eastAsia"/>
          <w:sz w:val="32"/>
          <w:szCs w:val="32"/>
        </w:rPr>
        <w:t>一是以“七进”为载体，区属九个部门联合发文部署开展消防宣传工作；二是利用每季度召开消防安全重点单位例会时机，培训消防安全责任人和消防安全管理人；三是走进“党政机关”组织开展消防安全知识讲座；四是在全区所有社区聘请50名“社区消防平安大使”开展常态化社区消防宣传工作；五是在盘龙消</w:t>
      </w:r>
      <w:r w:rsidRPr="00592CD2">
        <w:rPr>
          <w:rFonts w:ascii="仿宋_GB2312" w:eastAsia="仿宋_GB2312" w:hint="eastAsia"/>
          <w:sz w:val="32"/>
          <w:szCs w:val="32"/>
        </w:rPr>
        <w:lastRenderedPageBreak/>
        <w:t>防大队设置LED宣传阵地，进一步拓宽了宣传渠道；六是在盘龙区政务公开网站专设消防宣传专栏，定期更新消防安全提示及消防稿件，对外公告辖区区域性火灾隐患和重大火灾隐患单位；七是建成2个消防科普教育基地，3个消防站每月对外开放不少于2次；八是实现移动互联网消防信息服务平台（微博、微信和手机短信平台）目标注册人群各达到了12000人；九是开展旅游景区消防宣传活动；十是利用宣传大篷车对社区进行宣传活动；十一是采用“走出去、请进来”的方式，大力开展“119消防月”宣传活动。</w:t>
      </w:r>
    </w:p>
    <w:p w:rsidR="00592CD2" w:rsidRPr="00B00DC5" w:rsidRDefault="00592CD2" w:rsidP="00D66D59">
      <w:pPr>
        <w:widowControl/>
        <w:shd w:val="clear" w:color="auto" w:fill="FFFFFF"/>
        <w:spacing w:line="360" w:lineRule="auto"/>
        <w:ind w:firstLine="630"/>
        <w:rPr>
          <w:rFonts w:ascii="黑体" w:eastAsia="黑体" w:hAnsi="Arial" w:cs="Arial"/>
          <w:color w:val="000000"/>
          <w:kern w:val="0"/>
          <w:sz w:val="32"/>
          <w:szCs w:val="32"/>
        </w:rPr>
      </w:pPr>
      <w:r w:rsidRPr="00B00DC5">
        <w:rPr>
          <w:rFonts w:ascii="黑体" w:eastAsia="黑体" w:hAnsi="Arial" w:cs="Arial" w:hint="eastAsia"/>
          <w:color w:val="000000"/>
          <w:kern w:val="0"/>
          <w:sz w:val="32"/>
          <w:szCs w:val="32"/>
        </w:rPr>
        <w:t>二、部门整体支出管理及使用情况</w:t>
      </w:r>
    </w:p>
    <w:p w:rsidR="00592CD2" w:rsidRPr="00B00DC5" w:rsidRDefault="00592CD2" w:rsidP="00D66D59">
      <w:pPr>
        <w:widowControl/>
        <w:shd w:val="clear" w:color="auto" w:fill="FFFFFF"/>
        <w:spacing w:line="360" w:lineRule="auto"/>
        <w:ind w:firstLine="630"/>
        <w:rPr>
          <w:rFonts w:ascii="楷体_GB2312" w:eastAsia="楷体_GB2312" w:hAnsi="Arial" w:cs="Arial"/>
          <w:color w:val="000000"/>
          <w:kern w:val="0"/>
          <w:sz w:val="32"/>
          <w:szCs w:val="32"/>
        </w:rPr>
      </w:pPr>
      <w:r w:rsidRPr="00B00DC5">
        <w:rPr>
          <w:rFonts w:ascii="楷体_GB2312" w:eastAsia="楷体_GB2312" w:hAnsi="Arial" w:cs="Arial" w:hint="eastAsia"/>
          <w:color w:val="000000"/>
          <w:kern w:val="0"/>
          <w:sz w:val="32"/>
          <w:szCs w:val="32"/>
        </w:rPr>
        <w:t>（一）基本支出</w:t>
      </w:r>
      <w:r w:rsidR="00D66D59">
        <w:rPr>
          <w:rFonts w:ascii="楷体_GB2312" w:eastAsia="楷体_GB2312" w:hAnsi="Arial" w:cs="Arial" w:hint="eastAsia"/>
          <w:color w:val="000000"/>
          <w:kern w:val="0"/>
          <w:sz w:val="32"/>
          <w:szCs w:val="32"/>
        </w:rPr>
        <w:t>。</w:t>
      </w:r>
    </w:p>
    <w:p w:rsidR="00592CD2" w:rsidRPr="00592CD2" w:rsidRDefault="00592CD2" w:rsidP="00D66D59">
      <w:pPr>
        <w:spacing w:line="360" w:lineRule="auto"/>
        <w:ind w:firstLineChars="200" w:firstLine="640"/>
        <w:rPr>
          <w:rFonts w:ascii="仿宋_GB2312" w:eastAsia="仿宋_GB2312" w:hAnsi="宋体" w:cs="宋体"/>
          <w:sz w:val="32"/>
          <w:szCs w:val="32"/>
        </w:rPr>
      </w:pPr>
      <w:r w:rsidRPr="00592CD2">
        <w:rPr>
          <w:rFonts w:ascii="仿宋_GB2312" w:eastAsia="仿宋_GB2312" w:hAnsi="仿宋" w:hint="eastAsia"/>
          <w:sz w:val="32"/>
          <w:szCs w:val="32"/>
        </w:rPr>
        <w:t>年初预算安排收入243.40万元，2017年实际支出241.27万元。其中：人员支出202.76万元</w:t>
      </w:r>
      <w:r w:rsidRPr="00592CD2">
        <w:rPr>
          <w:rFonts w:ascii="仿宋_GB2312" w:eastAsia="仿宋_GB2312" w:hAnsi="宋体" w:cs="Arial" w:hint="eastAsia"/>
          <w:kern w:val="0"/>
          <w:sz w:val="32"/>
          <w:szCs w:val="32"/>
        </w:rPr>
        <w:t>用于保障机构正常运转的日常支出，</w:t>
      </w:r>
      <w:r w:rsidRPr="00592CD2">
        <w:rPr>
          <w:rFonts w:ascii="仿宋_GB2312" w:eastAsia="仿宋_GB2312" w:hAnsi="仿宋" w:hint="eastAsia"/>
          <w:sz w:val="32"/>
          <w:szCs w:val="32"/>
        </w:rPr>
        <w:t>主要用于人员工资、住房公积金、医疗保险等；公用支出38.44万元主要用于办公费.培训费.车辆运行维护、工会经费、</w:t>
      </w:r>
      <w:r w:rsidRPr="00592CD2">
        <w:rPr>
          <w:rFonts w:ascii="仿宋_GB2312" w:eastAsia="仿宋_GB2312" w:hAnsi="宋体" w:cs="Arial" w:hint="eastAsia"/>
          <w:kern w:val="0"/>
          <w:sz w:val="32"/>
          <w:szCs w:val="32"/>
        </w:rPr>
        <w:t>日常公用经费</w:t>
      </w:r>
      <w:r w:rsidRPr="00592CD2">
        <w:rPr>
          <w:rFonts w:ascii="仿宋_GB2312" w:eastAsia="仿宋_GB2312" w:hAnsi="仿宋" w:hint="eastAsia"/>
          <w:sz w:val="32"/>
          <w:szCs w:val="32"/>
        </w:rPr>
        <w:t>保障等，其中</w:t>
      </w:r>
      <w:r w:rsidRPr="00592CD2">
        <w:rPr>
          <w:rFonts w:ascii="仿宋_GB2312" w:eastAsia="仿宋_GB2312" w:hAnsi="Arial" w:cs="Arial" w:hint="eastAsia"/>
          <w:color w:val="000000"/>
          <w:kern w:val="0"/>
          <w:sz w:val="32"/>
          <w:szCs w:val="32"/>
        </w:rPr>
        <w:t>“三公”经费中的会议费、接待费没有发生支出，全年公务用车运行维护费预算6.01万元，</w:t>
      </w:r>
      <w:r w:rsidRPr="00592CD2">
        <w:rPr>
          <w:rFonts w:ascii="仿宋_GB2312" w:eastAsia="仿宋_GB2312" w:hAnsi="宋体" w:cs="宋体" w:hint="eastAsia"/>
          <w:sz w:val="32"/>
          <w:szCs w:val="32"/>
        </w:rPr>
        <w:t xml:space="preserve"> 实际支出5.93万元,</w:t>
      </w:r>
      <w:r w:rsidRPr="00592CD2">
        <w:rPr>
          <w:rFonts w:ascii="仿宋_GB2312" w:eastAsia="仿宋_GB2312" w:hAnsi="宋体" w:hint="eastAsia"/>
          <w:sz w:val="32"/>
          <w:szCs w:val="32"/>
        </w:rPr>
        <w:t>主要用于安全生产执法和安全生产事故处理等公务用车运行维护费，燃油费，过路费等。</w:t>
      </w:r>
    </w:p>
    <w:p w:rsidR="00592CD2" w:rsidRPr="00B00DC5" w:rsidRDefault="00592CD2" w:rsidP="00D66D59">
      <w:pPr>
        <w:widowControl/>
        <w:shd w:val="clear" w:color="auto" w:fill="FFFFFF"/>
        <w:spacing w:line="360" w:lineRule="auto"/>
        <w:ind w:firstLine="630"/>
        <w:rPr>
          <w:rFonts w:ascii="楷体_GB2312" w:eastAsia="楷体_GB2312" w:hAnsi="Arial" w:cs="Arial"/>
          <w:color w:val="000000"/>
          <w:kern w:val="0"/>
          <w:sz w:val="32"/>
          <w:szCs w:val="32"/>
        </w:rPr>
      </w:pPr>
      <w:r w:rsidRPr="00B00DC5">
        <w:rPr>
          <w:rFonts w:ascii="楷体_GB2312" w:eastAsia="楷体_GB2312" w:hAnsi="Arial" w:cs="Arial" w:hint="eastAsia"/>
          <w:color w:val="000000"/>
          <w:kern w:val="0"/>
          <w:sz w:val="32"/>
          <w:szCs w:val="32"/>
        </w:rPr>
        <w:t>（二）项目支出</w:t>
      </w:r>
      <w:r w:rsidR="00D66D59">
        <w:rPr>
          <w:rFonts w:ascii="楷体_GB2312" w:eastAsia="楷体_GB2312" w:hAnsi="Arial" w:cs="Arial" w:hint="eastAsia"/>
          <w:color w:val="000000"/>
          <w:kern w:val="0"/>
          <w:sz w:val="32"/>
          <w:szCs w:val="32"/>
        </w:rPr>
        <w:t>。</w:t>
      </w:r>
    </w:p>
    <w:p w:rsidR="00592CD2" w:rsidRPr="00592CD2" w:rsidRDefault="00592CD2" w:rsidP="00D66D59">
      <w:pPr>
        <w:widowControl/>
        <w:shd w:val="clear" w:color="auto" w:fill="FFFFFF"/>
        <w:spacing w:line="360" w:lineRule="auto"/>
        <w:ind w:firstLine="630"/>
        <w:rPr>
          <w:rFonts w:ascii="仿宋_GB2312" w:eastAsia="仿宋_GB2312" w:hAnsi="宋体" w:cs="Arial"/>
          <w:kern w:val="0"/>
          <w:sz w:val="32"/>
          <w:szCs w:val="32"/>
        </w:rPr>
      </w:pPr>
      <w:r w:rsidRPr="00592CD2">
        <w:rPr>
          <w:rFonts w:ascii="仿宋_GB2312" w:eastAsia="仿宋_GB2312" w:hAnsi="Arial" w:cs="Arial" w:hint="eastAsia"/>
          <w:color w:val="000000"/>
          <w:kern w:val="0"/>
          <w:sz w:val="32"/>
          <w:szCs w:val="32"/>
        </w:rPr>
        <w:lastRenderedPageBreak/>
        <w:t>年初预算安排收入214.95万元，上级补助10万元,共计224.95万元。2017年实际支出210.71万元。</w:t>
      </w:r>
      <w:r w:rsidRPr="00592CD2">
        <w:rPr>
          <w:rFonts w:ascii="仿宋_GB2312" w:eastAsia="仿宋_GB2312" w:hAnsi="宋体" w:cs="Arial" w:hint="eastAsia"/>
          <w:kern w:val="0"/>
          <w:sz w:val="32"/>
          <w:szCs w:val="32"/>
        </w:rPr>
        <w:t xml:space="preserve"> 用于保障机构为完成特定的行政工作任务专项业务工作的经费支出。</w:t>
      </w:r>
    </w:p>
    <w:p w:rsidR="00592CD2" w:rsidRPr="00592CD2" w:rsidRDefault="00592CD2" w:rsidP="00D66D59">
      <w:pPr>
        <w:widowControl/>
        <w:shd w:val="clear" w:color="auto" w:fill="FFFFFF"/>
        <w:spacing w:line="360" w:lineRule="auto"/>
        <w:ind w:firstLine="630"/>
        <w:rPr>
          <w:rFonts w:ascii="仿宋_GB2312" w:eastAsia="仿宋_GB2312" w:hAnsi="Arial" w:cs="Arial"/>
          <w:color w:val="000000"/>
          <w:kern w:val="0"/>
          <w:sz w:val="32"/>
          <w:szCs w:val="32"/>
        </w:rPr>
      </w:pPr>
      <w:r w:rsidRPr="00592CD2">
        <w:rPr>
          <w:rFonts w:ascii="仿宋_GB2312" w:eastAsia="仿宋_GB2312" w:hAnsi="宋体" w:cs="Arial" w:hint="eastAsia"/>
          <w:kern w:val="0"/>
          <w:sz w:val="32"/>
          <w:szCs w:val="32"/>
        </w:rPr>
        <w:t>其中：</w:t>
      </w:r>
    </w:p>
    <w:p w:rsidR="00592CD2" w:rsidRPr="00592CD2" w:rsidRDefault="00592CD2" w:rsidP="00D66D59">
      <w:pPr>
        <w:widowControl/>
        <w:shd w:val="clear" w:color="auto" w:fill="FFFFFF"/>
        <w:spacing w:line="360" w:lineRule="auto"/>
        <w:ind w:firstLine="630"/>
        <w:rPr>
          <w:rFonts w:ascii="仿宋_GB2312" w:eastAsia="仿宋_GB2312" w:hAnsi="Arial" w:cs="Arial"/>
          <w:color w:val="000000"/>
          <w:kern w:val="0"/>
          <w:sz w:val="32"/>
          <w:szCs w:val="32"/>
        </w:rPr>
      </w:pPr>
      <w:r w:rsidRPr="00592CD2">
        <w:rPr>
          <w:rFonts w:ascii="仿宋_GB2312" w:eastAsia="仿宋_GB2312" w:hAnsi="Arial" w:cs="Arial"/>
          <w:color w:val="000000"/>
          <w:kern w:val="0"/>
          <w:sz w:val="32"/>
          <w:szCs w:val="32"/>
        </w:rPr>
        <w:t>1</w:t>
      </w:r>
      <w:r w:rsidRPr="00592CD2">
        <w:rPr>
          <w:rFonts w:ascii="仿宋_GB2312" w:eastAsia="仿宋_GB2312" w:hAnsi="Arial" w:cs="Arial" w:hint="eastAsia"/>
          <w:color w:val="000000"/>
          <w:kern w:val="0"/>
          <w:sz w:val="32"/>
          <w:szCs w:val="32"/>
        </w:rPr>
        <w:t>.安全生产举报奖励专项经费预算15万元，实际支出0.7元，用于非法储存燃料油举报奖励。</w:t>
      </w:r>
    </w:p>
    <w:p w:rsidR="00592CD2" w:rsidRPr="00592CD2" w:rsidRDefault="00592CD2" w:rsidP="00D66D59">
      <w:pPr>
        <w:widowControl/>
        <w:shd w:val="clear" w:color="auto" w:fill="FFFFFF"/>
        <w:spacing w:line="360" w:lineRule="auto"/>
        <w:ind w:firstLine="630"/>
        <w:rPr>
          <w:rFonts w:ascii="仿宋_GB2312" w:eastAsia="仿宋_GB2312" w:hAnsi="Arial" w:cs="Arial"/>
          <w:color w:val="000000"/>
          <w:kern w:val="0"/>
          <w:sz w:val="32"/>
          <w:szCs w:val="32"/>
        </w:rPr>
      </w:pPr>
      <w:r w:rsidRPr="00592CD2">
        <w:rPr>
          <w:rFonts w:ascii="仿宋_GB2312" w:eastAsia="仿宋_GB2312" w:hAnsi="Arial" w:cs="Arial" w:hint="eastAsia"/>
          <w:color w:val="000000"/>
          <w:kern w:val="0"/>
          <w:sz w:val="32"/>
          <w:szCs w:val="32"/>
        </w:rPr>
        <w:t>2.社区安全专干补助预算36万元，实际支出36万元，用于对盘龙区103个社区（村）安监人员补助。</w:t>
      </w:r>
    </w:p>
    <w:p w:rsidR="00592CD2" w:rsidRPr="00592CD2" w:rsidRDefault="00592CD2" w:rsidP="00D66D59">
      <w:pPr>
        <w:widowControl/>
        <w:shd w:val="clear" w:color="auto" w:fill="FFFFFF"/>
        <w:spacing w:line="360" w:lineRule="auto"/>
        <w:ind w:firstLine="630"/>
        <w:rPr>
          <w:rFonts w:ascii="仿宋_GB2312" w:eastAsia="仿宋_GB2312" w:hAnsi="Arial" w:cs="Arial"/>
          <w:color w:val="000000"/>
          <w:kern w:val="0"/>
          <w:sz w:val="32"/>
          <w:szCs w:val="32"/>
        </w:rPr>
      </w:pPr>
      <w:r w:rsidRPr="00592CD2">
        <w:rPr>
          <w:rFonts w:ascii="仿宋_GB2312" w:eastAsia="仿宋_GB2312" w:hAnsi="Arial" w:cs="Arial" w:hint="eastAsia"/>
          <w:color w:val="000000"/>
          <w:kern w:val="0"/>
          <w:sz w:val="32"/>
          <w:szCs w:val="32"/>
        </w:rPr>
        <w:t>3.接待费预算3万元，没有发生支出。</w:t>
      </w:r>
    </w:p>
    <w:p w:rsidR="00592CD2" w:rsidRPr="00592CD2" w:rsidRDefault="00592CD2" w:rsidP="00D66D59">
      <w:pPr>
        <w:widowControl/>
        <w:shd w:val="clear" w:color="auto" w:fill="FFFFFF"/>
        <w:spacing w:line="360" w:lineRule="auto"/>
        <w:ind w:firstLine="630"/>
        <w:rPr>
          <w:rFonts w:ascii="仿宋_GB2312" w:eastAsia="仿宋_GB2312" w:hAnsi="Arial" w:cs="Arial"/>
          <w:color w:val="000000"/>
          <w:kern w:val="0"/>
          <w:sz w:val="32"/>
          <w:szCs w:val="32"/>
        </w:rPr>
      </w:pPr>
      <w:r w:rsidRPr="00592CD2">
        <w:rPr>
          <w:rFonts w:ascii="仿宋_GB2312" w:eastAsia="仿宋_GB2312" w:hAnsi="Arial" w:cs="Arial" w:hint="eastAsia"/>
          <w:color w:val="000000"/>
          <w:kern w:val="0"/>
          <w:sz w:val="32"/>
          <w:szCs w:val="32"/>
        </w:rPr>
        <w:t>4.会议费预算3.5万元，实际支出0.87元，用于召开安全生产会议支付给盘龙区行政中心、盘龙区政府第二办公楼食堂会议餐费。</w:t>
      </w:r>
    </w:p>
    <w:p w:rsidR="00592CD2" w:rsidRPr="00592CD2" w:rsidRDefault="00592CD2" w:rsidP="00D66D59">
      <w:pPr>
        <w:widowControl/>
        <w:shd w:val="clear" w:color="auto" w:fill="FFFFFF"/>
        <w:spacing w:line="360" w:lineRule="auto"/>
        <w:ind w:firstLine="630"/>
        <w:rPr>
          <w:rFonts w:ascii="仿宋_GB2312" w:eastAsia="仿宋_GB2312" w:hAnsi="Arial" w:cs="Arial"/>
          <w:color w:val="000000"/>
          <w:kern w:val="0"/>
          <w:sz w:val="32"/>
          <w:szCs w:val="32"/>
        </w:rPr>
      </w:pPr>
      <w:r w:rsidRPr="00592CD2">
        <w:rPr>
          <w:rFonts w:ascii="仿宋_GB2312" w:eastAsia="仿宋_GB2312" w:hAnsi="Arial" w:cs="Arial" w:hint="eastAsia"/>
          <w:color w:val="000000"/>
          <w:kern w:val="0"/>
          <w:sz w:val="32"/>
          <w:szCs w:val="32"/>
        </w:rPr>
        <w:t>5.安全生产监管工作经费预算157.45万元，实际支出163.14万元，用于隐患排查及治理、劳务费、专家咨询费、安全生产技术服务费、采购费等支出。</w:t>
      </w:r>
    </w:p>
    <w:p w:rsidR="00592CD2" w:rsidRPr="00592CD2" w:rsidRDefault="00592CD2" w:rsidP="00D66D59">
      <w:pPr>
        <w:widowControl/>
        <w:shd w:val="clear" w:color="auto" w:fill="FFFFFF"/>
        <w:spacing w:line="360" w:lineRule="auto"/>
        <w:ind w:firstLine="630"/>
        <w:rPr>
          <w:rFonts w:ascii="仿宋_GB2312" w:eastAsia="仿宋_GB2312" w:hAnsi="Arial" w:cs="Arial"/>
          <w:color w:val="000000"/>
          <w:kern w:val="0"/>
          <w:sz w:val="32"/>
          <w:szCs w:val="32"/>
        </w:rPr>
      </w:pPr>
      <w:r w:rsidRPr="00592CD2">
        <w:rPr>
          <w:rFonts w:ascii="仿宋_GB2312" w:eastAsia="仿宋_GB2312" w:hAnsi="Arial" w:cs="Arial" w:hint="eastAsia"/>
          <w:color w:val="000000"/>
          <w:kern w:val="0"/>
          <w:sz w:val="32"/>
          <w:szCs w:val="32"/>
        </w:rPr>
        <w:t>6.安全生产监察补助经费上级补助10万元，实际支出10万元</w:t>
      </w:r>
    </w:p>
    <w:p w:rsidR="00592CD2" w:rsidRPr="00592CD2" w:rsidRDefault="00592CD2" w:rsidP="00D66D59">
      <w:pPr>
        <w:widowControl/>
        <w:shd w:val="clear" w:color="auto" w:fill="FFFFFF"/>
        <w:spacing w:line="360" w:lineRule="auto"/>
        <w:ind w:firstLine="630"/>
        <w:rPr>
          <w:rFonts w:ascii="仿宋_GB2312" w:eastAsia="仿宋_GB2312" w:hAnsi="Arial" w:cs="Arial"/>
          <w:color w:val="000000"/>
          <w:kern w:val="0"/>
          <w:sz w:val="32"/>
          <w:szCs w:val="32"/>
        </w:rPr>
      </w:pPr>
      <w:r w:rsidRPr="00592CD2">
        <w:rPr>
          <w:rFonts w:ascii="仿宋_GB2312" w:eastAsia="仿宋_GB2312" w:hAnsi="Arial" w:cs="Arial" w:hint="eastAsia"/>
          <w:color w:val="000000"/>
          <w:kern w:val="0"/>
          <w:sz w:val="32"/>
          <w:szCs w:val="32"/>
        </w:rPr>
        <w:t>以上经费支出我局制定了相应的制度（安全生产专项资金管理办法，采购管理制度，公务和接待管理规定，三公经费管理办法等），确保经费专款专用。</w:t>
      </w:r>
    </w:p>
    <w:p w:rsidR="00592CD2" w:rsidRPr="00B00DC5" w:rsidRDefault="00592CD2" w:rsidP="00D66D59">
      <w:pPr>
        <w:widowControl/>
        <w:shd w:val="clear" w:color="auto" w:fill="FFFFFF"/>
        <w:spacing w:line="360" w:lineRule="auto"/>
        <w:ind w:firstLine="630"/>
        <w:rPr>
          <w:rFonts w:ascii="黑体" w:eastAsia="黑体" w:hAnsi="Arial" w:cs="Arial"/>
          <w:color w:val="000000"/>
          <w:kern w:val="0"/>
          <w:sz w:val="32"/>
          <w:szCs w:val="32"/>
        </w:rPr>
      </w:pPr>
      <w:r>
        <w:rPr>
          <w:rFonts w:ascii="黑体" w:eastAsia="黑体" w:hAnsi="Arial" w:cs="Arial" w:hint="eastAsia"/>
          <w:color w:val="000000"/>
          <w:kern w:val="0"/>
          <w:sz w:val="32"/>
          <w:szCs w:val="32"/>
        </w:rPr>
        <w:lastRenderedPageBreak/>
        <w:t>三、区</w:t>
      </w:r>
      <w:r w:rsidRPr="00B00DC5">
        <w:rPr>
          <w:rFonts w:ascii="黑体" w:eastAsia="黑体" w:hAnsi="Arial" w:cs="Arial" w:hint="eastAsia"/>
          <w:color w:val="000000"/>
          <w:kern w:val="0"/>
          <w:sz w:val="32"/>
          <w:szCs w:val="32"/>
        </w:rPr>
        <w:t>本级其他财政性资金组织实施情况</w:t>
      </w:r>
    </w:p>
    <w:p w:rsidR="00592CD2" w:rsidRDefault="00592CD2" w:rsidP="00D66D59">
      <w:pPr>
        <w:widowControl/>
        <w:shd w:val="clear" w:color="auto" w:fill="FFFFFF"/>
        <w:spacing w:line="360" w:lineRule="auto"/>
        <w:ind w:firstLine="630"/>
        <w:rPr>
          <w:rFonts w:ascii="仿宋_GB2312" w:eastAsia="仿宋_GB2312" w:hAnsi="Arial" w:cs="Arial"/>
          <w:color w:val="000000"/>
          <w:kern w:val="0"/>
          <w:sz w:val="32"/>
          <w:szCs w:val="32"/>
        </w:rPr>
      </w:pPr>
      <w:r>
        <w:rPr>
          <w:rFonts w:ascii="仿宋_GB2312" w:eastAsia="仿宋_GB2312" w:hAnsi="Arial" w:cs="Arial" w:hint="eastAsia"/>
          <w:color w:val="000000"/>
          <w:kern w:val="0"/>
          <w:sz w:val="32"/>
          <w:szCs w:val="32"/>
        </w:rPr>
        <w:t>年中，区财政局追加我局业务补助经费12.82元，用于安全生产辅助性岗位人员经费。</w:t>
      </w:r>
    </w:p>
    <w:p w:rsidR="00592CD2" w:rsidRPr="00B00DC5" w:rsidRDefault="00592CD2" w:rsidP="00D66D59">
      <w:pPr>
        <w:widowControl/>
        <w:shd w:val="clear" w:color="auto" w:fill="FFFFFF"/>
        <w:spacing w:line="360" w:lineRule="auto"/>
        <w:ind w:firstLine="630"/>
        <w:rPr>
          <w:rFonts w:ascii="黑体" w:eastAsia="黑体" w:hAnsi="Arial" w:cs="Arial"/>
          <w:color w:val="000000"/>
          <w:kern w:val="0"/>
          <w:sz w:val="32"/>
          <w:szCs w:val="32"/>
        </w:rPr>
      </w:pPr>
      <w:r w:rsidRPr="00B00DC5">
        <w:rPr>
          <w:rFonts w:ascii="黑体" w:eastAsia="黑体" w:hAnsi="Arial" w:cs="Arial" w:hint="eastAsia"/>
          <w:color w:val="000000"/>
          <w:kern w:val="0"/>
          <w:sz w:val="32"/>
          <w:szCs w:val="32"/>
        </w:rPr>
        <w:t>四、部门整体支出绩效情况</w:t>
      </w:r>
    </w:p>
    <w:p w:rsidR="00592CD2" w:rsidRPr="00592CD2" w:rsidRDefault="00592CD2" w:rsidP="00D66D59">
      <w:pPr>
        <w:spacing w:line="360" w:lineRule="auto"/>
        <w:ind w:firstLine="600"/>
        <w:rPr>
          <w:rFonts w:ascii="仿宋_GB2312" w:eastAsia="仿宋_GB2312" w:hAnsi="宋体"/>
          <w:sz w:val="32"/>
          <w:szCs w:val="32"/>
        </w:rPr>
      </w:pPr>
      <w:r w:rsidRPr="00592CD2">
        <w:rPr>
          <w:rFonts w:ascii="仿宋_GB2312" w:eastAsia="仿宋_GB2312" w:hAnsi="宋体" w:hint="eastAsia"/>
          <w:sz w:val="32"/>
          <w:szCs w:val="32"/>
        </w:rPr>
        <w:t>1.区政府与各街道办事处和相关部门签订了2017安全生产目标责任书，共签订安全生产目标责任书27份，交通安全目标责任书23份，消防安全目标责任书29份</w:t>
      </w:r>
      <w:r w:rsidR="00D66D59">
        <w:rPr>
          <w:rFonts w:ascii="仿宋_GB2312" w:eastAsia="仿宋_GB2312" w:hAnsi="宋体" w:hint="eastAsia"/>
          <w:sz w:val="32"/>
          <w:szCs w:val="32"/>
        </w:rPr>
        <w:t>。</w:t>
      </w:r>
    </w:p>
    <w:p w:rsidR="00592CD2" w:rsidRPr="00592CD2" w:rsidRDefault="00592CD2" w:rsidP="00D66D59">
      <w:pPr>
        <w:spacing w:line="360" w:lineRule="auto"/>
        <w:ind w:firstLine="600"/>
        <w:rPr>
          <w:rFonts w:ascii="仿宋_GB2312" w:eastAsia="仿宋_GB2312" w:hAnsi="宋体"/>
          <w:sz w:val="32"/>
          <w:szCs w:val="32"/>
        </w:rPr>
      </w:pPr>
      <w:r w:rsidRPr="00592CD2">
        <w:rPr>
          <w:rFonts w:ascii="仿宋_GB2312" w:eastAsia="仿宋_GB2312" w:hAnsi="宋体" w:hint="eastAsia"/>
          <w:sz w:val="32"/>
          <w:szCs w:val="32"/>
        </w:rPr>
        <w:t>2.推广使用“昆明市安全生产事故隐患排查治理信息化综合系统”，通过前期摸底调查、会议会商、组织培训等方式，现已有8个街道网格16家商贸企业纳入市隐患系统管理。</w:t>
      </w:r>
    </w:p>
    <w:p w:rsidR="00592CD2" w:rsidRPr="00592CD2" w:rsidRDefault="00592CD2" w:rsidP="00D66D59">
      <w:pPr>
        <w:spacing w:line="360" w:lineRule="auto"/>
        <w:ind w:firstLine="600"/>
        <w:rPr>
          <w:rFonts w:ascii="仿宋_GB2312" w:eastAsia="仿宋_GB2312" w:hAnsi="宋体"/>
          <w:sz w:val="32"/>
          <w:szCs w:val="32"/>
        </w:rPr>
      </w:pPr>
      <w:r w:rsidRPr="00592CD2">
        <w:rPr>
          <w:rFonts w:ascii="仿宋_GB2312" w:eastAsia="仿宋_GB2312" w:hAnsi="宋体" w:hint="eastAsia"/>
          <w:sz w:val="32"/>
          <w:szCs w:val="32"/>
        </w:rPr>
        <w:t>3.注册进入隐患排查系统内的盘龙区生产状态为正常的企业106家，其中危险化学品经营企业75家（含加油站32家，生产企业1家），烟花爆竹批发企业1家,规模以上冶金工贸企业13家，交通运输企业16家，食品加工企业1家，安监局监管的企业已100%进入系统在隐患排查系统内完成“一企一标”备案的企业106家，备案合格率100%；每月开展隐患自查自报的企业有106家，企业落实隐患自查自报的比例为100%；落实政府督查、部门专项检查和专家检查三项制度，累计填报部门报表20个，检查企业57个，排查隐患71项，专家检查1次，排查隐患9项。</w:t>
      </w:r>
    </w:p>
    <w:p w:rsidR="00592CD2" w:rsidRPr="00592CD2" w:rsidRDefault="00592CD2" w:rsidP="00D66D59">
      <w:pPr>
        <w:spacing w:line="360" w:lineRule="auto"/>
        <w:ind w:firstLine="600"/>
        <w:rPr>
          <w:rFonts w:ascii="仿宋_GB2312" w:eastAsia="仿宋_GB2312" w:hAnsi="宋体"/>
          <w:sz w:val="32"/>
          <w:szCs w:val="32"/>
        </w:rPr>
      </w:pPr>
      <w:r w:rsidRPr="00592CD2">
        <w:rPr>
          <w:rFonts w:ascii="仿宋_GB2312" w:eastAsia="仿宋_GB2312" w:hAnsi="宋体" w:hint="eastAsia"/>
          <w:sz w:val="32"/>
          <w:szCs w:val="32"/>
        </w:rPr>
        <w:lastRenderedPageBreak/>
        <w:t>4.在危化品行业和规模以上生产企业开展安全生产标准化建设，并督促企业达标运行。截止目前，我区已有54家企业通过了安全生产标准化考评，其中2家达二级标准化，52家达三级标准化，今年新增评审1家，复评10家，另有1家正在申报。</w:t>
      </w:r>
    </w:p>
    <w:p w:rsidR="00592CD2" w:rsidRPr="00592CD2" w:rsidRDefault="00592CD2" w:rsidP="00D66D59">
      <w:pPr>
        <w:spacing w:line="360" w:lineRule="auto"/>
        <w:ind w:firstLine="600"/>
        <w:rPr>
          <w:rFonts w:ascii="仿宋_GB2312" w:eastAsia="仿宋_GB2312" w:hAnsi="宋体"/>
          <w:sz w:val="32"/>
          <w:szCs w:val="32"/>
        </w:rPr>
      </w:pPr>
      <w:r w:rsidRPr="00592CD2">
        <w:rPr>
          <w:rFonts w:ascii="仿宋_GB2312" w:eastAsia="仿宋_GB2312" w:hAnsi="宋体" w:hint="eastAsia"/>
          <w:sz w:val="32"/>
          <w:szCs w:val="32"/>
        </w:rPr>
        <w:t>5.为全面落实生产经营单位安全生产主体责任，加强安全生产监督管理，全区分类统计的368家企业（单位），已完成分级评定的有357家，其中，评为A级的有46家、B级的150家、C级114家、D级47家；另有13家企业停产或已搬离盘龙辖区（其中交通建设项目在分类统计的基础上多评了2家）。</w:t>
      </w:r>
    </w:p>
    <w:p w:rsidR="00592CD2" w:rsidRPr="00592CD2" w:rsidRDefault="00592CD2" w:rsidP="00D66D59">
      <w:pPr>
        <w:spacing w:line="360" w:lineRule="auto"/>
        <w:ind w:firstLine="600"/>
        <w:rPr>
          <w:rFonts w:ascii="仿宋_GB2312" w:eastAsia="仿宋_GB2312" w:hAnsi="宋体"/>
          <w:sz w:val="32"/>
          <w:szCs w:val="32"/>
        </w:rPr>
      </w:pPr>
      <w:r w:rsidRPr="00592CD2">
        <w:rPr>
          <w:rFonts w:ascii="仿宋_GB2312" w:eastAsia="仿宋_GB2312" w:hAnsi="宋体" w:hint="eastAsia"/>
          <w:sz w:val="32"/>
          <w:szCs w:val="32"/>
        </w:rPr>
        <w:t>6.组织开展安全生产大检查、隐患排查治理，深化打非治违工作。全区累计检查各类企业（场所）18261个，排查一般隐患9726项，督促整改隐患9587项，隐患整改率98.7%。</w:t>
      </w:r>
    </w:p>
    <w:p w:rsidR="00592CD2" w:rsidRPr="00592CD2" w:rsidRDefault="00592CD2" w:rsidP="00D66D59">
      <w:pPr>
        <w:spacing w:line="360" w:lineRule="auto"/>
        <w:ind w:firstLine="600"/>
        <w:rPr>
          <w:rFonts w:ascii="仿宋_GB2312" w:eastAsia="仿宋_GB2312" w:hAnsi="宋体"/>
          <w:sz w:val="32"/>
          <w:szCs w:val="32"/>
        </w:rPr>
      </w:pPr>
      <w:r w:rsidRPr="00592CD2">
        <w:rPr>
          <w:rFonts w:ascii="仿宋_GB2312" w:eastAsia="仿宋_GB2312" w:hAnsi="宋体" w:hint="eastAsia"/>
          <w:sz w:val="32"/>
          <w:szCs w:val="32"/>
        </w:rPr>
        <w:t>7.组织开展隐患排查专项治理全区累计检查各类企业（场所）18261个，排查一般隐患9726项，督促整改隐患9587项，隐患整改率98.7%。</w:t>
      </w:r>
    </w:p>
    <w:p w:rsidR="00592CD2" w:rsidRPr="00592CD2" w:rsidRDefault="00592CD2" w:rsidP="00D66D59">
      <w:pPr>
        <w:spacing w:line="360" w:lineRule="auto"/>
        <w:ind w:firstLine="600"/>
        <w:rPr>
          <w:rFonts w:ascii="仿宋_GB2312" w:eastAsia="仿宋_GB2312" w:hAnsi="宋体"/>
          <w:sz w:val="32"/>
          <w:szCs w:val="32"/>
        </w:rPr>
      </w:pPr>
      <w:r w:rsidRPr="00592CD2">
        <w:rPr>
          <w:rFonts w:ascii="仿宋_GB2312" w:eastAsia="仿宋_GB2312" w:hAnsi="宋体" w:hint="eastAsia"/>
          <w:sz w:val="32"/>
          <w:szCs w:val="32"/>
        </w:rPr>
        <w:t>8.认真整改市挂牌督办的重大隐患认真督促昆明市松华油漆厂、辖区加油站等33家企业积极开展隐患整改工作，至今年4月，盘龙区安监局对33家企业的事故隐患整改情况逐一进行了现场验收，确认已完成整改，且验收结论为合格，现市安委会办公室已予以摘牌销号。</w:t>
      </w:r>
    </w:p>
    <w:p w:rsidR="00592CD2" w:rsidRPr="00592CD2" w:rsidRDefault="00592CD2" w:rsidP="00D66D59">
      <w:pPr>
        <w:spacing w:line="360" w:lineRule="auto"/>
        <w:ind w:firstLine="600"/>
        <w:rPr>
          <w:rFonts w:ascii="仿宋_GB2312" w:eastAsia="仿宋_GB2312" w:hAnsi="宋体"/>
          <w:sz w:val="32"/>
          <w:szCs w:val="32"/>
        </w:rPr>
      </w:pPr>
      <w:r w:rsidRPr="00592CD2">
        <w:rPr>
          <w:rFonts w:ascii="仿宋_GB2312" w:eastAsia="仿宋_GB2312" w:hAnsi="宋体" w:hint="eastAsia"/>
          <w:sz w:val="32"/>
          <w:szCs w:val="32"/>
        </w:rPr>
        <w:lastRenderedPageBreak/>
        <w:t>9.深化打非治违工作。在大检查、隐患排查治理和专项整治行动中，严厉打击非法违法行为，今年累计打击非法违法行为231起，整治违规违章行为197起，停产整顿16家，关闭取缔1家。</w:t>
      </w:r>
    </w:p>
    <w:p w:rsidR="00592CD2" w:rsidRPr="00592CD2" w:rsidRDefault="00592CD2" w:rsidP="00D66D59">
      <w:pPr>
        <w:spacing w:line="360" w:lineRule="auto"/>
        <w:ind w:firstLine="600"/>
        <w:rPr>
          <w:rFonts w:ascii="仿宋_GB2312" w:eastAsia="仿宋_GB2312" w:hAnsi="宋体"/>
          <w:sz w:val="32"/>
          <w:szCs w:val="32"/>
        </w:rPr>
      </w:pPr>
      <w:r w:rsidRPr="00592CD2">
        <w:rPr>
          <w:rFonts w:ascii="仿宋_GB2312" w:eastAsia="仿宋_GB2312" w:hAnsi="宋体" w:hint="eastAsia"/>
          <w:sz w:val="32"/>
          <w:szCs w:val="32"/>
        </w:rPr>
        <w:t>10.认真组织安全生产月活动区安委会办公室牵头，组织区安监局等9家单位集中在桃源广场开展了安全生产“咨询日”活动。活动现场采取播放录音、录像，发放安全资料、设置警示图片、展示案例、现场解答释疑等措施，设置展板40余块，发放涉及安全生产法律法规、食品、卫生、建筑、气象、环保及日常生活安全常识等方面的安全知识技能宣传资料十余种3万余份，接待群众咨询1000余人次。评选推荐了“最美安监卫士、最美安全员”各1名。</w:t>
      </w:r>
    </w:p>
    <w:p w:rsidR="00592CD2" w:rsidRPr="00592CD2" w:rsidRDefault="00592CD2" w:rsidP="00D66D59">
      <w:pPr>
        <w:spacing w:line="360" w:lineRule="auto"/>
        <w:ind w:firstLine="600"/>
        <w:rPr>
          <w:rFonts w:ascii="仿宋_GB2312" w:eastAsia="仿宋_GB2312" w:hAnsi="宋体"/>
          <w:sz w:val="32"/>
          <w:szCs w:val="32"/>
        </w:rPr>
      </w:pPr>
      <w:r w:rsidRPr="00592CD2">
        <w:rPr>
          <w:rFonts w:ascii="仿宋_GB2312" w:eastAsia="仿宋_GB2312" w:hAnsi="宋体" w:hint="eastAsia"/>
          <w:sz w:val="32"/>
          <w:szCs w:val="32"/>
        </w:rPr>
        <w:t>11.实施安全生产委托执法工作。从</w:t>
      </w:r>
      <w:smartTag w:uri="urn:schemas-microsoft-com:office:smarttags" w:element="chsdate">
        <w:smartTagPr>
          <w:attr w:name="Year" w:val="2016"/>
          <w:attr w:name="Month" w:val="7"/>
          <w:attr w:name="Day" w:val="1"/>
          <w:attr w:name="IsLunarDate" w:val="False"/>
          <w:attr w:name="IsROCDate" w:val="False"/>
        </w:smartTagPr>
        <w:r w:rsidRPr="00592CD2">
          <w:rPr>
            <w:rFonts w:ascii="仿宋_GB2312" w:eastAsia="仿宋_GB2312" w:hAnsi="宋体" w:hint="eastAsia"/>
            <w:sz w:val="32"/>
            <w:szCs w:val="32"/>
          </w:rPr>
          <w:t>2016年7月1日</w:t>
        </w:r>
      </w:smartTag>
      <w:r w:rsidRPr="00592CD2">
        <w:rPr>
          <w:rFonts w:ascii="仿宋_GB2312" w:eastAsia="仿宋_GB2312" w:hAnsi="宋体" w:hint="eastAsia"/>
          <w:sz w:val="32"/>
          <w:szCs w:val="32"/>
        </w:rPr>
        <w:t>开始在全区实行安全生产委托执法工作。为使全区街道办事处安全监管人员掌握委托执法业务，提升安全生产执法水平，盘龙区安监局组织56名街道分管领导和安监站工作人员进行安全生产委托执法业务培训。实行委托执法后，各街道共监督检查生产经营单位1166家，查处事故隐患534条，监督完成事故隐患整改459条，制作现场检查记录245份，下达责令限期整改指令书67份，下达整改复查意见书50份。</w:t>
      </w:r>
    </w:p>
    <w:p w:rsidR="00592CD2" w:rsidRPr="00592CD2" w:rsidRDefault="00592CD2" w:rsidP="00D66D59">
      <w:pPr>
        <w:spacing w:line="360" w:lineRule="auto"/>
        <w:ind w:firstLine="600"/>
        <w:rPr>
          <w:rFonts w:ascii="仿宋_GB2312" w:eastAsia="仿宋_GB2312" w:hAnsi="宋体"/>
          <w:sz w:val="32"/>
          <w:szCs w:val="32"/>
        </w:rPr>
      </w:pPr>
      <w:r w:rsidRPr="00592CD2">
        <w:rPr>
          <w:rFonts w:ascii="仿宋_GB2312" w:eastAsia="仿宋_GB2312" w:hAnsi="宋体" w:hint="eastAsia"/>
          <w:sz w:val="32"/>
          <w:szCs w:val="32"/>
        </w:rPr>
        <w:lastRenderedPageBreak/>
        <w:t>12.切实抓好道路交通安全工作2017年，组织街道、交警、安监、运管、农林等部门联合开展了8次道路交通隐患排查整治工作，对全区道路进行拉网式排查，共排查出交通安全隐患段（点）350余处，并列入我区交通安全隐患三年整治计划。</w:t>
      </w:r>
    </w:p>
    <w:p w:rsidR="00592CD2" w:rsidRPr="006703B2" w:rsidRDefault="00592CD2" w:rsidP="00D66D59">
      <w:pPr>
        <w:spacing w:line="360" w:lineRule="auto"/>
        <w:ind w:firstLine="600"/>
        <w:rPr>
          <w:rFonts w:ascii="仿宋_GB2312" w:eastAsia="仿宋_GB2312" w:hAnsi="宋体"/>
          <w:sz w:val="32"/>
          <w:szCs w:val="32"/>
        </w:rPr>
      </w:pPr>
      <w:r w:rsidRPr="00592CD2">
        <w:rPr>
          <w:rFonts w:ascii="仿宋_GB2312" w:eastAsia="仿宋_GB2312" w:hAnsi="宋体" w:hint="eastAsia"/>
          <w:sz w:val="32"/>
          <w:szCs w:val="32"/>
        </w:rPr>
        <w:t>13.多方位开展消防安全宣传教育。全年共发放宣传资料50000余份，发布微博、微信信息800余条。培训人员1000人。</w:t>
      </w:r>
    </w:p>
    <w:p w:rsidR="00592CD2" w:rsidRPr="007E3C29" w:rsidRDefault="00592CD2" w:rsidP="00D66D59">
      <w:pPr>
        <w:widowControl/>
        <w:shd w:val="clear" w:color="auto" w:fill="FFFFFF"/>
        <w:spacing w:line="360" w:lineRule="auto"/>
        <w:ind w:firstLine="630"/>
        <w:rPr>
          <w:rFonts w:ascii="黑体" w:eastAsia="黑体" w:hAnsi="Arial" w:cs="Arial"/>
          <w:color w:val="000000"/>
          <w:kern w:val="0"/>
          <w:sz w:val="32"/>
          <w:szCs w:val="32"/>
        </w:rPr>
      </w:pPr>
      <w:r w:rsidRPr="007E3C29">
        <w:rPr>
          <w:rFonts w:ascii="黑体" w:eastAsia="黑体" w:hAnsi="Arial" w:cs="Arial" w:hint="eastAsia"/>
          <w:color w:val="000000"/>
          <w:kern w:val="0"/>
          <w:sz w:val="32"/>
          <w:szCs w:val="32"/>
        </w:rPr>
        <w:t>五、存在的主要问题</w:t>
      </w:r>
    </w:p>
    <w:p w:rsidR="00592CD2" w:rsidRPr="007E3C29" w:rsidRDefault="00592CD2" w:rsidP="00D66D59">
      <w:pPr>
        <w:widowControl/>
        <w:shd w:val="clear" w:color="auto" w:fill="FFFFFF"/>
        <w:spacing w:line="360" w:lineRule="auto"/>
        <w:ind w:firstLine="630"/>
        <w:rPr>
          <w:rFonts w:ascii="仿宋_GB2312" w:eastAsia="仿宋_GB2312" w:hAnsi="Arial" w:cs="Arial"/>
          <w:color w:val="000000"/>
          <w:kern w:val="0"/>
          <w:sz w:val="32"/>
          <w:szCs w:val="32"/>
        </w:rPr>
      </w:pPr>
      <w:r w:rsidRPr="007E3C29">
        <w:rPr>
          <w:rFonts w:ascii="仿宋_GB2312" w:eastAsia="仿宋_GB2312" w:hAnsi="Arial" w:cs="Arial" w:hint="eastAsia"/>
          <w:color w:val="000000"/>
          <w:kern w:val="0"/>
          <w:sz w:val="32"/>
          <w:szCs w:val="32"/>
        </w:rPr>
        <w:t>无</w:t>
      </w:r>
      <w:r w:rsidR="00D66D59">
        <w:rPr>
          <w:rFonts w:ascii="仿宋_GB2312" w:eastAsia="仿宋_GB2312" w:hAnsi="Arial" w:cs="Arial" w:hint="eastAsia"/>
          <w:color w:val="000000"/>
          <w:kern w:val="0"/>
          <w:sz w:val="32"/>
          <w:szCs w:val="32"/>
        </w:rPr>
        <w:t>。</w:t>
      </w:r>
    </w:p>
    <w:p w:rsidR="00592CD2" w:rsidRPr="007E3C29" w:rsidRDefault="00592CD2" w:rsidP="00D66D59">
      <w:pPr>
        <w:widowControl/>
        <w:shd w:val="clear" w:color="auto" w:fill="FFFFFF"/>
        <w:spacing w:line="360" w:lineRule="auto"/>
        <w:ind w:firstLine="630"/>
        <w:rPr>
          <w:rFonts w:ascii="黑体" w:eastAsia="黑体" w:hAnsi="Arial" w:cs="Arial"/>
          <w:color w:val="000000"/>
          <w:kern w:val="0"/>
          <w:sz w:val="32"/>
          <w:szCs w:val="32"/>
        </w:rPr>
      </w:pPr>
      <w:r w:rsidRPr="007E3C29">
        <w:rPr>
          <w:rFonts w:ascii="黑体" w:eastAsia="黑体" w:hAnsi="Arial" w:cs="Arial" w:hint="eastAsia"/>
          <w:color w:val="000000"/>
          <w:kern w:val="0"/>
          <w:sz w:val="32"/>
          <w:szCs w:val="32"/>
        </w:rPr>
        <w:t>六、改进措施和有关建议</w:t>
      </w:r>
    </w:p>
    <w:p w:rsidR="00592CD2" w:rsidRPr="00831EF6" w:rsidRDefault="00592CD2" w:rsidP="00D66D59">
      <w:pPr>
        <w:widowControl/>
        <w:shd w:val="clear" w:color="auto" w:fill="FFFFFF"/>
        <w:spacing w:line="360" w:lineRule="auto"/>
        <w:ind w:firstLine="630"/>
        <w:rPr>
          <w:rFonts w:ascii="仿宋_GB2312" w:eastAsia="仿宋_GB2312" w:hAnsi="Arial" w:cs="Arial"/>
          <w:color w:val="000000"/>
          <w:kern w:val="0"/>
          <w:sz w:val="32"/>
          <w:szCs w:val="32"/>
        </w:rPr>
      </w:pPr>
      <w:r w:rsidRPr="007E3C29">
        <w:rPr>
          <w:rFonts w:ascii="仿宋_GB2312" w:eastAsia="仿宋_GB2312" w:hAnsi="Arial" w:cs="Arial"/>
          <w:color w:val="000000"/>
          <w:kern w:val="0"/>
          <w:sz w:val="32"/>
          <w:szCs w:val="32"/>
        </w:rPr>
        <w:t>无</w:t>
      </w:r>
      <w:r w:rsidR="00D66D59">
        <w:rPr>
          <w:rFonts w:ascii="仿宋_GB2312" w:eastAsia="仿宋_GB2312" w:hAnsi="Arial" w:cs="Arial" w:hint="eastAsia"/>
          <w:color w:val="000000"/>
          <w:kern w:val="0"/>
          <w:sz w:val="32"/>
          <w:szCs w:val="32"/>
        </w:rPr>
        <w:t>。</w:t>
      </w:r>
    </w:p>
    <w:p w:rsidR="00592CD2" w:rsidRDefault="00592CD2" w:rsidP="00D66D59">
      <w:pPr>
        <w:widowControl/>
        <w:shd w:val="clear" w:color="auto" w:fill="FFFFFF"/>
        <w:spacing w:line="360" w:lineRule="auto"/>
        <w:ind w:firstLine="630"/>
        <w:rPr>
          <w:rFonts w:ascii="仿宋_GB2312" w:eastAsia="仿宋_GB2312" w:hAnsi="Arial" w:cs="Arial"/>
          <w:color w:val="000000"/>
          <w:kern w:val="0"/>
          <w:sz w:val="32"/>
          <w:szCs w:val="32"/>
        </w:rPr>
      </w:pPr>
      <w:r w:rsidRPr="00B00DC5">
        <w:rPr>
          <w:rFonts w:ascii="黑体" w:eastAsia="黑体" w:hAnsi="Arial" w:cs="Arial" w:hint="eastAsia"/>
          <w:color w:val="000000"/>
          <w:kern w:val="0"/>
          <w:sz w:val="32"/>
          <w:szCs w:val="32"/>
        </w:rPr>
        <w:t>七、报告附表</w:t>
      </w:r>
      <w:r w:rsidRPr="00B00DC5">
        <w:rPr>
          <w:rFonts w:ascii="仿宋_GB2312" w:eastAsia="仿宋_GB2312" w:hAnsi="Arial" w:cs="Arial" w:hint="eastAsia"/>
          <w:color w:val="000000"/>
          <w:kern w:val="0"/>
          <w:sz w:val="32"/>
          <w:szCs w:val="32"/>
        </w:rPr>
        <w:t>（为详细说明情况，单位根据实际，可在此表格基础上补充基础数据信息表）</w:t>
      </w:r>
    </w:p>
    <w:p w:rsidR="00CC4C3F" w:rsidRPr="00B00DC5" w:rsidRDefault="00CC4C3F" w:rsidP="00D66D59">
      <w:pPr>
        <w:widowControl/>
        <w:shd w:val="clear" w:color="auto" w:fill="FFFFFF"/>
        <w:spacing w:line="600" w:lineRule="exact"/>
        <w:ind w:firstLine="630"/>
        <w:rPr>
          <w:rFonts w:ascii="仿宋_GB2312" w:eastAsia="仿宋_GB2312" w:hAnsi="Arial" w:cs="Arial"/>
          <w:color w:val="000000"/>
          <w:kern w:val="0"/>
          <w:sz w:val="32"/>
          <w:szCs w:val="32"/>
        </w:rPr>
      </w:pPr>
    </w:p>
    <w:tbl>
      <w:tblPr>
        <w:tblW w:w="10520" w:type="dxa"/>
        <w:tblInd w:w="-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1695"/>
        <w:gridCol w:w="144"/>
        <w:gridCol w:w="480"/>
        <w:gridCol w:w="735"/>
        <w:gridCol w:w="334"/>
        <w:gridCol w:w="1005"/>
        <w:gridCol w:w="420"/>
        <w:gridCol w:w="1035"/>
        <w:gridCol w:w="270"/>
        <w:gridCol w:w="144"/>
        <w:gridCol w:w="1320"/>
        <w:gridCol w:w="144"/>
        <w:gridCol w:w="420"/>
        <w:gridCol w:w="738"/>
        <w:gridCol w:w="240"/>
        <w:gridCol w:w="360"/>
        <w:gridCol w:w="240"/>
        <w:gridCol w:w="796"/>
      </w:tblGrid>
      <w:tr w:rsidR="00592CD2" w:rsidRPr="006A473D" w:rsidTr="008533E2">
        <w:trPr>
          <w:trHeight w:val="567"/>
        </w:trPr>
        <w:tc>
          <w:tcPr>
            <w:tcW w:w="10520"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b/>
                <w:color w:val="000000"/>
                <w:kern w:val="0"/>
                <w:sz w:val="24"/>
              </w:rPr>
            </w:pPr>
            <w:r w:rsidRPr="006A473D">
              <w:rPr>
                <w:rFonts w:ascii="黑体" w:eastAsia="黑体" w:hAnsi="黑体" w:cs="黑体" w:hint="eastAsia"/>
                <w:b/>
                <w:color w:val="000000"/>
                <w:kern w:val="0"/>
                <w:sz w:val="24"/>
              </w:rPr>
              <w:t>一、部门（单位）基本概况</w:t>
            </w:r>
          </w:p>
        </w:tc>
      </w:tr>
      <w:tr w:rsidR="00592CD2" w:rsidRPr="006A473D" w:rsidTr="008533E2">
        <w:trPr>
          <w:trHeight w:val="567"/>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联系人</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杨燕东</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联络电话</w:t>
            </w: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65615309</w:t>
            </w:r>
          </w:p>
        </w:tc>
      </w:tr>
      <w:tr w:rsidR="00592CD2" w:rsidRPr="006A473D" w:rsidTr="008533E2">
        <w:trPr>
          <w:trHeight w:val="567"/>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人员编制</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17</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实有人数</w:t>
            </w: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年末</w:t>
            </w:r>
            <w:r>
              <w:rPr>
                <w:rFonts w:ascii="仿宋_GB2312" w:eastAsia="仿宋_GB2312" w:hAnsi="仿宋_GB2312" w:cs="仿宋_GB2312" w:hint="eastAsia"/>
                <w:color w:val="000000"/>
                <w:kern w:val="0"/>
                <w:sz w:val="24"/>
              </w:rPr>
              <w:t>16</w:t>
            </w:r>
          </w:p>
        </w:tc>
      </w:tr>
      <w:tr w:rsidR="00592CD2" w:rsidRPr="006A473D" w:rsidTr="008533E2">
        <w:trPr>
          <w:trHeight w:val="885"/>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职能职责概述</w:t>
            </w:r>
          </w:p>
        </w:tc>
        <w:tc>
          <w:tcPr>
            <w:tcW w:w="8201" w:type="dxa"/>
            <w:gridSpan w:val="1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AB5A08" w:rsidRDefault="00592CD2" w:rsidP="00DE25F3">
            <w:pPr>
              <w:numPr>
                <w:ilvl w:val="0"/>
                <w:numId w:val="2"/>
              </w:numPr>
              <w:spacing w:line="600" w:lineRule="exact"/>
              <w:rPr>
                <w:rFonts w:ascii="仿宋_GB2312" w:eastAsia="仿宋_GB2312" w:hAnsi="宋体"/>
                <w:szCs w:val="21"/>
              </w:rPr>
            </w:pPr>
            <w:r w:rsidRPr="00AB5A08">
              <w:rPr>
                <w:rFonts w:ascii="仿宋_GB2312" w:eastAsia="仿宋_GB2312" w:hint="eastAsia"/>
                <w:szCs w:val="21"/>
              </w:rPr>
              <w:t>区安监局主要职责是：1.拟订全区安全生产综合性管理制度和安全生产目标责任制；2.综合监督管理全区安全生产工作，分析和预测安全生产形势，拟定全区安全生产工作规划，指导协调各街道办事处及区属各相关部门安全生产工作；3.依法监督检查生产经营单位贯彻执行国家安全生产方针、政策和法律法规情况；4.负责危险化学品经营许可审批和</w:t>
            </w:r>
            <w:r w:rsidRPr="00AB5A08">
              <w:rPr>
                <w:rFonts w:ascii="仿宋_GB2312" w:eastAsia="仿宋_GB2312" w:hint="eastAsia"/>
                <w:szCs w:val="21"/>
              </w:rPr>
              <w:lastRenderedPageBreak/>
              <w:t>非药品类易制毒化学品经营备案证明核发；5.承担工矿商贸作业场所职业卫生监督检查工作；6.负责全区伤亡事故的报告、统计工作，发布全区安全生产信息；7.负责监督检查新改扩建工程项目的安全设施与主体工程“三同时”工作；8.组织全区安全生产宣传、教育和培训工作；9.负责协调指导安全生产应急救援体系建设；10.承担区安全生产委员会和区交通安全委员会的日常工作等。</w:t>
            </w:r>
          </w:p>
          <w:p w:rsidR="00592CD2" w:rsidRPr="00CE66C9" w:rsidRDefault="00592CD2" w:rsidP="00DE25F3">
            <w:pPr>
              <w:spacing w:line="600" w:lineRule="exact"/>
              <w:rPr>
                <w:rFonts w:ascii="仿宋_GB2312" w:eastAsia="仿宋_GB2312" w:hAnsi="宋体"/>
                <w:szCs w:val="21"/>
              </w:rPr>
            </w:pPr>
            <w:r w:rsidRPr="00AB5A08">
              <w:rPr>
                <w:rFonts w:ascii="仿宋_GB2312" w:eastAsia="仿宋_GB2312" w:hAnsi="宋体" w:hint="eastAsia"/>
                <w:szCs w:val="21"/>
              </w:rPr>
              <w:t>二、主要职能是：安全生产监督管理</w:t>
            </w:r>
          </w:p>
        </w:tc>
      </w:tr>
      <w:tr w:rsidR="00592CD2" w:rsidRPr="006A473D" w:rsidTr="008533E2">
        <w:trPr>
          <w:trHeight w:val="1723"/>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lastRenderedPageBreak/>
              <w:t>年度主要</w:t>
            </w:r>
          </w:p>
          <w:p w:rsidR="00592CD2" w:rsidRPr="006A473D" w:rsidRDefault="00592CD2" w:rsidP="00DE25F3">
            <w:pPr>
              <w:widowControl/>
              <w:spacing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工作内容</w:t>
            </w:r>
          </w:p>
        </w:tc>
        <w:tc>
          <w:tcPr>
            <w:tcW w:w="8201" w:type="dxa"/>
            <w:gridSpan w:val="1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AB5A08" w:rsidRDefault="00592CD2" w:rsidP="00DE25F3">
            <w:pPr>
              <w:widowControl/>
              <w:spacing w:line="600" w:lineRule="exact"/>
              <w:jc w:val="left"/>
              <w:textAlignment w:val="center"/>
              <w:rPr>
                <w:rFonts w:ascii="仿宋_GB2312" w:eastAsia="仿宋_GB2312" w:hAnsi="仿宋_GB2312" w:cs="仿宋_GB2312"/>
                <w:color w:val="000000"/>
                <w:kern w:val="0"/>
                <w:szCs w:val="21"/>
              </w:rPr>
            </w:pPr>
            <w:r w:rsidRPr="00AB5A08">
              <w:rPr>
                <w:rFonts w:ascii="仿宋_GB2312" w:eastAsia="仿宋_GB2312" w:hAnsi="仿宋_GB2312" w:cs="仿宋_GB2312" w:hint="eastAsia"/>
                <w:color w:val="000000"/>
                <w:kern w:val="0"/>
                <w:szCs w:val="21"/>
              </w:rPr>
              <w:t>任务1：全面推进安全生产责任体系建设</w:t>
            </w:r>
          </w:p>
          <w:p w:rsidR="00592CD2" w:rsidRPr="00AB5A08" w:rsidRDefault="00592CD2" w:rsidP="00DE25F3">
            <w:pPr>
              <w:widowControl/>
              <w:spacing w:line="600" w:lineRule="exact"/>
              <w:jc w:val="left"/>
              <w:textAlignment w:val="center"/>
              <w:rPr>
                <w:rFonts w:ascii="仿宋_GB2312" w:eastAsia="仿宋_GB2312" w:hAnsi="仿宋_GB2312" w:cs="仿宋_GB2312"/>
                <w:color w:val="000000"/>
                <w:kern w:val="0"/>
                <w:szCs w:val="21"/>
              </w:rPr>
            </w:pPr>
            <w:r w:rsidRPr="00AB5A08">
              <w:rPr>
                <w:rFonts w:ascii="仿宋_GB2312" w:eastAsia="仿宋_GB2312" w:hAnsi="仿宋_GB2312" w:cs="仿宋_GB2312" w:hint="eastAsia"/>
                <w:color w:val="000000"/>
                <w:kern w:val="0"/>
                <w:szCs w:val="21"/>
              </w:rPr>
              <w:t>任务2：继续推进安全生产网格化建设</w:t>
            </w:r>
          </w:p>
          <w:p w:rsidR="00592CD2" w:rsidRPr="00AB5A08" w:rsidRDefault="00592CD2" w:rsidP="00DE25F3">
            <w:pPr>
              <w:widowControl/>
              <w:spacing w:line="600" w:lineRule="exact"/>
              <w:jc w:val="left"/>
              <w:textAlignment w:val="center"/>
              <w:rPr>
                <w:rFonts w:ascii="仿宋_GB2312" w:eastAsia="仿宋_GB2312" w:hAnsi="仿宋_GB2312" w:cs="仿宋_GB2312"/>
                <w:color w:val="000000"/>
                <w:kern w:val="0"/>
                <w:szCs w:val="21"/>
              </w:rPr>
            </w:pPr>
            <w:r w:rsidRPr="00AB5A08">
              <w:rPr>
                <w:rFonts w:ascii="仿宋_GB2312" w:eastAsia="仿宋_GB2312" w:hAnsi="仿宋_GB2312" w:cs="仿宋_GB2312" w:hint="eastAsia"/>
                <w:color w:val="000000"/>
                <w:kern w:val="0"/>
                <w:szCs w:val="21"/>
              </w:rPr>
              <w:t>任务3：推行安全生产分类分级管理</w:t>
            </w:r>
          </w:p>
          <w:p w:rsidR="00592CD2" w:rsidRPr="00AB5A08" w:rsidRDefault="00592CD2" w:rsidP="00DE25F3">
            <w:pPr>
              <w:widowControl/>
              <w:spacing w:line="600" w:lineRule="exact"/>
              <w:jc w:val="left"/>
              <w:textAlignment w:val="center"/>
              <w:rPr>
                <w:rFonts w:ascii="仿宋_GB2312" w:eastAsia="仿宋_GB2312" w:hAnsi="仿宋_GB2312" w:cs="仿宋_GB2312"/>
                <w:color w:val="000000"/>
                <w:kern w:val="0"/>
                <w:szCs w:val="21"/>
              </w:rPr>
            </w:pPr>
            <w:r w:rsidRPr="00AB5A08">
              <w:rPr>
                <w:rFonts w:ascii="仿宋_GB2312" w:eastAsia="仿宋_GB2312" w:hAnsi="仿宋_GB2312" w:cs="仿宋_GB2312" w:hint="eastAsia"/>
                <w:color w:val="000000"/>
                <w:kern w:val="0"/>
                <w:szCs w:val="21"/>
              </w:rPr>
              <w:t>任务4：开展安全生产大检查、隐患排查治理，深化打非治违工作。</w:t>
            </w:r>
          </w:p>
          <w:p w:rsidR="00592CD2" w:rsidRPr="00AB5A08" w:rsidRDefault="00592CD2" w:rsidP="00DE25F3">
            <w:pPr>
              <w:widowControl/>
              <w:spacing w:line="600" w:lineRule="exact"/>
              <w:jc w:val="left"/>
              <w:textAlignment w:val="center"/>
              <w:rPr>
                <w:rFonts w:ascii="仿宋_GB2312" w:eastAsia="仿宋_GB2312" w:hAnsi="仿宋_GB2312" w:cs="仿宋_GB2312"/>
                <w:color w:val="000000"/>
                <w:kern w:val="0"/>
                <w:szCs w:val="21"/>
              </w:rPr>
            </w:pPr>
            <w:r w:rsidRPr="00AB5A08">
              <w:rPr>
                <w:rFonts w:ascii="仿宋_GB2312" w:eastAsia="仿宋_GB2312" w:hAnsi="仿宋_GB2312" w:cs="仿宋_GB2312" w:hint="eastAsia"/>
                <w:color w:val="000000"/>
                <w:kern w:val="0"/>
                <w:szCs w:val="21"/>
              </w:rPr>
              <w:t>任务5：开展安全生产标准化建设</w:t>
            </w:r>
          </w:p>
          <w:p w:rsidR="00592CD2" w:rsidRDefault="00592CD2" w:rsidP="00DE25F3">
            <w:pPr>
              <w:widowControl/>
              <w:spacing w:line="600" w:lineRule="exact"/>
              <w:jc w:val="left"/>
              <w:textAlignment w:val="center"/>
              <w:rPr>
                <w:rFonts w:ascii="楷体_GB2312" w:eastAsia="楷体_GB2312" w:hAnsi="黑体"/>
                <w:szCs w:val="32"/>
              </w:rPr>
            </w:pPr>
            <w:r w:rsidRPr="00AB5A08">
              <w:rPr>
                <w:rFonts w:ascii="仿宋_GB2312" w:eastAsia="仿宋_GB2312" w:hAnsi="仿宋_GB2312" w:cs="仿宋_GB2312" w:hint="eastAsia"/>
                <w:color w:val="000000"/>
                <w:kern w:val="0"/>
                <w:szCs w:val="21"/>
              </w:rPr>
              <w:t>任务6</w:t>
            </w:r>
            <w:r>
              <w:rPr>
                <w:rFonts w:ascii="仿宋_GB2312" w:eastAsia="仿宋_GB2312" w:hAnsi="仿宋_GB2312" w:cs="仿宋_GB2312" w:hint="eastAsia"/>
                <w:color w:val="000000"/>
                <w:kern w:val="0"/>
                <w:sz w:val="24"/>
              </w:rPr>
              <w:t>：</w:t>
            </w:r>
            <w:r w:rsidRPr="003D74FF">
              <w:rPr>
                <w:rFonts w:ascii="楷体_GB2312" w:eastAsia="楷体_GB2312" w:hAnsi="黑体" w:hint="eastAsia"/>
                <w:szCs w:val="32"/>
              </w:rPr>
              <w:t>实</w:t>
            </w:r>
            <w:r>
              <w:rPr>
                <w:rFonts w:ascii="楷体_GB2312" w:eastAsia="楷体_GB2312" w:hAnsi="黑体" w:hint="eastAsia"/>
                <w:szCs w:val="32"/>
              </w:rPr>
              <w:t>施</w:t>
            </w:r>
            <w:r w:rsidRPr="003D74FF">
              <w:rPr>
                <w:rFonts w:ascii="楷体_GB2312" w:eastAsia="楷体_GB2312" w:hAnsi="黑体" w:hint="eastAsia"/>
                <w:szCs w:val="32"/>
              </w:rPr>
              <w:t>安全生产委托执法</w:t>
            </w:r>
            <w:r>
              <w:rPr>
                <w:rFonts w:ascii="楷体_GB2312" w:eastAsia="楷体_GB2312" w:hAnsi="黑体" w:hint="eastAsia"/>
                <w:szCs w:val="32"/>
              </w:rPr>
              <w:t>工作</w:t>
            </w:r>
          </w:p>
          <w:p w:rsidR="00592CD2" w:rsidRPr="006A473D" w:rsidRDefault="00592CD2" w:rsidP="00DE25F3">
            <w:pPr>
              <w:widowControl/>
              <w:spacing w:line="600" w:lineRule="exact"/>
              <w:jc w:val="left"/>
              <w:textAlignment w:val="center"/>
              <w:rPr>
                <w:rFonts w:ascii="仿宋_GB2312" w:eastAsia="仿宋_GB2312" w:hAnsi="仿宋_GB2312" w:cs="仿宋_GB2312"/>
                <w:color w:val="000000"/>
                <w:kern w:val="0"/>
                <w:sz w:val="24"/>
              </w:rPr>
            </w:pPr>
            <w:r w:rsidRPr="00AB5A08">
              <w:rPr>
                <w:rFonts w:ascii="仿宋_GB2312" w:eastAsia="仿宋_GB2312" w:hAnsi="仿宋_GB2312" w:cs="仿宋_GB2312" w:hint="eastAsia"/>
                <w:color w:val="000000"/>
                <w:kern w:val="0"/>
                <w:szCs w:val="21"/>
              </w:rPr>
              <w:t>任务7：</w:t>
            </w:r>
            <w:r w:rsidRPr="00AB5A08">
              <w:rPr>
                <w:rFonts w:ascii="楷体_GB2312" w:eastAsia="楷体_GB2312" w:hAnsi="黑体" w:hint="eastAsia"/>
                <w:szCs w:val="32"/>
              </w:rPr>
              <w:t>多方位开展安全宣传教育</w:t>
            </w:r>
          </w:p>
        </w:tc>
      </w:tr>
      <w:tr w:rsidR="00592CD2" w:rsidRPr="006A473D" w:rsidTr="008533E2">
        <w:trPr>
          <w:trHeight w:val="1703"/>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年度部门（单位）总</w:t>
            </w:r>
            <w:r w:rsidRPr="006A473D">
              <w:rPr>
                <w:rFonts w:ascii="仿宋_GB2312" w:eastAsia="仿宋_GB2312" w:hAnsi="仿宋_GB2312" w:cs="仿宋_GB2312" w:hint="eastAsia"/>
                <w:color w:val="000000"/>
                <w:kern w:val="0"/>
                <w:sz w:val="24"/>
              </w:rPr>
              <w:t>运行情况及取得的成绩</w:t>
            </w:r>
          </w:p>
        </w:tc>
        <w:tc>
          <w:tcPr>
            <w:tcW w:w="8201" w:type="dxa"/>
            <w:gridSpan w:val="1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A04DA7"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Pr>
                <w:rFonts w:ascii="仿宋_GB2312" w:eastAsia="仿宋_GB2312" w:hint="eastAsia"/>
                <w:sz w:val="18"/>
                <w:szCs w:val="30"/>
              </w:rPr>
              <w:t>一是安全生产制度建设取得实效。</w:t>
            </w:r>
            <w:r w:rsidRPr="00663662">
              <w:rPr>
                <w:rFonts w:ascii="仿宋_GB2312" w:eastAsia="仿宋_GB2312" w:hint="eastAsia"/>
                <w:sz w:val="18"/>
                <w:szCs w:val="30"/>
              </w:rPr>
              <w:t>二是安全生产监管能力得到加强</w:t>
            </w:r>
            <w:r>
              <w:rPr>
                <w:rFonts w:ascii="仿宋_GB2312" w:eastAsia="仿宋_GB2312" w:hint="eastAsia"/>
                <w:sz w:val="18"/>
                <w:szCs w:val="30"/>
              </w:rPr>
              <w:t>。</w:t>
            </w:r>
            <w:r w:rsidRPr="00663662">
              <w:rPr>
                <w:rFonts w:ascii="仿宋_GB2312" w:eastAsia="仿宋_GB2312" w:hint="eastAsia"/>
                <w:sz w:val="18"/>
                <w:szCs w:val="30"/>
              </w:rPr>
              <w:t>三是安全生产宣传教育培训扎实深入</w:t>
            </w:r>
            <w:r>
              <w:rPr>
                <w:rFonts w:ascii="仿宋_GB2312" w:eastAsia="仿宋_GB2312" w:hint="eastAsia"/>
                <w:sz w:val="18"/>
                <w:szCs w:val="30"/>
              </w:rPr>
              <w:t>。</w:t>
            </w:r>
            <w:r w:rsidRPr="00663662">
              <w:rPr>
                <w:rFonts w:ascii="仿宋_GB2312" w:eastAsia="仿宋_GB2312" w:hint="eastAsia"/>
                <w:sz w:val="18"/>
                <w:szCs w:val="30"/>
              </w:rPr>
              <w:t>四是安全生产网格化监管体系基本建成</w:t>
            </w:r>
            <w:r>
              <w:rPr>
                <w:rFonts w:ascii="仿宋_GB2312" w:eastAsia="仿宋_GB2312" w:hint="eastAsia"/>
                <w:sz w:val="18"/>
                <w:szCs w:val="30"/>
              </w:rPr>
              <w:t>。</w:t>
            </w:r>
            <w:r w:rsidRPr="00663662">
              <w:rPr>
                <w:rFonts w:ascii="仿宋_GB2312" w:eastAsia="仿宋_GB2312" w:hint="eastAsia"/>
                <w:sz w:val="18"/>
                <w:szCs w:val="30"/>
              </w:rPr>
              <w:t>五是政府应急救援体系进一步完善</w:t>
            </w:r>
            <w:r>
              <w:rPr>
                <w:rFonts w:ascii="仿宋_GB2312" w:eastAsia="仿宋_GB2312" w:hint="eastAsia"/>
                <w:sz w:val="18"/>
                <w:szCs w:val="30"/>
              </w:rPr>
              <w:t>。</w:t>
            </w:r>
            <w:r w:rsidRPr="00663662">
              <w:rPr>
                <w:rFonts w:ascii="仿宋_GB2312" w:eastAsia="仿宋_GB2312" w:hint="eastAsia"/>
                <w:sz w:val="18"/>
                <w:szCs w:val="30"/>
              </w:rPr>
              <w:t>六是安全生产保障措施落实。七是安全生产责任制得到落实。</w:t>
            </w:r>
          </w:p>
        </w:tc>
      </w:tr>
      <w:tr w:rsidR="00592CD2" w:rsidRPr="006A473D" w:rsidTr="008533E2">
        <w:trPr>
          <w:trHeight w:val="567"/>
        </w:trPr>
        <w:tc>
          <w:tcPr>
            <w:tcW w:w="10520"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b/>
                <w:color w:val="000000"/>
                <w:kern w:val="0"/>
                <w:sz w:val="24"/>
              </w:rPr>
            </w:pPr>
            <w:r w:rsidRPr="006A473D">
              <w:rPr>
                <w:rFonts w:ascii="黑体" w:eastAsia="黑体" w:hAnsi="黑体" w:cs="黑体" w:hint="eastAsia"/>
                <w:b/>
                <w:color w:val="000000"/>
                <w:kern w:val="0"/>
                <w:sz w:val="24"/>
              </w:rPr>
              <w:t>二、部门（单位）收支情况</w:t>
            </w:r>
          </w:p>
        </w:tc>
      </w:tr>
      <w:tr w:rsidR="00592CD2" w:rsidRPr="006A473D" w:rsidTr="008533E2">
        <w:trPr>
          <w:trHeight w:val="567"/>
        </w:trPr>
        <w:tc>
          <w:tcPr>
            <w:tcW w:w="10520"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b/>
                <w:bCs/>
                <w:color w:val="000000"/>
                <w:kern w:val="0"/>
                <w:sz w:val="24"/>
              </w:rPr>
              <w:t>年度收入情况（万元）</w:t>
            </w:r>
          </w:p>
        </w:tc>
      </w:tr>
      <w:tr w:rsidR="00592CD2" w:rsidRPr="006A473D" w:rsidTr="008533E2">
        <w:trPr>
          <w:trHeight w:val="291"/>
        </w:trPr>
        <w:tc>
          <w:tcPr>
            <w:tcW w:w="1695"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机构名称</w:t>
            </w:r>
          </w:p>
        </w:tc>
        <w:tc>
          <w:tcPr>
            <w:tcW w:w="1359" w:type="dxa"/>
            <w:gridSpan w:val="3"/>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收入合计</w:t>
            </w:r>
          </w:p>
        </w:tc>
        <w:tc>
          <w:tcPr>
            <w:tcW w:w="7466" w:type="dxa"/>
            <w:gridSpan w:val="1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其中：</w:t>
            </w:r>
          </w:p>
        </w:tc>
      </w:tr>
      <w:tr w:rsidR="00592CD2" w:rsidRPr="006A473D" w:rsidTr="008533E2">
        <w:trPr>
          <w:trHeight w:val="567"/>
        </w:trPr>
        <w:tc>
          <w:tcPr>
            <w:tcW w:w="1695" w:type="dxa"/>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359" w:type="dxa"/>
            <w:gridSpan w:val="3"/>
            <w:vMerge/>
            <w:tcBorders>
              <w:top w:val="single" w:sz="4" w:space="0" w:color="000000"/>
              <w:left w:val="single" w:sz="4" w:space="0" w:color="000000"/>
              <w:bottom w:val="single" w:sz="4" w:space="0" w:color="000000"/>
              <w:right w:val="single" w:sz="4" w:space="0" w:color="auto"/>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上年结转</w:t>
            </w:r>
          </w:p>
        </w:tc>
        <w:tc>
          <w:tcPr>
            <w:tcW w:w="145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公共财政拨款</w:t>
            </w:r>
          </w:p>
        </w:tc>
        <w:tc>
          <w:tcPr>
            <w:tcW w:w="173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政府基金拨款</w:t>
            </w:r>
          </w:p>
        </w:tc>
        <w:tc>
          <w:tcPr>
            <w:tcW w:w="1902"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纳入专户管理的非税收入拨款</w:t>
            </w:r>
          </w:p>
        </w:tc>
        <w:tc>
          <w:tcPr>
            <w:tcW w:w="103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其他收入</w:t>
            </w:r>
          </w:p>
        </w:tc>
      </w:tr>
      <w:tr w:rsidR="00592CD2" w:rsidRPr="006A473D" w:rsidTr="008533E2">
        <w:trPr>
          <w:trHeight w:val="482"/>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lastRenderedPageBreak/>
              <w:t>局机关及二级机构汇总</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459.12</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7.14</w:t>
            </w:r>
          </w:p>
        </w:tc>
        <w:tc>
          <w:tcPr>
            <w:tcW w:w="145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451.98</w:t>
            </w:r>
          </w:p>
        </w:tc>
        <w:tc>
          <w:tcPr>
            <w:tcW w:w="173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tc>
        <w:tc>
          <w:tcPr>
            <w:tcW w:w="1902"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03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tc>
      </w:tr>
      <w:tr w:rsidR="00592CD2" w:rsidRPr="006A473D" w:rsidTr="008533E2">
        <w:trPr>
          <w:trHeight w:val="567"/>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1</w:t>
            </w:r>
            <w:r>
              <w:rPr>
                <w:rFonts w:ascii="仿宋_GB2312" w:eastAsia="仿宋_GB2312" w:hAnsi="仿宋_GB2312" w:cs="仿宋_GB2312" w:hint="eastAsia"/>
                <w:kern w:val="0"/>
                <w:sz w:val="24"/>
              </w:rPr>
              <w:t>.</w:t>
            </w:r>
            <w:r w:rsidRPr="006A473D">
              <w:rPr>
                <w:rFonts w:ascii="仿宋_GB2312" w:eastAsia="仿宋_GB2312" w:hAnsi="仿宋_GB2312" w:cs="仿宋_GB2312" w:hint="eastAsia"/>
                <w:kern w:val="0"/>
                <w:sz w:val="24"/>
              </w:rPr>
              <w:t>局机关</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459.12</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7.14</w:t>
            </w:r>
          </w:p>
        </w:tc>
        <w:tc>
          <w:tcPr>
            <w:tcW w:w="145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451.98</w:t>
            </w:r>
          </w:p>
        </w:tc>
        <w:tc>
          <w:tcPr>
            <w:tcW w:w="173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tc>
        <w:tc>
          <w:tcPr>
            <w:tcW w:w="1902"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03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tc>
      </w:tr>
      <w:tr w:rsidR="00592CD2" w:rsidRPr="006A473D" w:rsidTr="008533E2">
        <w:trPr>
          <w:trHeight w:val="567"/>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2</w:t>
            </w:r>
            <w:r>
              <w:rPr>
                <w:rFonts w:ascii="仿宋_GB2312" w:eastAsia="仿宋_GB2312" w:hAnsi="仿宋_GB2312" w:cs="仿宋_GB2312" w:hint="eastAsia"/>
                <w:kern w:val="0"/>
                <w:sz w:val="24"/>
              </w:rPr>
              <w:t>.</w:t>
            </w:r>
            <w:r w:rsidRPr="006A473D">
              <w:rPr>
                <w:rFonts w:ascii="仿宋_GB2312" w:eastAsia="仿宋_GB2312" w:hAnsi="仿宋_GB2312" w:cs="仿宋_GB2312" w:hint="eastAsia"/>
                <w:kern w:val="0"/>
                <w:sz w:val="24"/>
              </w:rPr>
              <w:t>二级机构1</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tc>
        <w:tc>
          <w:tcPr>
            <w:tcW w:w="145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tc>
        <w:tc>
          <w:tcPr>
            <w:tcW w:w="173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tc>
        <w:tc>
          <w:tcPr>
            <w:tcW w:w="1902"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03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tc>
      </w:tr>
      <w:tr w:rsidR="00592CD2" w:rsidRPr="006A473D" w:rsidTr="008533E2">
        <w:trPr>
          <w:trHeight w:val="567"/>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3</w:t>
            </w:r>
            <w:r>
              <w:rPr>
                <w:rFonts w:ascii="仿宋_GB2312" w:eastAsia="仿宋_GB2312" w:hAnsi="仿宋_GB2312" w:cs="仿宋_GB2312" w:hint="eastAsia"/>
                <w:kern w:val="0"/>
                <w:sz w:val="24"/>
              </w:rPr>
              <w:t>.</w:t>
            </w:r>
            <w:r w:rsidRPr="006A473D">
              <w:rPr>
                <w:rFonts w:ascii="仿宋_GB2312" w:eastAsia="仿宋_GB2312" w:hAnsi="仿宋_GB2312" w:cs="仿宋_GB2312" w:hint="eastAsia"/>
                <w:kern w:val="0"/>
                <w:sz w:val="24"/>
              </w:rPr>
              <w:t>二级机构2</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tc>
        <w:tc>
          <w:tcPr>
            <w:tcW w:w="145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tc>
        <w:tc>
          <w:tcPr>
            <w:tcW w:w="173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tc>
        <w:tc>
          <w:tcPr>
            <w:tcW w:w="1902"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03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tc>
      </w:tr>
      <w:tr w:rsidR="00592CD2" w:rsidRPr="006A473D" w:rsidTr="008533E2">
        <w:trPr>
          <w:trHeight w:val="624"/>
        </w:trPr>
        <w:tc>
          <w:tcPr>
            <w:tcW w:w="10520"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b/>
                <w:bCs/>
                <w:color w:val="000000"/>
                <w:kern w:val="0"/>
                <w:sz w:val="24"/>
              </w:rPr>
              <w:t>部门（单位）年度支出和结余情况（万元）</w:t>
            </w:r>
          </w:p>
        </w:tc>
      </w:tr>
      <w:tr w:rsidR="00592CD2" w:rsidRPr="006A473D" w:rsidTr="008533E2">
        <w:trPr>
          <w:trHeight w:val="346"/>
        </w:trPr>
        <w:tc>
          <w:tcPr>
            <w:tcW w:w="1695"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napToGrid w:val="0"/>
              <w:spacing w:before="100" w:beforeAutospacing="1" w:after="100" w:afterAutospacing="1" w:line="600" w:lineRule="exact"/>
              <w:jc w:val="center"/>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机构名称</w:t>
            </w:r>
          </w:p>
        </w:tc>
        <w:tc>
          <w:tcPr>
            <w:tcW w:w="1359" w:type="dxa"/>
            <w:gridSpan w:val="3"/>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支出合计</w:t>
            </w:r>
          </w:p>
        </w:tc>
        <w:tc>
          <w:tcPr>
            <w:tcW w:w="6670" w:type="dxa"/>
            <w:gridSpan w:val="13"/>
            <w:tcBorders>
              <w:top w:val="single" w:sz="4" w:space="0" w:color="000000"/>
              <w:left w:val="single" w:sz="4" w:space="0" w:color="auto"/>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其中：</w:t>
            </w:r>
          </w:p>
        </w:tc>
        <w:tc>
          <w:tcPr>
            <w:tcW w:w="796" w:type="dxa"/>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结余</w:t>
            </w:r>
          </w:p>
        </w:tc>
      </w:tr>
      <w:tr w:rsidR="00592CD2" w:rsidRPr="006A473D" w:rsidTr="008533E2">
        <w:trPr>
          <w:trHeight w:val="624"/>
        </w:trPr>
        <w:tc>
          <w:tcPr>
            <w:tcW w:w="1695" w:type="dxa"/>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kern w:val="0"/>
                <w:sz w:val="24"/>
              </w:rPr>
            </w:pPr>
          </w:p>
        </w:tc>
        <w:tc>
          <w:tcPr>
            <w:tcW w:w="1359" w:type="dxa"/>
            <w:gridSpan w:val="3"/>
            <w:vMerge/>
            <w:tcBorders>
              <w:top w:val="single" w:sz="4" w:space="0" w:color="000000"/>
              <w:left w:val="single" w:sz="4" w:space="0" w:color="000000"/>
              <w:bottom w:val="single" w:sz="4" w:space="0" w:color="000000"/>
              <w:right w:val="single" w:sz="4" w:space="0" w:color="auto"/>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339" w:type="dxa"/>
            <w:gridSpan w:val="2"/>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基本支出</w:t>
            </w:r>
          </w:p>
        </w:tc>
        <w:tc>
          <w:tcPr>
            <w:tcW w:w="3753"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其中：</w:t>
            </w:r>
          </w:p>
        </w:tc>
        <w:tc>
          <w:tcPr>
            <w:tcW w:w="1578" w:type="dxa"/>
            <w:gridSpan w:val="4"/>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项目支出</w:t>
            </w:r>
          </w:p>
        </w:tc>
        <w:tc>
          <w:tcPr>
            <w:tcW w:w="796" w:type="dxa"/>
            <w:vMerge/>
            <w:tcBorders>
              <w:top w:val="single" w:sz="4" w:space="0" w:color="000000"/>
              <w:left w:val="single" w:sz="4" w:space="0" w:color="auto"/>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r>
      <w:tr w:rsidR="00592CD2" w:rsidRPr="006A473D" w:rsidTr="008533E2">
        <w:trPr>
          <w:trHeight w:val="624"/>
        </w:trPr>
        <w:tc>
          <w:tcPr>
            <w:tcW w:w="1695" w:type="dxa"/>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kern w:val="0"/>
                <w:sz w:val="24"/>
              </w:rPr>
            </w:pPr>
          </w:p>
        </w:tc>
        <w:tc>
          <w:tcPr>
            <w:tcW w:w="1359" w:type="dxa"/>
            <w:gridSpan w:val="3"/>
            <w:vMerge/>
            <w:tcBorders>
              <w:top w:val="single" w:sz="4" w:space="0" w:color="000000"/>
              <w:left w:val="single" w:sz="4" w:space="0" w:color="000000"/>
              <w:bottom w:val="single" w:sz="4" w:space="0" w:color="000000"/>
              <w:right w:val="single" w:sz="4" w:space="0" w:color="auto"/>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339" w:type="dxa"/>
            <w:gridSpan w:val="2"/>
            <w:vMerge/>
            <w:tcBorders>
              <w:top w:val="single" w:sz="4" w:space="0" w:color="000000"/>
              <w:left w:val="single" w:sz="4" w:space="0" w:color="auto"/>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人员支出</w:t>
            </w: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公用支出</w:t>
            </w:r>
          </w:p>
        </w:tc>
        <w:tc>
          <w:tcPr>
            <w:tcW w:w="1578" w:type="dxa"/>
            <w:gridSpan w:val="4"/>
            <w:vMerge/>
            <w:tcBorders>
              <w:top w:val="single" w:sz="4" w:space="0" w:color="000000"/>
              <w:left w:val="single" w:sz="4" w:space="0" w:color="000000"/>
              <w:bottom w:val="single" w:sz="4" w:space="0" w:color="000000"/>
              <w:right w:val="single" w:sz="4" w:space="0" w:color="auto"/>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796" w:type="dxa"/>
            <w:vMerge/>
            <w:tcBorders>
              <w:top w:val="single" w:sz="4" w:space="0" w:color="000000"/>
              <w:left w:val="single" w:sz="4" w:space="0" w:color="auto"/>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r>
      <w:tr w:rsidR="00592CD2" w:rsidRPr="006A473D" w:rsidTr="008533E2">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color w:val="000000"/>
                <w:kern w:val="0"/>
                <w:sz w:val="24"/>
              </w:rPr>
              <w:t>局机关及二级机构汇总</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451.98</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57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rPr>
                <w:rFonts w:ascii="仿宋_GB2312" w:eastAsia="仿宋_GB2312" w:hAnsi="仿宋_GB2312" w:cs="仿宋_GB2312"/>
                <w:color w:val="000000"/>
                <w:kern w:val="0"/>
                <w:sz w:val="24"/>
              </w:rPr>
            </w:pPr>
            <w:r w:rsidRPr="006A473D">
              <w:rPr>
                <w:rFonts w:ascii="仿宋_GB2312" w:eastAsia="仿宋_GB2312" w:hAnsi="仿宋_GB2312" w:cs="仿宋_GB2312" w:hint="eastAsia"/>
                <w:kern w:val="0"/>
                <w:sz w:val="24"/>
              </w:rPr>
              <w:t>1</w:t>
            </w:r>
            <w:r>
              <w:rPr>
                <w:rFonts w:ascii="仿宋_GB2312" w:eastAsia="仿宋_GB2312" w:hAnsi="仿宋_GB2312" w:cs="仿宋_GB2312" w:hint="eastAsia"/>
                <w:kern w:val="0"/>
                <w:sz w:val="24"/>
              </w:rPr>
              <w:t>.</w:t>
            </w:r>
            <w:r w:rsidRPr="006A473D">
              <w:rPr>
                <w:rFonts w:ascii="仿宋_GB2312" w:eastAsia="仿宋_GB2312" w:hAnsi="仿宋_GB2312" w:cs="仿宋_GB2312" w:hint="eastAsia"/>
                <w:kern w:val="0"/>
                <w:sz w:val="24"/>
              </w:rPr>
              <w:t>局机关</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451.98</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 w:hint="eastAsia"/>
                <w:sz w:val="32"/>
                <w:szCs w:val="32"/>
              </w:rPr>
              <w:t>241.27</w:t>
            </w: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202.83</w:t>
            </w: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38.44</w:t>
            </w:r>
          </w:p>
        </w:tc>
        <w:tc>
          <w:tcPr>
            <w:tcW w:w="157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210.71</w:t>
            </w: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7.14</w:t>
            </w:r>
          </w:p>
        </w:tc>
      </w:tr>
      <w:tr w:rsidR="00592CD2" w:rsidRPr="006A473D" w:rsidTr="008533E2">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rPr>
                <w:rFonts w:ascii="仿宋_GB2312" w:eastAsia="仿宋_GB2312" w:hAnsi="仿宋_GB2312" w:cs="仿宋_GB2312"/>
                <w:color w:val="000000"/>
                <w:kern w:val="0"/>
                <w:sz w:val="24"/>
              </w:rPr>
            </w:pPr>
            <w:r w:rsidRPr="006A473D">
              <w:rPr>
                <w:rFonts w:ascii="仿宋_GB2312" w:eastAsia="仿宋_GB2312" w:hAnsi="仿宋_GB2312" w:cs="仿宋_GB2312" w:hint="eastAsia"/>
                <w:kern w:val="0"/>
                <w:sz w:val="24"/>
              </w:rPr>
              <w:t>2</w:t>
            </w:r>
            <w:r>
              <w:rPr>
                <w:rFonts w:ascii="仿宋_GB2312" w:eastAsia="仿宋_GB2312" w:hAnsi="仿宋_GB2312" w:cs="仿宋_GB2312" w:hint="eastAsia"/>
                <w:kern w:val="0"/>
                <w:sz w:val="24"/>
              </w:rPr>
              <w:t>.</w:t>
            </w:r>
            <w:r w:rsidRPr="006A473D">
              <w:rPr>
                <w:rFonts w:ascii="仿宋_GB2312" w:eastAsia="仿宋_GB2312" w:hAnsi="仿宋_GB2312" w:cs="仿宋_GB2312" w:hint="eastAsia"/>
                <w:kern w:val="0"/>
                <w:sz w:val="24"/>
              </w:rPr>
              <w:t>二级机构1</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57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rPr>
                <w:rFonts w:ascii="仿宋_GB2312" w:eastAsia="仿宋_GB2312" w:hAnsi="仿宋_GB2312" w:cs="仿宋_GB2312"/>
                <w:color w:val="000000"/>
                <w:kern w:val="0"/>
                <w:sz w:val="24"/>
              </w:rPr>
            </w:pPr>
            <w:r w:rsidRPr="006A473D">
              <w:rPr>
                <w:rFonts w:ascii="仿宋_GB2312" w:eastAsia="仿宋_GB2312" w:hAnsi="仿宋_GB2312" w:cs="仿宋_GB2312" w:hint="eastAsia"/>
                <w:kern w:val="0"/>
                <w:sz w:val="24"/>
              </w:rPr>
              <w:t>3</w:t>
            </w:r>
            <w:r>
              <w:rPr>
                <w:rFonts w:ascii="仿宋_GB2312" w:eastAsia="仿宋_GB2312" w:hAnsi="仿宋_GB2312" w:cs="仿宋_GB2312" w:hint="eastAsia"/>
                <w:kern w:val="0"/>
                <w:sz w:val="24"/>
              </w:rPr>
              <w:t>.</w:t>
            </w:r>
            <w:r w:rsidRPr="006A473D">
              <w:rPr>
                <w:rFonts w:ascii="仿宋_GB2312" w:eastAsia="仿宋_GB2312" w:hAnsi="仿宋_GB2312" w:cs="仿宋_GB2312" w:hint="eastAsia"/>
                <w:kern w:val="0"/>
                <w:sz w:val="24"/>
              </w:rPr>
              <w:t>二级机构2</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57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624"/>
        </w:trPr>
        <w:tc>
          <w:tcPr>
            <w:tcW w:w="1695"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机构名称</w:t>
            </w:r>
          </w:p>
        </w:tc>
        <w:tc>
          <w:tcPr>
            <w:tcW w:w="1359" w:type="dxa"/>
            <w:gridSpan w:val="3"/>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三公经费</w:t>
            </w:r>
          </w:p>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合计</w:t>
            </w:r>
          </w:p>
        </w:tc>
        <w:tc>
          <w:tcPr>
            <w:tcW w:w="7466" w:type="dxa"/>
            <w:gridSpan w:val="1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其中：</w:t>
            </w:r>
          </w:p>
        </w:tc>
      </w:tr>
      <w:tr w:rsidR="00592CD2" w:rsidRPr="006A473D" w:rsidTr="008533E2">
        <w:trPr>
          <w:trHeight w:val="624"/>
        </w:trPr>
        <w:tc>
          <w:tcPr>
            <w:tcW w:w="1695" w:type="dxa"/>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kern w:val="0"/>
                <w:sz w:val="24"/>
              </w:rPr>
            </w:pPr>
          </w:p>
        </w:tc>
        <w:tc>
          <w:tcPr>
            <w:tcW w:w="1359" w:type="dxa"/>
            <w:gridSpan w:val="3"/>
            <w:vMerge/>
            <w:tcBorders>
              <w:top w:val="single" w:sz="4" w:space="0" w:color="000000"/>
              <w:left w:val="single" w:sz="4" w:space="0" w:color="000000"/>
              <w:bottom w:val="single" w:sz="4" w:space="0" w:color="000000"/>
              <w:right w:val="single" w:sz="4" w:space="0" w:color="auto"/>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公务接待费</w:t>
            </w: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公务用车运维费</w:t>
            </w: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公务用车购置费</w:t>
            </w:r>
          </w:p>
        </w:tc>
        <w:tc>
          <w:tcPr>
            <w:tcW w:w="157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因公出国费</w:t>
            </w: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会议费</w:t>
            </w:r>
          </w:p>
        </w:tc>
      </w:tr>
      <w:tr w:rsidR="00592CD2" w:rsidRPr="006A473D" w:rsidTr="008533E2">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color w:val="000000"/>
                <w:kern w:val="0"/>
                <w:sz w:val="24"/>
              </w:rPr>
              <w:t>局机关及二级机构汇总</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5.93</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5.93</w:t>
            </w: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57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1、局机关</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5.93</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0</w:t>
            </w: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5.93</w:t>
            </w: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0</w:t>
            </w:r>
          </w:p>
        </w:tc>
        <w:tc>
          <w:tcPr>
            <w:tcW w:w="157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0</w:t>
            </w: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0</w:t>
            </w:r>
          </w:p>
        </w:tc>
      </w:tr>
      <w:tr w:rsidR="00592CD2" w:rsidRPr="006A473D" w:rsidTr="008533E2">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2、二级机构1</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57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lastRenderedPageBreak/>
              <w:t>3、二级机构2</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86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88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57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624"/>
        </w:trPr>
        <w:tc>
          <w:tcPr>
            <w:tcW w:w="1695"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机构名称</w:t>
            </w:r>
          </w:p>
        </w:tc>
        <w:tc>
          <w:tcPr>
            <w:tcW w:w="1359" w:type="dxa"/>
            <w:gridSpan w:val="3"/>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固定资产</w:t>
            </w:r>
          </w:p>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合计</w:t>
            </w:r>
          </w:p>
        </w:tc>
        <w:tc>
          <w:tcPr>
            <w:tcW w:w="6670" w:type="dxa"/>
            <w:gridSpan w:val="13"/>
            <w:tcBorders>
              <w:top w:val="single" w:sz="4" w:space="0" w:color="000000"/>
              <w:left w:val="single" w:sz="4" w:space="0" w:color="auto"/>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其中：</w:t>
            </w:r>
          </w:p>
        </w:tc>
        <w:tc>
          <w:tcPr>
            <w:tcW w:w="796" w:type="dxa"/>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其他</w:t>
            </w:r>
          </w:p>
        </w:tc>
      </w:tr>
      <w:tr w:rsidR="00592CD2" w:rsidRPr="006A473D" w:rsidTr="008533E2">
        <w:trPr>
          <w:trHeight w:val="624"/>
        </w:trPr>
        <w:tc>
          <w:tcPr>
            <w:tcW w:w="1695" w:type="dxa"/>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kern w:val="0"/>
                <w:sz w:val="24"/>
              </w:rPr>
            </w:pPr>
          </w:p>
        </w:tc>
        <w:tc>
          <w:tcPr>
            <w:tcW w:w="1359" w:type="dxa"/>
            <w:gridSpan w:val="3"/>
            <w:vMerge/>
            <w:tcBorders>
              <w:top w:val="single" w:sz="4" w:space="0" w:color="000000"/>
              <w:left w:val="single" w:sz="4" w:space="0" w:color="000000"/>
              <w:bottom w:val="single" w:sz="4" w:space="0" w:color="000000"/>
              <w:right w:val="single" w:sz="4" w:space="0" w:color="auto"/>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3208" w:type="dxa"/>
            <w:gridSpan w:val="6"/>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在用固定资产</w:t>
            </w:r>
          </w:p>
        </w:tc>
        <w:tc>
          <w:tcPr>
            <w:tcW w:w="3462" w:type="dxa"/>
            <w:gridSpan w:val="7"/>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出租固定资产</w:t>
            </w:r>
          </w:p>
        </w:tc>
        <w:tc>
          <w:tcPr>
            <w:tcW w:w="796" w:type="dxa"/>
            <w:vMerge/>
            <w:tcBorders>
              <w:top w:val="single" w:sz="4" w:space="0" w:color="000000"/>
              <w:left w:val="single" w:sz="4" w:space="0" w:color="auto"/>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r>
      <w:tr w:rsidR="00592CD2" w:rsidRPr="006A473D" w:rsidTr="008533E2">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color w:val="000000"/>
                <w:kern w:val="0"/>
                <w:sz w:val="24"/>
              </w:rPr>
              <w:t>局机关及二级机构汇总</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53.06</w:t>
            </w:r>
          </w:p>
        </w:tc>
        <w:tc>
          <w:tcPr>
            <w:tcW w:w="3208" w:type="dxa"/>
            <w:gridSpan w:val="6"/>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53.06</w:t>
            </w:r>
          </w:p>
        </w:tc>
        <w:tc>
          <w:tcPr>
            <w:tcW w:w="3462"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1、局机关</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53.06</w:t>
            </w:r>
          </w:p>
        </w:tc>
        <w:tc>
          <w:tcPr>
            <w:tcW w:w="3208" w:type="dxa"/>
            <w:gridSpan w:val="6"/>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53.06</w:t>
            </w:r>
          </w:p>
        </w:tc>
        <w:tc>
          <w:tcPr>
            <w:tcW w:w="3462"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2、二级机构1</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3208" w:type="dxa"/>
            <w:gridSpan w:val="6"/>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3462"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624"/>
        </w:trPr>
        <w:tc>
          <w:tcPr>
            <w:tcW w:w="169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rPr>
                <w:rFonts w:ascii="仿宋_GB2312" w:eastAsia="仿宋_GB2312" w:hAnsi="仿宋_GB2312" w:cs="仿宋_GB2312"/>
                <w:kern w:val="0"/>
                <w:sz w:val="24"/>
              </w:rPr>
            </w:pPr>
            <w:r w:rsidRPr="006A473D">
              <w:rPr>
                <w:rFonts w:ascii="仿宋_GB2312" w:eastAsia="仿宋_GB2312" w:hAnsi="仿宋_GB2312" w:cs="仿宋_GB2312" w:hint="eastAsia"/>
                <w:kern w:val="0"/>
                <w:sz w:val="24"/>
              </w:rPr>
              <w:t>3、二级机构2</w:t>
            </w:r>
          </w:p>
        </w:tc>
        <w:tc>
          <w:tcPr>
            <w:tcW w:w="1359"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3208" w:type="dxa"/>
            <w:gridSpan w:val="6"/>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3462"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79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567"/>
        </w:trPr>
        <w:tc>
          <w:tcPr>
            <w:tcW w:w="10520"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b/>
                <w:color w:val="000000"/>
                <w:kern w:val="0"/>
                <w:sz w:val="24"/>
              </w:rPr>
            </w:pPr>
            <w:r w:rsidRPr="006A473D">
              <w:rPr>
                <w:rFonts w:ascii="黑体" w:eastAsia="黑体" w:hAnsi="黑体" w:cs="黑体" w:hint="eastAsia"/>
                <w:b/>
                <w:color w:val="000000"/>
                <w:kern w:val="0"/>
                <w:sz w:val="24"/>
              </w:rPr>
              <w:t>三、部门（单位）整体支出绩效自评情况</w:t>
            </w:r>
          </w:p>
        </w:tc>
      </w:tr>
      <w:tr w:rsidR="00592CD2" w:rsidRPr="006A473D" w:rsidTr="008533E2">
        <w:trPr>
          <w:trHeight w:val="567"/>
        </w:trPr>
        <w:tc>
          <w:tcPr>
            <w:tcW w:w="1839"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整体支出绩效定性目标及实施计划完成情况</w:t>
            </w:r>
          </w:p>
        </w:tc>
        <w:tc>
          <w:tcPr>
            <w:tcW w:w="4279"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预期目标</w:t>
            </w:r>
          </w:p>
        </w:tc>
        <w:tc>
          <w:tcPr>
            <w:tcW w:w="4402"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实际完成</w:t>
            </w:r>
          </w:p>
        </w:tc>
      </w:tr>
      <w:tr w:rsidR="00592CD2" w:rsidRPr="006A473D" w:rsidTr="008533E2">
        <w:trPr>
          <w:trHeight w:val="1757"/>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4279"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5472F1"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目标1：</w:t>
            </w:r>
            <w:r w:rsidRPr="005472F1">
              <w:rPr>
                <w:rFonts w:ascii="仿宋_GB2312" w:eastAsia="仿宋_GB2312" w:hint="eastAsia"/>
                <w:sz w:val="20"/>
                <w:szCs w:val="20"/>
              </w:rPr>
              <w:t>亿元GDP安全生产事故死亡率低于市政府考核指标</w:t>
            </w:r>
          </w:p>
          <w:p w:rsidR="00592CD2" w:rsidRPr="005472F1"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sidRPr="005472F1">
              <w:rPr>
                <w:rFonts w:ascii="仿宋_GB2312" w:eastAsia="仿宋_GB2312" w:hAnsi="仿宋_GB2312" w:cs="仿宋_GB2312" w:hint="eastAsia"/>
                <w:color w:val="000000"/>
                <w:kern w:val="0"/>
                <w:sz w:val="24"/>
              </w:rPr>
              <w:t>目标2：</w:t>
            </w:r>
            <w:r w:rsidRPr="005472F1">
              <w:rPr>
                <w:rFonts w:ascii="仿宋_GB2312" w:eastAsia="仿宋_GB2312" w:hint="eastAsia"/>
                <w:sz w:val="18"/>
              </w:rPr>
              <w:t>通过项目实施，能有效减少盘龙区事故隐患的存在，对危及公众的隐患及时进行整治，从而提升全区安全环境，确保人民群众生命财产安全。</w:t>
            </w:r>
          </w:p>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sidRPr="005472F1">
              <w:rPr>
                <w:rFonts w:ascii="仿宋_GB2312" w:eastAsia="仿宋_GB2312" w:hAnsi="仿宋_GB2312" w:cs="仿宋_GB2312" w:hint="eastAsia"/>
                <w:color w:val="000000"/>
                <w:kern w:val="0"/>
                <w:sz w:val="24"/>
              </w:rPr>
              <w:t>目标3：</w:t>
            </w:r>
            <w:r w:rsidRPr="005472F1">
              <w:rPr>
                <w:rFonts w:ascii="仿宋_GB2312" w:eastAsia="仿宋_GB2312" w:hint="eastAsia"/>
                <w:sz w:val="18"/>
              </w:rPr>
              <w:t>通过项目实施，能有效提高社区安全生产专干的待遇，充分调动安全生产监管工作积极性，充分体现责、权、利的平衡。</w:t>
            </w:r>
          </w:p>
        </w:tc>
        <w:tc>
          <w:tcPr>
            <w:tcW w:w="4402"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5472F1"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目标1：</w:t>
            </w:r>
            <w:r w:rsidRPr="005472F1">
              <w:rPr>
                <w:rFonts w:ascii="仿宋_GB2312" w:eastAsia="仿宋_GB2312" w:hint="eastAsia"/>
                <w:sz w:val="20"/>
                <w:szCs w:val="20"/>
              </w:rPr>
              <w:t>亿元GDP安全生产事故死亡率低于市政府考核指标</w:t>
            </w:r>
          </w:p>
          <w:p w:rsidR="00592CD2" w:rsidRPr="005472F1"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sidRPr="005472F1">
              <w:rPr>
                <w:rFonts w:ascii="仿宋_GB2312" w:eastAsia="仿宋_GB2312" w:hAnsi="仿宋_GB2312" w:cs="仿宋_GB2312" w:hint="eastAsia"/>
                <w:color w:val="000000"/>
                <w:kern w:val="0"/>
                <w:sz w:val="24"/>
              </w:rPr>
              <w:t>目标2：</w:t>
            </w:r>
            <w:r w:rsidRPr="005472F1">
              <w:rPr>
                <w:rFonts w:ascii="仿宋_GB2312" w:eastAsia="仿宋_GB2312" w:hint="eastAsia"/>
                <w:sz w:val="18"/>
              </w:rPr>
              <w:t>通过项目实施，能有效减少盘龙区事故隐患的存在，对危及公众的隐患及时进行整治，从而提升全区安全环境，确保人民群众生命财产安全。</w:t>
            </w:r>
          </w:p>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sidRPr="005472F1">
              <w:rPr>
                <w:rFonts w:ascii="仿宋_GB2312" w:eastAsia="仿宋_GB2312" w:hAnsi="仿宋_GB2312" w:cs="仿宋_GB2312" w:hint="eastAsia"/>
                <w:color w:val="000000"/>
                <w:kern w:val="0"/>
                <w:sz w:val="24"/>
              </w:rPr>
              <w:t>目标3：</w:t>
            </w:r>
            <w:r w:rsidRPr="005472F1">
              <w:rPr>
                <w:rFonts w:ascii="仿宋_GB2312" w:eastAsia="仿宋_GB2312" w:hint="eastAsia"/>
                <w:sz w:val="18"/>
              </w:rPr>
              <w:t>通过项目实施，能有效提高社区安全生产专干的待遇，充分调动安全生产监管工作积极性，充分体现责、权、利的平衡。</w:t>
            </w:r>
          </w:p>
        </w:tc>
      </w:tr>
      <w:tr w:rsidR="00592CD2" w:rsidRPr="006A473D" w:rsidTr="008533E2">
        <w:trPr>
          <w:trHeight w:val="1227"/>
        </w:trPr>
        <w:tc>
          <w:tcPr>
            <w:tcW w:w="1839"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lastRenderedPageBreak/>
              <w:t>整体支出绩效定量目标及实施计划完成情况</w:t>
            </w:r>
          </w:p>
        </w:tc>
        <w:tc>
          <w:tcPr>
            <w:tcW w:w="2974"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评价内容</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绩效内容</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绩效</w:t>
            </w:r>
          </w:p>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目标值</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完成情况</w:t>
            </w:r>
          </w:p>
        </w:tc>
      </w:tr>
      <w:tr w:rsidR="00592CD2" w:rsidRPr="006A473D" w:rsidTr="008533E2">
        <w:trPr>
          <w:trHeight w:val="454"/>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549"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产出目标</w:t>
            </w:r>
          </w:p>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42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质量指标</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820799"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18"/>
                <w:szCs w:val="18"/>
              </w:rPr>
            </w:pPr>
            <w:r w:rsidRPr="00820799">
              <w:rPr>
                <w:rFonts w:ascii="仿宋_GB2312" w:eastAsia="仿宋_GB2312" w:hAnsi="仿宋_GB2312" w:cs="仿宋_GB2312" w:hint="eastAsia"/>
                <w:color w:val="000000"/>
                <w:kern w:val="0"/>
                <w:sz w:val="18"/>
                <w:szCs w:val="18"/>
              </w:rPr>
              <w:t>区安监局制定了《盘龙区安监局财务管理规定》；《盘龙区安监局经费使用审批制度》；《盘龙区安监局“三公”经费管理暂行办法》；《盘龙区安监局公务接待管理规定》等制度。并严格贯彻执行</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820799">
              <w:rPr>
                <w:rFonts w:ascii="仿宋_GB2312" w:eastAsia="仿宋_GB2312" w:hAnsi="仿宋_GB2312" w:cs="仿宋_GB2312" w:hint="eastAsia"/>
                <w:color w:val="000000"/>
                <w:kern w:val="0"/>
                <w:sz w:val="24"/>
              </w:rPr>
              <w:t>贯彻执行</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b/>
                <w:color w:val="000000"/>
                <w:kern w:val="0"/>
                <w:sz w:val="24"/>
              </w:rPr>
            </w:pPr>
            <w:r w:rsidRPr="00820799">
              <w:rPr>
                <w:rFonts w:ascii="仿宋_GB2312" w:eastAsia="仿宋_GB2312" w:hAnsi="仿宋_GB2312" w:cs="仿宋_GB2312" w:hint="eastAsia"/>
                <w:color w:val="000000"/>
                <w:kern w:val="0"/>
                <w:sz w:val="24"/>
              </w:rPr>
              <w:t>贯彻执行</w:t>
            </w:r>
          </w:p>
        </w:tc>
      </w:tr>
      <w:tr w:rsidR="00592CD2" w:rsidRPr="006A473D" w:rsidTr="008533E2">
        <w:trPr>
          <w:trHeight w:val="454"/>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42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数量指标</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820799"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18"/>
                <w:szCs w:val="18"/>
              </w:rPr>
            </w:pPr>
            <w:r w:rsidRPr="00820799">
              <w:rPr>
                <w:rFonts w:ascii="仿宋_GB2312" w:eastAsia="仿宋_GB2312" w:hAnsi="仿宋_GB2312" w:cs="仿宋_GB2312" w:hint="eastAsia"/>
                <w:color w:val="000000"/>
                <w:kern w:val="0"/>
                <w:sz w:val="18"/>
                <w:szCs w:val="18"/>
              </w:rPr>
              <w:t>计划组织区级层面的排查10次，隐患排查方式采取明查与暗查方式进行，每次排查都将聘请被排查行业的专业人员参加。</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10</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CA2623" w:rsidRDefault="00592CD2" w:rsidP="00DE25F3">
            <w:pPr>
              <w:widowControl/>
              <w:spacing w:before="100" w:beforeAutospacing="1" w:after="100" w:afterAutospacing="1" w:line="600" w:lineRule="exact"/>
              <w:jc w:val="center"/>
              <w:textAlignment w:val="center"/>
              <w:rPr>
                <w:rFonts w:ascii="仿宋_GB2312" w:eastAsia="仿宋_GB2312" w:hAnsi="宋体" w:cs="仿宋_GB2312"/>
                <w:color w:val="000000"/>
                <w:kern w:val="0"/>
                <w:sz w:val="24"/>
              </w:rPr>
            </w:pPr>
            <w:r w:rsidRPr="00820799">
              <w:rPr>
                <w:rFonts w:ascii="仿宋_GB2312" w:eastAsia="仿宋_GB2312" w:hAnsi="仿宋_GB2312" w:cs="仿宋_GB2312" w:hint="eastAsia"/>
                <w:color w:val="000000"/>
                <w:kern w:val="0"/>
                <w:sz w:val="24"/>
              </w:rPr>
              <w:t>贯彻执行</w:t>
            </w:r>
          </w:p>
        </w:tc>
      </w:tr>
      <w:tr w:rsidR="00592CD2" w:rsidRPr="006A473D" w:rsidTr="008533E2">
        <w:trPr>
          <w:trHeight w:val="454"/>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42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时效指标</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820799"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18"/>
                <w:szCs w:val="18"/>
              </w:rPr>
            </w:pPr>
            <w:r w:rsidRPr="00820799">
              <w:rPr>
                <w:rFonts w:ascii="仿宋_GB2312" w:eastAsia="仿宋_GB2312" w:hAnsi="仿宋_GB2312" w:cs="仿宋_GB2312" w:hint="eastAsia"/>
                <w:color w:val="000000"/>
                <w:kern w:val="0"/>
                <w:sz w:val="18"/>
                <w:szCs w:val="18"/>
              </w:rPr>
              <w:t>按年度考核，确保在2017年12月31日前，完成市政府对安全生产的各项考核指标</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820799">
              <w:rPr>
                <w:rFonts w:ascii="仿宋_GB2312" w:eastAsia="仿宋_GB2312" w:hAnsi="仿宋_GB2312" w:cs="仿宋_GB2312" w:hint="eastAsia"/>
                <w:color w:val="000000"/>
                <w:kern w:val="0"/>
                <w:sz w:val="24"/>
              </w:rPr>
              <w:t>201</w:t>
            </w:r>
            <w:r>
              <w:rPr>
                <w:rFonts w:ascii="仿宋_GB2312" w:eastAsia="仿宋_GB2312" w:hAnsi="仿宋_GB2312" w:cs="仿宋_GB2312" w:hint="eastAsia"/>
                <w:color w:val="000000"/>
                <w:kern w:val="0"/>
                <w:sz w:val="24"/>
              </w:rPr>
              <w:t>7</w:t>
            </w:r>
            <w:r w:rsidRPr="00820799">
              <w:rPr>
                <w:rFonts w:ascii="仿宋_GB2312" w:eastAsia="仿宋_GB2312" w:hAnsi="仿宋_GB2312" w:cs="仿宋_GB2312" w:hint="eastAsia"/>
                <w:color w:val="000000"/>
                <w:kern w:val="0"/>
                <w:sz w:val="24"/>
              </w:rPr>
              <w:t>年12月31日前</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b/>
                <w:color w:val="000000"/>
                <w:kern w:val="0"/>
                <w:sz w:val="24"/>
              </w:rPr>
            </w:pPr>
            <w:r w:rsidRPr="00820799">
              <w:rPr>
                <w:rFonts w:ascii="仿宋_GB2312" w:eastAsia="仿宋_GB2312" w:hAnsi="仿宋_GB2312" w:cs="仿宋_GB2312" w:hint="eastAsia"/>
                <w:color w:val="000000"/>
                <w:kern w:val="0"/>
                <w:sz w:val="24"/>
              </w:rPr>
              <w:t>贯彻执行</w:t>
            </w:r>
          </w:p>
        </w:tc>
      </w:tr>
      <w:tr w:rsidR="00592CD2" w:rsidRPr="006A473D" w:rsidTr="008533E2">
        <w:trPr>
          <w:trHeight w:val="454"/>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42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成本指标</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820799"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18"/>
                <w:szCs w:val="18"/>
              </w:rPr>
            </w:pPr>
            <w:r w:rsidRPr="00820799">
              <w:rPr>
                <w:rFonts w:ascii="仿宋_GB2312" w:eastAsia="仿宋_GB2312" w:hAnsi="仿宋_GB2312" w:cs="仿宋_GB2312" w:hint="eastAsia"/>
                <w:color w:val="000000"/>
                <w:kern w:val="0"/>
                <w:sz w:val="18"/>
                <w:szCs w:val="18"/>
              </w:rPr>
              <w:t>安全生产专项经费，专款专用</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100%</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b/>
                <w:color w:val="000000"/>
                <w:kern w:val="0"/>
                <w:sz w:val="24"/>
              </w:rPr>
            </w:pPr>
            <w:r w:rsidRPr="00820799">
              <w:rPr>
                <w:rFonts w:ascii="仿宋_GB2312" w:eastAsia="仿宋_GB2312" w:hAnsi="仿宋_GB2312" w:cs="仿宋_GB2312" w:hint="eastAsia"/>
                <w:color w:val="000000"/>
                <w:kern w:val="0"/>
                <w:sz w:val="24"/>
              </w:rPr>
              <w:t>贯彻执行</w:t>
            </w:r>
          </w:p>
        </w:tc>
      </w:tr>
      <w:tr w:rsidR="00592CD2" w:rsidRPr="006A473D" w:rsidTr="008533E2">
        <w:trPr>
          <w:trHeight w:val="454"/>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549"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效益目标</w:t>
            </w:r>
          </w:p>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（预期实现的效益）</w:t>
            </w:r>
          </w:p>
        </w:tc>
        <w:tc>
          <w:tcPr>
            <w:tcW w:w="142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社会效益</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sidRPr="0015486A">
              <w:rPr>
                <w:rFonts w:ascii="仿宋_GB2312" w:eastAsia="仿宋_GB2312" w:hint="eastAsia"/>
                <w:sz w:val="16"/>
                <w:szCs w:val="16"/>
              </w:rPr>
              <w:t>通过项目实施，能有效减少安全生产违法行为，排查事故隐患，提升安全生产管理能力，鼓励群众参与安全生产</w:t>
            </w:r>
            <w:r>
              <w:rPr>
                <w:rFonts w:ascii="仿宋_GB2312" w:eastAsia="仿宋_GB2312" w:hint="eastAsia"/>
                <w:sz w:val="16"/>
                <w:szCs w:val="16"/>
              </w:rPr>
              <w:t>监督</w:t>
            </w:r>
            <w:r w:rsidRPr="0015486A">
              <w:rPr>
                <w:rFonts w:ascii="仿宋_GB2312" w:eastAsia="仿宋_GB2312" w:hint="eastAsia"/>
                <w:sz w:val="16"/>
                <w:szCs w:val="16"/>
              </w:rPr>
              <w:t>的积极性</w:t>
            </w:r>
            <w:r>
              <w:rPr>
                <w:rFonts w:ascii="仿宋_GB2312" w:eastAsia="仿宋_GB2312" w:hint="eastAsia"/>
                <w:sz w:val="16"/>
                <w:szCs w:val="16"/>
              </w:rPr>
              <w:t>，</w:t>
            </w:r>
            <w:r w:rsidRPr="00820799">
              <w:rPr>
                <w:rFonts w:ascii="仿宋_GB2312" w:eastAsia="仿宋_GB2312" w:hint="eastAsia"/>
                <w:sz w:val="16"/>
                <w:szCs w:val="16"/>
              </w:rPr>
              <w:t>保障辖区内居民企业生产、人身、财</w:t>
            </w:r>
            <w:r w:rsidRPr="00820799">
              <w:rPr>
                <w:rFonts w:ascii="仿宋_GB2312" w:eastAsia="仿宋_GB2312" w:hint="eastAsia"/>
                <w:sz w:val="16"/>
                <w:szCs w:val="16"/>
              </w:rPr>
              <w:lastRenderedPageBreak/>
              <w:t>产安全</w:t>
            </w:r>
            <w:r>
              <w:rPr>
                <w:rFonts w:ascii="仿宋_GB2312" w:eastAsia="仿宋_GB2312" w:hint="eastAsia"/>
                <w:sz w:val="16"/>
                <w:szCs w:val="16"/>
              </w:rPr>
              <w:t>。</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820799">
              <w:rPr>
                <w:rFonts w:ascii="仿宋_GB2312" w:eastAsia="仿宋_GB2312" w:hAnsi="仿宋_GB2312" w:cs="仿宋_GB2312" w:hint="eastAsia"/>
                <w:color w:val="000000"/>
                <w:kern w:val="0"/>
                <w:sz w:val="24"/>
              </w:rPr>
              <w:lastRenderedPageBreak/>
              <w:t>保障居民、企业人身财产安全</w:t>
            </w:r>
            <w:r>
              <w:rPr>
                <w:rFonts w:ascii="仿宋_GB2312" w:eastAsia="仿宋_GB2312" w:hAnsi="仿宋_GB2312" w:cs="仿宋_GB2312" w:hint="eastAsia"/>
                <w:color w:val="000000"/>
                <w:kern w:val="0"/>
                <w:sz w:val="24"/>
              </w:rPr>
              <w:t>。</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b/>
                <w:color w:val="000000"/>
                <w:kern w:val="0"/>
                <w:sz w:val="24"/>
              </w:rPr>
            </w:pPr>
            <w:r w:rsidRPr="00820799">
              <w:rPr>
                <w:rFonts w:ascii="仿宋_GB2312" w:eastAsia="仿宋_GB2312" w:hAnsi="仿宋_GB2312" w:cs="仿宋_GB2312" w:hint="eastAsia"/>
                <w:color w:val="000000"/>
                <w:kern w:val="0"/>
                <w:sz w:val="24"/>
              </w:rPr>
              <w:t>贯彻执行</w:t>
            </w:r>
          </w:p>
        </w:tc>
      </w:tr>
      <w:tr w:rsidR="00592CD2" w:rsidRPr="006A473D" w:rsidTr="008533E2">
        <w:trPr>
          <w:trHeight w:val="454"/>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42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经济效益</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4911FE" w:rsidRDefault="00592CD2" w:rsidP="00DE25F3">
            <w:pPr>
              <w:spacing w:line="600" w:lineRule="exact"/>
              <w:jc w:val="left"/>
              <w:rPr>
                <w:rFonts w:ascii="仿宋_GB2312" w:eastAsia="仿宋_GB2312" w:hAnsi="宋体" w:cs="宋体"/>
                <w:sz w:val="20"/>
                <w:szCs w:val="20"/>
              </w:rPr>
            </w:pPr>
            <w:r w:rsidRPr="00A942A8">
              <w:rPr>
                <w:rFonts w:ascii="仿宋_GB2312" w:eastAsia="仿宋_GB2312" w:hint="eastAsia"/>
                <w:sz w:val="20"/>
                <w:szCs w:val="20"/>
              </w:rPr>
              <w:t>投入资金加强安全生产工作，减少国民经济损失。</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4911FE">
              <w:rPr>
                <w:rFonts w:ascii="仿宋_GB2312" w:eastAsia="仿宋_GB2312" w:hAnsi="仿宋_GB2312" w:cs="仿宋_GB2312" w:hint="eastAsia"/>
                <w:color w:val="000000"/>
                <w:kern w:val="0"/>
                <w:sz w:val="24"/>
              </w:rPr>
              <w:t>≥90%</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b/>
                <w:color w:val="000000"/>
                <w:kern w:val="0"/>
                <w:sz w:val="24"/>
              </w:rPr>
            </w:pPr>
            <w:r w:rsidRPr="00820799">
              <w:rPr>
                <w:rFonts w:ascii="仿宋_GB2312" w:eastAsia="仿宋_GB2312" w:hAnsi="仿宋_GB2312" w:cs="仿宋_GB2312" w:hint="eastAsia"/>
                <w:color w:val="000000"/>
                <w:kern w:val="0"/>
                <w:sz w:val="24"/>
              </w:rPr>
              <w:t>贯彻执行</w:t>
            </w:r>
          </w:p>
        </w:tc>
      </w:tr>
      <w:tr w:rsidR="00592CD2" w:rsidRPr="006A473D" w:rsidTr="008533E2">
        <w:trPr>
          <w:trHeight w:val="454"/>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42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生态效益</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sidRPr="004911FE">
              <w:rPr>
                <w:rFonts w:ascii="仿宋_GB2312" w:eastAsia="仿宋_GB2312" w:hAnsi="仿宋_GB2312" w:cs="仿宋_GB2312" w:hint="eastAsia"/>
                <w:color w:val="000000"/>
                <w:kern w:val="0"/>
                <w:sz w:val="24"/>
              </w:rPr>
              <w:t>预防安全生产事故对生态平衡的破坏</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A942A8">
              <w:rPr>
                <w:rFonts w:ascii="仿宋_GB2312" w:eastAsia="仿宋_GB2312" w:hAnsi="仿宋_GB2312" w:cs="仿宋_GB2312" w:hint="eastAsia"/>
                <w:color w:val="000000"/>
                <w:kern w:val="0"/>
                <w:sz w:val="24"/>
              </w:rPr>
              <w:t>预防生态破坏</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4911FE"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820799">
              <w:rPr>
                <w:rFonts w:ascii="仿宋_GB2312" w:eastAsia="仿宋_GB2312" w:hAnsi="仿宋_GB2312" w:cs="仿宋_GB2312" w:hint="eastAsia"/>
                <w:color w:val="000000"/>
                <w:kern w:val="0"/>
                <w:sz w:val="24"/>
              </w:rPr>
              <w:t>贯彻执行</w:t>
            </w:r>
          </w:p>
        </w:tc>
      </w:tr>
      <w:tr w:rsidR="00592CD2" w:rsidRPr="006A473D" w:rsidTr="008533E2">
        <w:trPr>
          <w:trHeight w:val="454"/>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425"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社会公众或服务对象满意度</w:t>
            </w: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4911FE">
              <w:rPr>
                <w:rFonts w:ascii="仿宋_GB2312" w:eastAsia="仿宋_GB2312" w:hAnsi="仿宋_GB2312" w:cs="仿宋_GB2312" w:hint="eastAsia"/>
                <w:color w:val="000000"/>
                <w:kern w:val="0"/>
                <w:sz w:val="24"/>
              </w:rPr>
              <w:t>社会公众、企业给予安全生产工作的高度评价。</w:t>
            </w: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4911FE">
              <w:rPr>
                <w:rFonts w:ascii="仿宋_GB2312" w:eastAsia="仿宋_GB2312" w:hAnsi="仿宋_GB2312" w:cs="仿宋_GB2312" w:hint="eastAsia"/>
                <w:color w:val="000000"/>
                <w:kern w:val="0"/>
                <w:sz w:val="24"/>
              </w:rPr>
              <w:t>≥90%</w:t>
            </w: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4911FE"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820799">
              <w:rPr>
                <w:rFonts w:ascii="仿宋_GB2312" w:eastAsia="仿宋_GB2312" w:hAnsi="仿宋_GB2312" w:cs="仿宋_GB2312" w:hint="eastAsia"/>
                <w:color w:val="000000"/>
                <w:kern w:val="0"/>
                <w:sz w:val="24"/>
              </w:rPr>
              <w:t>贯彻执行</w:t>
            </w:r>
          </w:p>
        </w:tc>
      </w:tr>
      <w:tr w:rsidR="00592CD2" w:rsidRPr="006A473D" w:rsidTr="008533E2">
        <w:trPr>
          <w:trHeight w:val="454"/>
        </w:trPr>
        <w:tc>
          <w:tcPr>
            <w:tcW w:w="1839" w:type="dxa"/>
            <w:gridSpan w:val="2"/>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549" w:type="dxa"/>
            <w:gridSpan w:val="3"/>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1425" w:type="dxa"/>
            <w:gridSpan w:val="2"/>
            <w:vMerge/>
            <w:tcBorders>
              <w:top w:val="single" w:sz="4" w:space="0" w:color="000000"/>
              <w:left w:val="single" w:sz="4" w:space="0" w:color="000000"/>
              <w:bottom w:val="single" w:sz="4" w:space="0" w:color="000000"/>
              <w:right w:val="single" w:sz="4" w:space="0" w:color="000000"/>
            </w:tcBorders>
            <w:vAlign w:val="center"/>
          </w:tcPr>
          <w:p w:rsidR="00592CD2" w:rsidRPr="006A473D" w:rsidRDefault="00592CD2" w:rsidP="00DE25F3">
            <w:pPr>
              <w:widowControl/>
              <w:spacing w:line="600" w:lineRule="exact"/>
              <w:jc w:val="left"/>
              <w:rPr>
                <w:rFonts w:ascii="仿宋_GB2312" w:eastAsia="仿宋_GB2312" w:hAnsi="仿宋_GB2312" w:cs="仿宋_GB2312"/>
                <w:color w:val="000000"/>
                <w:kern w:val="0"/>
                <w:sz w:val="24"/>
              </w:rPr>
            </w:pPr>
          </w:p>
        </w:tc>
        <w:tc>
          <w:tcPr>
            <w:tcW w:w="2913"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158"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c>
          <w:tcPr>
            <w:tcW w:w="163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b/>
                <w:color w:val="000000"/>
                <w:kern w:val="0"/>
                <w:sz w:val="24"/>
              </w:rPr>
            </w:pPr>
          </w:p>
        </w:tc>
      </w:tr>
      <w:tr w:rsidR="00592CD2" w:rsidRPr="006A473D" w:rsidTr="008533E2">
        <w:trPr>
          <w:trHeight w:val="567"/>
        </w:trPr>
        <w:tc>
          <w:tcPr>
            <w:tcW w:w="3388"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绩效自评综合得分</w:t>
            </w:r>
          </w:p>
        </w:tc>
        <w:tc>
          <w:tcPr>
            <w:tcW w:w="7132" w:type="dxa"/>
            <w:gridSpan w:val="1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89</w:t>
            </w:r>
          </w:p>
        </w:tc>
      </w:tr>
      <w:tr w:rsidR="00592CD2" w:rsidRPr="006A473D" w:rsidTr="008533E2">
        <w:trPr>
          <w:trHeight w:val="567"/>
        </w:trPr>
        <w:tc>
          <w:tcPr>
            <w:tcW w:w="3388"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评价等次</w:t>
            </w:r>
          </w:p>
        </w:tc>
        <w:tc>
          <w:tcPr>
            <w:tcW w:w="7132" w:type="dxa"/>
            <w:gridSpan w:val="1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良</w:t>
            </w:r>
          </w:p>
        </w:tc>
      </w:tr>
      <w:tr w:rsidR="00592CD2" w:rsidRPr="006A473D" w:rsidTr="008533E2">
        <w:trPr>
          <w:trHeight w:val="680"/>
        </w:trPr>
        <w:tc>
          <w:tcPr>
            <w:tcW w:w="10520"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b/>
                <w:color w:val="000000"/>
                <w:kern w:val="0"/>
                <w:sz w:val="24"/>
              </w:rPr>
            </w:pPr>
            <w:r w:rsidRPr="006A473D">
              <w:rPr>
                <w:rFonts w:ascii="黑体" w:eastAsia="黑体" w:hAnsi="黑体" w:cs="黑体" w:hint="eastAsia"/>
                <w:b/>
                <w:color w:val="000000"/>
                <w:kern w:val="0"/>
                <w:sz w:val="24"/>
              </w:rPr>
              <w:t>四、评价人员</w:t>
            </w:r>
          </w:p>
        </w:tc>
      </w:tr>
      <w:tr w:rsidR="00592CD2" w:rsidRPr="006A473D" w:rsidTr="008533E2">
        <w:trPr>
          <w:trHeight w:val="567"/>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姓  名</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职务/职称</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单  位</w:t>
            </w: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签  字</w:t>
            </w:r>
          </w:p>
        </w:tc>
      </w:tr>
      <w:tr w:rsidR="00592CD2" w:rsidRPr="006A473D" w:rsidTr="008533E2">
        <w:trPr>
          <w:trHeight w:val="680"/>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吴丹</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EA0847">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党组书</w:t>
            </w:r>
            <w:r w:rsidR="00EA0847">
              <w:rPr>
                <w:rFonts w:ascii="仿宋_GB2312" w:eastAsia="仿宋_GB2312" w:hAnsi="仿宋_GB2312" w:cs="仿宋_GB2312" w:hint="eastAsia"/>
                <w:color w:val="000000"/>
                <w:kern w:val="0"/>
                <w:sz w:val="24"/>
              </w:rPr>
              <w:t>记</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区安监局</w:t>
            </w: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680"/>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杨勇</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副局长</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区安监局</w:t>
            </w: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680"/>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夏震</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局长</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区安监局</w:t>
            </w: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680"/>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李明强</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副局长</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区安监局</w:t>
            </w: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680"/>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赵祖敏</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安委办副主任</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区安监局</w:t>
            </w: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680"/>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张辉</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办公室主任</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区安监局</w:t>
            </w: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680"/>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钱俊鹏</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安监科长</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区安监局</w:t>
            </w: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680"/>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lastRenderedPageBreak/>
              <w:t>胡安静</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高危科长</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区安监局</w:t>
            </w: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680"/>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王刚</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宣教科长</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区安监局</w:t>
            </w: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680"/>
        </w:trPr>
        <w:tc>
          <w:tcPr>
            <w:tcW w:w="231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杨燕东</w:t>
            </w:r>
          </w:p>
        </w:tc>
        <w:tc>
          <w:tcPr>
            <w:tcW w:w="379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联络员</w:t>
            </w:r>
          </w:p>
        </w:tc>
        <w:tc>
          <w:tcPr>
            <w:tcW w:w="30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r>
              <w:rPr>
                <w:rFonts w:ascii="仿宋_GB2312" w:eastAsia="仿宋_GB2312" w:hAnsi="仿宋_GB2312" w:cs="仿宋_GB2312"/>
                <w:color w:val="000000"/>
                <w:kern w:val="0"/>
                <w:sz w:val="24"/>
              </w:rPr>
              <w:t>区安监局</w:t>
            </w:r>
          </w:p>
        </w:tc>
        <w:tc>
          <w:tcPr>
            <w:tcW w:w="139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center"/>
              <w:textAlignment w:val="center"/>
              <w:rPr>
                <w:rFonts w:ascii="仿宋_GB2312" w:eastAsia="仿宋_GB2312" w:hAnsi="仿宋_GB2312" w:cs="仿宋_GB2312"/>
                <w:color w:val="000000"/>
                <w:kern w:val="0"/>
                <w:sz w:val="24"/>
              </w:rPr>
            </w:pPr>
          </w:p>
        </w:tc>
      </w:tr>
      <w:tr w:rsidR="00592CD2" w:rsidRPr="006A473D" w:rsidTr="008533E2">
        <w:trPr>
          <w:trHeight w:val="3998"/>
        </w:trPr>
        <w:tc>
          <w:tcPr>
            <w:tcW w:w="10520"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评价组组长（签字）：</w:t>
            </w:r>
          </w:p>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 xml:space="preserve">                                                                 年    月    日</w:t>
            </w:r>
          </w:p>
        </w:tc>
      </w:tr>
      <w:tr w:rsidR="00592CD2" w:rsidRPr="006A473D" w:rsidTr="008533E2">
        <w:trPr>
          <w:trHeight w:val="3523"/>
        </w:trPr>
        <w:tc>
          <w:tcPr>
            <w:tcW w:w="10520"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部门（单位）意见：</w:t>
            </w:r>
          </w:p>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部门（单位）负责人（签字）：</w:t>
            </w:r>
          </w:p>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r w:rsidRPr="006A473D">
              <w:rPr>
                <w:rFonts w:ascii="仿宋_GB2312" w:eastAsia="仿宋_GB2312" w:hAnsi="仿宋_GB2312" w:cs="仿宋_GB2312" w:hint="eastAsia"/>
                <w:color w:val="000000"/>
                <w:kern w:val="0"/>
                <w:sz w:val="24"/>
              </w:rPr>
              <w:t xml:space="preserve">                                                               年    月    日</w:t>
            </w:r>
          </w:p>
          <w:p w:rsidR="00592CD2" w:rsidRPr="006A473D" w:rsidRDefault="00592CD2" w:rsidP="00DE25F3">
            <w:pPr>
              <w:widowControl/>
              <w:spacing w:before="100" w:beforeAutospacing="1" w:after="100" w:afterAutospacing="1" w:line="600" w:lineRule="exact"/>
              <w:jc w:val="left"/>
              <w:textAlignment w:val="center"/>
              <w:rPr>
                <w:rFonts w:ascii="仿宋_GB2312" w:eastAsia="仿宋_GB2312" w:hAnsi="仿宋_GB2312" w:cs="仿宋_GB2312"/>
                <w:color w:val="000000"/>
                <w:kern w:val="0"/>
                <w:sz w:val="24"/>
              </w:rPr>
            </w:pPr>
          </w:p>
        </w:tc>
      </w:tr>
      <w:tr w:rsidR="00592CD2" w:rsidRPr="006A473D" w:rsidTr="008533E2">
        <w:tc>
          <w:tcPr>
            <w:tcW w:w="1695" w:type="dxa"/>
            <w:tcBorders>
              <w:top w:val="nil"/>
              <w:left w:val="nil"/>
              <w:bottom w:val="nil"/>
              <w:right w:val="nil"/>
            </w:tcBorders>
            <w:vAlign w:val="center"/>
          </w:tcPr>
          <w:p w:rsidR="00592CD2" w:rsidRPr="006A473D" w:rsidRDefault="00592CD2" w:rsidP="00DE25F3">
            <w:pPr>
              <w:widowControl/>
              <w:spacing w:line="600" w:lineRule="exact"/>
              <w:jc w:val="left"/>
              <w:rPr>
                <w:rFonts w:ascii="Arial" w:hAnsi="Arial" w:cs="Arial"/>
                <w:kern w:val="0"/>
                <w:sz w:val="1"/>
                <w:szCs w:val="18"/>
              </w:rPr>
            </w:pPr>
          </w:p>
        </w:tc>
        <w:tc>
          <w:tcPr>
            <w:tcW w:w="144" w:type="dxa"/>
            <w:tcBorders>
              <w:top w:val="nil"/>
              <w:left w:val="nil"/>
              <w:bottom w:val="nil"/>
              <w:right w:val="nil"/>
            </w:tcBorders>
            <w:vAlign w:val="center"/>
          </w:tcPr>
          <w:p w:rsidR="00592CD2" w:rsidRPr="006A473D" w:rsidRDefault="00592CD2" w:rsidP="00DE25F3">
            <w:pPr>
              <w:widowControl/>
              <w:spacing w:line="600" w:lineRule="exact"/>
              <w:jc w:val="left"/>
              <w:rPr>
                <w:rFonts w:ascii="Arial" w:hAnsi="Arial" w:cs="Arial"/>
                <w:kern w:val="0"/>
                <w:sz w:val="1"/>
                <w:szCs w:val="18"/>
              </w:rPr>
            </w:pPr>
          </w:p>
        </w:tc>
        <w:tc>
          <w:tcPr>
            <w:tcW w:w="480" w:type="dxa"/>
            <w:tcBorders>
              <w:top w:val="nil"/>
              <w:left w:val="nil"/>
              <w:bottom w:val="nil"/>
              <w:right w:val="nil"/>
            </w:tcBorders>
            <w:vAlign w:val="center"/>
          </w:tcPr>
          <w:p w:rsidR="00592CD2" w:rsidRPr="006A473D" w:rsidRDefault="00592CD2" w:rsidP="00DE25F3">
            <w:pPr>
              <w:widowControl/>
              <w:spacing w:line="600" w:lineRule="exact"/>
              <w:jc w:val="left"/>
              <w:rPr>
                <w:rFonts w:ascii="Arial" w:hAnsi="Arial" w:cs="Arial"/>
                <w:kern w:val="0"/>
                <w:sz w:val="1"/>
                <w:szCs w:val="18"/>
              </w:rPr>
            </w:pPr>
          </w:p>
        </w:tc>
        <w:tc>
          <w:tcPr>
            <w:tcW w:w="735" w:type="dxa"/>
            <w:tcBorders>
              <w:top w:val="nil"/>
              <w:left w:val="nil"/>
              <w:bottom w:val="nil"/>
              <w:right w:val="nil"/>
            </w:tcBorders>
            <w:vAlign w:val="center"/>
          </w:tcPr>
          <w:p w:rsidR="00592CD2" w:rsidRPr="006A473D" w:rsidRDefault="00592CD2" w:rsidP="00DE25F3">
            <w:pPr>
              <w:widowControl/>
              <w:spacing w:line="600" w:lineRule="exact"/>
              <w:jc w:val="left"/>
              <w:rPr>
                <w:rFonts w:ascii="Arial" w:hAnsi="Arial" w:cs="Arial"/>
                <w:kern w:val="0"/>
                <w:sz w:val="1"/>
                <w:szCs w:val="18"/>
              </w:rPr>
            </w:pPr>
          </w:p>
        </w:tc>
        <w:tc>
          <w:tcPr>
            <w:tcW w:w="334" w:type="dxa"/>
            <w:tcBorders>
              <w:top w:val="nil"/>
              <w:left w:val="nil"/>
              <w:bottom w:val="nil"/>
              <w:right w:val="nil"/>
            </w:tcBorders>
            <w:vAlign w:val="center"/>
          </w:tcPr>
          <w:p w:rsidR="00592CD2" w:rsidRPr="006A473D" w:rsidRDefault="00592CD2" w:rsidP="00DE25F3">
            <w:pPr>
              <w:widowControl/>
              <w:spacing w:line="600" w:lineRule="exact"/>
              <w:jc w:val="left"/>
              <w:rPr>
                <w:rFonts w:ascii="Arial" w:hAnsi="Arial" w:cs="Arial"/>
                <w:kern w:val="0"/>
                <w:sz w:val="1"/>
                <w:szCs w:val="18"/>
              </w:rPr>
            </w:pPr>
          </w:p>
        </w:tc>
        <w:tc>
          <w:tcPr>
            <w:tcW w:w="1005" w:type="dxa"/>
            <w:tcBorders>
              <w:top w:val="nil"/>
              <w:left w:val="nil"/>
              <w:bottom w:val="nil"/>
              <w:right w:val="nil"/>
            </w:tcBorders>
            <w:vAlign w:val="center"/>
          </w:tcPr>
          <w:p w:rsidR="00592CD2" w:rsidRPr="006A473D" w:rsidRDefault="00592CD2" w:rsidP="00DE25F3">
            <w:pPr>
              <w:widowControl/>
              <w:spacing w:line="600" w:lineRule="exact"/>
              <w:jc w:val="left"/>
              <w:rPr>
                <w:rFonts w:ascii="Arial" w:hAnsi="Arial" w:cs="Arial"/>
                <w:kern w:val="0"/>
                <w:sz w:val="1"/>
                <w:szCs w:val="18"/>
              </w:rPr>
            </w:pPr>
          </w:p>
        </w:tc>
        <w:tc>
          <w:tcPr>
            <w:tcW w:w="420" w:type="dxa"/>
            <w:tcBorders>
              <w:top w:val="nil"/>
              <w:left w:val="nil"/>
              <w:bottom w:val="nil"/>
              <w:right w:val="nil"/>
            </w:tcBorders>
            <w:vAlign w:val="center"/>
          </w:tcPr>
          <w:p w:rsidR="00592CD2" w:rsidRPr="006A473D" w:rsidRDefault="00592CD2" w:rsidP="00DE25F3">
            <w:pPr>
              <w:widowControl/>
              <w:spacing w:line="600" w:lineRule="exact"/>
              <w:jc w:val="left"/>
              <w:rPr>
                <w:rFonts w:ascii="Arial" w:hAnsi="Arial" w:cs="Arial"/>
                <w:kern w:val="0"/>
                <w:sz w:val="1"/>
                <w:szCs w:val="18"/>
              </w:rPr>
            </w:pPr>
          </w:p>
        </w:tc>
        <w:tc>
          <w:tcPr>
            <w:tcW w:w="1035" w:type="dxa"/>
            <w:tcBorders>
              <w:top w:val="nil"/>
              <w:left w:val="nil"/>
              <w:bottom w:val="nil"/>
              <w:right w:val="nil"/>
            </w:tcBorders>
            <w:vAlign w:val="center"/>
          </w:tcPr>
          <w:p w:rsidR="00592CD2" w:rsidRPr="006A473D" w:rsidRDefault="00592CD2" w:rsidP="00DE25F3">
            <w:pPr>
              <w:widowControl/>
              <w:spacing w:line="600" w:lineRule="exact"/>
              <w:jc w:val="left"/>
              <w:rPr>
                <w:rFonts w:ascii="Arial" w:hAnsi="Arial" w:cs="Arial"/>
                <w:kern w:val="0"/>
                <w:sz w:val="1"/>
                <w:szCs w:val="18"/>
              </w:rPr>
            </w:pPr>
          </w:p>
        </w:tc>
        <w:tc>
          <w:tcPr>
            <w:tcW w:w="270" w:type="dxa"/>
            <w:tcBorders>
              <w:top w:val="nil"/>
              <w:left w:val="nil"/>
              <w:bottom w:val="nil"/>
              <w:right w:val="nil"/>
            </w:tcBorders>
            <w:vAlign w:val="center"/>
          </w:tcPr>
          <w:p w:rsidR="00592CD2" w:rsidRPr="006A473D" w:rsidRDefault="00592CD2" w:rsidP="00DE25F3">
            <w:pPr>
              <w:widowControl/>
              <w:spacing w:line="600" w:lineRule="exact"/>
              <w:jc w:val="left"/>
              <w:rPr>
                <w:rFonts w:ascii="Arial" w:hAnsi="Arial" w:cs="Arial"/>
                <w:kern w:val="0"/>
                <w:sz w:val="1"/>
                <w:szCs w:val="18"/>
              </w:rPr>
            </w:pPr>
          </w:p>
        </w:tc>
        <w:tc>
          <w:tcPr>
            <w:tcW w:w="144" w:type="dxa"/>
            <w:tcBorders>
              <w:top w:val="nil"/>
              <w:left w:val="nil"/>
              <w:bottom w:val="nil"/>
              <w:right w:val="nil"/>
            </w:tcBorders>
            <w:vAlign w:val="center"/>
          </w:tcPr>
          <w:p w:rsidR="00592CD2" w:rsidRPr="006A473D" w:rsidRDefault="00592CD2" w:rsidP="00DE25F3">
            <w:pPr>
              <w:widowControl/>
              <w:spacing w:line="600" w:lineRule="exact"/>
              <w:jc w:val="left"/>
              <w:rPr>
                <w:rFonts w:ascii="Arial" w:hAnsi="Arial" w:cs="Arial"/>
                <w:kern w:val="0"/>
                <w:sz w:val="1"/>
                <w:szCs w:val="18"/>
              </w:rPr>
            </w:pPr>
          </w:p>
        </w:tc>
        <w:tc>
          <w:tcPr>
            <w:tcW w:w="1320" w:type="dxa"/>
            <w:tcBorders>
              <w:top w:val="nil"/>
              <w:left w:val="nil"/>
              <w:bottom w:val="nil"/>
              <w:right w:val="nil"/>
            </w:tcBorders>
            <w:vAlign w:val="center"/>
          </w:tcPr>
          <w:p w:rsidR="00592CD2" w:rsidRPr="006A473D" w:rsidRDefault="00592CD2" w:rsidP="00DE25F3">
            <w:pPr>
              <w:widowControl/>
              <w:spacing w:line="600" w:lineRule="exact"/>
              <w:jc w:val="left"/>
              <w:rPr>
                <w:rFonts w:ascii="Arial" w:hAnsi="Arial" w:cs="Arial"/>
                <w:kern w:val="0"/>
                <w:sz w:val="1"/>
                <w:szCs w:val="18"/>
              </w:rPr>
            </w:pPr>
          </w:p>
        </w:tc>
        <w:tc>
          <w:tcPr>
            <w:tcW w:w="144" w:type="dxa"/>
            <w:tcBorders>
              <w:top w:val="nil"/>
              <w:left w:val="nil"/>
              <w:bottom w:val="nil"/>
              <w:right w:val="nil"/>
            </w:tcBorders>
            <w:vAlign w:val="center"/>
          </w:tcPr>
          <w:p w:rsidR="00592CD2" w:rsidRPr="006A473D" w:rsidRDefault="00592CD2" w:rsidP="00DE25F3">
            <w:pPr>
              <w:widowControl/>
              <w:spacing w:line="600" w:lineRule="exact"/>
              <w:jc w:val="left"/>
              <w:rPr>
                <w:rFonts w:ascii="Arial" w:hAnsi="Arial" w:cs="Arial"/>
                <w:kern w:val="0"/>
                <w:sz w:val="1"/>
                <w:szCs w:val="18"/>
              </w:rPr>
            </w:pPr>
          </w:p>
        </w:tc>
        <w:tc>
          <w:tcPr>
            <w:tcW w:w="420" w:type="dxa"/>
            <w:tcBorders>
              <w:top w:val="nil"/>
              <w:left w:val="nil"/>
              <w:bottom w:val="nil"/>
              <w:right w:val="nil"/>
            </w:tcBorders>
            <w:vAlign w:val="center"/>
          </w:tcPr>
          <w:p w:rsidR="00592CD2" w:rsidRPr="006A473D" w:rsidRDefault="00592CD2" w:rsidP="00DE25F3">
            <w:pPr>
              <w:widowControl/>
              <w:spacing w:line="600" w:lineRule="exact"/>
              <w:jc w:val="left"/>
              <w:rPr>
                <w:rFonts w:ascii="Arial" w:hAnsi="Arial" w:cs="Arial"/>
                <w:kern w:val="0"/>
                <w:sz w:val="1"/>
                <w:szCs w:val="18"/>
              </w:rPr>
            </w:pPr>
          </w:p>
        </w:tc>
        <w:tc>
          <w:tcPr>
            <w:tcW w:w="738" w:type="dxa"/>
            <w:tcBorders>
              <w:top w:val="nil"/>
              <w:left w:val="nil"/>
              <w:bottom w:val="nil"/>
              <w:right w:val="nil"/>
            </w:tcBorders>
            <w:vAlign w:val="center"/>
          </w:tcPr>
          <w:p w:rsidR="00592CD2" w:rsidRPr="006A473D" w:rsidRDefault="00592CD2" w:rsidP="00DE25F3">
            <w:pPr>
              <w:widowControl/>
              <w:spacing w:line="600" w:lineRule="exact"/>
              <w:jc w:val="left"/>
              <w:rPr>
                <w:rFonts w:ascii="Arial" w:hAnsi="Arial" w:cs="Arial"/>
                <w:kern w:val="0"/>
                <w:sz w:val="1"/>
                <w:szCs w:val="18"/>
              </w:rPr>
            </w:pPr>
          </w:p>
        </w:tc>
        <w:tc>
          <w:tcPr>
            <w:tcW w:w="240" w:type="dxa"/>
            <w:tcBorders>
              <w:top w:val="nil"/>
              <w:left w:val="nil"/>
              <w:bottom w:val="nil"/>
              <w:right w:val="nil"/>
            </w:tcBorders>
            <w:vAlign w:val="center"/>
          </w:tcPr>
          <w:p w:rsidR="00592CD2" w:rsidRPr="006A473D" w:rsidRDefault="00592CD2" w:rsidP="00DE25F3">
            <w:pPr>
              <w:widowControl/>
              <w:spacing w:line="600" w:lineRule="exact"/>
              <w:jc w:val="left"/>
              <w:rPr>
                <w:rFonts w:ascii="Arial" w:hAnsi="Arial" w:cs="Arial"/>
                <w:kern w:val="0"/>
                <w:sz w:val="1"/>
                <w:szCs w:val="18"/>
              </w:rPr>
            </w:pPr>
          </w:p>
        </w:tc>
        <w:tc>
          <w:tcPr>
            <w:tcW w:w="360" w:type="dxa"/>
            <w:tcBorders>
              <w:top w:val="nil"/>
              <w:left w:val="nil"/>
              <w:bottom w:val="nil"/>
              <w:right w:val="nil"/>
            </w:tcBorders>
            <w:vAlign w:val="center"/>
          </w:tcPr>
          <w:p w:rsidR="00592CD2" w:rsidRPr="006A473D" w:rsidRDefault="00592CD2" w:rsidP="00DE25F3">
            <w:pPr>
              <w:widowControl/>
              <w:spacing w:line="600" w:lineRule="exact"/>
              <w:jc w:val="left"/>
              <w:rPr>
                <w:rFonts w:ascii="Arial" w:hAnsi="Arial" w:cs="Arial"/>
                <w:kern w:val="0"/>
                <w:sz w:val="1"/>
                <w:szCs w:val="18"/>
              </w:rPr>
            </w:pPr>
          </w:p>
        </w:tc>
        <w:tc>
          <w:tcPr>
            <w:tcW w:w="240" w:type="dxa"/>
            <w:tcBorders>
              <w:top w:val="nil"/>
              <w:left w:val="nil"/>
              <w:bottom w:val="nil"/>
              <w:right w:val="nil"/>
            </w:tcBorders>
            <w:vAlign w:val="center"/>
          </w:tcPr>
          <w:p w:rsidR="00592CD2" w:rsidRPr="006A473D" w:rsidRDefault="00592CD2" w:rsidP="00DE25F3">
            <w:pPr>
              <w:widowControl/>
              <w:spacing w:line="600" w:lineRule="exact"/>
              <w:jc w:val="left"/>
              <w:rPr>
                <w:rFonts w:ascii="Arial" w:hAnsi="Arial" w:cs="Arial"/>
                <w:kern w:val="0"/>
                <w:sz w:val="1"/>
                <w:szCs w:val="18"/>
              </w:rPr>
            </w:pPr>
          </w:p>
        </w:tc>
        <w:tc>
          <w:tcPr>
            <w:tcW w:w="796" w:type="dxa"/>
            <w:tcBorders>
              <w:top w:val="nil"/>
              <w:left w:val="nil"/>
              <w:bottom w:val="nil"/>
              <w:right w:val="nil"/>
            </w:tcBorders>
            <w:vAlign w:val="center"/>
          </w:tcPr>
          <w:p w:rsidR="00592CD2" w:rsidRPr="006A473D" w:rsidRDefault="00592CD2" w:rsidP="00DE25F3">
            <w:pPr>
              <w:widowControl/>
              <w:spacing w:line="600" w:lineRule="exact"/>
              <w:jc w:val="left"/>
              <w:rPr>
                <w:rFonts w:ascii="Arial" w:hAnsi="Arial" w:cs="Arial"/>
                <w:kern w:val="0"/>
                <w:sz w:val="1"/>
                <w:szCs w:val="18"/>
              </w:rPr>
            </w:pPr>
          </w:p>
        </w:tc>
      </w:tr>
    </w:tbl>
    <w:p w:rsidR="00592CD2" w:rsidRPr="006A473D" w:rsidRDefault="00592CD2" w:rsidP="00DE25F3">
      <w:pPr>
        <w:widowControl/>
        <w:tabs>
          <w:tab w:val="left" w:pos="6480"/>
        </w:tabs>
        <w:spacing w:before="100" w:beforeAutospacing="1" w:after="100" w:afterAutospacing="1" w:line="600" w:lineRule="exact"/>
        <w:jc w:val="left"/>
        <w:rPr>
          <w:rFonts w:ascii="仿宋_GB2312" w:eastAsia="仿宋_GB2312" w:hAnsi="宋体" w:cs="宋体"/>
          <w:kern w:val="0"/>
          <w:sz w:val="24"/>
        </w:rPr>
      </w:pPr>
      <w:r w:rsidRPr="006A473D">
        <w:rPr>
          <w:rFonts w:eastAsia="仿宋_GB2312" w:hAnsi="宋体" w:cs="仿宋_GB2312" w:hint="eastAsia"/>
          <w:bCs/>
          <w:kern w:val="0"/>
          <w:sz w:val="24"/>
        </w:rPr>
        <w:t>填报人（签名）：</w:t>
      </w:r>
      <w:r>
        <w:rPr>
          <w:rFonts w:eastAsia="仿宋_GB2312" w:hAnsi="宋体" w:cs="仿宋_GB2312" w:hint="eastAsia"/>
          <w:bCs/>
          <w:kern w:val="0"/>
          <w:sz w:val="24"/>
        </w:rPr>
        <w:t>杨燕东</w:t>
      </w:r>
      <w:r w:rsidRPr="006A473D">
        <w:rPr>
          <w:rFonts w:eastAsia="仿宋_GB2312" w:hAnsi="宋体" w:cs="仿宋_GB2312" w:hint="eastAsia"/>
          <w:bCs/>
          <w:kern w:val="0"/>
          <w:sz w:val="24"/>
        </w:rPr>
        <w:t>联系电话</w:t>
      </w:r>
      <w:r>
        <w:rPr>
          <w:rFonts w:eastAsia="仿宋_GB2312" w:hAnsi="宋体" w:cs="仿宋_GB2312" w:hint="eastAsia"/>
          <w:bCs/>
          <w:kern w:val="0"/>
          <w:sz w:val="24"/>
        </w:rPr>
        <w:t>65615309</w:t>
      </w:r>
    </w:p>
    <w:p w:rsidR="00E62A0B" w:rsidRPr="00592CD2" w:rsidRDefault="00F749DA" w:rsidP="00DE25F3">
      <w:pPr>
        <w:spacing w:line="600" w:lineRule="exact"/>
      </w:pPr>
      <w:r>
        <w:rPr>
          <w:noProof/>
        </w:rPr>
        <w:drawing>
          <wp:anchor distT="0" distB="0" distL="114300" distR="114300" simplePos="0" relativeHeight="251672576" behindDoc="1" locked="0" layoutInCell="1" allowOverlap="1">
            <wp:simplePos x="0" y="0"/>
            <wp:positionH relativeFrom="column">
              <wp:posOffset>3058795</wp:posOffset>
            </wp:positionH>
            <wp:positionV relativeFrom="paragraph">
              <wp:posOffset>62865</wp:posOffset>
            </wp:positionV>
            <wp:extent cx="1600200" cy="1581150"/>
            <wp:effectExtent l="19050" t="0" r="0" b="0"/>
            <wp:wrapNone/>
            <wp:docPr id="6" name="图片 1" descr="安监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监局"/>
                    <pic:cNvPicPr>
                      <a:picLocks noChangeAspect="1" noChangeArrowheads="1"/>
                    </pic:cNvPicPr>
                  </pic:nvPicPr>
                  <pic:blipFill>
                    <a:blip r:embed="rId8"/>
                    <a:srcRect/>
                    <a:stretch>
                      <a:fillRect/>
                    </a:stretch>
                  </pic:blipFill>
                  <pic:spPr bwMode="auto">
                    <a:xfrm>
                      <a:off x="0" y="0"/>
                      <a:ext cx="1600200" cy="1581150"/>
                    </a:xfrm>
                    <a:prstGeom prst="rect">
                      <a:avLst/>
                    </a:prstGeom>
                    <a:noFill/>
                    <a:ln w="9525">
                      <a:noFill/>
                      <a:miter lim="800000"/>
                      <a:headEnd/>
                      <a:tailEnd/>
                    </a:ln>
                  </pic:spPr>
                </pic:pic>
              </a:graphicData>
            </a:graphic>
          </wp:anchor>
        </w:drawing>
      </w:r>
    </w:p>
    <w:p w:rsidR="00BB4D92" w:rsidRPr="00E62A0B" w:rsidRDefault="00BB4D92" w:rsidP="00DE25F3">
      <w:pPr>
        <w:spacing w:line="600" w:lineRule="exact"/>
        <w:rPr>
          <w:rFonts w:ascii="仿宋_GB2312" w:eastAsia="仿宋_GB2312" w:hAnsi="Times New Roman" w:cs="Times New Roman"/>
          <w:sz w:val="32"/>
          <w:szCs w:val="20"/>
        </w:rPr>
      </w:pPr>
    </w:p>
    <w:p w:rsidR="007147BB" w:rsidRPr="000558BF" w:rsidRDefault="00A94D57" w:rsidP="00DE25F3">
      <w:pPr>
        <w:spacing w:line="600" w:lineRule="exact"/>
        <w:rPr>
          <w:rFonts w:ascii="仿宋_GB2312" w:eastAsia="仿宋_GB2312" w:hAnsi="Times New Roman" w:cs="Times New Roman"/>
          <w:sz w:val="32"/>
          <w:szCs w:val="20"/>
        </w:rPr>
      </w:pPr>
      <w:r>
        <w:rPr>
          <w:rFonts w:ascii="仿宋_GB2312" w:eastAsia="仿宋_GB2312" w:hAnsi="Times New Roman" w:cs="Times New Roman" w:hint="eastAsia"/>
          <w:sz w:val="32"/>
          <w:szCs w:val="20"/>
        </w:rPr>
        <w:t xml:space="preserve">                      </w:t>
      </w:r>
      <w:r w:rsidR="007147BB" w:rsidRPr="000558BF">
        <w:rPr>
          <w:rFonts w:ascii="仿宋_GB2312" w:eastAsia="仿宋_GB2312" w:hAnsi="Times New Roman" w:cs="Times New Roman" w:hint="eastAsia"/>
          <w:sz w:val="32"/>
          <w:szCs w:val="20"/>
        </w:rPr>
        <w:t>昆明市盘龙区安全生产监督管理局</w:t>
      </w:r>
    </w:p>
    <w:p w:rsidR="007147BB" w:rsidRPr="000558BF" w:rsidRDefault="00A94D57" w:rsidP="00DE25F3">
      <w:pPr>
        <w:spacing w:line="600" w:lineRule="exact"/>
        <w:rPr>
          <w:rFonts w:ascii="仿宋_GB2312" w:eastAsia="仿宋_GB2312" w:hAnsi="Times New Roman" w:cs="Times New Roman"/>
          <w:sz w:val="32"/>
          <w:szCs w:val="20"/>
        </w:rPr>
      </w:pPr>
      <w:r>
        <w:rPr>
          <w:rFonts w:ascii="仿宋_GB2312" w:eastAsia="仿宋_GB2312" w:hAnsi="Times New Roman" w:cs="Times New Roman" w:hint="eastAsia"/>
          <w:sz w:val="32"/>
          <w:szCs w:val="20"/>
        </w:rPr>
        <w:t xml:space="preserve">                              </w:t>
      </w:r>
      <w:r w:rsidR="007147BB" w:rsidRPr="000558BF">
        <w:rPr>
          <w:rFonts w:ascii="仿宋_GB2312" w:eastAsia="仿宋_GB2312" w:hAnsi="Times New Roman" w:cs="Times New Roman" w:hint="eastAsia"/>
          <w:sz w:val="32"/>
          <w:szCs w:val="20"/>
        </w:rPr>
        <w:t>2018年8月2</w:t>
      </w:r>
      <w:r w:rsidR="00BB4D92">
        <w:rPr>
          <w:rFonts w:ascii="仿宋_GB2312" w:eastAsia="仿宋_GB2312" w:hAnsi="Times New Roman" w:cs="Times New Roman" w:hint="eastAsia"/>
          <w:sz w:val="32"/>
          <w:szCs w:val="20"/>
        </w:rPr>
        <w:t>7</w:t>
      </w:r>
      <w:r w:rsidR="007147BB" w:rsidRPr="000558BF">
        <w:rPr>
          <w:rFonts w:ascii="仿宋_GB2312" w:eastAsia="仿宋_GB2312" w:hAnsi="Times New Roman" w:cs="Times New Roman" w:hint="eastAsia"/>
          <w:sz w:val="32"/>
          <w:szCs w:val="20"/>
        </w:rPr>
        <w:t>日</w:t>
      </w:r>
    </w:p>
    <w:p w:rsidR="007147BB" w:rsidRPr="000558BF" w:rsidRDefault="007147BB" w:rsidP="00DE25F3">
      <w:pPr>
        <w:spacing w:line="600" w:lineRule="exact"/>
        <w:ind w:firstLine="645"/>
        <w:rPr>
          <w:rFonts w:ascii="仿宋_GB2312" w:eastAsia="仿宋_GB2312" w:hAnsi="Times New Roman" w:cs="Times New Roman"/>
          <w:sz w:val="32"/>
          <w:szCs w:val="20"/>
        </w:rPr>
      </w:pPr>
    </w:p>
    <w:p w:rsidR="007147BB" w:rsidRPr="000558BF" w:rsidRDefault="007147BB" w:rsidP="00DE25F3">
      <w:pPr>
        <w:spacing w:line="600" w:lineRule="exact"/>
        <w:ind w:firstLineChars="1100" w:firstLine="3520"/>
        <w:jc w:val="right"/>
        <w:rPr>
          <w:rFonts w:ascii="仿宋_GB2312" w:eastAsia="仿宋_GB2312" w:hAnsi="Times New Roman" w:cs="Times New Roman"/>
          <w:sz w:val="32"/>
          <w:szCs w:val="20"/>
        </w:rPr>
      </w:pPr>
    </w:p>
    <w:p w:rsidR="007147BB" w:rsidRPr="000558BF" w:rsidRDefault="007147BB" w:rsidP="00DE25F3">
      <w:pPr>
        <w:spacing w:line="600" w:lineRule="exact"/>
        <w:ind w:right="1600"/>
        <w:rPr>
          <w:rFonts w:ascii="仿宋_GB2312" w:eastAsia="仿宋_GB2312" w:hAnsi="Times New Roman" w:cs="Times New Roman"/>
          <w:sz w:val="32"/>
          <w:szCs w:val="20"/>
        </w:rPr>
      </w:pPr>
    </w:p>
    <w:p w:rsidR="00BB1795" w:rsidRPr="000558BF" w:rsidRDefault="00BB1795" w:rsidP="00DE25F3">
      <w:pPr>
        <w:snapToGrid w:val="0"/>
        <w:spacing w:line="600" w:lineRule="exact"/>
        <w:rPr>
          <w:rFonts w:ascii="仿宋_GB2312" w:eastAsia="仿宋_GB2312" w:hAnsi="Times New Roman" w:cs="Times New Roman"/>
          <w:sz w:val="32"/>
          <w:szCs w:val="20"/>
        </w:rPr>
      </w:pPr>
    </w:p>
    <w:p w:rsidR="00D831BD" w:rsidRPr="000558BF" w:rsidRDefault="00D831BD" w:rsidP="00DE25F3">
      <w:pPr>
        <w:snapToGrid w:val="0"/>
        <w:spacing w:line="600" w:lineRule="exact"/>
        <w:rPr>
          <w:rFonts w:ascii="仿宋_GB2312" w:eastAsia="仿宋_GB2312" w:hAnsi="Times New Roman" w:cs="Times New Roman"/>
          <w:sz w:val="32"/>
          <w:szCs w:val="20"/>
        </w:rPr>
      </w:pPr>
    </w:p>
    <w:p w:rsidR="00D831BD" w:rsidRPr="000558BF" w:rsidRDefault="00D831BD" w:rsidP="00DE25F3">
      <w:pPr>
        <w:snapToGrid w:val="0"/>
        <w:spacing w:line="600" w:lineRule="exact"/>
        <w:rPr>
          <w:rFonts w:ascii="仿宋_GB2312" w:eastAsia="仿宋_GB2312" w:hAnsi="Times New Roman" w:cs="Times New Roman"/>
          <w:sz w:val="32"/>
          <w:szCs w:val="20"/>
        </w:rPr>
      </w:pPr>
    </w:p>
    <w:p w:rsidR="00D831BD" w:rsidRPr="000558BF" w:rsidRDefault="00D831BD" w:rsidP="007147BB">
      <w:pPr>
        <w:snapToGrid w:val="0"/>
        <w:spacing w:line="540" w:lineRule="exact"/>
        <w:rPr>
          <w:rFonts w:ascii="仿宋_GB2312" w:eastAsia="仿宋_GB2312" w:hAnsi="Times New Roman" w:cs="Times New Roman"/>
          <w:sz w:val="32"/>
          <w:szCs w:val="20"/>
        </w:rPr>
      </w:pPr>
    </w:p>
    <w:p w:rsidR="00D831BD" w:rsidRPr="000558BF" w:rsidRDefault="00D831BD" w:rsidP="007147BB">
      <w:pPr>
        <w:snapToGrid w:val="0"/>
        <w:spacing w:line="540" w:lineRule="exact"/>
        <w:rPr>
          <w:rFonts w:ascii="仿宋_GB2312" w:eastAsia="仿宋_GB2312" w:hAnsi="Times New Roman" w:cs="Times New Roman"/>
          <w:sz w:val="32"/>
          <w:szCs w:val="20"/>
        </w:rPr>
      </w:pPr>
    </w:p>
    <w:p w:rsidR="00D831BD" w:rsidRPr="000558BF" w:rsidRDefault="00D831BD" w:rsidP="007147BB">
      <w:pPr>
        <w:snapToGrid w:val="0"/>
        <w:spacing w:line="540" w:lineRule="exact"/>
        <w:rPr>
          <w:rFonts w:ascii="仿宋_GB2312" w:eastAsia="仿宋_GB2312" w:hAnsi="Times New Roman" w:cs="Times New Roman"/>
          <w:sz w:val="32"/>
          <w:szCs w:val="20"/>
        </w:rPr>
      </w:pPr>
    </w:p>
    <w:p w:rsidR="00D831BD" w:rsidRPr="000558BF" w:rsidRDefault="00D831BD" w:rsidP="007147BB">
      <w:pPr>
        <w:snapToGrid w:val="0"/>
        <w:spacing w:line="540" w:lineRule="exact"/>
        <w:rPr>
          <w:rFonts w:ascii="仿宋_GB2312" w:eastAsia="仿宋_GB2312" w:hAnsi="Times New Roman" w:cs="Times New Roman"/>
          <w:sz w:val="32"/>
          <w:szCs w:val="20"/>
        </w:rPr>
      </w:pPr>
    </w:p>
    <w:p w:rsidR="00D831BD" w:rsidRPr="000558BF" w:rsidRDefault="00D831BD" w:rsidP="007147BB">
      <w:pPr>
        <w:snapToGrid w:val="0"/>
        <w:spacing w:line="540" w:lineRule="exact"/>
        <w:rPr>
          <w:rFonts w:ascii="仿宋_GB2312" w:eastAsia="仿宋_GB2312" w:hAnsi="Times New Roman" w:cs="Times New Roman"/>
          <w:sz w:val="32"/>
          <w:szCs w:val="20"/>
        </w:rPr>
      </w:pPr>
    </w:p>
    <w:p w:rsidR="00D831BD" w:rsidRPr="000558BF" w:rsidRDefault="00D831BD" w:rsidP="007147BB">
      <w:pPr>
        <w:snapToGrid w:val="0"/>
        <w:spacing w:line="540" w:lineRule="exact"/>
        <w:rPr>
          <w:rFonts w:ascii="仿宋_GB2312" w:eastAsia="仿宋_GB2312" w:hAnsi="Times New Roman" w:cs="Times New Roman"/>
          <w:sz w:val="32"/>
          <w:szCs w:val="20"/>
        </w:rPr>
      </w:pPr>
    </w:p>
    <w:p w:rsidR="00D831BD" w:rsidRPr="000558BF" w:rsidRDefault="00D831BD" w:rsidP="007147BB">
      <w:pPr>
        <w:snapToGrid w:val="0"/>
        <w:spacing w:line="540" w:lineRule="exact"/>
        <w:rPr>
          <w:rFonts w:ascii="仿宋_GB2312" w:eastAsia="仿宋_GB2312" w:hAnsi="Times New Roman" w:cs="Times New Roman"/>
          <w:sz w:val="32"/>
          <w:szCs w:val="20"/>
        </w:rPr>
      </w:pPr>
    </w:p>
    <w:p w:rsidR="00D831BD" w:rsidRPr="000558BF" w:rsidRDefault="00D831BD" w:rsidP="007147BB">
      <w:pPr>
        <w:snapToGrid w:val="0"/>
        <w:spacing w:line="540" w:lineRule="exact"/>
        <w:rPr>
          <w:rFonts w:ascii="仿宋_GB2312" w:eastAsia="仿宋_GB2312" w:hAnsi="Times New Roman" w:cs="Times New Roman"/>
          <w:sz w:val="32"/>
          <w:szCs w:val="20"/>
        </w:rPr>
      </w:pPr>
    </w:p>
    <w:p w:rsidR="00D831BD" w:rsidRPr="000558BF" w:rsidRDefault="00D831BD" w:rsidP="007147BB">
      <w:pPr>
        <w:snapToGrid w:val="0"/>
        <w:spacing w:line="540" w:lineRule="exact"/>
        <w:rPr>
          <w:rFonts w:ascii="仿宋_GB2312" w:eastAsia="仿宋_GB2312" w:hAnsi="Times New Roman" w:cs="Times New Roman"/>
          <w:sz w:val="32"/>
          <w:szCs w:val="20"/>
        </w:rPr>
      </w:pPr>
    </w:p>
    <w:p w:rsidR="00D831BD" w:rsidRPr="000558BF" w:rsidRDefault="00D831BD" w:rsidP="007147BB">
      <w:pPr>
        <w:snapToGrid w:val="0"/>
        <w:spacing w:line="540" w:lineRule="exact"/>
        <w:rPr>
          <w:rFonts w:ascii="仿宋_GB2312" w:eastAsia="仿宋_GB2312" w:hAnsi="Times New Roman" w:cs="Times New Roman"/>
          <w:sz w:val="32"/>
          <w:szCs w:val="20"/>
        </w:rPr>
      </w:pPr>
    </w:p>
    <w:p w:rsidR="00644A72" w:rsidRDefault="00644A72" w:rsidP="007147BB">
      <w:pPr>
        <w:snapToGrid w:val="0"/>
        <w:spacing w:line="540" w:lineRule="exact"/>
        <w:rPr>
          <w:rFonts w:ascii="仿宋_GB2312" w:eastAsia="仿宋_GB2312" w:hAnsi="Times New Roman" w:cs="Times New Roman"/>
          <w:sz w:val="32"/>
          <w:szCs w:val="20"/>
        </w:rPr>
      </w:pPr>
    </w:p>
    <w:p w:rsidR="006703B2" w:rsidRDefault="006703B2" w:rsidP="007147BB">
      <w:pPr>
        <w:snapToGrid w:val="0"/>
        <w:spacing w:line="540" w:lineRule="exact"/>
        <w:rPr>
          <w:rFonts w:ascii="仿宋_GB2312" w:eastAsia="仿宋_GB2312" w:hAnsi="Times New Roman" w:cs="Times New Roman"/>
          <w:sz w:val="32"/>
          <w:szCs w:val="20"/>
        </w:rPr>
      </w:pPr>
    </w:p>
    <w:p w:rsidR="00CC4C3F" w:rsidRDefault="00CC4C3F" w:rsidP="007147BB">
      <w:pPr>
        <w:snapToGrid w:val="0"/>
        <w:spacing w:line="540" w:lineRule="exact"/>
        <w:rPr>
          <w:rFonts w:ascii="仿宋_GB2312" w:eastAsia="仿宋_GB2312" w:hAnsi="Times New Roman" w:cs="Times New Roman"/>
          <w:sz w:val="32"/>
          <w:szCs w:val="20"/>
        </w:rPr>
      </w:pPr>
    </w:p>
    <w:p w:rsidR="00CC4C3F" w:rsidRDefault="00CC4C3F" w:rsidP="007147BB">
      <w:pPr>
        <w:snapToGrid w:val="0"/>
        <w:spacing w:line="540" w:lineRule="exact"/>
        <w:rPr>
          <w:rFonts w:ascii="仿宋_GB2312" w:eastAsia="仿宋_GB2312" w:hAnsi="Times New Roman" w:cs="Times New Roman"/>
          <w:kern w:val="0"/>
          <w:sz w:val="32"/>
          <w:szCs w:val="32"/>
        </w:rPr>
      </w:pPr>
    </w:p>
    <w:p w:rsidR="006703B2" w:rsidRDefault="006703B2" w:rsidP="007147BB">
      <w:pPr>
        <w:snapToGrid w:val="0"/>
        <w:spacing w:line="540" w:lineRule="exact"/>
        <w:rPr>
          <w:rFonts w:ascii="仿宋_GB2312" w:eastAsia="仿宋_GB2312" w:hAnsi="Times New Roman" w:cs="Times New Roman"/>
          <w:kern w:val="0"/>
          <w:sz w:val="32"/>
          <w:szCs w:val="32"/>
        </w:rPr>
      </w:pPr>
    </w:p>
    <w:p w:rsidR="006703B2" w:rsidRDefault="006703B2" w:rsidP="007147BB">
      <w:pPr>
        <w:snapToGrid w:val="0"/>
        <w:spacing w:line="540" w:lineRule="exact"/>
        <w:rPr>
          <w:rFonts w:ascii="仿宋_GB2312" w:eastAsia="仿宋_GB2312" w:hAnsi="Times New Roman" w:cs="Times New Roman"/>
          <w:kern w:val="0"/>
          <w:sz w:val="32"/>
          <w:szCs w:val="32"/>
        </w:rPr>
      </w:pPr>
    </w:p>
    <w:p w:rsidR="006703B2" w:rsidRDefault="006703B2" w:rsidP="007147BB">
      <w:pPr>
        <w:snapToGrid w:val="0"/>
        <w:spacing w:line="540" w:lineRule="exact"/>
        <w:rPr>
          <w:rFonts w:ascii="仿宋_GB2312" w:eastAsia="仿宋_GB2312" w:hAnsi="Times New Roman" w:cs="Times New Roman"/>
          <w:kern w:val="0"/>
          <w:sz w:val="32"/>
          <w:szCs w:val="32"/>
        </w:rPr>
      </w:pPr>
    </w:p>
    <w:p w:rsidR="00D66D59" w:rsidRDefault="00D66D59" w:rsidP="007147BB">
      <w:pPr>
        <w:snapToGrid w:val="0"/>
        <w:spacing w:line="540" w:lineRule="exact"/>
        <w:rPr>
          <w:rFonts w:ascii="仿宋_GB2312" w:eastAsia="仿宋_GB2312" w:hAnsi="Times New Roman" w:cs="Times New Roman"/>
          <w:kern w:val="0"/>
          <w:sz w:val="32"/>
          <w:szCs w:val="32"/>
        </w:rPr>
      </w:pPr>
    </w:p>
    <w:p w:rsidR="00D66D59" w:rsidRDefault="00D66D59" w:rsidP="007147BB">
      <w:pPr>
        <w:snapToGrid w:val="0"/>
        <w:spacing w:line="540" w:lineRule="exact"/>
        <w:rPr>
          <w:rFonts w:ascii="仿宋_GB2312" w:eastAsia="仿宋_GB2312" w:hAnsi="Times New Roman" w:cs="Times New Roman"/>
          <w:kern w:val="0"/>
          <w:sz w:val="32"/>
          <w:szCs w:val="32"/>
        </w:rPr>
      </w:pPr>
    </w:p>
    <w:p w:rsidR="00D66D59" w:rsidRDefault="00D66D59" w:rsidP="007147BB">
      <w:pPr>
        <w:snapToGrid w:val="0"/>
        <w:spacing w:line="540" w:lineRule="exact"/>
        <w:rPr>
          <w:rFonts w:ascii="仿宋_GB2312" w:eastAsia="仿宋_GB2312" w:hAnsi="Times New Roman" w:cs="Times New Roman"/>
          <w:kern w:val="0"/>
          <w:sz w:val="32"/>
          <w:szCs w:val="32"/>
        </w:rPr>
      </w:pPr>
    </w:p>
    <w:p w:rsidR="00D66D59" w:rsidRDefault="00D66D59" w:rsidP="007147BB">
      <w:pPr>
        <w:snapToGrid w:val="0"/>
        <w:spacing w:line="540" w:lineRule="exact"/>
        <w:rPr>
          <w:rFonts w:ascii="仿宋_GB2312" w:eastAsia="仿宋_GB2312" w:hAnsi="Times New Roman" w:cs="Times New Roman"/>
          <w:kern w:val="0"/>
          <w:sz w:val="32"/>
          <w:szCs w:val="32"/>
        </w:rPr>
      </w:pPr>
    </w:p>
    <w:p w:rsidR="00D66D59" w:rsidRDefault="00D66D59" w:rsidP="007147BB">
      <w:pPr>
        <w:snapToGrid w:val="0"/>
        <w:spacing w:line="540" w:lineRule="exact"/>
        <w:rPr>
          <w:rFonts w:ascii="仿宋_GB2312" w:eastAsia="仿宋_GB2312" w:hAnsi="Times New Roman" w:cs="Times New Roman"/>
          <w:kern w:val="0"/>
          <w:sz w:val="32"/>
          <w:szCs w:val="32"/>
        </w:rPr>
      </w:pPr>
      <w:bookmarkStart w:id="2" w:name="_GoBack"/>
      <w:bookmarkEnd w:id="2"/>
    </w:p>
    <w:p w:rsidR="007147BB" w:rsidRPr="000558BF" w:rsidRDefault="009955F2" w:rsidP="007147BB">
      <w:pPr>
        <w:snapToGrid w:val="0"/>
        <w:spacing w:line="540" w:lineRule="exact"/>
        <w:rPr>
          <w:rFonts w:ascii="仿宋_GB2312" w:eastAsia="仿宋_GB2312" w:hAnsi="Times New Roman" w:cs="Times New Roman"/>
          <w:kern w:val="0"/>
          <w:sz w:val="32"/>
          <w:szCs w:val="32"/>
        </w:rPr>
      </w:pPr>
      <w:r w:rsidRPr="009955F2">
        <w:rPr>
          <w:rFonts w:ascii="仿宋_GB2312" w:eastAsia="仿宋_GB2312" w:hAnsi="Times New Roman" w:cs="Times New Roman"/>
          <w:noProof/>
          <w:sz w:val="32"/>
          <w:szCs w:val="20"/>
        </w:rPr>
        <w:pict>
          <v:line id="直接连接符 8" o:spid="_x0000_s1029" style="position:absolute;left:0;text-align:left;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2.25pt" to="451.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" strokeweight="1.25pt"/>
        </w:pict>
      </w:r>
    </w:p>
    <w:p w:rsidR="007147BB" w:rsidRPr="000558BF" w:rsidRDefault="007147BB" w:rsidP="007147BB">
      <w:pPr>
        <w:snapToGrid w:val="0"/>
        <w:spacing w:line="400" w:lineRule="exact"/>
        <w:ind w:rightChars="169" w:right="355"/>
        <w:rPr>
          <w:rFonts w:ascii="仿宋_GB2312" w:eastAsia="仿宋_GB2312" w:hAnsi="Times New Roman" w:cs="Times New Roman"/>
          <w:sz w:val="32"/>
          <w:szCs w:val="28"/>
        </w:rPr>
      </w:pPr>
      <w:r w:rsidRPr="000558BF">
        <w:rPr>
          <w:rFonts w:ascii="仿宋_GB2312" w:eastAsia="仿宋_GB2312" w:hAnsi="Times New Roman" w:cs="Times New Roman" w:hint="eastAsia"/>
          <w:sz w:val="32"/>
          <w:szCs w:val="28"/>
        </w:rPr>
        <w:t>抄送：</w:t>
      </w:r>
      <w:r w:rsidR="00BB4D92">
        <w:rPr>
          <w:rFonts w:ascii="仿宋_GB2312" w:eastAsia="仿宋_GB2312" w:hAnsi="Times New Roman" w:cs="Times New Roman" w:hint="eastAsia"/>
          <w:sz w:val="32"/>
          <w:szCs w:val="28"/>
        </w:rPr>
        <w:t>区财政局</w:t>
      </w:r>
      <w:r w:rsidRPr="000558BF">
        <w:rPr>
          <w:rFonts w:ascii="仿宋_GB2312" w:eastAsia="仿宋_GB2312" w:hAnsi="Times New Roman" w:cs="Times New Roman" w:hint="eastAsia"/>
          <w:sz w:val="32"/>
          <w:szCs w:val="28"/>
        </w:rPr>
        <w:t>。</w:t>
      </w:r>
    </w:p>
    <w:p w:rsidR="00D613B0" w:rsidRPr="000558BF" w:rsidRDefault="009955F2" w:rsidP="00BB1795">
      <w:pPr>
        <w:snapToGrid w:val="0"/>
        <w:spacing w:before="240" w:line="520" w:lineRule="exact"/>
        <w:ind w:rightChars="6" w:right="13"/>
        <w:rPr>
          <w:rFonts w:ascii="仿宋_GB2312" w:eastAsia="仿宋_GB2312" w:hAnsi="Times New Roman" w:cs="Times New Roman"/>
          <w:sz w:val="32"/>
          <w:szCs w:val="28"/>
        </w:rPr>
      </w:pPr>
      <w:r w:rsidRPr="009955F2">
        <w:rPr>
          <w:rFonts w:ascii="仿宋_GB2312" w:eastAsia="仿宋_GB2312" w:hAnsi="Times New Roman" w:cs="Times New Roman"/>
          <w:noProof/>
          <w:sz w:val="36"/>
          <w:szCs w:val="20"/>
        </w:rPr>
        <w:pict>
          <v:line id="直接连接符 7" o:spid="_x0000_s1028" style="position:absolute;left:0;text-align:left;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9pt" to="451.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"/>
        </w:pict>
      </w:r>
      <w:r w:rsidRPr="009955F2">
        <w:rPr>
          <w:rFonts w:ascii="仿宋_GB2312" w:eastAsia="仿宋_GB2312" w:hAnsi="Times New Roman" w:cs="Times New Roman"/>
          <w:noProof/>
          <w:color w:val="000000"/>
          <w:sz w:val="36"/>
          <w:szCs w:val="20"/>
        </w:rPr>
        <w:pict>
          <v:line id="直接连接符 6" o:spid="_x0000_s1027" style="position:absolute;left:0;text-align:left;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36.85pt" to="451.5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" strokeweight="1.25pt"/>
        </w:pict>
      </w:r>
      <w:r w:rsidR="007147BB" w:rsidRPr="000558BF">
        <w:rPr>
          <w:rFonts w:ascii="仿宋_GB2312" w:eastAsia="仿宋_GB2312" w:hAnsi="Times New Roman" w:cs="Times New Roman" w:hint="eastAsia"/>
          <w:sz w:val="32"/>
          <w:szCs w:val="28"/>
        </w:rPr>
        <w:t>昆明市盘龙区安全生产监督管理局2018年8月2</w:t>
      </w:r>
      <w:r w:rsidR="00BB4D92">
        <w:rPr>
          <w:rFonts w:ascii="仿宋_GB2312" w:eastAsia="仿宋_GB2312" w:hAnsi="Times New Roman" w:cs="Times New Roman"/>
          <w:sz w:val="32"/>
          <w:szCs w:val="28"/>
        </w:rPr>
        <w:t>7</w:t>
      </w:r>
      <w:r w:rsidR="007147BB" w:rsidRPr="000558BF">
        <w:rPr>
          <w:rFonts w:ascii="仿宋_GB2312" w:eastAsia="仿宋_GB2312" w:hAnsi="Times New Roman" w:cs="Times New Roman" w:hint="eastAsia"/>
          <w:sz w:val="32"/>
          <w:szCs w:val="28"/>
        </w:rPr>
        <w:t>日印发</w:t>
      </w:r>
    </w:p>
    <w:sectPr w:rsidR="00D613B0" w:rsidRPr="000558BF" w:rsidSect="00D831BD">
      <w:footerReference w:type="even" r:id="rId9"/>
      <w:footerReference w:type="default" r:id="rId10"/>
      <w:pgSz w:w="11906" w:h="16838"/>
      <w:pgMar w:top="2098" w:right="1474" w:bottom="1985" w:left="1588" w:header="851" w:footer="992" w:gutter="0"/>
      <w:pgNumType w:fmt="numberInDash"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1559" w:rsidRDefault="008B1559" w:rsidP="0000018A">
      <w:r>
        <w:separator/>
      </w:r>
    </w:p>
  </w:endnote>
  <w:endnote w:type="continuationSeparator" w:id="1">
    <w:p w:rsidR="008B1559" w:rsidRDefault="008B1559" w:rsidP="000001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altName w:val="Calibri"/>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1444391"/>
      <w:docPartObj>
        <w:docPartGallery w:val="Page Numbers (Bottom of Page)"/>
        <w:docPartUnique/>
      </w:docPartObj>
    </w:sdtPr>
    <w:sdtEndPr>
      <w:rPr>
        <w:rFonts w:ascii="仿宋_GB2312" w:eastAsia="仿宋_GB2312" w:hint="eastAsia"/>
        <w:sz w:val="24"/>
        <w:szCs w:val="24"/>
      </w:rPr>
    </w:sdtEndPr>
    <w:sdtContent>
      <w:p w:rsidR="0000018A" w:rsidRPr="0000018A" w:rsidRDefault="009955F2">
        <w:pPr>
          <w:pStyle w:val="a4"/>
          <w:rPr>
            <w:rFonts w:ascii="仿宋_GB2312" w:eastAsia="仿宋_GB2312"/>
            <w:sz w:val="24"/>
            <w:szCs w:val="24"/>
          </w:rPr>
        </w:pPr>
        <w:r w:rsidRPr="0000018A">
          <w:rPr>
            <w:rFonts w:ascii="仿宋_GB2312" w:eastAsia="仿宋_GB2312" w:hint="eastAsia"/>
            <w:sz w:val="24"/>
            <w:szCs w:val="24"/>
          </w:rPr>
          <w:fldChar w:fldCharType="begin"/>
        </w:r>
        <w:r w:rsidR="0000018A" w:rsidRPr="0000018A">
          <w:rPr>
            <w:rFonts w:ascii="仿宋_GB2312" w:eastAsia="仿宋_GB2312" w:hint="eastAsia"/>
            <w:sz w:val="24"/>
            <w:szCs w:val="24"/>
          </w:rPr>
          <w:instrText>PAGE   \* MERGEFORMAT</w:instrText>
        </w:r>
        <w:r w:rsidRPr="0000018A">
          <w:rPr>
            <w:rFonts w:ascii="仿宋_GB2312" w:eastAsia="仿宋_GB2312" w:hint="eastAsia"/>
            <w:sz w:val="24"/>
            <w:szCs w:val="24"/>
          </w:rPr>
          <w:fldChar w:fldCharType="separate"/>
        </w:r>
        <w:r w:rsidR="00EA6AE0" w:rsidRPr="00EA6AE0">
          <w:rPr>
            <w:rFonts w:ascii="仿宋_GB2312" w:eastAsia="仿宋_GB2312"/>
            <w:noProof/>
            <w:sz w:val="24"/>
            <w:szCs w:val="24"/>
            <w:lang w:val="zh-CN"/>
          </w:rPr>
          <w:t>-</w:t>
        </w:r>
        <w:r w:rsidR="00EA6AE0">
          <w:rPr>
            <w:rFonts w:ascii="仿宋_GB2312" w:eastAsia="仿宋_GB2312"/>
            <w:noProof/>
            <w:sz w:val="24"/>
            <w:szCs w:val="24"/>
          </w:rPr>
          <w:t xml:space="preserve"> 16 -</w:t>
        </w:r>
        <w:r w:rsidRPr="0000018A">
          <w:rPr>
            <w:rFonts w:ascii="仿宋_GB2312" w:eastAsia="仿宋_GB2312" w:hint="eastAsia"/>
            <w:sz w:val="24"/>
            <w:szCs w:val="24"/>
          </w:rPr>
          <w:fldChar w:fldCharType="end"/>
        </w:r>
      </w:p>
    </w:sdtContent>
  </w:sdt>
  <w:p w:rsidR="0000018A" w:rsidRDefault="0000018A">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7582560"/>
      <w:docPartObj>
        <w:docPartGallery w:val="Page Numbers (Bottom of Page)"/>
        <w:docPartUnique/>
      </w:docPartObj>
    </w:sdtPr>
    <w:sdtEndPr>
      <w:rPr>
        <w:sz w:val="24"/>
        <w:szCs w:val="24"/>
      </w:rPr>
    </w:sdtEndPr>
    <w:sdtContent>
      <w:p w:rsidR="0000018A" w:rsidRPr="0000018A" w:rsidRDefault="009955F2" w:rsidP="0000018A">
        <w:pPr>
          <w:pStyle w:val="a4"/>
          <w:jc w:val="right"/>
          <w:rPr>
            <w:sz w:val="24"/>
            <w:szCs w:val="24"/>
          </w:rPr>
        </w:pPr>
        <w:r w:rsidRPr="0000018A">
          <w:rPr>
            <w:rFonts w:ascii="仿宋_GB2312" w:eastAsia="仿宋_GB2312" w:hint="eastAsia"/>
            <w:sz w:val="24"/>
            <w:szCs w:val="24"/>
          </w:rPr>
          <w:fldChar w:fldCharType="begin"/>
        </w:r>
        <w:r w:rsidR="0000018A" w:rsidRPr="0000018A">
          <w:rPr>
            <w:rFonts w:ascii="仿宋_GB2312" w:eastAsia="仿宋_GB2312" w:hint="eastAsia"/>
            <w:sz w:val="24"/>
            <w:szCs w:val="24"/>
          </w:rPr>
          <w:instrText>PAGE   \* MERGEFORMAT</w:instrText>
        </w:r>
        <w:r w:rsidRPr="0000018A">
          <w:rPr>
            <w:rFonts w:ascii="仿宋_GB2312" w:eastAsia="仿宋_GB2312" w:hint="eastAsia"/>
            <w:sz w:val="24"/>
            <w:szCs w:val="24"/>
          </w:rPr>
          <w:fldChar w:fldCharType="separate"/>
        </w:r>
        <w:r w:rsidR="00EA6AE0" w:rsidRPr="00EA6AE0">
          <w:rPr>
            <w:rFonts w:ascii="仿宋_GB2312" w:eastAsia="仿宋_GB2312"/>
            <w:noProof/>
            <w:sz w:val="24"/>
            <w:szCs w:val="24"/>
            <w:lang w:val="zh-CN"/>
          </w:rPr>
          <w:t>-</w:t>
        </w:r>
        <w:r w:rsidR="00EA6AE0">
          <w:rPr>
            <w:rFonts w:ascii="仿宋_GB2312" w:eastAsia="仿宋_GB2312"/>
            <w:noProof/>
            <w:sz w:val="24"/>
            <w:szCs w:val="24"/>
          </w:rPr>
          <w:t xml:space="preserve"> 15 -</w:t>
        </w:r>
        <w:r w:rsidRPr="0000018A">
          <w:rPr>
            <w:rFonts w:ascii="仿宋_GB2312" w:eastAsia="仿宋_GB2312" w:hint="eastAsia"/>
            <w:sz w:val="24"/>
            <w:szCs w:val="24"/>
          </w:rPr>
          <w:fldChar w:fldCharType="end"/>
        </w:r>
      </w:p>
    </w:sdtContent>
  </w:sdt>
  <w:p w:rsidR="0000018A" w:rsidRDefault="0000018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1559" w:rsidRDefault="008B1559" w:rsidP="0000018A">
      <w:r>
        <w:separator/>
      </w:r>
    </w:p>
  </w:footnote>
  <w:footnote w:type="continuationSeparator" w:id="1">
    <w:p w:rsidR="008B1559" w:rsidRDefault="008B1559" w:rsidP="000001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61D1BC"/>
    <w:multiLevelType w:val="singleLevel"/>
    <w:tmpl w:val="5361D1BC"/>
    <w:lvl w:ilvl="0">
      <w:start w:val="1"/>
      <w:numFmt w:val="chineseCounting"/>
      <w:suff w:val="nothing"/>
      <w:lvlText w:val="%1、"/>
      <w:lvlJc w:val="left"/>
    </w:lvl>
  </w:abstractNum>
  <w:abstractNum w:abstractNumId="1">
    <w:nsid w:val="5AB861CE"/>
    <w:multiLevelType w:val="singleLevel"/>
    <w:tmpl w:val="5AB861CE"/>
    <w:lvl w:ilvl="0">
      <w:start w:val="4"/>
      <w:numFmt w:val="chineseCounting"/>
      <w:suff w:val="nothing"/>
      <w:lvlText w:val="%1、"/>
      <w:lvlJc w:val="left"/>
    </w:lvl>
  </w:abstractNum>
  <w:abstractNum w:abstractNumId="2">
    <w:nsid w:val="723241F3"/>
    <w:multiLevelType w:val="hybridMultilevel"/>
    <w:tmpl w:val="AFDC300A"/>
    <w:lvl w:ilvl="0" w:tplc="2FF29ED4">
      <w:start w:val="4"/>
      <w:numFmt w:val="japaneseCounting"/>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18433"/>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97475"/>
    <w:rsid w:val="0000018A"/>
    <w:rsid w:val="00005B8E"/>
    <w:rsid w:val="000255F8"/>
    <w:rsid w:val="000322C2"/>
    <w:rsid w:val="0004007E"/>
    <w:rsid w:val="000558BF"/>
    <w:rsid w:val="00060540"/>
    <w:rsid w:val="00097C7F"/>
    <w:rsid w:val="000D363A"/>
    <w:rsid w:val="000D38C7"/>
    <w:rsid w:val="000F3C8D"/>
    <w:rsid w:val="00102045"/>
    <w:rsid w:val="001072B2"/>
    <w:rsid w:val="00134E0A"/>
    <w:rsid w:val="00152F59"/>
    <w:rsid w:val="00157D38"/>
    <w:rsid w:val="00186115"/>
    <w:rsid w:val="00197475"/>
    <w:rsid w:val="001A607F"/>
    <w:rsid w:val="001D3809"/>
    <w:rsid w:val="001F132C"/>
    <w:rsid w:val="00212008"/>
    <w:rsid w:val="002749A6"/>
    <w:rsid w:val="002A5E99"/>
    <w:rsid w:val="002B2B70"/>
    <w:rsid w:val="002B787A"/>
    <w:rsid w:val="00307029"/>
    <w:rsid w:val="003125B3"/>
    <w:rsid w:val="00314340"/>
    <w:rsid w:val="00423BBB"/>
    <w:rsid w:val="00445E4F"/>
    <w:rsid w:val="004729B9"/>
    <w:rsid w:val="004A435E"/>
    <w:rsid w:val="004B2960"/>
    <w:rsid w:val="004C5FE9"/>
    <w:rsid w:val="005215EB"/>
    <w:rsid w:val="00521BEE"/>
    <w:rsid w:val="00522E40"/>
    <w:rsid w:val="00592CD2"/>
    <w:rsid w:val="00595D71"/>
    <w:rsid w:val="005D0960"/>
    <w:rsid w:val="005F6E72"/>
    <w:rsid w:val="006020C3"/>
    <w:rsid w:val="006143E0"/>
    <w:rsid w:val="00644A72"/>
    <w:rsid w:val="0066513D"/>
    <w:rsid w:val="006703B2"/>
    <w:rsid w:val="0068164B"/>
    <w:rsid w:val="0068640D"/>
    <w:rsid w:val="006A7876"/>
    <w:rsid w:val="006E73AE"/>
    <w:rsid w:val="00710C41"/>
    <w:rsid w:val="007147BB"/>
    <w:rsid w:val="00717A5C"/>
    <w:rsid w:val="00737AB0"/>
    <w:rsid w:val="00765676"/>
    <w:rsid w:val="00780765"/>
    <w:rsid w:val="007F6DD2"/>
    <w:rsid w:val="008156E4"/>
    <w:rsid w:val="0083575C"/>
    <w:rsid w:val="00851A07"/>
    <w:rsid w:val="00887F6F"/>
    <w:rsid w:val="008A17BE"/>
    <w:rsid w:val="008B1559"/>
    <w:rsid w:val="008B2885"/>
    <w:rsid w:val="008E69AA"/>
    <w:rsid w:val="008F50EC"/>
    <w:rsid w:val="008F57CE"/>
    <w:rsid w:val="00920BFD"/>
    <w:rsid w:val="00930396"/>
    <w:rsid w:val="009511D7"/>
    <w:rsid w:val="00953A11"/>
    <w:rsid w:val="00982ABE"/>
    <w:rsid w:val="00984BC0"/>
    <w:rsid w:val="00991358"/>
    <w:rsid w:val="009925DC"/>
    <w:rsid w:val="009955F2"/>
    <w:rsid w:val="009F23F8"/>
    <w:rsid w:val="00A023C4"/>
    <w:rsid w:val="00A322F2"/>
    <w:rsid w:val="00A37345"/>
    <w:rsid w:val="00A57BD3"/>
    <w:rsid w:val="00A94D57"/>
    <w:rsid w:val="00AC14A1"/>
    <w:rsid w:val="00AE6580"/>
    <w:rsid w:val="00AE7D74"/>
    <w:rsid w:val="00B125A5"/>
    <w:rsid w:val="00B2296F"/>
    <w:rsid w:val="00B427D6"/>
    <w:rsid w:val="00B56B09"/>
    <w:rsid w:val="00B62BF3"/>
    <w:rsid w:val="00B80AC0"/>
    <w:rsid w:val="00B92035"/>
    <w:rsid w:val="00BB1795"/>
    <w:rsid w:val="00BB4D92"/>
    <w:rsid w:val="00BB6B8F"/>
    <w:rsid w:val="00BD3A53"/>
    <w:rsid w:val="00C145E3"/>
    <w:rsid w:val="00C172E5"/>
    <w:rsid w:val="00C2325E"/>
    <w:rsid w:val="00C37BCA"/>
    <w:rsid w:val="00C742E0"/>
    <w:rsid w:val="00C901F2"/>
    <w:rsid w:val="00CC4C3F"/>
    <w:rsid w:val="00CF105E"/>
    <w:rsid w:val="00CF18BB"/>
    <w:rsid w:val="00D1358B"/>
    <w:rsid w:val="00D15E28"/>
    <w:rsid w:val="00D613B0"/>
    <w:rsid w:val="00D66D59"/>
    <w:rsid w:val="00D76C16"/>
    <w:rsid w:val="00D77E7C"/>
    <w:rsid w:val="00D831BD"/>
    <w:rsid w:val="00D91266"/>
    <w:rsid w:val="00DA13E4"/>
    <w:rsid w:val="00DA2F76"/>
    <w:rsid w:val="00DD795E"/>
    <w:rsid w:val="00DE25F3"/>
    <w:rsid w:val="00E31880"/>
    <w:rsid w:val="00E62A0B"/>
    <w:rsid w:val="00E655AA"/>
    <w:rsid w:val="00E85750"/>
    <w:rsid w:val="00E95958"/>
    <w:rsid w:val="00EA0847"/>
    <w:rsid w:val="00EA6AE0"/>
    <w:rsid w:val="00EC1CB1"/>
    <w:rsid w:val="00EE68E4"/>
    <w:rsid w:val="00F13345"/>
    <w:rsid w:val="00F24667"/>
    <w:rsid w:val="00F467D9"/>
    <w:rsid w:val="00F55FC1"/>
    <w:rsid w:val="00F749DA"/>
    <w:rsid w:val="00F82E01"/>
    <w:rsid w:val="00F8478C"/>
    <w:rsid w:val="00FA263B"/>
    <w:rsid w:val="00FF0CA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4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0018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0018A"/>
    <w:rPr>
      <w:sz w:val="18"/>
      <w:szCs w:val="18"/>
    </w:rPr>
  </w:style>
  <w:style w:type="paragraph" w:styleId="a4">
    <w:name w:val="footer"/>
    <w:basedOn w:val="a"/>
    <w:link w:val="Char0"/>
    <w:uiPriority w:val="99"/>
    <w:unhideWhenUsed/>
    <w:rsid w:val="0000018A"/>
    <w:pPr>
      <w:tabs>
        <w:tab w:val="center" w:pos="4153"/>
        <w:tab w:val="right" w:pos="8306"/>
      </w:tabs>
      <w:snapToGrid w:val="0"/>
      <w:jc w:val="left"/>
    </w:pPr>
    <w:rPr>
      <w:sz w:val="18"/>
      <w:szCs w:val="18"/>
    </w:rPr>
  </w:style>
  <w:style w:type="character" w:customStyle="1" w:styleId="Char0">
    <w:name w:val="页脚 Char"/>
    <w:basedOn w:val="a0"/>
    <w:link w:val="a4"/>
    <w:uiPriority w:val="99"/>
    <w:rsid w:val="0000018A"/>
    <w:rPr>
      <w:sz w:val="18"/>
      <w:szCs w:val="18"/>
    </w:rPr>
  </w:style>
  <w:style w:type="paragraph" w:styleId="a5">
    <w:name w:val="Balloon Text"/>
    <w:basedOn w:val="a"/>
    <w:link w:val="Char1"/>
    <w:uiPriority w:val="99"/>
    <w:semiHidden/>
    <w:unhideWhenUsed/>
    <w:rsid w:val="00930396"/>
    <w:rPr>
      <w:sz w:val="18"/>
      <w:szCs w:val="18"/>
    </w:rPr>
  </w:style>
  <w:style w:type="character" w:customStyle="1" w:styleId="Char1">
    <w:name w:val="批注框文本 Char"/>
    <w:basedOn w:val="a0"/>
    <w:link w:val="a5"/>
    <w:uiPriority w:val="99"/>
    <w:semiHidden/>
    <w:rsid w:val="00930396"/>
    <w:rPr>
      <w:sz w:val="18"/>
      <w:szCs w:val="18"/>
    </w:rPr>
  </w:style>
  <w:style w:type="character" w:styleId="a6">
    <w:name w:val="Hyperlink"/>
    <w:basedOn w:val="a0"/>
    <w:uiPriority w:val="99"/>
    <w:unhideWhenUsed/>
    <w:rsid w:val="00D77E7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A459A-1C74-4F30-A962-501C96F3F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18</Pages>
  <Words>1065</Words>
  <Characters>6076</Characters>
  <Application>Microsoft Office Word</Application>
  <DocSecurity>0</DocSecurity>
  <Lines>50</Lines>
  <Paragraphs>14</Paragraphs>
  <ScaleCrop>false</ScaleCrop>
  <Company/>
  <LinksUpToDate>false</LinksUpToDate>
  <CharactersWithSpaces>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XZ</dc:creator>
  <cp:lastModifiedBy>Windows 用户</cp:lastModifiedBy>
  <cp:revision>45</cp:revision>
  <cp:lastPrinted>2018-08-28T08:41:00Z</cp:lastPrinted>
  <dcterms:created xsi:type="dcterms:W3CDTF">2018-08-28T06:27:00Z</dcterms:created>
  <dcterms:modified xsi:type="dcterms:W3CDTF">2018-08-29T01:13:00Z</dcterms:modified>
</cp:coreProperties>
</file>