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黑体" w:eastAsia="黑体" w:hAnsi="黑体" w:hint="eastAsia"/>
          <w:sz w:val="30"/>
          <w:szCs w:val="30"/>
        </w:rPr>
      </w:pPr>
      <w:bookmarkStart w:id="0" w:name="_GoBack"/>
      <w:r>
        <w:rPr>
          <w:rFonts w:ascii="黑体" w:eastAsia="黑体" w:hAnsi="黑体" w:hint="eastAsia"/>
          <w:sz w:val="30"/>
          <w:szCs w:val="30"/>
        </w:rPr>
        <w:t>一般公共预算财政拨款“三公”经费支出决算情况说明</w:t>
      </w:r>
      <w:bookmarkEnd w:id="0"/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(</w:t>
      </w:r>
      <w:proofErr w:type="gramStart"/>
      <w:r>
        <w:rPr>
          <w:rFonts w:ascii="楷体" w:eastAsia="楷体" w:hAnsi="楷体" w:hint="eastAsia"/>
          <w:sz w:val="30"/>
          <w:szCs w:val="30"/>
        </w:rPr>
        <w:t>一</w:t>
      </w:r>
      <w:proofErr w:type="gramEnd"/>
      <w:r>
        <w:rPr>
          <w:rFonts w:ascii="楷体" w:eastAsia="楷体" w:hAnsi="楷体" w:hint="eastAsia"/>
          <w:sz w:val="30"/>
          <w:szCs w:val="30"/>
        </w:rPr>
        <w:t>)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楷体" w:eastAsia="楷体" w:hAnsi="楷体" w:hint="eastAsia"/>
          <w:sz w:val="30"/>
          <w:szCs w:val="30"/>
        </w:rPr>
        <w:t>一般公共预算财政拨款“三公”经费支出决算总体情况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昆明市盘龙区财政局2018年度一般公共预算财政拨款“三公”经费支出预算为3万元，支出决算为0万元，完成预算的0%。其中：因公出国（境）费支出决算为0万元，完成预算的0%；公务用车购置及运行费支出决算为0万元，完成预算的0%；公务接待费支出决算为0万元，完成预算的0%。2018年度一般公共预算财政拨款“三公”经费支出决算数小于预算数的主要原因2018年度无公务接待事宜发生。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2018年度一般公共预算财政拨款“三公”经费支出决算数比2017年减少0.6万元，下降100%。其中：因公出国（境）费支出决算0万元；公务用车购置及运行费支出决算0万元；公务接待费支出决算减少0.6万元，下降100%。2018年度一般公共预算财政拨款“三公”经费支出决算减少的主要原因2018年未发生公务接待事项。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(二)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楷体" w:eastAsia="楷体" w:hAnsi="楷体" w:hint="eastAsia"/>
          <w:sz w:val="30"/>
          <w:szCs w:val="30"/>
        </w:rPr>
        <w:t>一般公共预算财政拨款“三公”经费支出决算具体情况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2018年度一般公共预算财政拨款“三公”经费支出决算中，因公出国（境）费支出0万元；公务用车购置及运行维护费支出0万元；公务接待费支出0万元。具体情况如下：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1.因公出国（境）费</w:t>
      </w:r>
      <w:r>
        <w:rPr>
          <w:rFonts w:ascii="仿宋_GB2312" w:eastAsia="仿宋_GB2312" w:hint="eastAsia"/>
          <w:sz w:val="30"/>
          <w:szCs w:val="30"/>
        </w:rPr>
        <w:t>支出0万元，共安排因公出国（境）团组0个，累计0人次。开展内容包括：具体出国开支及开展工作情况等……。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2. 公务用车购置及运行维护费</w:t>
      </w:r>
      <w:r>
        <w:rPr>
          <w:rFonts w:ascii="仿宋_GB2312" w:eastAsia="仿宋_GB2312" w:hint="eastAsia"/>
          <w:sz w:val="30"/>
          <w:szCs w:val="30"/>
        </w:rPr>
        <w:t>支出0万元。其中：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公务用车购置</w:t>
      </w:r>
      <w:r>
        <w:rPr>
          <w:rFonts w:ascii="仿宋_GB2312" w:eastAsia="仿宋_GB2312" w:hint="eastAsia"/>
          <w:sz w:val="30"/>
          <w:szCs w:val="30"/>
        </w:rPr>
        <w:t>支出0万元，购置车辆0辆。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公务用车运行维护</w:t>
      </w:r>
      <w:r>
        <w:rPr>
          <w:rFonts w:ascii="仿宋_GB2312" w:eastAsia="仿宋_GB2312" w:hint="eastAsia"/>
          <w:sz w:val="30"/>
          <w:szCs w:val="30"/>
        </w:rPr>
        <w:t>支出0万元，开支一般公共预算财政拨款的公务用车保有量为0辆。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3.公务接待费</w:t>
      </w:r>
      <w:r>
        <w:rPr>
          <w:rFonts w:ascii="仿宋_GB2312" w:eastAsia="仿宋_GB2312" w:hint="eastAsia"/>
          <w:sz w:val="30"/>
          <w:szCs w:val="30"/>
        </w:rPr>
        <w:t>支出0万元。其中：</w:t>
      </w:r>
    </w:p>
    <w:p w:rsidR="004C7B0F" w:rsidRDefault="004C7B0F" w:rsidP="004C7B0F">
      <w:pPr>
        <w:widowControl/>
        <w:snapToGrid w:val="0"/>
        <w:spacing w:before="100" w:after="100" w:line="360" w:lineRule="auto"/>
        <w:ind w:firstLineChars="200" w:firstLine="60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国内接待费</w:t>
      </w:r>
      <w:r>
        <w:rPr>
          <w:rFonts w:ascii="仿宋_GB2312" w:eastAsia="仿宋_GB2312" w:hint="eastAsia"/>
          <w:sz w:val="30"/>
          <w:szCs w:val="30"/>
        </w:rPr>
        <w:t>支出0万元（其中：外事接待费支出0万元），共安排国内公务接待0批次（其中：外事接待0批次），接待人次0人（其中：外事接待人次0人）。主要用于0（相关工作，产生的接待批次及人次等）发生的接待支出。</w:t>
      </w:r>
    </w:p>
    <w:p w:rsidR="00C033D3" w:rsidRDefault="004C7B0F" w:rsidP="004C7B0F">
      <w:r>
        <w:rPr>
          <w:rFonts w:ascii="仿宋_GB2312" w:eastAsia="仿宋_GB2312" w:hint="eastAsia"/>
          <w:b/>
          <w:sz w:val="30"/>
          <w:szCs w:val="30"/>
        </w:rPr>
        <w:t>国（境）外接待费</w:t>
      </w:r>
      <w:r>
        <w:rPr>
          <w:rFonts w:ascii="仿宋_GB2312" w:eastAsia="仿宋_GB2312" w:hint="eastAsia"/>
          <w:sz w:val="30"/>
          <w:szCs w:val="30"/>
        </w:rPr>
        <w:t>支出0万元，共安排国（境）外公务接待0批次，接待人次0人。主要用于0（相关工作，产生的接待批次及人次等）发生的接待支出。</w:t>
      </w:r>
    </w:p>
    <w:sectPr w:rsidR="00C0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25" w:rsidRDefault="000C2325" w:rsidP="004C7B0F">
      <w:r>
        <w:separator/>
      </w:r>
    </w:p>
  </w:endnote>
  <w:endnote w:type="continuationSeparator" w:id="0">
    <w:p w:rsidR="000C2325" w:rsidRDefault="000C2325" w:rsidP="004C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25" w:rsidRDefault="000C2325" w:rsidP="004C7B0F">
      <w:r>
        <w:separator/>
      </w:r>
    </w:p>
  </w:footnote>
  <w:footnote w:type="continuationSeparator" w:id="0">
    <w:p w:rsidR="000C2325" w:rsidRDefault="000C2325" w:rsidP="004C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F1"/>
    <w:rsid w:val="00066777"/>
    <w:rsid w:val="00074F86"/>
    <w:rsid w:val="000C2325"/>
    <w:rsid w:val="003079E1"/>
    <w:rsid w:val="003A38F1"/>
    <w:rsid w:val="003C3ED6"/>
    <w:rsid w:val="00416467"/>
    <w:rsid w:val="004C7B0F"/>
    <w:rsid w:val="00584D6F"/>
    <w:rsid w:val="005D035B"/>
    <w:rsid w:val="00900F6C"/>
    <w:rsid w:val="00AB6009"/>
    <w:rsid w:val="00B77893"/>
    <w:rsid w:val="00C033D3"/>
    <w:rsid w:val="00C46E76"/>
    <w:rsid w:val="00E37346"/>
    <w:rsid w:val="00E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潘琼</dc:creator>
  <cp:keywords/>
  <dc:description/>
  <cp:lastModifiedBy>潘琼</cp:lastModifiedBy>
  <cp:revision>2</cp:revision>
  <dcterms:created xsi:type="dcterms:W3CDTF">2019-10-16T06:46:00Z</dcterms:created>
  <dcterms:modified xsi:type="dcterms:W3CDTF">2019-10-16T06:46:00Z</dcterms:modified>
</cp:coreProperties>
</file>