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78" w:rsidRPr="001323F8" w:rsidRDefault="001323F8" w:rsidP="001323F8">
      <w:pPr>
        <w:spacing w:line="360" w:lineRule="auto"/>
        <w:ind w:firstLineChars="200" w:firstLine="880"/>
        <w:jc w:val="center"/>
        <w:rPr>
          <w:rFonts w:ascii="仿宋" w:eastAsia="仿宋" w:hAnsi="仿宋"/>
          <w:kern w:val="0"/>
          <w:sz w:val="44"/>
          <w:szCs w:val="44"/>
        </w:rPr>
      </w:pPr>
      <w:r>
        <w:rPr>
          <w:rFonts w:ascii="仿宋" w:eastAsia="仿宋" w:hAnsi="仿宋" w:hint="eastAsia"/>
          <w:kern w:val="0"/>
          <w:sz w:val="44"/>
          <w:szCs w:val="44"/>
        </w:rPr>
        <w:t>2018年盘龙区司法局</w:t>
      </w:r>
      <w:r w:rsidR="008643E9" w:rsidRPr="001323F8">
        <w:rPr>
          <w:rFonts w:ascii="仿宋" w:eastAsia="仿宋" w:hAnsi="仿宋" w:hint="eastAsia"/>
          <w:kern w:val="0"/>
          <w:sz w:val="44"/>
          <w:szCs w:val="44"/>
        </w:rPr>
        <w:t>法治宣传</w:t>
      </w:r>
      <w:r w:rsidR="00DF7E78" w:rsidRPr="001323F8">
        <w:rPr>
          <w:rFonts w:ascii="仿宋" w:eastAsia="仿宋" w:hAnsi="仿宋" w:hint="eastAsia"/>
          <w:kern w:val="0"/>
          <w:sz w:val="44"/>
          <w:szCs w:val="44"/>
        </w:rPr>
        <w:t>支出绩效自评报告</w:t>
      </w:r>
    </w:p>
    <w:p w:rsidR="00DF7E78" w:rsidRPr="00F90D24" w:rsidRDefault="00DF7E78" w:rsidP="00F90D24">
      <w:pPr>
        <w:topLinePunct/>
        <w:spacing w:line="3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一、项目基本情况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（一）项目概况。</w:t>
      </w:r>
    </w:p>
    <w:p w:rsidR="008643E9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1.立项背景及目的。</w:t>
      </w:r>
    </w:p>
    <w:p w:rsidR="008643E9" w:rsidRPr="00F90D24" w:rsidRDefault="008643E9" w:rsidP="00F90D2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_GB2312" w:cs="仿宋_GB2312" w:hint="eastAsia"/>
          <w:kern w:val="0"/>
          <w:sz w:val="32"/>
          <w:szCs w:val="32"/>
        </w:rPr>
        <w:t>紧密围绕全区普法工作，加强领导、强化保障、联系实际、突出重点、创新形式，积极开展各项普法活动，扎实推进依法治理工作，</w:t>
      </w:r>
      <w:r w:rsidR="00420435" w:rsidRPr="00F90D24">
        <w:rPr>
          <w:rFonts w:ascii="仿宋_GB2312" w:eastAsia="仿宋_GB2312" w:hAnsi="仿宋" w:hint="eastAsia"/>
          <w:sz w:val="32"/>
          <w:szCs w:val="32"/>
        </w:rPr>
        <w:t>指导</w:t>
      </w:r>
      <w:r w:rsidRPr="00F90D24">
        <w:rPr>
          <w:rFonts w:ascii="仿宋_GB2312" w:eastAsia="仿宋_GB2312" w:hAnsi="仿宋" w:hint="eastAsia"/>
          <w:sz w:val="32"/>
          <w:szCs w:val="32"/>
        </w:rPr>
        <w:t>全区开展法治宣传教育,培训普法联络员及法治副校长。</w:t>
      </w:r>
    </w:p>
    <w:p w:rsidR="008643E9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2.项目实施情况。</w:t>
      </w:r>
    </w:p>
    <w:p w:rsidR="008643E9" w:rsidRPr="00F90D24" w:rsidRDefault="008643E9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F90D24">
        <w:rPr>
          <w:rFonts w:ascii="仿宋_GB2312" w:eastAsia="仿宋_GB2312" w:hAnsi="仿宋_GB2312" w:cs="仿宋_GB2312" w:hint="eastAsia"/>
          <w:sz w:val="32"/>
          <w:szCs w:val="32"/>
        </w:rPr>
        <w:t>加强辖区群众提供学法、守法</w:t>
      </w:r>
      <w:r w:rsidRPr="00F90D24">
        <w:rPr>
          <w:rFonts w:ascii="仿宋_GB2312" w:eastAsia="仿宋_GB2312" w:hAnsi="黑体" w:hint="eastAsia"/>
          <w:sz w:val="32"/>
          <w:szCs w:val="32"/>
        </w:rPr>
        <w:t>、尊法、用法意识，坚持不定期更新“野鸭湖法治主题公园”“东风东路法治广场”“白邑寺法治主题公园”及“昆明湖法治主题公园”，四个法治文化主题公园宣传内容，新打造打造一个主题公园一个主题广场：和龙泉街道共同打造盘龙区龙江法治主题公园，和滇源街道共同打造盘龙区滇源民族法治广场，为全区法治文化阵地建设增添亮点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3.资金来源及使用情况。</w:t>
      </w:r>
      <w:r w:rsidR="00420435" w:rsidRPr="00F90D24">
        <w:rPr>
          <w:rFonts w:ascii="仿宋_GB2312" w:eastAsia="仿宋_GB2312" w:hAnsi="仿宋" w:hint="eastAsia"/>
          <w:sz w:val="32"/>
          <w:szCs w:val="32"/>
        </w:rPr>
        <w:t>区级财政预算资金，按照预算进度使用。</w:t>
      </w:r>
    </w:p>
    <w:p w:rsidR="00420435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4.组织及管理情况。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（二）绩效目标。</w:t>
      </w:r>
    </w:p>
    <w:p w:rsidR="008643E9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lastRenderedPageBreak/>
        <w:t>1.总目标。</w:t>
      </w:r>
    </w:p>
    <w:p w:rsidR="003657D8" w:rsidRPr="00F90D24" w:rsidRDefault="008643E9" w:rsidP="00F90D24">
      <w:pPr>
        <w:pStyle w:val="NewNewNewNewNewNewNewNewNewNewNewNewNewNewNewNew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黑体" w:cs="方正黑体_GBK"/>
          <w:sz w:val="32"/>
          <w:szCs w:val="32"/>
        </w:rPr>
      </w:pPr>
      <w:r w:rsidRPr="00F90D24">
        <w:rPr>
          <w:rFonts w:ascii="仿宋_GB2312" w:eastAsia="仿宋_GB2312" w:hAnsi="方正黑体_GBK" w:cs="方正黑体_GBK" w:hint="eastAsia"/>
          <w:sz w:val="32"/>
          <w:szCs w:val="32"/>
        </w:rPr>
        <w:t>以习近平新时代中国特色社会主义思想统领普法依法治理工作</w:t>
      </w:r>
      <w:r w:rsidR="003657D8" w:rsidRPr="00F90D24">
        <w:rPr>
          <w:rFonts w:ascii="仿宋_GB2312" w:eastAsia="仿宋_GB2312" w:hAnsi="方正黑体_GBK" w:cs="方正黑体_GBK" w:hint="eastAsia"/>
          <w:sz w:val="32"/>
          <w:szCs w:val="32"/>
        </w:rPr>
        <w:t>，</w:t>
      </w:r>
      <w:r w:rsidR="003657D8" w:rsidRPr="00F90D24">
        <w:rPr>
          <w:rFonts w:ascii="仿宋_GB2312" w:eastAsia="仿宋_GB2312" w:hAnsi="黑体" w:cs="方正黑体_GBK" w:hint="eastAsia"/>
          <w:sz w:val="32"/>
          <w:szCs w:val="32"/>
        </w:rPr>
        <w:t>围绕党和国家工作大局开展主题法治宣传。</w:t>
      </w:r>
    </w:p>
    <w:p w:rsidR="005B5163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2.年度目标。</w:t>
      </w:r>
      <w:r w:rsidR="005B5163" w:rsidRPr="00F90D24">
        <w:rPr>
          <w:rFonts w:ascii="仿宋_GB2312" w:eastAsia="仿宋_GB2312" w:hAnsi="黑体" w:cs="方正黑体_GBK" w:hint="eastAsia"/>
          <w:sz w:val="32"/>
          <w:szCs w:val="32"/>
        </w:rPr>
        <w:t>针对普法重点对象开展法治宣传教育，</w:t>
      </w:r>
      <w:r w:rsidR="005B5163" w:rsidRPr="00F90D24">
        <w:rPr>
          <w:rFonts w:ascii="仿宋_GB2312" w:eastAsia="仿宋_GB2312" w:hAnsi="仿宋" w:cs="宋体" w:hint="eastAsia"/>
          <w:kern w:val="0"/>
          <w:sz w:val="32"/>
          <w:szCs w:val="32"/>
        </w:rPr>
        <w:t>增强领导干部法治思维，推进国家工作人员学法用法。</w:t>
      </w:r>
      <w:r w:rsidR="005B5163" w:rsidRPr="00F90D24">
        <w:rPr>
          <w:rFonts w:ascii="仿宋_GB2312" w:eastAsia="仿宋_GB2312" w:hAnsi="仿宋" w:cs="楷体_GB2312" w:hint="eastAsia"/>
          <w:sz w:val="32"/>
          <w:szCs w:val="32"/>
        </w:rPr>
        <w:t>寓教于乐，培育青少年法治信仰，加强非公经济组织和社会组织人员法治教育，强化少数民族、宗教人士法治教育。</w:t>
      </w:r>
      <w:r w:rsidR="005B5163" w:rsidRPr="00F90D24">
        <w:rPr>
          <w:rFonts w:ascii="仿宋_GB2312" w:eastAsia="仿宋_GB2312" w:hAnsi="方正楷体_GBK" w:cs="方正楷体_GBK" w:hint="eastAsia"/>
          <w:sz w:val="32"/>
          <w:szCs w:val="32"/>
        </w:rPr>
        <w:t>深化落实“谁执法谁普法”普法责任制，着力推动“以案释法”工作。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二、绩效评价工作情况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一）绩效评价目的。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（二）绩效评价工作方案制定过程。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1.前期调研。</w:t>
      </w:r>
      <w:r w:rsidR="00420435" w:rsidRPr="00F90D24">
        <w:rPr>
          <w:rFonts w:ascii="仿宋_GB2312" w:eastAsia="仿宋_GB2312" w:hAnsi="仿宋" w:hint="eastAsia"/>
          <w:sz w:val="32"/>
          <w:szCs w:val="32"/>
        </w:rPr>
        <w:t>做好重要节点日期间矛盾纠纷排查化解工作，有效维护社会稳定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2.研究文件。</w:t>
      </w:r>
      <w:r w:rsidR="005B5163" w:rsidRPr="00F90D24">
        <w:rPr>
          <w:rFonts w:ascii="仿宋_GB2312" w:eastAsia="仿宋_GB2312" w:hAnsi="仿宋" w:hint="eastAsia"/>
          <w:sz w:val="32"/>
          <w:szCs w:val="32"/>
        </w:rPr>
        <w:t>省市区普法工作要点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3.绩效评价指标体系及工作方案的设计。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lastRenderedPageBreak/>
        <w:t>（三）绩效评价原则、评价方法</w:t>
      </w:r>
      <w:r w:rsidR="00420435" w:rsidRPr="00F90D24">
        <w:rPr>
          <w:rFonts w:ascii="仿宋_GB2312" w:eastAsia="仿宋_GB2312" w:hAnsi="仿宋" w:hint="eastAsia"/>
          <w:sz w:val="32"/>
          <w:szCs w:val="32"/>
        </w:rPr>
        <w:t>：</w:t>
      </w:r>
    </w:p>
    <w:p w:rsidR="00AC56F1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1.</w:t>
      </w:r>
      <w:r w:rsidR="00AC56F1" w:rsidRPr="00F90D24">
        <w:rPr>
          <w:rFonts w:ascii="仿宋_GB2312" w:eastAsia="仿宋_GB2312" w:hAnsi="仿宋" w:hint="eastAsia"/>
          <w:sz w:val="32"/>
          <w:szCs w:val="32"/>
        </w:rPr>
        <w:t>绩效评价原则：</w:t>
      </w:r>
      <w:r w:rsidRPr="00F90D24">
        <w:rPr>
          <w:rFonts w:ascii="仿宋_GB2312" w:eastAsia="仿宋_GB2312" w:hAnsi="仿宋" w:hint="eastAsia"/>
          <w:sz w:val="32"/>
          <w:szCs w:val="32"/>
        </w:rPr>
        <w:t>科学规范、公开公正、</w:t>
      </w:r>
      <w:r w:rsidR="00AC56F1" w:rsidRPr="00F90D24">
        <w:rPr>
          <w:rFonts w:ascii="仿宋_GB2312" w:eastAsia="仿宋_GB2312" w:hAnsi="仿宋" w:hint="eastAsia"/>
          <w:sz w:val="32"/>
          <w:szCs w:val="32"/>
        </w:rPr>
        <w:t>真实、客观。</w:t>
      </w:r>
    </w:p>
    <w:p w:rsidR="005B5163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2.绩效评价方法。</w:t>
      </w:r>
      <w:r w:rsidR="00AC56F1" w:rsidRPr="00F90D24">
        <w:rPr>
          <w:rFonts w:ascii="仿宋_GB2312" w:eastAsia="仿宋_GB2312" w:hAnsi="仿宋" w:hint="eastAsia"/>
          <w:sz w:val="32"/>
          <w:szCs w:val="32"/>
        </w:rPr>
        <w:t>数量指标，</w:t>
      </w:r>
      <w:r w:rsidR="005B5163" w:rsidRPr="00F90D24">
        <w:rPr>
          <w:rFonts w:ascii="仿宋_GB2312" w:eastAsia="仿宋_GB2312" w:hint="eastAsia"/>
          <w:sz w:val="32"/>
          <w:szCs w:val="32"/>
        </w:rPr>
        <w:t>2018年1-12月，在盘龙区司法局政务公开网发布信息21条，在微信公众平台-盘龙普法”发布消息202条，在微信公众平台-</w:t>
      </w:r>
      <w:r w:rsidR="005B5163" w:rsidRPr="00F90D24">
        <w:rPr>
          <w:rFonts w:ascii="仿宋_GB2312" w:eastAsia="仿宋_GB2312" w:hint="eastAsia"/>
          <w:kern w:val="0"/>
          <w:sz w:val="32"/>
          <w:szCs w:val="32"/>
        </w:rPr>
        <w:t>盘龙司法行政</w:t>
      </w:r>
      <w:r w:rsidR="005B5163" w:rsidRPr="00F90D24">
        <w:rPr>
          <w:rFonts w:ascii="仿宋_GB2312" w:eastAsia="仿宋_GB2312" w:hint="eastAsia"/>
          <w:sz w:val="32"/>
          <w:szCs w:val="32"/>
        </w:rPr>
        <w:t>发布消息30条，政务公开信息网公布信息30条。2018年盘龙区司法局1-12月开展法治宣传教育工作中共展出黑板报231期，专栏186期，上街宣传157次，共计3万余人参与活动，开展法治课34场，受教育1.2万余人。散发宣传资料11.4万余份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（四）绩效评价实施过程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1.数据填报和采集</w:t>
      </w:r>
      <w:r w:rsidR="00432A82" w:rsidRPr="00F90D24">
        <w:rPr>
          <w:rFonts w:ascii="仿宋_GB2312" w:eastAsia="仿宋_GB2312" w:hAnsi="仿宋" w:hint="eastAsia"/>
          <w:sz w:val="32"/>
          <w:szCs w:val="32"/>
        </w:rPr>
        <w:t>：深入</w:t>
      </w:r>
      <w:r w:rsidR="005B5163" w:rsidRPr="00F90D24">
        <w:rPr>
          <w:rFonts w:ascii="仿宋_GB2312" w:eastAsia="仿宋_GB2312" w:hAnsi="仿宋" w:hint="eastAsia"/>
          <w:sz w:val="32"/>
          <w:szCs w:val="32"/>
        </w:rPr>
        <w:t>各单位</w:t>
      </w:r>
      <w:r w:rsidR="00432A82" w:rsidRPr="00F90D24">
        <w:rPr>
          <w:rFonts w:ascii="仿宋_GB2312" w:eastAsia="仿宋_GB2312" w:hAnsi="仿宋" w:hint="eastAsia"/>
          <w:sz w:val="32"/>
          <w:szCs w:val="32"/>
        </w:rPr>
        <w:t>街道社区，了解</w:t>
      </w:r>
      <w:r w:rsidR="005B5163" w:rsidRPr="00F90D24">
        <w:rPr>
          <w:rFonts w:ascii="仿宋_GB2312" w:eastAsia="仿宋_GB2312" w:hAnsi="仿宋" w:hint="eastAsia"/>
          <w:sz w:val="32"/>
          <w:szCs w:val="32"/>
        </w:rPr>
        <w:t>法治宣传的需求及</w:t>
      </w:r>
      <w:r w:rsidR="00432A82" w:rsidRPr="00F90D24">
        <w:rPr>
          <w:rFonts w:ascii="仿宋_GB2312" w:eastAsia="仿宋_GB2312" w:hAnsi="仿宋" w:hint="eastAsia"/>
          <w:sz w:val="32"/>
          <w:szCs w:val="32"/>
        </w:rPr>
        <w:t>社会效益，经济效益。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2.社会调查</w:t>
      </w:r>
      <w:r w:rsidR="00432A82" w:rsidRPr="00F90D24">
        <w:rPr>
          <w:rFonts w:ascii="仿宋_GB2312" w:eastAsia="仿宋_GB2312" w:hAnsi="仿宋" w:hint="eastAsia"/>
          <w:sz w:val="32"/>
          <w:szCs w:val="32"/>
        </w:rPr>
        <w:t>：深入街道社区，了解</w:t>
      </w:r>
      <w:r w:rsidR="005B5163" w:rsidRPr="00F90D24">
        <w:rPr>
          <w:rFonts w:ascii="仿宋_GB2312" w:eastAsia="仿宋_GB2312" w:hAnsi="仿宋" w:hint="eastAsia"/>
          <w:sz w:val="32"/>
          <w:szCs w:val="32"/>
        </w:rPr>
        <w:t>法治宣传教育工作在</w:t>
      </w:r>
      <w:r w:rsidR="00432A82" w:rsidRPr="00F90D24">
        <w:rPr>
          <w:rFonts w:ascii="仿宋_GB2312" w:eastAsia="仿宋_GB2312" w:hAnsi="仿宋" w:hint="eastAsia"/>
          <w:sz w:val="32"/>
          <w:szCs w:val="32"/>
        </w:rPr>
        <w:t>群众中的</w:t>
      </w:r>
      <w:r w:rsidR="005B5163" w:rsidRPr="00F90D24">
        <w:rPr>
          <w:rFonts w:ascii="仿宋_GB2312" w:eastAsia="仿宋_GB2312" w:hAnsi="仿宋" w:hint="eastAsia"/>
          <w:sz w:val="32"/>
          <w:szCs w:val="32"/>
        </w:rPr>
        <w:t>知晓度。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3.数据分析和撰写报告。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（五）本次绩效评价的局限性</w:t>
      </w:r>
      <w:r w:rsidR="00AF35F3">
        <w:rPr>
          <w:rFonts w:ascii="仿宋_GB2312" w:eastAsia="仿宋_GB2312" w:hAnsi="仿宋" w:hint="eastAsia"/>
          <w:sz w:val="32"/>
          <w:szCs w:val="32"/>
        </w:rPr>
        <w:t>：无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三、评价结论和绩效分析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（一）评价结论。</w:t>
      </w:r>
    </w:p>
    <w:p w:rsidR="005B5163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1.评价结果。</w:t>
      </w:r>
      <w:r w:rsidR="005B5163" w:rsidRPr="00F90D24">
        <w:rPr>
          <w:rFonts w:ascii="仿宋_GB2312" w:eastAsia="仿宋_GB2312" w:hAnsi="仿宋_GB2312" w:cs="仿宋_GB2312" w:hint="eastAsia"/>
          <w:sz w:val="32"/>
          <w:szCs w:val="32"/>
        </w:rPr>
        <w:t>盘龙区现有71个社区，32个村委会，有省级“民主法治村”1个，“民主法治社区”2个，市级“民主法治村”30个，“民主法治社区”58个，区级“民主法治社区（村）”</w:t>
      </w:r>
      <w:r w:rsidR="005B5163" w:rsidRPr="00F90D2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已全部命名完毕，共有11个市级法治街道被命名，法律六进示范点5个、法治企业1个、法治文化示范点2个。共有6个市级法治主题公园（广场）。</w:t>
      </w:r>
    </w:p>
    <w:p w:rsidR="005B5163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2.主要绩效。</w:t>
      </w:r>
      <w:r w:rsidR="005B5163" w:rsidRPr="00F90D24">
        <w:rPr>
          <w:rFonts w:ascii="仿宋_GB2312" w:eastAsia="仿宋_GB2312" w:hint="eastAsia"/>
          <w:sz w:val="32"/>
          <w:szCs w:val="32"/>
        </w:rPr>
        <w:t>通过开展普法宣传教育，我区广大干部群众对法律知识，特别是与工作、生活相关的法律、法规有了进一步的了解和掌握，明确了学法、知法、用法的重要性，调动了守法、用法的积极性。实现了由被动学法向主动学法，由单纯学法向运用法律依法维权、依法监督的转变，法治意识，维权意识明显增强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（二）具体绩效分析。对照绩效评价指标体系逐项进行分析、评价并打分。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四、成本效益分析。对资金使用方向、资金收入和支出结构；项目和资金管理情况；资金的节约性、资金使用效果；变化趋势等进行分析评价。</w:t>
      </w:r>
    </w:p>
    <w:p w:rsidR="00DF7E78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五、主要经验及做法、存在的问题和建议</w:t>
      </w:r>
    </w:p>
    <w:p w:rsidR="00F90D24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（一）主要经验及做法；</w:t>
      </w:r>
      <w:r w:rsidR="00F90D24" w:rsidRPr="00F90D24">
        <w:rPr>
          <w:rFonts w:ascii="仿宋_GB2312" w:eastAsia="仿宋_GB2312" w:hint="eastAsia"/>
          <w:kern w:val="0"/>
          <w:sz w:val="32"/>
          <w:szCs w:val="32"/>
        </w:rPr>
        <w:t>利用“盘龙普法”、“盘龙司法行政”微信公众号等新媒体形成矩阵，开设了“司法动态”、“普法新媒体”、“法规速递”、“法治阵地”栏目，随时发布普法工作动态，解答法律咨询。</w:t>
      </w:r>
      <w:r w:rsidR="00F90D24" w:rsidRPr="00F90D24">
        <w:rPr>
          <w:rFonts w:ascii="仿宋_GB2312" w:eastAsia="仿宋_GB2312" w:hint="eastAsia"/>
          <w:sz w:val="32"/>
          <w:szCs w:val="32"/>
        </w:rPr>
        <w:t>盘龙普法公众号2018年更新法治宣传教育工作信息共计148条，微信公众平台-</w:t>
      </w:r>
      <w:r w:rsidR="00F90D24" w:rsidRPr="00F90D24">
        <w:rPr>
          <w:rFonts w:ascii="仿宋_GB2312" w:eastAsia="仿宋_GB2312" w:hint="eastAsia"/>
          <w:kern w:val="0"/>
          <w:sz w:val="32"/>
          <w:szCs w:val="32"/>
        </w:rPr>
        <w:t>盘龙司法行政</w:t>
      </w:r>
      <w:r w:rsidR="00F90D24" w:rsidRPr="00F90D24">
        <w:rPr>
          <w:rFonts w:ascii="仿宋_GB2312" w:eastAsia="仿宋_GB2312" w:hint="eastAsia"/>
          <w:sz w:val="32"/>
          <w:szCs w:val="32"/>
        </w:rPr>
        <w:t>发布消息29条。</w:t>
      </w:r>
    </w:p>
    <w:p w:rsidR="00F90D24" w:rsidRPr="00F90D24" w:rsidRDefault="00DF7E78" w:rsidP="00F90D24">
      <w:pPr>
        <w:topLinePunct/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（二）存在的问题</w:t>
      </w:r>
      <w:r w:rsidR="00F90D24" w:rsidRPr="00F90D24">
        <w:rPr>
          <w:rFonts w:ascii="仿宋_GB2312" w:eastAsia="仿宋_GB2312" w:hAnsi="仿宋" w:hint="eastAsia"/>
          <w:sz w:val="32"/>
          <w:szCs w:val="32"/>
        </w:rPr>
        <w:t>：一是</w:t>
      </w:r>
      <w:r w:rsidR="00F90D24" w:rsidRPr="00F90D24">
        <w:rPr>
          <w:rFonts w:ascii="仿宋_GB2312" w:eastAsia="仿宋_GB2312" w:hAnsi="仿宋_GB2312" w:hint="eastAsia"/>
          <w:color w:val="333333"/>
          <w:sz w:val="32"/>
        </w:rPr>
        <w:t>“法律七进”整体推进力度不够。</w:t>
      </w:r>
      <w:r w:rsidR="00F90D24" w:rsidRPr="00F90D24">
        <w:rPr>
          <w:rFonts w:ascii="仿宋_GB2312" w:eastAsia="仿宋_GB2312" w:hAnsi="仿宋_GB2312" w:hint="eastAsia"/>
          <w:color w:val="333333"/>
          <w:sz w:val="32"/>
        </w:rPr>
        <w:lastRenderedPageBreak/>
        <w:t>特别是在边远农村、外出务工人员及规模较小的民营企业员工、社会无业人员的普法教育仍存在“盲区”和死角。</w:t>
      </w:r>
      <w:r w:rsidR="00F90D24" w:rsidRPr="00F90D24">
        <w:rPr>
          <w:rFonts w:ascii="仿宋_GB2312" w:eastAsia="仿宋_GB2312" w:hAnsi="仿宋_GB2312" w:hint="eastAsia"/>
          <w:b/>
          <w:bCs/>
          <w:color w:val="333333"/>
          <w:sz w:val="32"/>
        </w:rPr>
        <w:t>二是</w:t>
      </w:r>
      <w:r w:rsidR="00F90D24" w:rsidRPr="00F90D24">
        <w:rPr>
          <w:rFonts w:ascii="仿宋_GB2312" w:eastAsia="仿宋_GB2312" w:hAnsi="仿宋_GB2312" w:cs="仿宋_GB2312" w:hint="eastAsia"/>
          <w:color w:val="333333"/>
          <w:sz w:val="32"/>
        </w:rPr>
        <w:t>创新不够，缺乏针对性和实效性。有时仅满足于完成规定动作，缺乏创新的意识，普法宣传工作没有深度和氛围。</w:t>
      </w:r>
    </w:p>
    <w:p w:rsidR="00C9166A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90D24">
        <w:rPr>
          <w:rFonts w:ascii="仿宋_GB2312" w:eastAsia="仿宋_GB2312" w:hAnsi="仿宋" w:hint="eastAsia"/>
          <w:sz w:val="32"/>
          <w:szCs w:val="32"/>
        </w:rPr>
        <w:t>（三）建议和改进措施。</w:t>
      </w:r>
      <w:r w:rsidR="00F90D24" w:rsidRPr="00F90D24">
        <w:rPr>
          <w:rFonts w:ascii="仿宋_GB2312" w:eastAsia="仿宋_GB2312" w:hAnsi="仿宋" w:hint="eastAsia"/>
          <w:sz w:val="32"/>
          <w:szCs w:val="32"/>
        </w:rPr>
        <w:t>加强</w:t>
      </w:r>
      <w:r w:rsidR="00F90D24" w:rsidRPr="00F90D24">
        <w:rPr>
          <w:rFonts w:ascii="仿宋_GB2312" w:eastAsia="仿宋_GB2312" w:hAnsi="仿宋_GB2312" w:hint="eastAsia"/>
          <w:color w:val="333333"/>
          <w:sz w:val="32"/>
        </w:rPr>
        <w:t>普法办事机构统筹协调力度，提高各部门各单位共同参与积极性，切实加强对重点人员的法治宣传教育。</w:t>
      </w:r>
    </w:p>
    <w:p w:rsidR="00DF7E78" w:rsidRPr="00F90D24" w:rsidRDefault="00DF7E78" w:rsidP="00F90D24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DF7E78" w:rsidRPr="00F90D24" w:rsidSect="00E3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56E" w:rsidRDefault="0045256E" w:rsidP="00DF7E78">
      <w:r>
        <w:separator/>
      </w:r>
    </w:p>
  </w:endnote>
  <w:endnote w:type="continuationSeparator" w:id="1">
    <w:p w:rsidR="0045256E" w:rsidRDefault="0045256E" w:rsidP="00DF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56E" w:rsidRDefault="0045256E" w:rsidP="00DF7E78">
      <w:r>
        <w:separator/>
      </w:r>
    </w:p>
  </w:footnote>
  <w:footnote w:type="continuationSeparator" w:id="1">
    <w:p w:rsidR="0045256E" w:rsidRDefault="0045256E" w:rsidP="00DF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E78"/>
    <w:rsid w:val="001323F8"/>
    <w:rsid w:val="001B09ED"/>
    <w:rsid w:val="003657D8"/>
    <w:rsid w:val="00392A38"/>
    <w:rsid w:val="00393769"/>
    <w:rsid w:val="00420435"/>
    <w:rsid w:val="00432A82"/>
    <w:rsid w:val="004470E3"/>
    <w:rsid w:val="0045256E"/>
    <w:rsid w:val="005B5163"/>
    <w:rsid w:val="005D27FF"/>
    <w:rsid w:val="00654AD6"/>
    <w:rsid w:val="007521D3"/>
    <w:rsid w:val="008643E9"/>
    <w:rsid w:val="009B3C3E"/>
    <w:rsid w:val="00A97FD4"/>
    <w:rsid w:val="00AC56F1"/>
    <w:rsid w:val="00AF35F3"/>
    <w:rsid w:val="00BC57B4"/>
    <w:rsid w:val="00C9166A"/>
    <w:rsid w:val="00D47ACE"/>
    <w:rsid w:val="00DF7E78"/>
    <w:rsid w:val="00E378AA"/>
    <w:rsid w:val="00F90D24"/>
    <w:rsid w:val="00F9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E78"/>
    <w:rPr>
      <w:sz w:val="18"/>
      <w:szCs w:val="18"/>
    </w:rPr>
  </w:style>
  <w:style w:type="paragraph" w:customStyle="1" w:styleId="NewNewNewNewNewNewNewNewNewNewNewNewNewNewNewNew">
    <w:name w:val="正文 New New New New New New New New New New New New New New New New"/>
    <w:rsid w:val="008643E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2CharCharCharCharCharCharCharChar1Char">
    <w:name w:val="Char2 Char Char Char Char Char Char Char Char1 Char"/>
    <w:basedOn w:val="a"/>
    <w:rsid w:val="005B5163"/>
    <w:pPr>
      <w:spacing w:line="360" w:lineRule="auto"/>
      <w:ind w:firstLineChars="200" w:firstLine="20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E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E78"/>
    <w:rPr>
      <w:sz w:val="18"/>
      <w:szCs w:val="18"/>
    </w:rPr>
  </w:style>
  <w:style w:type="paragraph" w:customStyle="1" w:styleId="NewNewNewNewNewNewNewNewNewNewNewNewNewNewNewNew">
    <w:name w:val="正文 New New New New New New New New New New New New New New New New"/>
    <w:rsid w:val="008643E9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2CharCharCharCharCharCharCharChar1Char">
    <w:name w:val="Char2 Char Char Char Char Char Char Char Char1 Char"/>
    <w:basedOn w:val="a"/>
    <w:rsid w:val="005B5163"/>
    <w:pPr>
      <w:spacing w:line="360" w:lineRule="auto"/>
      <w:ind w:firstLineChars="200" w:firstLine="20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2019-06-26T09:56:00Z</cp:lastPrinted>
  <dcterms:created xsi:type="dcterms:W3CDTF">2019-06-26T02:19:00Z</dcterms:created>
  <dcterms:modified xsi:type="dcterms:W3CDTF">2019-11-08T01:27:00Z</dcterms:modified>
</cp:coreProperties>
</file>