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78" w:rsidRPr="004A282B" w:rsidRDefault="004A282B" w:rsidP="004A282B">
      <w:pPr>
        <w:spacing w:line="440" w:lineRule="exact"/>
        <w:ind w:firstLineChars="200" w:firstLine="880"/>
        <w:jc w:val="center"/>
        <w:rPr>
          <w:rFonts w:ascii="仿宋" w:eastAsia="仿宋" w:hAnsi="仿宋"/>
          <w:kern w:val="0"/>
          <w:sz w:val="44"/>
          <w:szCs w:val="44"/>
        </w:rPr>
      </w:pPr>
      <w:r>
        <w:rPr>
          <w:rFonts w:ascii="仿宋" w:eastAsia="仿宋" w:hAnsi="仿宋" w:hint="eastAsia"/>
          <w:kern w:val="0"/>
          <w:sz w:val="44"/>
          <w:szCs w:val="44"/>
        </w:rPr>
        <w:t>2018年盘龙区司法局</w:t>
      </w:r>
      <w:r w:rsidR="00420435" w:rsidRPr="004A282B">
        <w:rPr>
          <w:rFonts w:ascii="仿宋" w:eastAsia="仿宋" w:hAnsi="仿宋" w:hint="eastAsia"/>
          <w:kern w:val="0"/>
          <w:sz w:val="44"/>
          <w:szCs w:val="44"/>
        </w:rPr>
        <w:t>人民调解</w:t>
      </w:r>
      <w:r w:rsidR="00DF7E78" w:rsidRPr="004A282B">
        <w:rPr>
          <w:rFonts w:ascii="仿宋" w:eastAsia="仿宋" w:hAnsi="仿宋" w:hint="eastAsia"/>
          <w:kern w:val="0"/>
          <w:sz w:val="44"/>
          <w:szCs w:val="44"/>
        </w:rPr>
        <w:t>支出绩效自评报告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一、项目基本情况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（一）项目概况。</w:t>
      </w:r>
    </w:p>
    <w:p w:rsidR="00420435" w:rsidRPr="00C9166A" w:rsidRDefault="00DF7E78" w:rsidP="0042043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1.立项背景及目的。</w:t>
      </w:r>
      <w:r w:rsidR="00420435" w:rsidRPr="00C9166A">
        <w:rPr>
          <w:rFonts w:ascii="仿宋" w:eastAsia="仿宋" w:hAnsi="仿宋" w:hint="eastAsia"/>
          <w:sz w:val="32"/>
          <w:szCs w:val="32"/>
        </w:rPr>
        <w:t>指导企、事业单位建立健全调解组织和各项调解规章制度。负责定期培训企事业单位调解工作人员。抓好典型，不断总结调解工作经验，及时交流推广，定期表彰。对民间纠纷的发生、变化、特点、规律及其原因等进行调查研究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2.项目实施情况。</w:t>
      </w:r>
      <w:r w:rsidRPr="00C9166A">
        <w:rPr>
          <w:rFonts w:ascii="仿宋" w:eastAsia="仿宋" w:hAnsi="仿宋"/>
          <w:sz w:val="32"/>
          <w:szCs w:val="32"/>
        </w:rPr>
        <w:t>加强专业性、行业性调解组织建设。在全省成立首家汽车维修质量与纠纷人民调解委员会，成立</w:t>
      </w:r>
      <w:r w:rsidRPr="00C9166A">
        <w:rPr>
          <w:rFonts w:ascii="仿宋" w:eastAsia="仿宋" w:hAnsi="仿宋"/>
          <w:sz w:val="32"/>
          <w:szCs w:val="32"/>
          <w:shd w:val="clear" w:color="auto" w:fill="FFFFFF"/>
        </w:rPr>
        <w:t>昆明市家政服务行业盘龙区人民调解委员会</w:t>
      </w:r>
      <w:r w:rsidRPr="00C9166A">
        <w:rPr>
          <w:rFonts w:ascii="仿宋" w:eastAsia="仿宋" w:hAnsi="仿宋"/>
          <w:sz w:val="32"/>
          <w:szCs w:val="32"/>
        </w:rPr>
        <w:t>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3.资金来源及使用情况。</w:t>
      </w:r>
      <w:r w:rsidR="00420435" w:rsidRPr="00C9166A">
        <w:rPr>
          <w:rFonts w:ascii="仿宋" w:eastAsia="仿宋" w:hAnsi="仿宋" w:hint="eastAsia"/>
          <w:sz w:val="32"/>
          <w:szCs w:val="32"/>
        </w:rPr>
        <w:t>区级财政预算资金，按照预算进度使用。</w:t>
      </w:r>
    </w:p>
    <w:p w:rsidR="00420435" w:rsidRPr="00C9166A" w:rsidRDefault="00DF7E78" w:rsidP="00420435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4.组织及管理情况。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（二）绩效目标。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1.总目标。</w:t>
      </w:r>
      <w:r w:rsidRPr="00C9166A">
        <w:rPr>
          <w:rFonts w:ascii="仿宋" w:eastAsia="仿宋" w:hAnsi="仿宋"/>
          <w:sz w:val="32"/>
          <w:szCs w:val="32"/>
        </w:rPr>
        <w:t>全力做好重要节点日期间矛盾纠纷排查化解工作，有效维护社会稳定。三是开展矛盾纠纷大排查大化解切实防范“民转刑”命案专项行动。四是组织人民调解员积极参与全省扫黑除恶专项斗争活动，实行扫黑除恶零报告制度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2.年度目标。</w:t>
      </w:r>
      <w:r w:rsidRPr="00C9166A">
        <w:rPr>
          <w:rFonts w:ascii="仿宋" w:eastAsia="仿宋" w:hAnsi="仿宋"/>
          <w:sz w:val="32"/>
          <w:szCs w:val="32"/>
        </w:rPr>
        <w:t>加强人民调解参与信访问题化解工作，在全区开展“访调对接”工作，建成“盘龙区人民调解参与信访问题化解人民调解工作室”、“信访接待窗口”、“信访事项绿色通道”的诉调对接工作网，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二、绩效评价工作情况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（一）绩效评价目的。全面了解项目管理过程是否规范、产出目标是否完成以及效果目标是否实现等方面的内容，总结经验，查找不足，为项目在以后年度的开展提供可行性参</w:t>
      </w:r>
      <w:r w:rsidRPr="00C9166A">
        <w:rPr>
          <w:rFonts w:ascii="仿宋" w:eastAsia="仿宋" w:hAnsi="仿宋" w:hint="eastAsia"/>
          <w:sz w:val="32"/>
          <w:szCs w:val="32"/>
        </w:rPr>
        <w:lastRenderedPageBreak/>
        <w:t>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（二）绩效评价工作方案制定过程。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1.前期调研。</w:t>
      </w:r>
      <w:r w:rsidR="00420435" w:rsidRPr="00C9166A">
        <w:rPr>
          <w:rFonts w:ascii="仿宋" w:eastAsia="仿宋" w:hAnsi="仿宋"/>
          <w:sz w:val="32"/>
          <w:szCs w:val="32"/>
        </w:rPr>
        <w:t>做好重要节点日期间矛盾纠纷排查化解工作，有效维护社会稳定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2.研究文件。</w:t>
      </w:r>
      <w:r w:rsidR="00420435" w:rsidRPr="00C9166A">
        <w:rPr>
          <w:rFonts w:ascii="仿宋" w:eastAsia="仿宋" w:hAnsi="仿宋" w:hint="eastAsia"/>
          <w:sz w:val="32"/>
          <w:szCs w:val="32"/>
        </w:rPr>
        <w:t>人民调解工作管理办法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3.绩效评价指标体系及工作方案的设计。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（三）绩效评价原则、评价方法</w:t>
      </w:r>
      <w:r w:rsidR="00420435" w:rsidRPr="00C9166A">
        <w:rPr>
          <w:rFonts w:ascii="仿宋" w:eastAsia="仿宋" w:hAnsi="仿宋" w:hint="eastAsia"/>
          <w:sz w:val="32"/>
          <w:szCs w:val="32"/>
        </w:rPr>
        <w:t>：</w:t>
      </w:r>
    </w:p>
    <w:p w:rsidR="00AC56F1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1.</w:t>
      </w:r>
      <w:r w:rsidR="00AC56F1" w:rsidRPr="00C9166A">
        <w:rPr>
          <w:rFonts w:ascii="仿宋" w:eastAsia="仿宋" w:hAnsi="仿宋" w:hint="eastAsia"/>
          <w:sz w:val="32"/>
          <w:szCs w:val="32"/>
        </w:rPr>
        <w:t>绩效评价原则：</w:t>
      </w:r>
      <w:r w:rsidRPr="00C9166A">
        <w:rPr>
          <w:rFonts w:ascii="仿宋" w:eastAsia="仿宋" w:hAnsi="仿宋" w:hint="eastAsia"/>
          <w:sz w:val="32"/>
          <w:szCs w:val="32"/>
        </w:rPr>
        <w:t>科学规范、公开公正、</w:t>
      </w:r>
      <w:r w:rsidR="00AC56F1" w:rsidRPr="00C9166A">
        <w:rPr>
          <w:rFonts w:ascii="仿宋" w:eastAsia="仿宋" w:hAnsi="仿宋" w:hint="eastAsia"/>
          <w:sz w:val="32"/>
          <w:szCs w:val="32"/>
        </w:rPr>
        <w:t>真实、客观。</w:t>
      </w:r>
    </w:p>
    <w:p w:rsidR="00AC56F1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2.绩效评价方法。</w:t>
      </w:r>
    </w:p>
    <w:p w:rsidR="00AC56F1" w:rsidRPr="00C9166A" w:rsidRDefault="00AC56F1" w:rsidP="00AC56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数量指标，2</w:t>
      </w:r>
      <w:r w:rsidRPr="00C9166A">
        <w:rPr>
          <w:rFonts w:ascii="仿宋" w:eastAsia="仿宋" w:hAnsi="仿宋"/>
          <w:sz w:val="32"/>
          <w:szCs w:val="32"/>
        </w:rPr>
        <w:t>018年，各级人民调解组织共调处各类矛盾纠纷14286件，调处成功率为100%</w:t>
      </w:r>
      <w:r w:rsidRPr="00C9166A">
        <w:rPr>
          <w:rFonts w:ascii="仿宋" w:eastAsia="仿宋" w:hAnsi="仿宋" w:hint="eastAsia"/>
          <w:sz w:val="32"/>
          <w:szCs w:val="32"/>
        </w:rPr>
        <w:t>。质量指标</w:t>
      </w:r>
      <w:r w:rsidRPr="00C9166A">
        <w:rPr>
          <w:rFonts w:ascii="仿宋" w:eastAsia="仿宋" w:hAnsi="仿宋"/>
          <w:sz w:val="32"/>
          <w:szCs w:val="32"/>
        </w:rPr>
        <w:t>全区各级人民调解委员会共调处涉及到信访事项的矛盾纠纷27件，调处成功13件</w:t>
      </w:r>
      <w:r w:rsidRPr="00C9166A">
        <w:rPr>
          <w:rFonts w:ascii="仿宋" w:eastAsia="仿宋" w:hAnsi="仿宋" w:hint="eastAsia"/>
          <w:sz w:val="32"/>
          <w:szCs w:val="32"/>
        </w:rPr>
        <w:t>，成本指标</w:t>
      </w:r>
      <w:r w:rsidRPr="00C9166A">
        <w:rPr>
          <w:rFonts w:ascii="仿宋" w:eastAsia="仿宋" w:hAnsi="仿宋"/>
          <w:sz w:val="32"/>
          <w:szCs w:val="32"/>
        </w:rPr>
        <w:t>防止“民转刑”案件41件281人次，防止群体性上访事件2件24人次。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（四）绩效评价实施过程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1.数据填报和采集</w:t>
      </w:r>
      <w:r w:rsidR="00432A82" w:rsidRPr="00C9166A">
        <w:rPr>
          <w:rFonts w:ascii="仿宋" w:eastAsia="仿宋" w:hAnsi="仿宋" w:hint="eastAsia"/>
          <w:sz w:val="32"/>
          <w:szCs w:val="32"/>
        </w:rPr>
        <w:t>：深入街道社区，了解人民调解工作社会效益，经济效益。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2.社会调查</w:t>
      </w:r>
      <w:r w:rsidR="00432A82" w:rsidRPr="00C9166A">
        <w:rPr>
          <w:rFonts w:ascii="仿宋" w:eastAsia="仿宋" w:hAnsi="仿宋" w:hint="eastAsia"/>
          <w:sz w:val="32"/>
          <w:szCs w:val="32"/>
        </w:rPr>
        <w:t>：深入街道社区，了解人民调解在人民群众中的</w:t>
      </w:r>
      <w:r w:rsidR="000D0378">
        <w:rPr>
          <w:rFonts w:ascii="仿宋" w:eastAsia="仿宋" w:hAnsi="仿宋" w:hint="eastAsia"/>
          <w:sz w:val="32"/>
          <w:szCs w:val="32"/>
        </w:rPr>
        <w:t>普及和知晓率。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3.数据分析和撰写报告。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（五）本次绩效评价的局限性。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三、评价结论和绩效分析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（一）评价结论。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1.评价结果。</w:t>
      </w:r>
      <w:r w:rsidR="00432A82" w:rsidRPr="00C9166A">
        <w:rPr>
          <w:rFonts w:ascii="仿宋" w:eastAsia="仿宋" w:hAnsi="仿宋"/>
          <w:sz w:val="32"/>
          <w:szCs w:val="32"/>
        </w:rPr>
        <w:t>全区各级人民调解委员会共调处涉及到信访事项的矛盾纠纷27件，调处成功13件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2.主要绩效。</w:t>
      </w:r>
      <w:r w:rsidR="00432A82" w:rsidRPr="00C9166A">
        <w:rPr>
          <w:rFonts w:ascii="仿宋" w:eastAsia="仿宋" w:hAnsi="仿宋"/>
          <w:sz w:val="32"/>
          <w:szCs w:val="32"/>
        </w:rPr>
        <w:t>开展矛盾纠纷大排查大化解切实防范“民转刑”命案专项行动。四是组织人民调解员积极参与全</w:t>
      </w:r>
      <w:r w:rsidR="00432A82" w:rsidRPr="00C9166A">
        <w:rPr>
          <w:rFonts w:ascii="仿宋" w:eastAsia="仿宋" w:hAnsi="仿宋"/>
          <w:sz w:val="32"/>
          <w:szCs w:val="32"/>
        </w:rPr>
        <w:lastRenderedPageBreak/>
        <w:t>省扫黑除恶专项斗争活动，实行扫黑除恶零报告制度。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（二）具体绩效分析。对照绩效评价指标体系逐项进行分析、评价并打分。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四、成本效益分析。对资金使用方向、资金收入和支出结构；项目和资金管理情况；资金的节约性、资金使用效果；变化趋势等进行分析评价。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五、主要经验及做法、存在的问题和建议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（一）主要经验及做法；</w:t>
      </w:r>
      <w:r w:rsidR="00420435" w:rsidRPr="00C9166A">
        <w:rPr>
          <w:rFonts w:ascii="仿宋" w:eastAsia="仿宋" w:hAnsi="仿宋"/>
          <w:sz w:val="32"/>
          <w:szCs w:val="32"/>
        </w:rPr>
        <w:t>人民调解参与信访问题化解工作，在全区开展“访调对接”工作，建成“盘龙区人民调解参与信访问题化解人民调解工作室”、“信访接待窗口”、“信访事项绿色通道”的诉调对接工作网，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（二）存在的问题</w:t>
      </w:r>
      <w:r w:rsidR="00420435" w:rsidRPr="00C9166A">
        <w:rPr>
          <w:rFonts w:ascii="仿宋" w:eastAsia="仿宋" w:hAnsi="仿宋"/>
          <w:sz w:val="32"/>
          <w:szCs w:val="32"/>
        </w:rPr>
        <w:t>人民调解案件质量及案件系统录入有待提高。</w:t>
      </w:r>
    </w:p>
    <w:p w:rsidR="00C9166A" w:rsidRPr="00C9166A" w:rsidRDefault="00DF7E78" w:rsidP="00C9166A">
      <w:pPr>
        <w:spacing w:line="540" w:lineRule="exact"/>
        <w:rPr>
          <w:rFonts w:ascii="仿宋" w:eastAsia="仿宋" w:hAnsi="仿宋"/>
          <w:sz w:val="32"/>
          <w:szCs w:val="32"/>
        </w:rPr>
      </w:pPr>
      <w:r w:rsidRPr="00C9166A">
        <w:rPr>
          <w:rFonts w:ascii="仿宋" w:eastAsia="仿宋" w:hAnsi="仿宋" w:hint="eastAsia"/>
          <w:sz w:val="32"/>
          <w:szCs w:val="32"/>
        </w:rPr>
        <w:t>（三）建议和改进措施。</w:t>
      </w:r>
      <w:r w:rsidR="00C9166A" w:rsidRPr="00C9166A">
        <w:rPr>
          <w:rFonts w:ascii="仿宋" w:eastAsia="仿宋" w:hAnsi="仿宋"/>
          <w:sz w:val="32"/>
          <w:szCs w:val="32"/>
        </w:rPr>
        <w:t>加强人民调解组织建设。继续指导司法所标准化建设。组织基层法律服务工作者参加法律志愿者活动。</w:t>
      </w:r>
    </w:p>
    <w:p w:rsidR="00DF7E78" w:rsidRPr="00C9166A" w:rsidRDefault="00DF7E78" w:rsidP="00DF7E78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DF7E78" w:rsidRPr="00420435" w:rsidRDefault="00DF7E78" w:rsidP="00DF7E78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F7E78" w:rsidRPr="00420435" w:rsidRDefault="00DF7E78" w:rsidP="00DF7E78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 w:rsidRPr="00420435">
        <w:rPr>
          <w:rFonts w:ascii="仿宋" w:eastAsia="仿宋" w:hAnsi="仿宋" w:hint="eastAsia"/>
          <w:sz w:val="32"/>
          <w:szCs w:val="32"/>
        </w:rPr>
        <w:t>绩效评价报告正文后附以下佐证材料</w:t>
      </w:r>
    </w:p>
    <w:p w:rsidR="00DF7E78" w:rsidRPr="00420435" w:rsidRDefault="00DF7E78" w:rsidP="00DF7E78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420435">
        <w:rPr>
          <w:rFonts w:ascii="仿宋" w:eastAsia="仿宋" w:hAnsi="仿宋" w:hint="eastAsia"/>
          <w:sz w:val="32"/>
          <w:szCs w:val="32"/>
        </w:rPr>
        <w:t>1.绩效评价指标体系；</w:t>
      </w:r>
    </w:p>
    <w:p w:rsidR="00DF7E78" w:rsidRPr="00420435" w:rsidRDefault="00DF7E78" w:rsidP="00DF7E78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420435">
        <w:rPr>
          <w:rFonts w:ascii="仿宋" w:eastAsia="仿宋" w:hAnsi="仿宋" w:hint="eastAsia"/>
          <w:sz w:val="32"/>
          <w:szCs w:val="32"/>
        </w:rPr>
        <w:t>2.基础数据表（进行成本效益分析需采集的数据）；</w:t>
      </w:r>
    </w:p>
    <w:p w:rsidR="00DF7E78" w:rsidRPr="00420435" w:rsidRDefault="00DF7E78" w:rsidP="00DF7E78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420435">
        <w:rPr>
          <w:rFonts w:ascii="仿宋" w:eastAsia="仿宋" w:hAnsi="仿宋" w:hint="eastAsia"/>
          <w:sz w:val="32"/>
          <w:szCs w:val="32"/>
        </w:rPr>
        <w:t>3.访谈分析报告；</w:t>
      </w:r>
    </w:p>
    <w:p w:rsidR="00DF7E78" w:rsidRPr="00420435" w:rsidRDefault="00DF7E78" w:rsidP="00DF7E78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420435">
        <w:rPr>
          <w:rFonts w:ascii="仿宋" w:eastAsia="仿宋" w:hAnsi="仿宋" w:hint="eastAsia"/>
          <w:sz w:val="32"/>
          <w:szCs w:val="32"/>
        </w:rPr>
        <w:t>4.社会调查问卷分析报告；</w:t>
      </w:r>
    </w:p>
    <w:p w:rsidR="00DF7E78" w:rsidRPr="00420435" w:rsidRDefault="00DF7E78" w:rsidP="00DF7E78">
      <w:pPr>
        <w:spacing w:line="520" w:lineRule="exact"/>
        <w:rPr>
          <w:rFonts w:ascii="仿宋" w:eastAsia="仿宋" w:hAnsi="仿宋"/>
          <w:sz w:val="32"/>
          <w:szCs w:val="32"/>
        </w:rPr>
      </w:pPr>
      <w:r w:rsidRPr="00420435">
        <w:rPr>
          <w:rFonts w:ascii="仿宋" w:eastAsia="仿宋" w:hAnsi="仿宋" w:hint="eastAsia"/>
          <w:sz w:val="32"/>
          <w:szCs w:val="32"/>
        </w:rPr>
        <w:t>5.①市政府相关规划、决策、批复；②立项申请、批复文件；③绩效目标申报表。</w:t>
      </w:r>
      <w:r w:rsidRPr="00420435">
        <w:rPr>
          <w:rFonts w:ascii="仿宋" w:eastAsia="仿宋" w:hAnsi="仿宋" w:hint="eastAsia"/>
          <w:sz w:val="32"/>
          <w:szCs w:val="32"/>
        </w:rPr>
        <w:br w:type="page"/>
      </w:r>
      <w:r w:rsidRPr="00420435">
        <w:rPr>
          <w:rFonts w:ascii="仿宋" w:eastAsia="仿宋" w:hAnsi="仿宋"/>
          <w:sz w:val="32"/>
          <w:szCs w:val="32"/>
        </w:rPr>
        <w:lastRenderedPageBreak/>
        <w:t xml:space="preserve"> </w:t>
      </w:r>
    </w:p>
    <w:p w:rsidR="00DF7E78" w:rsidRPr="00420435" w:rsidRDefault="00DF7E78" w:rsidP="00DF7E78">
      <w:pPr>
        <w:rPr>
          <w:rFonts w:ascii="仿宋" w:eastAsia="仿宋" w:hAnsi="仿宋"/>
          <w:sz w:val="32"/>
          <w:szCs w:val="32"/>
        </w:rPr>
      </w:pPr>
    </w:p>
    <w:p w:rsidR="001B09ED" w:rsidRPr="00420435" w:rsidRDefault="001B09ED">
      <w:pPr>
        <w:rPr>
          <w:rFonts w:ascii="仿宋" w:eastAsia="仿宋" w:hAnsi="仿宋"/>
          <w:sz w:val="32"/>
          <w:szCs w:val="32"/>
        </w:rPr>
      </w:pPr>
    </w:p>
    <w:sectPr w:rsidR="001B09ED" w:rsidRPr="00420435" w:rsidSect="00E3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1D" w:rsidRDefault="00D3281D" w:rsidP="00DF7E78">
      <w:r>
        <w:separator/>
      </w:r>
    </w:p>
  </w:endnote>
  <w:endnote w:type="continuationSeparator" w:id="1">
    <w:p w:rsidR="00D3281D" w:rsidRDefault="00D3281D" w:rsidP="00DF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1D" w:rsidRDefault="00D3281D" w:rsidP="00DF7E78">
      <w:r>
        <w:separator/>
      </w:r>
    </w:p>
  </w:footnote>
  <w:footnote w:type="continuationSeparator" w:id="1">
    <w:p w:rsidR="00D3281D" w:rsidRDefault="00D3281D" w:rsidP="00DF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E78"/>
    <w:rsid w:val="00053C19"/>
    <w:rsid w:val="000D0378"/>
    <w:rsid w:val="001B09ED"/>
    <w:rsid w:val="00420435"/>
    <w:rsid w:val="00432A82"/>
    <w:rsid w:val="004A282B"/>
    <w:rsid w:val="00980E42"/>
    <w:rsid w:val="009B3C3E"/>
    <w:rsid w:val="00AC56F1"/>
    <w:rsid w:val="00C9166A"/>
    <w:rsid w:val="00D3281D"/>
    <w:rsid w:val="00D47ACE"/>
    <w:rsid w:val="00DF7E78"/>
    <w:rsid w:val="00E378AA"/>
    <w:rsid w:val="00EF7BD8"/>
    <w:rsid w:val="00F9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2019-06-26T09:55:00Z</cp:lastPrinted>
  <dcterms:created xsi:type="dcterms:W3CDTF">2019-06-25T03:12:00Z</dcterms:created>
  <dcterms:modified xsi:type="dcterms:W3CDTF">2019-11-08T01:28:00Z</dcterms:modified>
</cp:coreProperties>
</file>