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firstLine="1540" w:firstLineChars="350"/>
        <w:jc w:val="both"/>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sz w:val="44"/>
          <w:szCs w:val="44"/>
          <w:lang w:eastAsia="zh-CN"/>
        </w:rPr>
        <w:t>盘龙</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区医疗保障局</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贯彻落实全区</w:t>
      </w:r>
    </w:p>
    <w:p>
      <w:pPr>
        <w:keepNext w:val="0"/>
        <w:keepLines w:val="0"/>
        <w:pageBreakBefore w:val="0"/>
        <w:kinsoku/>
        <w:wordWrap/>
        <w:overflowPunct/>
        <w:topLinePunct w:val="0"/>
        <w:autoSpaceDE/>
        <w:autoSpaceDN/>
        <w:bidi w:val="0"/>
        <w:adjustRightInd/>
        <w:snapToGrid/>
        <w:spacing w:line="560" w:lineRule="exact"/>
        <w:ind w:firstLine="2420" w:firstLineChars="550"/>
        <w:jc w:val="both"/>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组织工作会议精神情况</w:t>
      </w:r>
    </w:p>
    <w:p>
      <w:pPr>
        <w:keepNext w:val="0"/>
        <w:keepLines w:val="0"/>
        <w:pageBreakBefore w:val="0"/>
        <w:kinsoku/>
        <w:wordWrap/>
        <w:overflowPunct/>
        <w:topLinePunct w:val="0"/>
        <w:autoSpaceDE/>
        <w:autoSpaceDN/>
        <w:bidi w:val="0"/>
        <w:adjustRightInd/>
        <w:snapToGrid/>
        <w:spacing w:line="560" w:lineRule="exact"/>
        <w:textAlignment w:val="auto"/>
        <w:rPr>
          <w:rFonts w:ascii="仿宋_GB2312" w:eastAsia="仿宋_GB2312"/>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alibri" w:eastAsia="仿宋_GB2312" w:cs="新宋体"/>
          <w:kern w:val="0"/>
          <w:sz w:val="32"/>
          <w:szCs w:val="32"/>
          <w:lang w:val="zh-CN"/>
        </w:rPr>
      </w:pPr>
      <w:r>
        <w:rPr>
          <w:rFonts w:hint="eastAsia" w:ascii="仿宋_GB2312" w:hAnsi="Calibri" w:eastAsia="仿宋_GB2312" w:cs="新宋体"/>
          <w:kern w:val="0"/>
          <w:sz w:val="32"/>
          <w:szCs w:val="32"/>
          <w:lang w:val="zh-CN"/>
        </w:rPr>
        <w:t xml:space="preserve">  </w:t>
      </w:r>
      <w:r>
        <w:rPr>
          <w:rFonts w:hint="eastAsia" w:ascii="仿宋_GB2312" w:hAnsi="Calibri" w:eastAsia="仿宋_GB2312" w:cs="新宋体"/>
          <w:kern w:val="0"/>
          <w:sz w:val="32"/>
          <w:szCs w:val="32"/>
          <w:lang w:val="en-US" w:eastAsia="zh-CN"/>
        </w:rPr>
        <w:t xml:space="preserve"> </w:t>
      </w:r>
      <w:r>
        <w:rPr>
          <w:rFonts w:hint="eastAsia" w:ascii="仿宋_GB2312" w:hAnsi="Calibri" w:eastAsia="仿宋_GB2312" w:cs="新宋体"/>
          <w:kern w:val="0"/>
          <w:sz w:val="32"/>
          <w:szCs w:val="32"/>
          <w:lang w:val="zh-CN"/>
        </w:rPr>
        <w:t>“聚是一把火，散是满天星”，</w:t>
      </w:r>
      <w:r>
        <w:rPr>
          <w:rFonts w:hint="eastAsia" w:ascii="仿宋_GB2312" w:eastAsia="仿宋_GB2312"/>
          <w:color w:val="000000" w:themeColor="text1"/>
          <w:sz w:val="32"/>
          <w:szCs w:val="32"/>
          <w14:textFill>
            <w14:solidFill>
              <w14:schemeClr w14:val="tx1"/>
            </w14:solidFill>
          </w14:textFill>
        </w:rPr>
        <w:t>区医疗保障</w:t>
      </w:r>
      <w:r>
        <w:rPr>
          <w:rFonts w:hint="eastAsia" w:ascii="仿宋_GB2312" w:hAnsi="Calibri" w:eastAsia="仿宋_GB2312" w:cs="新宋体"/>
          <w:kern w:val="0"/>
          <w:sz w:val="32"/>
          <w:szCs w:val="32"/>
          <w:lang w:val="zh-CN"/>
        </w:rPr>
        <w:t>局</w:t>
      </w:r>
      <w:r>
        <w:rPr>
          <w:rFonts w:hint="eastAsia" w:ascii="仿宋_GB2312" w:eastAsia="仿宋_GB2312"/>
          <w:color w:val="000000" w:themeColor="text1"/>
          <w:sz w:val="32"/>
          <w:szCs w:val="32"/>
          <w14:textFill>
            <w14:solidFill>
              <w14:schemeClr w14:val="tx1"/>
            </w14:solidFill>
          </w14:textFill>
        </w:rPr>
        <w:t>紧紧围绕党的建设总目标，</w:t>
      </w:r>
      <w:r>
        <w:rPr>
          <w:rFonts w:hint="eastAsia" w:ascii="仿宋_GB2312" w:hAnsi="Calibri" w:eastAsia="仿宋_GB2312" w:cs="新宋体"/>
          <w:kern w:val="0"/>
          <w:sz w:val="32"/>
          <w:szCs w:val="32"/>
          <w:lang w:val="zh-CN"/>
        </w:rPr>
        <w:t>推动基层组织工作不断发展，</w:t>
      </w:r>
      <w:r>
        <w:rPr>
          <w:rFonts w:hint="eastAsia" w:ascii="仿宋_GB2312" w:eastAsia="仿宋_GB2312"/>
          <w:sz w:val="32"/>
          <w:szCs w:val="32"/>
        </w:rPr>
        <w:t>坚持“围绕中心抓党建，抓好党建促发展”，</w:t>
      </w:r>
      <w:r>
        <w:rPr>
          <w:rFonts w:hint="eastAsia" w:ascii="仿宋_GB2312" w:hAnsi="Calibri" w:eastAsia="仿宋_GB2312" w:cs="新宋体"/>
          <w:kern w:val="0"/>
          <w:sz w:val="32"/>
          <w:szCs w:val="32"/>
          <w:lang w:val="zh-CN"/>
        </w:rPr>
        <w:t>做深做透基层党建“聚”与“散”两篇文章，凝聚基层党组织和党员形成“发展一条心”“唱好大合唱”。</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新宋体"/>
          <w:kern w:val="0"/>
          <w:sz w:val="32"/>
          <w:szCs w:val="32"/>
          <w:lang w:val="zh-CN"/>
        </w:rPr>
      </w:pPr>
      <w:r>
        <w:rPr>
          <w:rFonts w:hint="eastAsia" w:ascii="仿宋_GB2312" w:hAnsi="Calibri" w:eastAsia="仿宋_GB2312" w:cs="新宋体"/>
          <w:kern w:val="0"/>
          <w:sz w:val="32"/>
          <w:szCs w:val="32"/>
          <w:lang w:val="zh-CN"/>
        </w:rPr>
        <w:t>认真学习、深刻领会</w:t>
      </w:r>
      <w:r>
        <w:rPr>
          <w:rFonts w:hint="eastAsia" w:ascii="仿宋_GB2312" w:hAnsi="Calibri" w:eastAsia="仿宋_GB2312" w:cs="新宋体"/>
          <w:kern w:val="0"/>
          <w:sz w:val="32"/>
          <w:szCs w:val="32"/>
          <w:lang w:val="zh-CN" w:eastAsia="zh-CN"/>
        </w:rPr>
        <w:t>会议</w:t>
      </w:r>
      <w:r>
        <w:rPr>
          <w:rFonts w:hint="eastAsia" w:ascii="仿宋_GB2312" w:hAnsi="Calibri" w:eastAsia="仿宋_GB2312" w:cs="新宋体"/>
          <w:kern w:val="0"/>
          <w:sz w:val="32"/>
          <w:szCs w:val="32"/>
          <w:lang w:val="zh-CN"/>
        </w:rPr>
        <w:t>精神，不折不扣抓好贯彻落实，积极推动组织工作上台阶。突出学用习近平新时代中国特色社会主义思想，突出巩固拓展“不忘初心、牢记使命”主题教育成果</w:t>
      </w:r>
      <w:r>
        <w:rPr>
          <w:rFonts w:hint="eastAsia" w:ascii="仿宋_GB2312" w:hAnsi="Calibri" w:eastAsia="仿宋_GB2312" w:cs="新宋体"/>
          <w:kern w:val="0"/>
          <w:sz w:val="32"/>
          <w:szCs w:val="32"/>
          <w:lang w:val="zh-CN" w:eastAsia="zh-CN"/>
        </w:rPr>
        <w:t>，</w:t>
      </w:r>
      <w:r>
        <w:rPr>
          <w:rFonts w:hint="eastAsia" w:ascii="仿宋_GB2312" w:hAnsi="Calibri" w:eastAsia="仿宋_GB2312" w:cs="新宋体"/>
          <w:kern w:val="0"/>
          <w:sz w:val="32"/>
          <w:szCs w:val="32"/>
          <w:lang w:val="zh-CN"/>
        </w:rPr>
        <w:t>突出走在前、干在先、当标杆、作表率。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新宋体"/>
          <w:kern w:val="0"/>
          <w:sz w:val="32"/>
          <w:szCs w:val="32"/>
          <w:lang w:val="zh-CN"/>
        </w:rPr>
      </w:pPr>
      <w:r>
        <w:rPr>
          <w:rFonts w:hint="eastAsia" w:ascii="仿宋_GB2312" w:hAnsi="Calibri" w:eastAsia="仿宋_GB2312" w:cs="新宋体"/>
          <w:kern w:val="0"/>
          <w:sz w:val="32"/>
          <w:szCs w:val="32"/>
          <w:lang w:val="zh-CN"/>
        </w:rPr>
        <w:t>二、提高政治站位，夯实工作基础</w:t>
      </w:r>
      <w:r>
        <w:rPr>
          <w:rFonts w:hint="eastAsia" w:ascii="仿宋_GB2312" w:hAnsi="Calibri" w:eastAsia="仿宋_GB2312" w:cs="新宋体"/>
          <w:kern w:val="0"/>
          <w:sz w:val="32"/>
          <w:szCs w:val="32"/>
          <w:lang w:val="en-US" w:eastAsia="zh-CN"/>
        </w:rPr>
        <w:t>，</w:t>
      </w:r>
      <w:r>
        <w:rPr>
          <w:rFonts w:hint="eastAsia" w:ascii="仿宋_GB2312" w:hAnsi="Calibri" w:eastAsia="仿宋_GB2312" w:cs="新宋体"/>
          <w:kern w:val="0"/>
          <w:sz w:val="32"/>
          <w:szCs w:val="32"/>
          <w:lang w:val="zh-CN"/>
        </w:rPr>
        <w:t>不断提高“两个维护”思想自觉和行动自觉。把思想和行动统一到区委、区政府决策部署上来</w:t>
      </w:r>
      <w:r>
        <w:rPr>
          <w:rFonts w:hint="eastAsia" w:ascii="仿宋_GB2312" w:hAnsi="Calibri" w:eastAsia="仿宋_GB2312" w:cs="新宋体"/>
          <w:kern w:val="0"/>
          <w:sz w:val="32"/>
          <w:szCs w:val="32"/>
          <w:lang w:val="en-US" w:eastAsia="zh-CN"/>
        </w:rPr>
        <w:t>,</w:t>
      </w:r>
      <w:r>
        <w:rPr>
          <w:rFonts w:hint="eastAsia" w:ascii="仿宋_GB2312" w:hAnsi="Calibri" w:eastAsia="仿宋_GB2312" w:cs="新宋体"/>
          <w:kern w:val="0"/>
          <w:sz w:val="32"/>
          <w:szCs w:val="32"/>
          <w:lang w:val="zh-CN"/>
        </w:rPr>
        <w:t>充分发挥党组织战斗堡垒作用和党员先锋模范作用</w:t>
      </w:r>
      <w:r>
        <w:rPr>
          <w:rFonts w:hint="eastAsia" w:ascii="仿宋_GB2312" w:hAnsi="Calibri" w:eastAsia="仿宋_GB2312" w:cs="新宋体"/>
          <w:kern w:val="0"/>
          <w:sz w:val="32"/>
          <w:szCs w:val="32"/>
          <w:lang w:val="en-US" w:eastAsia="zh-CN"/>
        </w:rPr>
        <w:t>,</w:t>
      </w:r>
      <w:r>
        <w:rPr>
          <w:rFonts w:hint="eastAsia" w:ascii="仿宋_GB2312" w:hAnsi="Calibri" w:eastAsia="仿宋_GB2312" w:cs="新宋体"/>
          <w:kern w:val="0"/>
          <w:sz w:val="32"/>
          <w:szCs w:val="32"/>
          <w:lang w:val="zh-CN"/>
        </w:rPr>
        <w:t>着力在政治站位、理念思路、工作机制、能力水平、状态作风上有大的提升，自觉践行维护核心、绝对忠诚、听党指挥、勇于担当，为新时代医保工作实现新发展提供坚强有力的组织保证。</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新宋体"/>
          <w:kern w:val="0"/>
          <w:sz w:val="32"/>
          <w:szCs w:val="32"/>
          <w:lang w:val="zh-CN"/>
        </w:rPr>
      </w:pPr>
      <w:r>
        <w:rPr>
          <w:rFonts w:hint="eastAsia" w:ascii="仿宋_GB2312" w:hAnsi="Calibri" w:eastAsia="仿宋_GB2312" w:cs="新宋体"/>
          <w:kern w:val="0"/>
          <w:sz w:val="32"/>
          <w:szCs w:val="32"/>
          <w:lang w:val="zh-CN"/>
        </w:rPr>
        <w:t>三、以党的政治建设为统领，坚持把不忘初心、牢记使命作为加强党的建设的永恒课题和全体党员、干部的终身课题。着力建设忠诚干净担当的高素质干部队伍，为决胜全面建成小康社会、决战脱贫攻坚、打赢新冠肺炎疫情防控阻击战提供坚强组织保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四、学用结合，</w:t>
      </w:r>
      <w:r>
        <w:rPr>
          <w:rFonts w:ascii="Times New Roman" w:hAnsi="Times New Roman" w:eastAsia="仿宋_GB2312"/>
          <w:sz w:val="32"/>
          <w:szCs w:val="32"/>
        </w:rPr>
        <w:t>确保</w:t>
      </w:r>
      <w:r>
        <w:rPr>
          <w:rFonts w:hint="eastAsia" w:ascii="Times New Roman" w:hAnsi="Times New Roman" w:eastAsia="仿宋_GB2312"/>
          <w:sz w:val="32"/>
          <w:szCs w:val="32"/>
          <w:lang w:eastAsia="zh-CN"/>
        </w:rPr>
        <w:t>医保</w:t>
      </w:r>
      <w:r>
        <w:rPr>
          <w:rFonts w:ascii="Times New Roman" w:hAnsi="Times New Roman" w:eastAsia="仿宋_GB2312"/>
          <w:sz w:val="32"/>
          <w:szCs w:val="32"/>
        </w:rPr>
        <w:t>各项政策落实到位</w:t>
      </w:r>
      <w:r>
        <w:rPr>
          <w:rFonts w:hint="eastAsia" w:ascii="Times New Roman" w:hAnsi="Times New Roman" w:eastAsia="仿宋_GB2312"/>
          <w:sz w:val="32"/>
          <w:szCs w:val="32"/>
          <w:lang w:eastAsia="zh-CN"/>
        </w:rPr>
        <w:t>、</w:t>
      </w:r>
      <w:r>
        <w:rPr>
          <w:rFonts w:ascii="Times New Roman" w:hAnsi="Times New Roman" w:eastAsia="仿宋_GB2312"/>
          <w:sz w:val="32"/>
          <w:szCs w:val="32"/>
        </w:rPr>
        <w:t>落地</w:t>
      </w:r>
      <w:r>
        <w:rPr>
          <w:rFonts w:hint="eastAsia" w:ascii="Times New Roman" w:hAnsi="Times New Roman" w:eastAsia="仿宋_GB2312"/>
          <w:sz w:val="32"/>
          <w:szCs w:val="32"/>
          <w:lang w:eastAsia="zh-CN"/>
        </w:rPr>
        <w:t>见效。</w:t>
      </w:r>
      <w:r>
        <w:rPr>
          <w:rFonts w:hint="eastAsia" w:ascii="仿宋_GB2312" w:hAnsi="仿宋_GB2312" w:eastAsia="仿宋_GB2312" w:cs="仿宋_GB2312"/>
          <w:sz w:val="32"/>
          <w:szCs w:val="32"/>
          <w:lang w:val="en-US" w:eastAsia="zh-CN"/>
        </w:rPr>
        <w:t>为贯彻落实习近平总书记关于疫情防控工作重要指示，按照区委区政府决策部署，区医疗保障局结合自身实际，</w:t>
      </w:r>
      <w:r>
        <w:rPr>
          <w:rFonts w:hint="eastAsia" w:ascii="Times New Roman" w:hAnsi="Times New Roman" w:eastAsia="仿宋_GB2312"/>
          <w:sz w:val="32"/>
          <w:szCs w:val="32"/>
          <w:lang w:eastAsia="zh-CN"/>
        </w:rPr>
        <w:t>提</w:t>
      </w:r>
      <w:r>
        <w:rPr>
          <w:rFonts w:ascii="Times New Roman" w:hAnsi="Times New Roman" w:eastAsia="仿宋_GB2312"/>
          <w:sz w:val="32"/>
          <w:szCs w:val="32"/>
        </w:rPr>
        <w:t>高政治站位</w:t>
      </w:r>
      <w:r>
        <w:rPr>
          <w:rFonts w:hint="eastAsia" w:ascii="Times New Roman" w:hAnsi="Times New Roman" w:eastAsia="仿宋_GB2312"/>
          <w:sz w:val="32"/>
          <w:szCs w:val="32"/>
          <w:lang w:eastAsia="zh-CN"/>
        </w:rPr>
        <w:t>、扛起责任担当、</w:t>
      </w:r>
      <w:r>
        <w:rPr>
          <w:rFonts w:hint="eastAsia" w:ascii="仿宋_GB2312" w:hAnsi="仿宋_GB2312" w:eastAsia="仿宋_GB2312" w:cs="仿宋_GB2312"/>
          <w:sz w:val="32"/>
          <w:szCs w:val="32"/>
          <w:lang w:val="en-US" w:eastAsia="zh-CN"/>
        </w:rPr>
        <w:t>落实医保政策，</w:t>
      </w:r>
      <w:r>
        <w:rPr>
          <w:rFonts w:ascii="Times New Roman" w:hAnsi="Times New Roman" w:eastAsia="仿宋_GB2312"/>
          <w:sz w:val="32"/>
          <w:szCs w:val="32"/>
        </w:rPr>
        <w:t>把保障企业复工复产作为当前最重要的政治任务</w:t>
      </w:r>
      <w:r>
        <w:rPr>
          <w:rFonts w:hint="eastAsia" w:ascii="Times New Roman" w:hAnsi="Times New Roman" w:eastAsia="仿宋_GB2312"/>
          <w:sz w:val="32"/>
          <w:szCs w:val="32"/>
        </w:rPr>
        <w:t>和经济工作</w:t>
      </w:r>
      <w:r>
        <w:rPr>
          <w:rFonts w:ascii="Times New Roman" w:hAnsi="Times New Roman" w:eastAsia="仿宋_GB2312"/>
          <w:sz w:val="32"/>
          <w:szCs w:val="32"/>
        </w:rPr>
        <w:t>抓紧抓好</w:t>
      </w:r>
      <w:r>
        <w:rPr>
          <w:rFonts w:hint="eastAsia" w:ascii="Times New Roman" w:hAnsi="Times New Roman" w:eastAsia="仿宋_GB2312"/>
          <w:sz w:val="32"/>
          <w:szCs w:val="32"/>
          <w:lang w:eastAsia="zh-CN"/>
        </w:rPr>
        <w:t>，抓好</w:t>
      </w:r>
      <w:r>
        <w:rPr>
          <w:rFonts w:hint="eastAsia" w:ascii="仿宋_GB2312" w:hAnsi="仿宋_GB2312" w:eastAsia="仿宋_GB2312" w:cs="仿宋_GB2312"/>
          <w:sz w:val="32"/>
          <w:szCs w:val="32"/>
          <w:lang w:val="en-US" w:eastAsia="zh-CN"/>
        </w:rPr>
        <w:t>应对新冠肺炎疫情实施参保企业阶段性减征及缓缴基本医疗保险费工作，</w:t>
      </w:r>
      <w:r>
        <w:rPr>
          <w:rFonts w:hint="eastAsia" w:ascii="Times New Roman" w:hAnsi="Times New Roman" w:eastAsia="仿宋_GB2312"/>
          <w:sz w:val="32"/>
          <w:szCs w:val="32"/>
          <w:lang w:eastAsia="zh-CN"/>
        </w:rPr>
        <w:t>把好事办好，把实事办实。</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落实做好参保企业缓缴基本医疗保险费工作。</w:t>
      </w:r>
      <w:r>
        <w:rPr>
          <w:rFonts w:hint="default" w:ascii="仿宋_GB2312" w:hAnsi="仿宋_GB2312" w:eastAsia="仿宋_GB2312" w:cs="仿宋_GB2312"/>
          <w:sz w:val="32"/>
          <w:szCs w:val="32"/>
          <w:lang w:val="en-US" w:eastAsia="zh-CN"/>
        </w:rPr>
        <w:t>为将新冠肺炎疫情对企业造成的不利影响降到最低，</w:t>
      </w:r>
      <w:r>
        <w:rPr>
          <w:rFonts w:hint="eastAsia" w:ascii="仿宋_GB2312" w:hAnsi="仿宋_GB2312" w:eastAsia="仿宋_GB2312" w:cs="仿宋_GB2312"/>
          <w:sz w:val="32"/>
          <w:szCs w:val="32"/>
          <w:lang w:val="en-US" w:eastAsia="zh-CN"/>
        </w:rPr>
        <w:t>切实</w:t>
      </w:r>
      <w:r>
        <w:rPr>
          <w:rFonts w:hint="default" w:ascii="仿宋_GB2312" w:hAnsi="仿宋_GB2312" w:eastAsia="仿宋_GB2312" w:cs="仿宋_GB2312"/>
          <w:sz w:val="32"/>
          <w:szCs w:val="32"/>
          <w:lang w:val="en-US" w:eastAsia="zh-CN"/>
        </w:rPr>
        <w:t>减轻</w:t>
      </w:r>
      <w:r>
        <w:rPr>
          <w:rFonts w:hint="eastAsia" w:ascii="仿宋_GB2312" w:hAnsi="仿宋_GB2312" w:eastAsia="仿宋_GB2312" w:cs="仿宋_GB2312"/>
          <w:sz w:val="32"/>
          <w:szCs w:val="32"/>
          <w:lang w:val="en-US" w:eastAsia="zh-CN"/>
        </w:rPr>
        <w:t>参保</w:t>
      </w:r>
      <w:r>
        <w:rPr>
          <w:rFonts w:hint="default" w:ascii="仿宋_GB2312" w:hAnsi="仿宋_GB2312" w:eastAsia="仿宋_GB2312" w:cs="仿宋_GB2312"/>
          <w:sz w:val="32"/>
          <w:szCs w:val="32"/>
          <w:lang w:val="en-US" w:eastAsia="zh-CN"/>
        </w:rPr>
        <w:t>企业负担</w:t>
      </w:r>
      <w:r>
        <w:rPr>
          <w:rFonts w:hint="eastAsia" w:ascii="仿宋_GB2312" w:hAnsi="仿宋_GB2312" w:eastAsia="仿宋_GB2312" w:cs="仿宋_GB2312"/>
          <w:sz w:val="32"/>
          <w:szCs w:val="32"/>
          <w:lang w:val="en-US" w:eastAsia="zh-CN"/>
        </w:rPr>
        <w:t>，促</w:t>
      </w:r>
      <w:r>
        <w:rPr>
          <w:rFonts w:hint="default" w:ascii="仿宋_GB2312" w:hAnsi="仿宋_GB2312" w:eastAsia="仿宋_GB2312" w:cs="仿宋_GB2312"/>
          <w:sz w:val="32"/>
          <w:szCs w:val="32"/>
          <w:lang w:val="en-US" w:eastAsia="zh-CN"/>
        </w:rPr>
        <w:t>进</w:t>
      </w:r>
      <w:r>
        <w:rPr>
          <w:rFonts w:hint="eastAsia" w:ascii="仿宋_GB2312" w:hAnsi="仿宋_GB2312" w:eastAsia="仿宋_GB2312" w:cs="仿宋_GB2312"/>
          <w:sz w:val="32"/>
          <w:szCs w:val="32"/>
          <w:lang w:val="en-US" w:eastAsia="zh-CN"/>
        </w:rPr>
        <w:t>企业尽快恢复正常</w:t>
      </w:r>
      <w:r>
        <w:rPr>
          <w:rFonts w:hint="default" w:ascii="仿宋_GB2312" w:hAnsi="仿宋_GB2312" w:eastAsia="仿宋_GB2312" w:cs="仿宋_GB2312"/>
          <w:sz w:val="32"/>
          <w:szCs w:val="32"/>
          <w:lang w:val="en-US" w:eastAsia="zh-CN"/>
        </w:rPr>
        <w:t>生产经营</w:t>
      </w:r>
      <w:r>
        <w:rPr>
          <w:rFonts w:hint="eastAsia" w:ascii="仿宋_GB2312" w:hAnsi="仿宋_GB2312" w:eastAsia="仿宋_GB2312" w:cs="仿宋_GB2312"/>
          <w:sz w:val="32"/>
          <w:szCs w:val="32"/>
          <w:lang w:val="en-US" w:eastAsia="zh-CN"/>
        </w:rPr>
        <w:t>，根据昆明市医疗保险管理局《关于做好新型冠状病毒感染的肺炎疫情防控医疗保险经办服务工作通知》要求，</w:t>
      </w:r>
      <w:r>
        <w:rPr>
          <w:rFonts w:hint="eastAsia" w:ascii="Times New Roman" w:hAnsi="Times New Roman" w:eastAsia="仿宋_GB2312"/>
          <w:sz w:val="32"/>
          <w:szCs w:val="32"/>
          <w:lang w:eastAsia="zh-CN"/>
        </w:rPr>
        <w:t>进一步加大政策宣传力度，最大限度提升广大参保单位对目前医保政策的知晓度，通过各种方式发放和送达《缓缴医疗保险费申请书》，</w:t>
      </w:r>
      <w:r>
        <w:rPr>
          <w:rFonts w:hint="eastAsia" w:ascii="仿宋_GB2312" w:hAnsi="仿宋_GB2312" w:eastAsia="仿宋_GB2312" w:cs="仿宋_GB2312"/>
          <w:sz w:val="32"/>
          <w:szCs w:val="32"/>
          <w:lang w:val="en-US" w:eastAsia="zh-CN"/>
        </w:rPr>
        <w:t>从2020年2月18日开始截至2020年3月31日，已收到394家参保企业递交的缓缴基本医疗保险费书面申请，并按办理流程完成备案工作，同时，报同级税务部门，尽快使受疫情影响符合政策规定的参保企业均能</w:t>
      </w:r>
      <w:r>
        <w:rPr>
          <w:rFonts w:hint="default" w:ascii="仿宋_GB2312" w:hAnsi="仿宋_GB2312" w:eastAsia="仿宋_GB2312" w:cs="仿宋_GB2312"/>
          <w:sz w:val="32"/>
          <w:szCs w:val="32"/>
          <w:lang w:val="en-US" w:eastAsia="zh-CN"/>
        </w:rPr>
        <w:t>享受到</w:t>
      </w:r>
      <w:r>
        <w:rPr>
          <w:rFonts w:hint="eastAsia" w:ascii="仿宋_GB2312" w:hAnsi="仿宋_GB2312" w:eastAsia="仿宋_GB2312" w:cs="仿宋_GB2312"/>
          <w:sz w:val="32"/>
          <w:szCs w:val="32"/>
          <w:lang w:val="en-US" w:eastAsia="zh-CN"/>
        </w:rPr>
        <w:t>医保相关政策</w:t>
      </w:r>
      <w:r>
        <w:rPr>
          <w:rFonts w:hint="default" w:ascii="仿宋_GB2312" w:hAnsi="仿宋_GB2312" w:eastAsia="仿宋_GB2312" w:cs="仿宋_GB2312"/>
          <w:sz w:val="32"/>
          <w:szCs w:val="32"/>
          <w:lang w:val="en-US" w:eastAsia="zh-CN"/>
        </w:rPr>
        <w:t>优惠</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sz w:val="32"/>
          <w:szCs w:val="32"/>
          <w:lang w:val="en-US" w:eastAsia="zh-CN"/>
        </w:rPr>
      </w:pPr>
      <w:r>
        <w:rPr>
          <w:rFonts w:hint="eastAsia" w:ascii="仿宋_GB2312" w:hAnsi="仿宋_GB2312" w:eastAsia="仿宋_GB2312" w:cs="仿宋_GB2312"/>
          <w:sz w:val="32"/>
          <w:szCs w:val="32"/>
          <w:lang w:val="en-US" w:eastAsia="zh-CN"/>
        </w:rPr>
        <w:t>加快推进阶段性减征基本医疗保险费工作。根据昆明市医疗保障局等四部门《关于印发昆明市应对新冠肺炎疫情实施阶段性减征及缓缴基本医疗保险费实施方案的通知》要求，</w:t>
      </w:r>
      <w:r>
        <w:rPr>
          <w:rFonts w:hint="eastAsia" w:ascii="Times New Roman" w:hAnsi="Times New Roman" w:eastAsia="仿宋_GB2312"/>
          <w:sz w:val="32"/>
          <w:szCs w:val="32"/>
          <w:lang w:eastAsia="zh-CN"/>
        </w:rPr>
        <w:t>进一步明确减征范围及</w:t>
      </w:r>
      <w:r>
        <w:rPr>
          <w:rFonts w:hint="eastAsia" w:ascii="Times New Roman" w:hAnsi="Times New Roman" w:eastAsia="仿宋_GB2312"/>
          <w:sz w:val="32"/>
          <w:szCs w:val="32"/>
          <w:lang w:val="en-US" w:eastAsia="zh-CN"/>
        </w:rPr>
        <w:t>实行阶段性减半征收时限，</w:t>
      </w:r>
      <w:r>
        <w:rPr>
          <w:rFonts w:hint="eastAsia" w:ascii="仿宋_GB2312" w:hAnsi="仿宋_GB2312" w:eastAsia="仿宋_GB2312" w:cs="仿宋_GB2312"/>
          <w:sz w:val="32"/>
          <w:szCs w:val="32"/>
          <w:lang w:val="en-US" w:eastAsia="zh-CN"/>
        </w:rPr>
        <w:t>对辖区参保企业从2020年2月至6月，为期5个月基本医疗保险费实行减半征收，</w:t>
      </w:r>
      <w:r>
        <w:rPr>
          <w:rFonts w:hint="eastAsia" w:ascii="Times New Roman" w:hAnsi="Times New Roman" w:eastAsia="仿宋_GB2312"/>
          <w:sz w:val="32"/>
          <w:szCs w:val="32"/>
          <w:lang w:val="en-US" w:eastAsia="zh-CN"/>
        </w:rPr>
        <w:t>确保职工医保参保人保费减半征收期间医保待遇保持不变，</w:t>
      </w:r>
      <w:r>
        <w:rPr>
          <w:rFonts w:hint="default" w:ascii="仿宋_GB2312" w:hAnsi="仿宋_GB2312" w:eastAsia="仿宋_GB2312" w:cs="仿宋_GB2312"/>
          <w:sz w:val="32"/>
          <w:szCs w:val="32"/>
          <w:lang w:val="en-US" w:eastAsia="zh-CN"/>
        </w:rPr>
        <w:t>基本医疗保险和生育保险待遇不受影响。</w:t>
      </w:r>
      <w:r>
        <w:rPr>
          <w:rFonts w:hint="eastAsia" w:ascii="Times New Roman" w:hAnsi="Times New Roman" w:eastAsia="仿宋_GB2312"/>
          <w:sz w:val="32"/>
          <w:szCs w:val="32"/>
          <w:lang w:eastAsia="zh-CN"/>
        </w:rPr>
        <w:t>为确保各项政策措</w:t>
      </w:r>
      <w:r>
        <w:rPr>
          <w:rFonts w:ascii="Times New Roman" w:hAnsi="Times New Roman" w:eastAsia="仿宋_GB2312"/>
          <w:sz w:val="32"/>
          <w:szCs w:val="32"/>
        </w:rPr>
        <w:t>施落实到位，</w:t>
      </w:r>
      <w:r>
        <w:rPr>
          <w:rFonts w:hint="eastAsia" w:ascii="仿宋_GB2312" w:hAnsi="仿宋_GB2312" w:eastAsia="仿宋_GB2312" w:cs="仿宋_GB2312"/>
          <w:sz w:val="32"/>
          <w:szCs w:val="32"/>
          <w:lang w:val="en-US" w:eastAsia="zh-CN"/>
        </w:rPr>
        <w:t>我局组织专门力量</w:t>
      </w:r>
      <w:r>
        <w:rPr>
          <w:rFonts w:hint="eastAsia" w:ascii="Times New Roman" w:hAnsi="Times New Roman" w:eastAsia="仿宋_GB2312"/>
          <w:sz w:val="32"/>
          <w:szCs w:val="32"/>
          <w:lang w:val="en-US" w:eastAsia="zh-CN"/>
        </w:rPr>
        <w:t>对市局下发的属于减半征收《昆明参保单位名单》进行认真比对，严格</w:t>
      </w:r>
      <w:r>
        <w:rPr>
          <w:rFonts w:hint="eastAsia" w:ascii="仿宋_GB2312" w:hAnsi="宋体" w:eastAsia="仿宋_GB2312"/>
          <w:sz w:val="32"/>
          <w:szCs w:val="32"/>
        </w:rPr>
        <w:t>按照流程完成</w:t>
      </w:r>
      <w:r>
        <w:rPr>
          <w:rFonts w:hint="eastAsia" w:ascii="Times New Roman" w:hAnsi="Times New Roman" w:eastAsia="仿宋_GB2312"/>
          <w:sz w:val="32"/>
          <w:szCs w:val="32"/>
          <w:lang w:val="en-US" w:eastAsia="zh-CN"/>
        </w:rPr>
        <w:t>备案及</w:t>
      </w:r>
      <w:r>
        <w:rPr>
          <w:rFonts w:hint="eastAsia" w:ascii="仿宋_GB2312" w:hAnsi="宋体" w:eastAsia="仿宋_GB2312"/>
          <w:sz w:val="32"/>
          <w:szCs w:val="32"/>
        </w:rPr>
        <w:t>核定</w:t>
      </w:r>
      <w:r>
        <w:rPr>
          <w:rFonts w:hint="eastAsia" w:ascii="仿宋_GB2312" w:hAnsi="宋体" w:eastAsia="仿宋_GB2312"/>
          <w:sz w:val="32"/>
          <w:szCs w:val="32"/>
          <w:lang w:eastAsia="zh-CN"/>
        </w:rPr>
        <w:t>工作，</w:t>
      </w:r>
      <w:r>
        <w:rPr>
          <w:rFonts w:hint="eastAsia" w:ascii="仿宋_GB2312" w:hAnsi="仿宋_GB2312" w:eastAsia="仿宋_GB2312" w:cs="仿宋_GB2312"/>
          <w:sz w:val="32"/>
          <w:szCs w:val="32"/>
          <w:lang w:val="en-US" w:eastAsia="zh-CN"/>
        </w:rPr>
        <w:t>对2020年4月符合减半征收的10325家企业进行认真核定，减征金额37899349.81元。</w:t>
      </w:r>
      <w:r>
        <w:rPr>
          <w:rFonts w:hint="eastAsia" w:ascii="仿宋_GB2312" w:hAnsi="宋体" w:eastAsia="仿宋_GB2312"/>
          <w:sz w:val="32"/>
          <w:szCs w:val="32"/>
          <w:lang w:eastAsia="zh-CN"/>
        </w:rPr>
        <w:t>同时，</w:t>
      </w:r>
      <w:r>
        <w:rPr>
          <w:rFonts w:hint="eastAsia" w:ascii="Times New Roman" w:hAnsi="Times New Roman" w:eastAsia="仿宋_GB2312"/>
          <w:sz w:val="32"/>
          <w:szCs w:val="32"/>
          <w:lang w:eastAsia="zh-CN"/>
        </w:rPr>
        <w:t>加强协调配合，会同和</w:t>
      </w:r>
      <w:r>
        <w:rPr>
          <w:rFonts w:hint="eastAsia" w:ascii="仿宋_GB2312" w:hAnsi="宋体" w:eastAsia="仿宋_GB2312"/>
          <w:sz w:val="32"/>
          <w:szCs w:val="32"/>
          <w:lang w:eastAsia="zh-CN"/>
        </w:rPr>
        <w:t>配合</w:t>
      </w:r>
      <w:r>
        <w:rPr>
          <w:rFonts w:hint="eastAsia" w:ascii="Times New Roman" w:hAnsi="Times New Roman" w:eastAsia="仿宋_GB2312"/>
          <w:sz w:val="32"/>
          <w:szCs w:val="32"/>
          <w:lang w:val="en-US" w:eastAsia="zh-CN"/>
        </w:rPr>
        <w:t>同级税务部门，积极做好减半征收费用核定及退费相关工作。</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强化部门职责、提高经办服务。加大政策解读和引导，向参保企业详细介绍相关业务操作流程，深入了解政策执行过程中参保企业和个人关注的热点问题，落实好疫情防控期间相关医保政策，为提振参保企业信心营造良好氛围。</w:t>
      </w:r>
      <w:r>
        <w:rPr>
          <w:rFonts w:hint="eastAsia" w:ascii="Times New Roman" w:hAnsi="Times New Roman" w:eastAsia="仿宋_GB2312"/>
          <w:sz w:val="32"/>
          <w:szCs w:val="32"/>
        </w:rPr>
        <w:t>通过走访、调研、座谈等</w:t>
      </w:r>
      <w:r>
        <w:rPr>
          <w:rFonts w:hint="eastAsia" w:ascii="Times New Roman" w:hAnsi="Times New Roman" w:eastAsia="仿宋_GB2312"/>
          <w:sz w:val="32"/>
          <w:szCs w:val="32"/>
          <w:lang w:eastAsia="zh-CN"/>
        </w:rPr>
        <w:t>多种</w:t>
      </w:r>
      <w:r>
        <w:rPr>
          <w:rFonts w:hint="eastAsia" w:ascii="Times New Roman" w:hAnsi="Times New Roman" w:eastAsia="仿宋_GB2312"/>
          <w:sz w:val="32"/>
          <w:szCs w:val="32"/>
        </w:rPr>
        <w:t>形式了解</w:t>
      </w:r>
      <w:r>
        <w:rPr>
          <w:rFonts w:hint="eastAsia" w:ascii="Times New Roman" w:hAnsi="Times New Roman" w:eastAsia="仿宋_GB2312"/>
          <w:sz w:val="32"/>
          <w:szCs w:val="32"/>
          <w:lang w:eastAsia="zh-CN"/>
        </w:rPr>
        <w:t>参保</w:t>
      </w:r>
      <w:r>
        <w:rPr>
          <w:rFonts w:ascii="Times New Roman" w:hAnsi="Times New Roman" w:eastAsia="仿宋_GB2312"/>
          <w:sz w:val="32"/>
          <w:szCs w:val="32"/>
        </w:rPr>
        <w:t>企业复工复产</w:t>
      </w:r>
      <w:r>
        <w:rPr>
          <w:rFonts w:hint="eastAsia" w:ascii="Times New Roman" w:hAnsi="Times New Roman" w:eastAsia="仿宋_GB2312"/>
          <w:sz w:val="32"/>
          <w:szCs w:val="32"/>
        </w:rPr>
        <w:t>中</w:t>
      </w:r>
      <w:r>
        <w:rPr>
          <w:rFonts w:hint="eastAsia" w:ascii="Times New Roman" w:hAnsi="Times New Roman" w:eastAsia="仿宋_GB2312"/>
          <w:sz w:val="32"/>
          <w:szCs w:val="32"/>
          <w:lang w:eastAsia="zh-CN"/>
        </w:rPr>
        <w:t>在医疗保险政策和业务经办工作中</w:t>
      </w:r>
      <w:r>
        <w:rPr>
          <w:rFonts w:hint="eastAsia" w:ascii="Times New Roman" w:hAnsi="Times New Roman" w:eastAsia="仿宋_GB2312"/>
          <w:sz w:val="32"/>
          <w:szCs w:val="32"/>
        </w:rPr>
        <w:t>遇到的问题和困难，及时调整相关政策、制定工作措施，优质服务企业复工复产</w:t>
      </w:r>
      <w:r>
        <w:rPr>
          <w:rFonts w:hint="eastAsia" w:ascii="Times New Roman" w:hAnsi="Times New Roman" w:eastAsia="仿宋_GB2312"/>
          <w:sz w:val="32"/>
          <w:szCs w:val="32"/>
          <w:lang w:eastAsia="zh-CN"/>
        </w:rPr>
        <w:t>，</w:t>
      </w:r>
      <w:r>
        <w:rPr>
          <w:rFonts w:ascii="Times New Roman" w:hAnsi="Times New Roman" w:eastAsia="仿宋_GB2312"/>
          <w:sz w:val="32"/>
          <w:szCs w:val="32"/>
        </w:rPr>
        <w:t>对排查出的问题和不足</w:t>
      </w:r>
      <w:r>
        <w:rPr>
          <w:rFonts w:hint="eastAsia" w:ascii="Times New Roman" w:hAnsi="Times New Roman" w:eastAsia="仿宋_GB2312"/>
          <w:sz w:val="32"/>
          <w:szCs w:val="32"/>
        </w:rPr>
        <w:t>，</w:t>
      </w:r>
      <w:r>
        <w:rPr>
          <w:rFonts w:ascii="Times New Roman" w:hAnsi="Times New Roman" w:eastAsia="仿宋_GB2312"/>
          <w:sz w:val="32"/>
          <w:szCs w:val="32"/>
        </w:rPr>
        <w:t>逐项制定整改措施</w:t>
      </w:r>
      <w:r>
        <w:rPr>
          <w:rFonts w:hint="eastAsia" w:ascii="Times New Roman" w:hAnsi="Times New Roman" w:eastAsia="仿宋_GB2312"/>
          <w:sz w:val="32"/>
          <w:szCs w:val="32"/>
        </w:rPr>
        <w:t>，</w:t>
      </w:r>
      <w:r>
        <w:rPr>
          <w:rFonts w:ascii="Times New Roman" w:hAnsi="Times New Roman" w:eastAsia="仿宋_GB2312"/>
          <w:sz w:val="32"/>
          <w:szCs w:val="32"/>
        </w:rPr>
        <w:t>做到立行立改</w:t>
      </w:r>
      <w:r>
        <w:rPr>
          <w:rFonts w:hint="eastAsia" w:ascii="Times New Roman" w:hAnsi="Times New Roman" w:eastAsia="仿宋_GB2312"/>
          <w:sz w:val="32"/>
          <w:szCs w:val="32"/>
        </w:rPr>
        <w:t>。</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强化基金风险、加强内部管控。进一步加大信息共享、统一口径办法、规范数据来源、跟踪分析监管，通过信息系统办理业务，在企业</w:t>
      </w:r>
      <w:r>
        <w:rPr>
          <w:rFonts w:hint="eastAsia" w:ascii="Times New Roman" w:hAnsi="Times New Roman" w:eastAsia="仿宋_GB2312"/>
          <w:sz w:val="32"/>
          <w:szCs w:val="32"/>
          <w:lang w:eastAsia="zh-CN"/>
        </w:rPr>
        <w:t>缓缴基本医疗保险费等相关工作执行过程中</w:t>
      </w:r>
      <w:r>
        <w:rPr>
          <w:rFonts w:hint="eastAsia" w:ascii="Times New Roman" w:hAnsi="Times New Roman" w:eastAsia="仿宋_GB2312"/>
          <w:sz w:val="32"/>
          <w:szCs w:val="32"/>
          <w:lang w:val="en-US" w:eastAsia="zh-CN"/>
        </w:rPr>
        <w:t>防范参保单位虚报瞒报漏报等经办风险的发生。</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新宋体"/>
          <w:kern w:val="0"/>
          <w:sz w:val="32"/>
          <w:szCs w:val="32"/>
          <w:lang w:val="zh-CN"/>
        </w:rPr>
      </w:pPr>
      <w:r>
        <w:rPr>
          <w:rFonts w:hint="eastAsia" w:ascii="仿宋_GB2312" w:hAnsi="Calibri" w:eastAsia="仿宋_GB2312" w:cs="新宋体"/>
          <w:kern w:val="0"/>
          <w:sz w:val="32"/>
          <w:szCs w:val="32"/>
          <w:lang w:val="zh-CN"/>
        </w:rPr>
        <w:t>在接下来的具体工作中将紧紧围绕贯彻落实新时代党的建设总要求和新时代党的组织路线，谋思路、定措施，出实招、破难题，以“忠诚可靠”锻造政治过硬党员干部、“业务精通”锻造能力过硬党员干部、“纯洁干净”锻造作风过硬</w:t>
      </w:r>
      <w:r>
        <w:rPr>
          <w:rFonts w:hint="eastAsia" w:ascii="仿宋_GB2312" w:hAnsi="Calibri" w:eastAsia="仿宋_GB2312" w:cs="新宋体"/>
          <w:kern w:val="0"/>
          <w:sz w:val="32"/>
          <w:szCs w:val="32"/>
          <w:lang w:val="zh-CN" w:eastAsia="zh-CN"/>
        </w:rPr>
        <w:t>党员</w:t>
      </w:r>
      <w:r>
        <w:rPr>
          <w:rFonts w:hint="eastAsia" w:ascii="仿宋_GB2312" w:hAnsi="Calibri" w:eastAsia="仿宋_GB2312" w:cs="新宋体"/>
          <w:kern w:val="0"/>
          <w:sz w:val="32"/>
          <w:szCs w:val="32"/>
          <w:lang w:val="zh-CN"/>
        </w:rPr>
        <w:t>干部</w:t>
      </w:r>
      <w:r>
        <w:rPr>
          <w:rFonts w:hint="eastAsia" w:ascii="仿宋_GB2312" w:hAnsi="Calibri" w:eastAsia="仿宋_GB2312" w:cs="新宋体"/>
          <w:kern w:val="0"/>
          <w:sz w:val="32"/>
          <w:szCs w:val="32"/>
          <w:lang w:val="en-US" w:eastAsia="zh-CN"/>
        </w:rPr>
        <w:t>，</w:t>
      </w:r>
      <w:r>
        <w:rPr>
          <w:rFonts w:hint="eastAsia" w:ascii="仿宋_GB2312" w:hAnsi="Calibri" w:eastAsia="仿宋_GB2312" w:cs="新宋体"/>
          <w:kern w:val="0"/>
          <w:sz w:val="32"/>
          <w:szCs w:val="32"/>
          <w:lang w:val="zh-CN"/>
        </w:rPr>
        <w:t>统筹推动医保各项工作不断实现新发展。</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Calibri" w:eastAsia="仿宋_GB2312" w:cs="新宋体"/>
          <w:kern w:val="0"/>
          <w:sz w:val="32"/>
          <w:szCs w:val="32"/>
          <w:lang w:val="zh-CN"/>
        </w:rPr>
      </w:pPr>
    </w:p>
    <w:p>
      <w:pPr>
        <w:keepNext w:val="0"/>
        <w:keepLines w:val="0"/>
        <w:pageBreakBefore w:val="0"/>
        <w:kinsoku/>
        <w:wordWrap/>
        <w:overflowPunct/>
        <w:topLinePunct w:val="0"/>
        <w:autoSpaceDE/>
        <w:autoSpaceDN/>
        <w:bidi w:val="0"/>
        <w:adjustRightInd/>
        <w:snapToGrid/>
        <w:spacing w:line="560" w:lineRule="exact"/>
        <w:ind w:firstLine="5440" w:firstLineChars="1700"/>
        <w:textAlignment w:val="auto"/>
        <w:rPr>
          <w:rFonts w:hint="eastAsia" w:ascii="仿宋_GB2312" w:hAnsi="Calibri" w:eastAsia="仿宋_GB2312" w:cs="新宋体"/>
          <w:kern w:val="0"/>
          <w:sz w:val="32"/>
          <w:szCs w:val="32"/>
          <w:lang w:val="zh-CN"/>
        </w:rPr>
      </w:pPr>
    </w:p>
    <w:p>
      <w:pPr>
        <w:keepNext w:val="0"/>
        <w:keepLines w:val="0"/>
        <w:pageBreakBefore w:val="0"/>
        <w:kinsoku/>
        <w:wordWrap/>
        <w:overflowPunct/>
        <w:topLinePunct w:val="0"/>
        <w:autoSpaceDE/>
        <w:autoSpaceDN/>
        <w:bidi w:val="0"/>
        <w:adjustRightInd/>
        <w:snapToGrid/>
        <w:spacing w:line="560" w:lineRule="exact"/>
        <w:ind w:firstLine="5440" w:firstLineChars="1700"/>
        <w:textAlignment w:val="auto"/>
        <w:rPr>
          <w:rFonts w:ascii="仿宋_GB2312" w:hAnsi="Times New Roman" w:eastAsia="仿宋_GB2312" w:cs="Times New Roman"/>
          <w:color w:val="000000" w:themeColor="text1"/>
          <w:sz w:val="32"/>
          <w:szCs w:val="32"/>
          <w14:textFill>
            <w14:solidFill>
              <w14:schemeClr w14:val="tx1"/>
            </w14:solidFill>
          </w14:textFill>
        </w:rPr>
      </w:pPr>
      <w:bookmarkStart w:id="0" w:name="_GoBack"/>
      <w:bookmarkEnd w:id="0"/>
    </w:p>
    <w:sectPr>
      <w:footerReference r:id="rId3" w:type="default"/>
      <w:pgSz w:w="11906" w:h="16838"/>
      <w:pgMar w:top="1418" w:right="1474" w:bottom="1418"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62378"/>
      <w:docPartObj>
        <w:docPartGallery w:val="autotext"/>
      </w:docPartObj>
    </w:sdtPr>
    <w:sdtContent>
      <w:p>
        <w:pPr>
          <w:pStyle w:val="3"/>
          <w:jc w:val="right"/>
        </w:pPr>
        <w:r>
          <w:fldChar w:fldCharType="begin"/>
        </w:r>
        <w:r>
          <w:instrText xml:space="preserve"> PAGE   \* MERGEFORMAT </w:instrText>
        </w:r>
        <w:r>
          <w:fldChar w:fldCharType="separate"/>
        </w:r>
        <w:r>
          <w:rPr>
            <w:lang w:val="zh-CN"/>
          </w:rPr>
          <w:t>2</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8C2C85B"/>
    <w:multiLevelType w:val="singleLevel"/>
    <w:tmpl w:val="D8C2C85B"/>
    <w:lvl w:ilvl="0" w:tentative="0">
      <w:start w:val="1"/>
      <w:numFmt w:val="chineseCounting"/>
      <w:suff w:val="nothing"/>
      <w:lvlText w:val="%1、"/>
      <w:lvlJc w:val="left"/>
      <w:rPr>
        <w:rFonts w:hint="eastAsia"/>
      </w:rPr>
    </w:lvl>
  </w:abstractNum>
  <w:abstractNum w:abstractNumId="1">
    <w:nsid w:val="6C9612D9"/>
    <w:multiLevelType w:val="singleLevel"/>
    <w:tmpl w:val="6C9612D9"/>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25E"/>
    <w:rsid w:val="00012D6E"/>
    <w:rsid w:val="0001415E"/>
    <w:rsid w:val="00015560"/>
    <w:rsid w:val="0004015A"/>
    <w:rsid w:val="00041DC7"/>
    <w:rsid w:val="00042A31"/>
    <w:rsid w:val="00051168"/>
    <w:rsid w:val="000530C0"/>
    <w:rsid w:val="00054898"/>
    <w:rsid w:val="00057B59"/>
    <w:rsid w:val="000634CE"/>
    <w:rsid w:val="00077650"/>
    <w:rsid w:val="0008379F"/>
    <w:rsid w:val="000966EF"/>
    <w:rsid w:val="000A65DD"/>
    <w:rsid w:val="000B2FAB"/>
    <w:rsid w:val="000B436E"/>
    <w:rsid w:val="000B5D59"/>
    <w:rsid w:val="000D01D4"/>
    <w:rsid w:val="000D5795"/>
    <w:rsid w:val="000E0DE6"/>
    <w:rsid w:val="000E1992"/>
    <w:rsid w:val="000E2B2A"/>
    <w:rsid w:val="000E53A4"/>
    <w:rsid w:val="000F5CB2"/>
    <w:rsid w:val="00103B12"/>
    <w:rsid w:val="001332A3"/>
    <w:rsid w:val="00134BF3"/>
    <w:rsid w:val="00141BD2"/>
    <w:rsid w:val="00144074"/>
    <w:rsid w:val="001466EC"/>
    <w:rsid w:val="0015731F"/>
    <w:rsid w:val="001614EA"/>
    <w:rsid w:val="00162351"/>
    <w:rsid w:val="00162FFF"/>
    <w:rsid w:val="0016459D"/>
    <w:rsid w:val="00164E65"/>
    <w:rsid w:val="00165313"/>
    <w:rsid w:val="00166006"/>
    <w:rsid w:val="001700CB"/>
    <w:rsid w:val="00173E5F"/>
    <w:rsid w:val="00187414"/>
    <w:rsid w:val="00193932"/>
    <w:rsid w:val="0019551C"/>
    <w:rsid w:val="001A6BDE"/>
    <w:rsid w:val="001B2949"/>
    <w:rsid w:val="001B4FA5"/>
    <w:rsid w:val="001C3CF1"/>
    <w:rsid w:val="001C668A"/>
    <w:rsid w:val="001C671C"/>
    <w:rsid w:val="001D5836"/>
    <w:rsid w:val="001E07EF"/>
    <w:rsid w:val="001F52B9"/>
    <w:rsid w:val="00205480"/>
    <w:rsid w:val="00211836"/>
    <w:rsid w:val="002138E5"/>
    <w:rsid w:val="00220522"/>
    <w:rsid w:val="00260319"/>
    <w:rsid w:val="00262616"/>
    <w:rsid w:val="00263CCD"/>
    <w:rsid w:val="00272DCC"/>
    <w:rsid w:val="00276D3C"/>
    <w:rsid w:val="0028061F"/>
    <w:rsid w:val="00292DC3"/>
    <w:rsid w:val="002977D0"/>
    <w:rsid w:val="002A1460"/>
    <w:rsid w:val="002B11A4"/>
    <w:rsid w:val="002B3E34"/>
    <w:rsid w:val="002B41DB"/>
    <w:rsid w:val="002B4596"/>
    <w:rsid w:val="002C70B7"/>
    <w:rsid w:val="002C7A59"/>
    <w:rsid w:val="002D0349"/>
    <w:rsid w:val="002D2F06"/>
    <w:rsid w:val="002E03B5"/>
    <w:rsid w:val="002E4A0F"/>
    <w:rsid w:val="002F0C71"/>
    <w:rsid w:val="002F5491"/>
    <w:rsid w:val="002F6EDF"/>
    <w:rsid w:val="00302885"/>
    <w:rsid w:val="0030704D"/>
    <w:rsid w:val="00307F5D"/>
    <w:rsid w:val="0031005F"/>
    <w:rsid w:val="003108C3"/>
    <w:rsid w:val="003215D6"/>
    <w:rsid w:val="00326EEC"/>
    <w:rsid w:val="00330427"/>
    <w:rsid w:val="003426CF"/>
    <w:rsid w:val="00345160"/>
    <w:rsid w:val="003462CD"/>
    <w:rsid w:val="003467B7"/>
    <w:rsid w:val="00364E6C"/>
    <w:rsid w:val="003658D2"/>
    <w:rsid w:val="00367ADB"/>
    <w:rsid w:val="00375078"/>
    <w:rsid w:val="00386641"/>
    <w:rsid w:val="003A5255"/>
    <w:rsid w:val="003A7680"/>
    <w:rsid w:val="003B01A1"/>
    <w:rsid w:val="003B346B"/>
    <w:rsid w:val="003B6317"/>
    <w:rsid w:val="003C28AA"/>
    <w:rsid w:val="003F1845"/>
    <w:rsid w:val="003F5FA0"/>
    <w:rsid w:val="004022BC"/>
    <w:rsid w:val="00410BFB"/>
    <w:rsid w:val="004335CC"/>
    <w:rsid w:val="00433BD5"/>
    <w:rsid w:val="0043721A"/>
    <w:rsid w:val="00441AC7"/>
    <w:rsid w:val="00441D48"/>
    <w:rsid w:val="00450860"/>
    <w:rsid w:val="004511E2"/>
    <w:rsid w:val="0045280B"/>
    <w:rsid w:val="004549DC"/>
    <w:rsid w:val="00460A29"/>
    <w:rsid w:val="004632F6"/>
    <w:rsid w:val="0047120A"/>
    <w:rsid w:val="00484FE8"/>
    <w:rsid w:val="00487BFE"/>
    <w:rsid w:val="004B288A"/>
    <w:rsid w:val="004B73CB"/>
    <w:rsid w:val="004C0641"/>
    <w:rsid w:val="004D05FE"/>
    <w:rsid w:val="004D5F82"/>
    <w:rsid w:val="004E4A98"/>
    <w:rsid w:val="004F05B4"/>
    <w:rsid w:val="004F3A64"/>
    <w:rsid w:val="004F6963"/>
    <w:rsid w:val="00513584"/>
    <w:rsid w:val="00520205"/>
    <w:rsid w:val="00521613"/>
    <w:rsid w:val="00523E6B"/>
    <w:rsid w:val="005251B1"/>
    <w:rsid w:val="00525FB5"/>
    <w:rsid w:val="0052745D"/>
    <w:rsid w:val="005318EE"/>
    <w:rsid w:val="005325FD"/>
    <w:rsid w:val="00533B38"/>
    <w:rsid w:val="00533ED1"/>
    <w:rsid w:val="00547C0E"/>
    <w:rsid w:val="00552CC1"/>
    <w:rsid w:val="00554B7E"/>
    <w:rsid w:val="00561CEB"/>
    <w:rsid w:val="00566895"/>
    <w:rsid w:val="00567AAC"/>
    <w:rsid w:val="00572580"/>
    <w:rsid w:val="005736C2"/>
    <w:rsid w:val="005849E1"/>
    <w:rsid w:val="00585771"/>
    <w:rsid w:val="00590E8E"/>
    <w:rsid w:val="00593124"/>
    <w:rsid w:val="005950D3"/>
    <w:rsid w:val="005969B8"/>
    <w:rsid w:val="00596F31"/>
    <w:rsid w:val="005A0408"/>
    <w:rsid w:val="005B6D1E"/>
    <w:rsid w:val="005C3183"/>
    <w:rsid w:val="005D3BE5"/>
    <w:rsid w:val="005E1BB9"/>
    <w:rsid w:val="005E1DE4"/>
    <w:rsid w:val="005E3EF0"/>
    <w:rsid w:val="005F0D8B"/>
    <w:rsid w:val="005F3FB8"/>
    <w:rsid w:val="00601C1E"/>
    <w:rsid w:val="0060430E"/>
    <w:rsid w:val="00604A85"/>
    <w:rsid w:val="006160DC"/>
    <w:rsid w:val="00622C5E"/>
    <w:rsid w:val="00622EFA"/>
    <w:rsid w:val="00630E5D"/>
    <w:rsid w:val="00634381"/>
    <w:rsid w:val="006415B8"/>
    <w:rsid w:val="00646E7C"/>
    <w:rsid w:val="0065636C"/>
    <w:rsid w:val="006677B1"/>
    <w:rsid w:val="0067764A"/>
    <w:rsid w:val="0068446D"/>
    <w:rsid w:val="00687D5F"/>
    <w:rsid w:val="00690616"/>
    <w:rsid w:val="006C0591"/>
    <w:rsid w:val="006D31F1"/>
    <w:rsid w:val="006D7556"/>
    <w:rsid w:val="007048AB"/>
    <w:rsid w:val="00713B48"/>
    <w:rsid w:val="00713FD8"/>
    <w:rsid w:val="00726A38"/>
    <w:rsid w:val="00727130"/>
    <w:rsid w:val="00731828"/>
    <w:rsid w:val="00733D35"/>
    <w:rsid w:val="007427F9"/>
    <w:rsid w:val="00744215"/>
    <w:rsid w:val="007572A3"/>
    <w:rsid w:val="00763D1E"/>
    <w:rsid w:val="0076529F"/>
    <w:rsid w:val="00793DD4"/>
    <w:rsid w:val="00796346"/>
    <w:rsid w:val="007A6CC2"/>
    <w:rsid w:val="007B0C12"/>
    <w:rsid w:val="007C4015"/>
    <w:rsid w:val="007C6647"/>
    <w:rsid w:val="007E7D09"/>
    <w:rsid w:val="007F4118"/>
    <w:rsid w:val="00802C68"/>
    <w:rsid w:val="008111E0"/>
    <w:rsid w:val="008137A4"/>
    <w:rsid w:val="00815399"/>
    <w:rsid w:val="00816440"/>
    <w:rsid w:val="008168C1"/>
    <w:rsid w:val="0082410D"/>
    <w:rsid w:val="008244A3"/>
    <w:rsid w:val="00845B36"/>
    <w:rsid w:val="00846C65"/>
    <w:rsid w:val="00874831"/>
    <w:rsid w:val="00885CE2"/>
    <w:rsid w:val="0089082A"/>
    <w:rsid w:val="008926B7"/>
    <w:rsid w:val="0089515B"/>
    <w:rsid w:val="00896C08"/>
    <w:rsid w:val="008B4677"/>
    <w:rsid w:val="008B7806"/>
    <w:rsid w:val="008E0B7E"/>
    <w:rsid w:val="008E6A5A"/>
    <w:rsid w:val="008E7299"/>
    <w:rsid w:val="008F15CE"/>
    <w:rsid w:val="008F3AA3"/>
    <w:rsid w:val="00901E47"/>
    <w:rsid w:val="00902F5F"/>
    <w:rsid w:val="00902F62"/>
    <w:rsid w:val="009042F8"/>
    <w:rsid w:val="00911797"/>
    <w:rsid w:val="00914ED3"/>
    <w:rsid w:val="00923750"/>
    <w:rsid w:val="00924167"/>
    <w:rsid w:val="00934F70"/>
    <w:rsid w:val="00940151"/>
    <w:rsid w:val="00945658"/>
    <w:rsid w:val="00954988"/>
    <w:rsid w:val="00957854"/>
    <w:rsid w:val="00974D12"/>
    <w:rsid w:val="009828C2"/>
    <w:rsid w:val="00983B0A"/>
    <w:rsid w:val="0098601C"/>
    <w:rsid w:val="00994521"/>
    <w:rsid w:val="009A5D81"/>
    <w:rsid w:val="009B5C8A"/>
    <w:rsid w:val="009C33F0"/>
    <w:rsid w:val="009D0B53"/>
    <w:rsid w:val="009E0DF2"/>
    <w:rsid w:val="009E1003"/>
    <w:rsid w:val="009E54AB"/>
    <w:rsid w:val="009F2C4B"/>
    <w:rsid w:val="009F393B"/>
    <w:rsid w:val="00A0332D"/>
    <w:rsid w:val="00A10067"/>
    <w:rsid w:val="00A13831"/>
    <w:rsid w:val="00A17664"/>
    <w:rsid w:val="00A353D7"/>
    <w:rsid w:val="00A36C26"/>
    <w:rsid w:val="00A37C0F"/>
    <w:rsid w:val="00A4421B"/>
    <w:rsid w:val="00A46541"/>
    <w:rsid w:val="00A51B10"/>
    <w:rsid w:val="00A566AC"/>
    <w:rsid w:val="00A579C3"/>
    <w:rsid w:val="00A6043D"/>
    <w:rsid w:val="00A640CE"/>
    <w:rsid w:val="00A676BB"/>
    <w:rsid w:val="00A8525E"/>
    <w:rsid w:val="00A86C5A"/>
    <w:rsid w:val="00A9279E"/>
    <w:rsid w:val="00A94FC6"/>
    <w:rsid w:val="00A97EA0"/>
    <w:rsid w:val="00AA181A"/>
    <w:rsid w:val="00AA298E"/>
    <w:rsid w:val="00AB4FBD"/>
    <w:rsid w:val="00AC79ED"/>
    <w:rsid w:val="00AD1A42"/>
    <w:rsid w:val="00AD2AB2"/>
    <w:rsid w:val="00AD60DE"/>
    <w:rsid w:val="00AE0822"/>
    <w:rsid w:val="00AF0564"/>
    <w:rsid w:val="00AF212B"/>
    <w:rsid w:val="00AF6354"/>
    <w:rsid w:val="00B053BA"/>
    <w:rsid w:val="00B12EBA"/>
    <w:rsid w:val="00B13E4A"/>
    <w:rsid w:val="00B149EE"/>
    <w:rsid w:val="00B22114"/>
    <w:rsid w:val="00B24A82"/>
    <w:rsid w:val="00B41405"/>
    <w:rsid w:val="00B46525"/>
    <w:rsid w:val="00B55E40"/>
    <w:rsid w:val="00B606C5"/>
    <w:rsid w:val="00B65396"/>
    <w:rsid w:val="00B741E8"/>
    <w:rsid w:val="00B7730D"/>
    <w:rsid w:val="00B82CFD"/>
    <w:rsid w:val="00BA4035"/>
    <w:rsid w:val="00BB084D"/>
    <w:rsid w:val="00BB0C73"/>
    <w:rsid w:val="00BB387F"/>
    <w:rsid w:val="00BB5626"/>
    <w:rsid w:val="00BB62E6"/>
    <w:rsid w:val="00BC69AD"/>
    <w:rsid w:val="00BC702B"/>
    <w:rsid w:val="00BD0607"/>
    <w:rsid w:val="00BD23B3"/>
    <w:rsid w:val="00BD25AC"/>
    <w:rsid w:val="00BD4C2D"/>
    <w:rsid w:val="00BD63C3"/>
    <w:rsid w:val="00BD7A58"/>
    <w:rsid w:val="00BE4765"/>
    <w:rsid w:val="00C00119"/>
    <w:rsid w:val="00C12595"/>
    <w:rsid w:val="00C16EDB"/>
    <w:rsid w:val="00C203EB"/>
    <w:rsid w:val="00C21360"/>
    <w:rsid w:val="00C46C67"/>
    <w:rsid w:val="00C53947"/>
    <w:rsid w:val="00C541E1"/>
    <w:rsid w:val="00C56721"/>
    <w:rsid w:val="00C634EC"/>
    <w:rsid w:val="00C6544C"/>
    <w:rsid w:val="00C725E9"/>
    <w:rsid w:val="00C810B1"/>
    <w:rsid w:val="00C86B61"/>
    <w:rsid w:val="00C87330"/>
    <w:rsid w:val="00C941B2"/>
    <w:rsid w:val="00CB07C4"/>
    <w:rsid w:val="00CC1C89"/>
    <w:rsid w:val="00CC62BC"/>
    <w:rsid w:val="00CE49B7"/>
    <w:rsid w:val="00CE5FD3"/>
    <w:rsid w:val="00CF332D"/>
    <w:rsid w:val="00CF4557"/>
    <w:rsid w:val="00CF6402"/>
    <w:rsid w:val="00D008F4"/>
    <w:rsid w:val="00D0205D"/>
    <w:rsid w:val="00D021A8"/>
    <w:rsid w:val="00D03EC2"/>
    <w:rsid w:val="00D041C1"/>
    <w:rsid w:val="00D04FBC"/>
    <w:rsid w:val="00D10CDE"/>
    <w:rsid w:val="00D26C7D"/>
    <w:rsid w:val="00D3101B"/>
    <w:rsid w:val="00D47338"/>
    <w:rsid w:val="00D503F8"/>
    <w:rsid w:val="00D510A2"/>
    <w:rsid w:val="00D720B7"/>
    <w:rsid w:val="00D7329C"/>
    <w:rsid w:val="00D76607"/>
    <w:rsid w:val="00D80092"/>
    <w:rsid w:val="00D82138"/>
    <w:rsid w:val="00D85B2A"/>
    <w:rsid w:val="00D921EE"/>
    <w:rsid w:val="00D9299C"/>
    <w:rsid w:val="00DA2BED"/>
    <w:rsid w:val="00DA39EC"/>
    <w:rsid w:val="00DB3847"/>
    <w:rsid w:val="00DB53CA"/>
    <w:rsid w:val="00DD76EF"/>
    <w:rsid w:val="00DE43F4"/>
    <w:rsid w:val="00DF0553"/>
    <w:rsid w:val="00DF1B32"/>
    <w:rsid w:val="00E0034D"/>
    <w:rsid w:val="00E03924"/>
    <w:rsid w:val="00E07E6A"/>
    <w:rsid w:val="00E27516"/>
    <w:rsid w:val="00E31C46"/>
    <w:rsid w:val="00E322FE"/>
    <w:rsid w:val="00E32512"/>
    <w:rsid w:val="00E340E9"/>
    <w:rsid w:val="00E35764"/>
    <w:rsid w:val="00E4288A"/>
    <w:rsid w:val="00E46751"/>
    <w:rsid w:val="00E52F42"/>
    <w:rsid w:val="00E56207"/>
    <w:rsid w:val="00E6214B"/>
    <w:rsid w:val="00E67B1E"/>
    <w:rsid w:val="00E70F16"/>
    <w:rsid w:val="00E73C06"/>
    <w:rsid w:val="00E86774"/>
    <w:rsid w:val="00E90106"/>
    <w:rsid w:val="00E91D7D"/>
    <w:rsid w:val="00EA29C3"/>
    <w:rsid w:val="00EA48FD"/>
    <w:rsid w:val="00EC1B62"/>
    <w:rsid w:val="00EC6FA3"/>
    <w:rsid w:val="00EE62D8"/>
    <w:rsid w:val="00EF0BB9"/>
    <w:rsid w:val="00EF4963"/>
    <w:rsid w:val="00F0618A"/>
    <w:rsid w:val="00F10460"/>
    <w:rsid w:val="00F14741"/>
    <w:rsid w:val="00F148EF"/>
    <w:rsid w:val="00F16710"/>
    <w:rsid w:val="00F20210"/>
    <w:rsid w:val="00F20E91"/>
    <w:rsid w:val="00F2624B"/>
    <w:rsid w:val="00F26D7E"/>
    <w:rsid w:val="00F3608D"/>
    <w:rsid w:val="00F3753E"/>
    <w:rsid w:val="00F54144"/>
    <w:rsid w:val="00F61898"/>
    <w:rsid w:val="00F62773"/>
    <w:rsid w:val="00F77D59"/>
    <w:rsid w:val="00F818A5"/>
    <w:rsid w:val="00F82EF5"/>
    <w:rsid w:val="00F90396"/>
    <w:rsid w:val="00F9442B"/>
    <w:rsid w:val="00F963DF"/>
    <w:rsid w:val="00F97A55"/>
    <w:rsid w:val="00FA360E"/>
    <w:rsid w:val="00FA49FC"/>
    <w:rsid w:val="00FA4CE6"/>
    <w:rsid w:val="00FB135F"/>
    <w:rsid w:val="00FB5EDF"/>
    <w:rsid w:val="00FD178E"/>
    <w:rsid w:val="00FD1E1A"/>
    <w:rsid w:val="00FD353F"/>
    <w:rsid w:val="00FE61B0"/>
    <w:rsid w:val="00FE6705"/>
    <w:rsid w:val="00FF35B6"/>
    <w:rsid w:val="0ADC4821"/>
    <w:rsid w:val="2151670F"/>
    <w:rsid w:val="31EF1A7A"/>
    <w:rsid w:val="333D7F9E"/>
    <w:rsid w:val="33EC06BB"/>
    <w:rsid w:val="3A645E2E"/>
    <w:rsid w:val="3B5B6AE4"/>
    <w:rsid w:val="51CE04D1"/>
    <w:rsid w:val="551C00F8"/>
    <w:rsid w:val="636264D6"/>
    <w:rsid w:val="66E374D7"/>
    <w:rsid w:val="75E6754A"/>
    <w:rsid w:val="797C1F1D"/>
    <w:rsid w:val="7D0A6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link w:val="13"/>
    <w:uiPriority w:val="0"/>
    <w:rPr>
      <w:rFonts w:ascii="宋体" w:hAnsi="Courier New" w:eastAsia="宋体" w:cs="Courier New"/>
      <w:szCs w:val="21"/>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qFormat/>
    <w:uiPriority w:val="0"/>
    <w:rPr>
      <w:color w:val="0000FF"/>
      <w:u w:val="single"/>
    </w:rPr>
  </w:style>
  <w:style w:type="character" w:customStyle="1" w:styleId="9">
    <w:name w:val="页眉 Char"/>
    <w:basedOn w:val="7"/>
    <w:link w:val="4"/>
    <w:semiHidden/>
    <w:uiPriority w:val="99"/>
    <w:rPr>
      <w:sz w:val="18"/>
      <w:szCs w:val="18"/>
    </w:rPr>
  </w:style>
  <w:style w:type="character" w:customStyle="1" w:styleId="10">
    <w:name w:val="页脚 Char"/>
    <w:basedOn w:val="7"/>
    <w:link w:val="3"/>
    <w:uiPriority w:val="99"/>
    <w:rPr>
      <w:sz w:val="18"/>
      <w:szCs w:val="18"/>
    </w:rPr>
  </w:style>
  <w:style w:type="paragraph" w:styleId="11">
    <w:name w:val="List Paragraph"/>
    <w:basedOn w:val="1"/>
    <w:qFormat/>
    <w:uiPriority w:val="0"/>
    <w:pPr>
      <w:spacing w:line="600" w:lineRule="exact"/>
      <w:ind w:firstLine="420" w:firstLineChars="200"/>
    </w:pPr>
    <w:rPr>
      <w:rFonts w:ascii="Calibri" w:hAnsi="Calibri" w:eastAsia="宋体" w:cs="Times New Roman"/>
    </w:rPr>
  </w:style>
  <w:style w:type="paragraph" w:customStyle="1" w:styleId="12">
    <w:name w:val="正文 New New New New New New New New New"/>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customStyle="1" w:styleId="13">
    <w:name w:val="纯文本 Char"/>
    <w:basedOn w:val="7"/>
    <w:link w:val="2"/>
    <w:qFormat/>
    <w:uiPriority w:val="0"/>
    <w:rPr>
      <w:rFonts w:ascii="宋体" w:hAnsi="Courier New" w:eastAsia="宋体" w:cs="Courier New"/>
      <w:szCs w:val="21"/>
    </w:rPr>
  </w:style>
  <w:style w:type="paragraph" w:customStyle="1" w:styleId="14">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黑体"/>
      <w:kern w:val="2"/>
      <w:sz w:val="21"/>
      <w:szCs w:val="24"/>
      <w:lang w:val="en-US" w:eastAsia="zh-CN" w:bidi="ar-SA"/>
    </w:rPr>
  </w:style>
  <w:style w:type="character" w:customStyle="1" w:styleId="15">
    <w:name w:val="正文文本 + Times New Roman"/>
    <w:basedOn w:val="7"/>
    <w:qFormat/>
    <w:uiPriority w:val="0"/>
    <w:rPr>
      <w:rFonts w:hint="default" w:ascii="Times New Roman" w:hAnsi="Times New Roman" w:eastAsia="Times New Roman" w:cs="Times New Roman"/>
      <w:color w:val="000000"/>
      <w:spacing w:val="0"/>
      <w:w w:val="100"/>
      <w:position w:val="0"/>
      <w:sz w:val="12"/>
      <w:szCs w:val="12"/>
      <w:lang w:val="zh-CN" w:bidi="ar-SA"/>
    </w:rPr>
  </w:style>
  <w:style w:type="paragraph" w:customStyle="1" w:styleId="16">
    <w:name w:val="普通(网站)1"/>
    <w:basedOn w:val="1"/>
    <w:qFormat/>
    <w:uiPriority w:val="0"/>
    <w:pPr>
      <w:jc w:val="left"/>
    </w:pPr>
    <w:rPr>
      <w:rFonts w:ascii="Calibri" w:hAnsi="Calibri" w:eastAsia="宋体" w:cs="Times New Roman"/>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49445B-AAC4-43DC-9E4A-3543D75618E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219</Words>
  <Characters>1251</Characters>
  <Lines>10</Lines>
  <Paragraphs>2</Paragraphs>
  <TotalTime>1</TotalTime>
  <ScaleCrop>false</ScaleCrop>
  <LinksUpToDate>false</LinksUpToDate>
  <CharactersWithSpaces>1468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2020-01-06T08:41:00Z</dcterms:created>
  <dc:creator>Windows 用户</dc:creator>
  <cp:lastModifiedBy>Administrator</cp:lastModifiedBy>
  <cp:lastPrinted>2019-11-13T08:13:00Z</cp:lastPrinted>
  <dcterms:modified xsi:type="dcterms:W3CDTF">2020-04-10T07:38:42Z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