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E76" w:rsidRDefault="00B11E76">
      <w:pPr>
        <w:jc w:val="center"/>
        <w:rPr>
          <w:rFonts w:ascii="方正小标宋_GBK" w:eastAsia="方正小标宋_GBK" w:cs="方正小标宋简体"/>
          <w:sz w:val="36"/>
          <w:szCs w:val="36"/>
        </w:rPr>
      </w:pPr>
    </w:p>
    <w:p w:rsidR="00B11E76" w:rsidRDefault="00B11E76">
      <w:pPr>
        <w:jc w:val="center"/>
        <w:rPr>
          <w:rFonts w:ascii="方正小标宋_GBK" w:eastAsia="方正小标宋_GBK" w:cs="方正小标宋简体"/>
          <w:sz w:val="36"/>
          <w:szCs w:val="36"/>
        </w:rPr>
      </w:pPr>
    </w:p>
    <w:p w:rsidR="00B11E76" w:rsidRDefault="009C59A3">
      <w:pPr>
        <w:jc w:val="center"/>
        <w:rPr>
          <w:rFonts w:ascii="方正小标宋_GBK" w:eastAsia="方正小标宋_GBK" w:cs="Times New Roman"/>
          <w:sz w:val="36"/>
          <w:szCs w:val="36"/>
        </w:rPr>
      </w:pPr>
      <w:r>
        <w:rPr>
          <w:rFonts w:ascii="方正小标宋_GBK" w:eastAsia="方正小标宋_GBK" w:cs="方正小标宋简体" w:hint="eastAsia"/>
          <w:sz w:val="36"/>
          <w:szCs w:val="36"/>
        </w:rPr>
        <w:t>盘龙区</w:t>
      </w:r>
      <w:r>
        <w:rPr>
          <w:rFonts w:ascii="方正小标宋_GBK" w:eastAsia="方正小标宋_GBK" w:cs="方正小标宋简体" w:hint="eastAsia"/>
          <w:sz w:val="36"/>
          <w:szCs w:val="36"/>
        </w:rPr>
        <w:t>住建局</w:t>
      </w:r>
      <w:r>
        <w:rPr>
          <w:rFonts w:ascii="方正小标宋_GBK" w:eastAsia="方正小标宋_GBK" w:cs="方正小标宋简体" w:hint="eastAsia"/>
          <w:sz w:val="36"/>
          <w:szCs w:val="36"/>
        </w:rPr>
        <w:t>预算部门整体支出绩效自评报告</w:t>
      </w:r>
    </w:p>
    <w:p w:rsidR="00B11E76" w:rsidRDefault="00B11E76">
      <w:pPr>
        <w:ind w:firstLineChars="200" w:firstLine="720"/>
        <w:jc w:val="center"/>
        <w:rPr>
          <w:rFonts w:ascii="方正小标宋_GBK" w:eastAsia="方正小标宋_GBK" w:cs="方正小标宋简体"/>
          <w:sz w:val="36"/>
          <w:szCs w:val="36"/>
        </w:rPr>
      </w:pPr>
    </w:p>
    <w:p w:rsidR="00B11E76" w:rsidRDefault="009C59A3">
      <w:pPr>
        <w:ind w:firstLineChars="200" w:firstLine="720"/>
        <w:jc w:val="center"/>
        <w:rPr>
          <w:rFonts w:ascii="方正小标宋_GBK" w:eastAsia="方正小标宋_GBK" w:cs="方正小标宋简体"/>
          <w:sz w:val="36"/>
          <w:szCs w:val="36"/>
        </w:rPr>
      </w:pPr>
      <w:r>
        <w:rPr>
          <w:rFonts w:ascii="方正小标宋_GBK" w:eastAsia="方正小标宋_GBK" w:cs="方正小标宋简体" w:hint="eastAsia"/>
          <w:sz w:val="36"/>
          <w:szCs w:val="36"/>
        </w:rPr>
        <w:t>（</w:t>
      </w:r>
      <w:r>
        <w:rPr>
          <w:rFonts w:ascii="方正小标宋_GBK" w:eastAsia="方正小标宋_GBK" w:cs="方正小标宋简体" w:hint="eastAsia"/>
          <w:sz w:val="36"/>
          <w:szCs w:val="36"/>
        </w:rPr>
        <w:t>2019</w:t>
      </w:r>
      <w:r>
        <w:rPr>
          <w:rFonts w:ascii="方正小标宋_GBK" w:eastAsia="方正小标宋_GBK" w:cs="方正小标宋简体" w:hint="eastAsia"/>
          <w:sz w:val="36"/>
          <w:szCs w:val="36"/>
        </w:rPr>
        <w:t xml:space="preserve"> </w:t>
      </w:r>
      <w:r>
        <w:rPr>
          <w:rFonts w:ascii="方正小标宋_GBK" w:eastAsia="方正小标宋_GBK" w:cs="方正小标宋简体" w:hint="eastAsia"/>
          <w:sz w:val="36"/>
          <w:szCs w:val="36"/>
        </w:rPr>
        <w:t>年度）</w:t>
      </w:r>
    </w:p>
    <w:p w:rsidR="00B11E76" w:rsidRDefault="00B11E76">
      <w:pPr>
        <w:ind w:firstLineChars="200" w:firstLine="720"/>
        <w:jc w:val="center"/>
        <w:rPr>
          <w:rFonts w:ascii="方正小标宋_GBK" w:eastAsia="方正小标宋_GBK" w:cs="方正小标宋简体"/>
          <w:sz w:val="36"/>
          <w:szCs w:val="36"/>
        </w:rPr>
      </w:pPr>
    </w:p>
    <w:p w:rsidR="00B11E76" w:rsidRDefault="00B11E76">
      <w:pPr>
        <w:ind w:firstLineChars="200" w:firstLine="720"/>
        <w:rPr>
          <w:rFonts w:ascii="方正小标宋_GBK" w:eastAsia="方正小标宋_GBK" w:cs="方正小标宋简体"/>
          <w:sz w:val="36"/>
          <w:szCs w:val="36"/>
        </w:rPr>
      </w:pPr>
    </w:p>
    <w:p w:rsidR="00B11E76" w:rsidRDefault="00B11E76">
      <w:pPr>
        <w:ind w:firstLineChars="200" w:firstLine="720"/>
        <w:rPr>
          <w:rFonts w:ascii="方正小标宋_GBK" w:eastAsia="方正小标宋_GBK" w:cs="方正小标宋简体"/>
          <w:sz w:val="36"/>
          <w:szCs w:val="36"/>
        </w:rPr>
      </w:pPr>
    </w:p>
    <w:p w:rsidR="00B11E76" w:rsidRDefault="00B11E76">
      <w:pPr>
        <w:ind w:firstLineChars="200" w:firstLine="720"/>
        <w:rPr>
          <w:rFonts w:ascii="方正小标宋_GBK" w:eastAsia="方正小标宋_GBK" w:cs="方正小标宋简体"/>
          <w:sz w:val="36"/>
          <w:szCs w:val="36"/>
        </w:rPr>
      </w:pPr>
    </w:p>
    <w:p w:rsidR="00B11E76" w:rsidRDefault="009C59A3">
      <w:pPr>
        <w:ind w:firstLineChars="200" w:firstLine="720"/>
        <w:rPr>
          <w:rFonts w:ascii="方正小标宋_GBK" w:eastAsia="方正小标宋_GBK" w:cs="方正小标宋简体"/>
          <w:sz w:val="36"/>
          <w:szCs w:val="36"/>
        </w:rPr>
      </w:pPr>
      <w:r>
        <w:rPr>
          <w:rFonts w:ascii="方正小标宋_GBK" w:eastAsia="方正小标宋_GBK" w:cs="方正小标宋简体" w:hint="eastAsia"/>
          <w:sz w:val="36"/>
          <w:szCs w:val="36"/>
        </w:rPr>
        <w:t>部门名称（公章）</w:t>
      </w:r>
      <w:r>
        <w:rPr>
          <w:rFonts w:ascii="方正小标宋_GBK" w:eastAsia="方正小标宋_GBK" w:cs="方正小标宋简体" w:hint="eastAsia"/>
          <w:sz w:val="36"/>
          <w:szCs w:val="36"/>
        </w:rPr>
        <w:t>:</w:t>
      </w:r>
      <w:r>
        <w:rPr>
          <w:rFonts w:ascii="方正小标宋_GBK" w:eastAsia="方正小标宋_GBK" w:cs="方正小标宋简体" w:hint="eastAsia"/>
          <w:sz w:val="36"/>
          <w:szCs w:val="36"/>
          <w:u w:val="single"/>
        </w:rPr>
        <w:t>盘</w:t>
      </w:r>
      <w:r>
        <w:rPr>
          <w:rFonts w:ascii="方正小标宋_GBK" w:eastAsia="方正小标宋_GBK" w:cs="方正小标宋简体" w:hint="eastAsia"/>
          <w:sz w:val="36"/>
          <w:szCs w:val="36"/>
          <w:u w:val="single"/>
        </w:rPr>
        <w:t>龙区住房和城乡建设局</w:t>
      </w:r>
    </w:p>
    <w:p w:rsidR="00B11E76" w:rsidRDefault="00B11E76">
      <w:pPr>
        <w:ind w:firstLineChars="200" w:firstLine="720"/>
        <w:rPr>
          <w:rFonts w:ascii="方正小标宋_GBK" w:eastAsia="方正小标宋_GBK" w:cs="方正小标宋简体"/>
          <w:sz w:val="36"/>
          <w:szCs w:val="36"/>
        </w:rPr>
      </w:pPr>
    </w:p>
    <w:p w:rsidR="00B11E76" w:rsidRDefault="00B11E76">
      <w:pPr>
        <w:ind w:firstLineChars="200" w:firstLine="720"/>
        <w:rPr>
          <w:rFonts w:ascii="方正小标宋_GBK" w:eastAsia="方正小标宋_GBK" w:cs="方正小标宋简体"/>
          <w:sz w:val="36"/>
          <w:szCs w:val="36"/>
        </w:rPr>
      </w:pPr>
    </w:p>
    <w:p w:rsidR="00B11E76" w:rsidRDefault="00B11E76">
      <w:pPr>
        <w:ind w:firstLineChars="200" w:firstLine="720"/>
        <w:rPr>
          <w:rFonts w:ascii="方正小标宋_GBK" w:eastAsia="方正小标宋_GBK" w:cs="方正小标宋简体"/>
          <w:sz w:val="36"/>
          <w:szCs w:val="36"/>
        </w:rPr>
      </w:pPr>
    </w:p>
    <w:p w:rsidR="00B11E76" w:rsidRDefault="009C59A3">
      <w:pPr>
        <w:ind w:firstLineChars="200" w:firstLine="720"/>
        <w:rPr>
          <w:rFonts w:ascii="方正小标宋_GBK" w:eastAsia="方正小标宋_GBK" w:cs="方正小标宋简体"/>
          <w:sz w:val="36"/>
          <w:szCs w:val="36"/>
        </w:rPr>
      </w:pPr>
      <w:r>
        <w:rPr>
          <w:rFonts w:ascii="方正小标宋_GBK" w:eastAsia="方正小标宋_GBK" w:cs="方正小标宋简体" w:hint="eastAsia"/>
          <w:sz w:val="36"/>
          <w:szCs w:val="36"/>
        </w:rPr>
        <w:t>项目名称</w:t>
      </w:r>
      <w:r>
        <w:rPr>
          <w:rFonts w:ascii="方正小标宋_GBK" w:eastAsia="方正小标宋_GBK" w:cs="方正小标宋简体" w:hint="eastAsia"/>
          <w:sz w:val="36"/>
          <w:szCs w:val="36"/>
        </w:rPr>
        <w:t>:</w:t>
      </w:r>
      <w:r>
        <w:rPr>
          <w:rFonts w:ascii="方正小标宋_GBK" w:eastAsia="方正小标宋_GBK" w:cs="方正小标宋简体" w:hint="eastAsia"/>
          <w:sz w:val="36"/>
          <w:szCs w:val="36"/>
          <w:u w:val="single"/>
        </w:rPr>
        <w:t>2019</w:t>
      </w:r>
      <w:r>
        <w:rPr>
          <w:rFonts w:ascii="方正小标宋_GBK" w:eastAsia="方正小标宋_GBK" w:cs="方正小标宋简体" w:hint="eastAsia"/>
          <w:sz w:val="36"/>
          <w:szCs w:val="36"/>
          <w:u w:val="single"/>
        </w:rPr>
        <w:t>年度部门整体支出</w:t>
      </w:r>
    </w:p>
    <w:p w:rsidR="00B11E76" w:rsidRDefault="00B11E76">
      <w:pPr>
        <w:ind w:firstLineChars="200" w:firstLine="720"/>
        <w:rPr>
          <w:rFonts w:ascii="方正小标宋_GBK" w:eastAsia="方正小标宋_GBK" w:cs="方正小标宋简体"/>
          <w:sz w:val="36"/>
          <w:szCs w:val="36"/>
        </w:rPr>
      </w:pPr>
    </w:p>
    <w:p w:rsidR="00B11E76" w:rsidRDefault="00B11E76">
      <w:pPr>
        <w:ind w:firstLineChars="200" w:firstLine="720"/>
        <w:rPr>
          <w:rFonts w:ascii="方正小标宋_GBK" w:eastAsia="方正小标宋_GBK" w:cs="方正小标宋简体"/>
          <w:sz w:val="36"/>
          <w:szCs w:val="36"/>
        </w:rPr>
      </w:pPr>
    </w:p>
    <w:p w:rsidR="00B11E76" w:rsidRDefault="00B11E76">
      <w:pPr>
        <w:ind w:firstLineChars="200" w:firstLine="720"/>
        <w:rPr>
          <w:rFonts w:ascii="方正小标宋_GBK" w:eastAsia="方正小标宋_GBK" w:cs="方正小标宋简体"/>
          <w:sz w:val="36"/>
          <w:szCs w:val="36"/>
        </w:rPr>
      </w:pPr>
    </w:p>
    <w:p w:rsidR="00B11E76" w:rsidRDefault="009C59A3">
      <w:pPr>
        <w:ind w:firstLineChars="200" w:firstLine="720"/>
        <w:rPr>
          <w:rFonts w:ascii="方正小标宋_GBK" w:eastAsia="方正小标宋_GBK" w:cs="方正小标宋简体"/>
          <w:sz w:val="36"/>
          <w:szCs w:val="36"/>
          <w:u w:val="single"/>
        </w:rPr>
      </w:pPr>
      <w:r>
        <w:rPr>
          <w:rFonts w:ascii="方正小标宋_GBK" w:eastAsia="方正小标宋_GBK" w:cs="方正小标宋简体" w:hint="eastAsia"/>
          <w:sz w:val="36"/>
          <w:szCs w:val="36"/>
        </w:rPr>
        <w:t>自评日期</w:t>
      </w:r>
      <w:r>
        <w:rPr>
          <w:rFonts w:ascii="方正小标宋_GBK" w:eastAsia="方正小标宋_GBK" w:cs="方正小标宋简体" w:hint="eastAsia"/>
          <w:sz w:val="36"/>
          <w:szCs w:val="36"/>
        </w:rPr>
        <w:t>:</w:t>
      </w:r>
      <w:r>
        <w:rPr>
          <w:rFonts w:ascii="方正小标宋_GBK" w:eastAsia="方正小标宋_GBK" w:cs="方正小标宋简体" w:hint="eastAsia"/>
          <w:sz w:val="36"/>
          <w:szCs w:val="36"/>
          <w:u w:val="single"/>
        </w:rPr>
        <w:t>2020</w:t>
      </w:r>
      <w:r>
        <w:rPr>
          <w:rFonts w:ascii="方正小标宋_GBK" w:eastAsia="方正小标宋_GBK" w:cs="方正小标宋简体" w:hint="eastAsia"/>
          <w:sz w:val="36"/>
          <w:szCs w:val="36"/>
          <w:u w:val="single"/>
        </w:rPr>
        <w:t>年</w:t>
      </w:r>
      <w:r>
        <w:rPr>
          <w:rFonts w:ascii="方正小标宋_GBK" w:eastAsia="方正小标宋_GBK" w:cs="方正小标宋简体" w:hint="eastAsia"/>
          <w:sz w:val="36"/>
          <w:szCs w:val="36"/>
          <w:u w:val="single"/>
        </w:rPr>
        <w:t>9</w:t>
      </w:r>
      <w:r>
        <w:rPr>
          <w:rFonts w:ascii="方正小标宋_GBK" w:eastAsia="方正小标宋_GBK" w:cs="方正小标宋简体" w:hint="eastAsia"/>
          <w:sz w:val="36"/>
          <w:szCs w:val="36"/>
          <w:u w:val="single"/>
        </w:rPr>
        <w:t>月</w:t>
      </w:r>
    </w:p>
    <w:p w:rsidR="00B11E76" w:rsidRDefault="00B11E76">
      <w:pPr>
        <w:ind w:firstLineChars="200" w:firstLine="720"/>
        <w:rPr>
          <w:rFonts w:ascii="方正小标宋_GBK" w:eastAsia="方正小标宋_GBK" w:cs="方正小标宋简体"/>
          <w:color w:val="0000FF"/>
          <w:sz w:val="36"/>
          <w:szCs w:val="36"/>
        </w:rPr>
      </w:pPr>
    </w:p>
    <w:p w:rsidR="00B11E76" w:rsidRDefault="00B11E76">
      <w:pPr>
        <w:ind w:firstLineChars="200" w:firstLine="720"/>
        <w:rPr>
          <w:rFonts w:ascii="方正小标宋_GBK" w:eastAsia="方正小标宋_GBK" w:cs="方正小标宋简体"/>
          <w:color w:val="0000FF"/>
          <w:sz w:val="36"/>
          <w:szCs w:val="36"/>
        </w:rPr>
      </w:pPr>
    </w:p>
    <w:p w:rsidR="00B11E76" w:rsidRDefault="00B11E76">
      <w:pPr>
        <w:ind w:firstLineChars="200" w:firstLine="720"/>
        <w:rPr>
          <w:rFonts w:ascii="方正小标宋_GBK" w:eastAsia="方正小标宋_GBK" w:cs="方正小标宋简体"/>
          <w:color w:val="0000FF"/>
          <w:sz w:val="36"/>
          <w:szCs w:val="36"/>
        </w:rPr>
      </w:pPr>
    </w:p>
    <w:p w:rsidR="00B11E76" w:rsidRDefault="00B11E76">
      <w:pPr>
        <w:ind w:firstLineChars="200" w:firstLine="720"/>
        <w:rPr>
          <w:rFonts w:ascii="方正小标宋_GBK" w:eastAsia="方正小标宋_GBK" w:cs="方正小标宋简体"/>
          <w:color w:val="0000FF"/>
          <w:sz w:val="36"/>
          <w:szCs w:val="36"/>
        </w:rPr>
      </w:pPr>
    </w:p>
    <w:p w:rsidR="00B11E76" w:rsidRDefault="009C59A3" w:rsidP="00B11E76">
      <w:pPr>
        <w:pStyle w:val="1"/>
        <w:numPr>
          <w:ilvl w:val="0"/>
          <w:numId w:val="1"/>
        </w:numPr>
        <w:ind w:firstLine="643"/>
        <w:rPr>
          <w:rFonts w:ascii="楷体_GB2312" w:eastAsia="楷体_GB2312" w:cs="仿宋_GB2312"/>
          <w:b/>
          <w:bCs/>
          <w:sz w:val="32"/>
          <w:szCs w:val="32"/>
        </w:rPr>
      </w:pPr>
      <w:r>
        <w:rPr>
          <w:rFonts w:ascii="楷体_GB2312" w:eastAsia="楷体_GB2312" w:cs="仿宋_GB2312" w:hint="eastAsia"/>
          <w:b/>
          <w:bCs/>
          <w:sz w:val="32"/>
          <w:szCs w:val="32"/>
        </w:rPr>
        <w:lastRenderedPageBreak/>
        <w:t>部门基本情况</w:t>
      </w:r>
    </w:p>
    <w:p w:rsidR="00B11E76" w:rsidRDefault="00B11E76">
      <w:pPr>
        <w:pStyle w:val="1"/>
        <w:ind w:firstLine="640"/>
        <w:rPr>
          <w:rFonts w:ascii="楷体_GB2312" w:eastAsia="楷体_GB2312" w:cs="仿宋_GB2312"/>
          <w:sz w:val="32"/>
          <w:szCs w:val="32"/>
        </w:rPr>
      </w:pPr>
      <w:hyperlink w:anchor="_Toc434746187" w:history="1">
        <w:r w:rsidR="009C59A3">
          <w:rPr>
            <w:rFonts w:ascii="楷体_GB2312" w:eastAsia="楷体_GB2312" w:hint="eastAsia"/>
            <w:sz w:val="32"/>
            <w:szCs w:val="32"/>
          </w:rPr>
          <w:t>（一）部门概况</w:t>
        </w:r>
      </w:hyperlink>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1</w:t>
      </w:r>
      <w:r>
        <w:rPr>
          <w:rFonts w:ascii="楷体_GB2312" w:eastAsia="楷体_GB2312" w:cs="仿宋_GB2312" w:hint="eastAsia"/>
          <w:sz w:val="32"/>
          <w:szCs w:val="32"/>
        </w:rPr>
        <w:t>、部门人员编制</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昆明市盘龙区住房和城乡建设局内设党委办公室、行政办公室、财务科、城市建设科、村镇建设科、建筑施工监督管理科、项目审批服务科、物业管理科、房产保障管理科</w:t>
      </w:r>
      <w:r>
        <w:rPr>
          <w:rFonts w:ascii="楷体_GB2312" w:eastAsia="楷体_GB2312" w:cs="仿宋_GB2312" w:hint="eastAsia"/>
          <w:sz w:val="32"/>
          <w:szCs w:val="32"/>
        </w:rPr>
        <w:t>9</w:t>
      </w:r>
      <w:r>
        <w:rPr>
          <w:rFonts w:ascii="楷体_GB2312" w:eastAsia="楷体_GB2312" w:cs="仿宋_GB2312" w:hint="eastAsia"/>
          <w:sz w:val="32"/>
          <w:szCs w:val="32"/>
        </w:rPr>
        <w:t>个管理机构，公务员编制</w:t>
      </w:r>
      <w:r>
        <w:rPr>
          <w:rFonts w:ascii="楷体_GB2312" w:eastAsia="楷体_GB2312" w:cs="仿宋_GB2312" w:hint="eastAsia"/>
          <w:sz w:val="32"/>
          <w:szCs w:val="32"/>
        </w:rPr>
        <w:t>14</w:t>
      </w:r>
      <w:r>
        <w:rPr>
          <w:rFonts w:ascii="楷体_GB2312" w:eastAsia="楷体_GB2312" w:cs="仿宋_GB2312" w:hint="eastAsia"/>
          <w:sz w:val="32"/>
          <w:szCs w:val="32"/>
        </w:rPr>
        <w:t>人，工勤编制</w:t>
      </w:r>
      <w:r>
        <w:rPr>
          <w:rFonts w:ascii="楷体_GB2312" w:eastAsia="楷体_GB2312" w:cs="仿宋_GB2312" w:hint="eastAsia"/>
          <w:sz w:val="32"/>
          <w:szCs w:val="32"/>
        </w:rPr>
        <w:t>2</w:t>
      </w:r>
      <w:r>
        <w:rPr>
          <w:rFonts w:ascii="楷体_GB2312" w:eastAsia="楷体_GB2312" w:cs="仿宋_GB2312" w:hint="eastAsia"/>
          <w:sz w:val="32"/>
          <w:szCs w:val="32"/>
        </w:rPr>
        <w:t>人，截止</w:t>
      </w:r>
      <w:r>
        <w:rPr>
          <w:rFonts w:ascii="楷体_GB2312" w:eastAsia="楷体_GB2312" w:cs="仿宋_GB2312" w:hint="eastAsia"/>
          <w:sz w:val="32"/>
          <w:szCs w:val="32"/>
        </w:rPr>
        <w:t>2019</w:t>
      </w:r>
      <w:r>
        <w:rPr>
          <w:rFonts w:ascii="楷体_GB2312" w:eastAsia="楷体_GB2312" w:cs="仿宋_GB2312" w:hint="eastAsia"/>
          <w:sz w:val="32"/>
          <w:szCs w:val="32"/>
        </w:rPr>
        <w:t>年</w:t>
      </w:r>
      <w:r>
        <w:rPr>
          <w:rFonts w:ascii="楷体_GB2312" w:eastAsia="楷体_GB2312" w:cs="仿宋_GB2312" w:hint="eastAsia"/>
          <w:sz w:val="32"/>
          <w:szCs w:val="32"/>
        </w:rPr>
        <w:t>12</w:t>
      </w:r>
      <w:r>
        <w:rPr>
          <w:rFonts w:ascii="楷体_GB2312" w:eastAsia="楷体_GB2312" w:cs="仿宋_GB2312" w:hint="eastAsia"/>
          <w:sz w:val="32"/>
          <w:szCs w:val="32"/>
        </w:rPr>
        <w:t>月</w:t>
      </w:r>
      <w:r>
        <w:rPr>
          <w:rFonts w:ascii="楷体_GB2312" w:eastAsia="楷体_GB2312" w:cs="仿宋_GB2312" w:hint="eastAsia"/>
          <w:sz w:val="32"/>
          <w:szCs w:val="32"/>
        </w:rPr>
        <w:t>31</w:t>
      </w:r>
      <w:r>
        <w:rPr>
          <w:rFonts w:ascii="楷体_GB2312" w:eastAsia="楷体_GB2312" w:cs="仿宋_GB2312" w:hint="eastAsia"/>
          <w:sz w:val="32"/>
          <w:szCs w:val="32"/>
        </w:rPr>
        <w:t>日，实有职工</w:t>
      </w:r>
      <w:r>
        <w:rPr>
          <w:rFonts w:ascii="楷体_GB2312" w:eastAsia="楷体_GB2312" w:cs="仿宋_GB2312" w:hint="eastAsia"/>
          <w:sz w:val="32"/>
          <w:szCs w:val="32"/>
        </w:rPr>
        <w:t>22</w:t>
      </w:r>
      <w:r>
        <w:rPr>
          <w:rFonts w:ascii="楷体_GB2312" w:eastAsia="楷体_GB2312" w:cs="仿宋_GB2312" w:hint="eastAsia"/>
          <w:sz w:val="32"/>
          <w:szCs w:val="32"/>
        </w:rPr>
        <w:t>人</w:t>
      </w:r>
      <w:r>
        <w:rPr>
          <w:rFonts w:ascii="楷体_GB2312" w:eastAsia="楷体_GB2312" w:cs="仿宋_GB2312" w:hint="eastAsia"/>
          <w:sz w:val="32"/>
          <w:szCs w:val="32"/>
        </w:rPr>
        <w:t>,</w:t>
      </w:r>
      <w:r>
        <w:rPr>
          <w:rFonts w:ascii="楷体_GB2312" w:eastAsia="楷体_GB2312" w:cs="仿宋_GB2312" w:hint="eastAsia"/>
          <w:sz w:val="32"/>
          <w:szCs w:val="32"/>
        </w:rPr>
        <w:t>工人</w:t>
      </w:r>
      <w:r>
        <w:rPr>
          <w:rFonts w:ascii="楷体_GB2312" w:eastAsia="楷体_GB2312" w:cs="仿宋_GB2312" w:hint="eastAsia"/>
          <w:sz w:val="32"/>
          <w:szCs w:val="32"/>
        </w:rPr>
        <w:t>2</w:t>
      </w:r>
      <w:r>
        <w:rPr>
          <w:rFonts w:ascii="楷体_GB2312" w:eastAsia="楷体_GB2312" w:cs="仿宋_GB2312" w:hint="eastAsia"/>
          <w:sz w:val="32"/>
          <w:szCs w:val="32"/>
        </w:rPr>
        <w:t>人。下属正科级财政全额拨款事业单位</w:t>
      </w:r>
      <w:r>
        <w:rPr>
          <w:rFonts w:ascii="楷体_GB2312" w:eastAsia="楷体_GB2312" w:cs="仿宋_GB2312" w:hint="eastAsia"/>
          <w:sz w:val="32"/>
          <w:szCs w:val="32"/>
        </w:rPr>
        <w:t>,</w:t>
      </w:r>
      <w:r>
        <w:rPr>
          <w:rFonts w:ascii="楷体_GB2312" w:eastAsia="楷体_GB2312" w:cs="仿宋_GB2312" w:hint="eastAsia"/>
          <w:sz w:val="32"/>
          <w:szCs w:val="32"/>
        </w:rPr>
        <w:t>分别是建筑工程质量安全监督站、房屋安全鉴定办公室、廉租住房管理处、保障性住房管理服务中心、盘龙区防震减灾局、</w:t>
      </w:r>
      <w:proofErr w:type="gramStart"/>
      <w:r>
        <w:rPr>
          <w:rFonts w:ascii="楷体_GB2312" w:eastAsia="楷体_GB2312" w:cs="仿宋_GB2312" w:hint="eastAsia"/>
          <w:sz w:val="32"/>
          <w:szCs w:val="32"/>
        </w:rPr>
        <w:t>定事业</w:t>
      </w:r>
      <w:proofErr w:type="gramEnd"/>
      <w:r>
        <w:rPr>
          <w:rFonts w:ascii="楷体_GB2312" w:eastAsia="楷体_GB2312" w:cs="仿宋_GB2312" w:hint="eastAsia"/>
          <w:sz w:val="32"/>
          <w:szCs w:val="32"/>
        </w:rPr>
        <w:t>编制</w:t>
      </w:r>
      <w:r>
        <w:rPr>
          <w:rFonts w:ascii="楷体_GB2312" w:eastAsia="楷体_GB2312" w:cs="仿宋_GB2312" w:hint="eastAsia"/>
          <w:sz w:val="32"/>
          <w:szCs w:val="32"/>
        </w:rPr>
        <w:t>66</w:t>
      </w:r>
      <w:r>
        <w:rPr>
          <w:rFonts w:ascii="楷体_GB2312" w:eastAsia="楷体_GB2312" w:cs="仿宋_GB2312" w:hint="eastAsia"/>
          <w:sz w:val="32"/>
          <w:szCs w:val="32"/>
        </w:rPr>
        <w:t>人，截止</w:t>
      </w:r>
      <w:r>
        <w:rPr>
          <w:rFonts w:ascii="楷体_GB2312" w:eastAsia="楷体_GB2312" w:cs="仿宋_GB2312" w:hint="eastAsia"/>
          <w:sz w:val="32"/>
          <w:szCs w:val="32"/>
        </w:rPr>
        <w:t>2019</w:t>
      </w:r>
      <w:r>
        <w:rPr>
          <w:rFonts w:ascii="楷体_GB2312" w:eastAsia="楷体_GB2312" w:cs="仿宋_GB2312" w:hint="eastAsia"/>
          <w:sz w:val="32"/>
          <w:szCs w:val="32"/>
        </w:rPr>
        <w:t>年</w:t>
      </w:r>
      <w:r>
        <w:rPr>
          <w:rFonts w:ascii="楷体_GB2312" w:eastAsia="楷体_GB2312" w:cs="仿宋_GB2312" w:hint="eastAsia"/>
          <w:sz w:val="32"/>
          <w:szCs w:val="32"/>
        </w:rPr>
        <w:t>12</w:t>
      </w:r>
      <w:r>
        <w:rPr>
          <w:rFonts w:ascii="楷体_GB2312" w:eastAsia="楷体_GB2312" w:cs="仿宋_GB2312" w:hint="eastAsia"/>
          <w:sz w:val="32"/>
          <w:szCs w:val="32"/>
        </w:rPr>
        <w:t>月</w:t>
      </w:r>
      <w:r>
        <w:rPr>
          <w:rFonts w:ascii="楷体_GB2312" w:eastAsia="楷体_GB2312" w:cs="仿宋_GB2312" w:hint="eastAsia"/>
          <w:sz w:val="32"/>
          <w:szCs w:val="32"/>
        </w:rPr>
        <w:t>31</w:t>
      </w:r>
      <w:r>
        <w:rPr>
          <w:rFonts w:ascii="楷体_GB2312" w:eastAsia="楷体_GB2312" w:cs="仿宋_GB2312" w:hint="eastAsia"/>
          <w:sz w:val="32"/>
          <w:szCs w:val="32"/>
        </w:rPr>
        <w:t>日，实有在编人员</w:t>
      </w:r>
      <w:r>
        <w:rPr>
          <w:rFonts w:ascii="楷体_GB2312" w:eastAsia="楷体_GB2312" w:cs="仿宋_GB2312" w:hint="eastAsia"/>
          <w:sz w:val="32"/>
          <w:szCs w:val="32"/>
        </w:rPr>
        <w:t>41</w:t>
      </w:r>
      <w:r>
        <w:rPr>
          <w:rFonts w:ascii="楷体_GB2312" w:eastAsia="楷体_GB2312" w:cs="仿宋_GB2312" w:hint="eastAsia"/>
          <w:sz w:val="32"/>
          <w:szCs w:val="32"/>
        </w:rPr>
        <w:t>人。</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2</w:t>
      </w:r>
      <w:r>
        <w:rPr>
          <w:rFonts w:ascii="楷体_GB2312" w:eastAsia="楷体_GB2312" w:cs="仿宋_GB2312" w:hint="eastAsia"/>
          <w:sz w:val="32"/>
          <w:szCs w:val="32"/>
        </w:rPr>
        <w:t>、部门职能</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w:t>
      </w:r>
      <w:r>
        <w:rPr>
          <w:rFonts w:ascii="楷体_GB2312" w:eastAsia="楷体_GB2312" w:cs="仿宋_GB2312" w:hint="eastAsia"/>
          <w:sz w:val="32"/>
          <w:szCs w:val="32"/>
        </w:rPr>
        <w:t>1</w:t>
      </w:r>
      <w:r>
        <w:rPr>
          <w:rFonts w:ascii="楷体_GB2312" w:eastAsia="楷体_GB2312" w:cs="仿宋_GB2312" w:hint="eastAsia"/>
          <w:sz w:val="32"/>
          <w:szCs w:val="32"/>
        </w:rPr>
        <w:t>）、根据国家有关法律、法规和城市建设</w:t>
      </w:r>
      <w:r>
        <w:rPr>
          <w:rFonts w:ascii="楷体_GB2312" w:eastAsia="楷体_GB2312" w:cs="仿宋_GB2312" w:hint="eastAsia"/>
          <w:sz w:val="32"/>
          <w:szCs w:val="32"/>
        </w:rPr>
        <w:t>的总体规划，负责制定我区城乡建设的长远规划、年度计划并组织实施。</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w:t>
      </w:r>
      <w:r>
        <w:rPr>
          <w:rFonts w:ascii="楷体_GB2312" w:eastAsia="楷体_GB2312" w:cs="仿宋_GB2312" w:hint="eastAsia"/>
          <w:sz w:val="32"/>
          <w:szCs w:val="32"/>
        </w:rPr>
        <w:t>2</w:t>
      </w:r>
      <w:r>
        <w:rPr>
          <w:rFonts w:ascii="楷体_GB2312" w:eastAsia="楷体_GB2312" w:cs="仿宋_GB2312" w:hint="eastAsia"/>
          <w:sz w:val="32"/>
          <w:szCs w:val="32"/>
        </w:rPr>
        <w:t>）、对有关城乡建设、建筑安装、人防备战、城区改造拆迁等方面的方针、政策、法令、法规进行贯彻落实和督促检查。</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w:t>
      </w:r>
      <w:r>
        <w:rPr>
          <w:rFonts w:ascii="楷体_GB2312" w:eastAsia="楷体_GB2312" w:cs="仿宋_GB2312" w:hint="eastAsia"/>
          <w:sz w:val="32"/>
          <w:szCs w:val="32"/>
        </w:rPr>
        <w:t>3</w:t>
      </w:r>
      <w:r>
        <w:rPr>
          <w:rFonts w:ascii="楷体_GB2312" w:eastAsia="楷体_GB2312" w:cs="仿宋_GB2312" w:hint="eastAsia"/>
          <w:sz w:val="32"/>
          <w:szCs w:val="32"/>
        </w:rPr>
        <w:t>）、负责辖区内</w:t>
      </w:r>
      <w:r>
        <w:rPr>
          <w:rFonts w:ascii="楷体_GB2312" w:eastAsia="楷体_GB2312" w:cs="仿宋_GB2312" w:hint="eastAsia"/>
          <w:sz w:val="32"/>
          <w:szCs w:val="32"/>
        </w:rPr>
        <w:t>3000</w:t>
      </w:r>
      <w:r>
        <w:rPr>
          <w:rFonts w:ascii="楷体_GB2312" w:eastAsia="楷体_GB2312" w:cs="仿宋_GB2312" w:hint="eastAsia"/>
          <w:sz w:val="32"/>
          <w:szCs w:val="32"/>
        </w:rPr>
        <w:t>万元以下（含</w:t>
      </w:r>
      <w:r>
        <w:rPr>
          <w:rFonts w:ascii="楷体_GB2312" w:eastAsia="楷体_GB2312" w:cs="仿宋_GB2312" w:hint="eastAsia"/>
          <w:sz w:val="32"/>
          <w:szCs w:val="32"/>
        </w:rPr>
        <w:t>3000</w:t>
      </w:r>
      <w:r>
        <w:rPr>
          <w:rFonts w:ascii="楷体_GB2312" w:eastAsia="楷体_GB2312" w:cs="仿宋_GB2312" w:hint="eastAsia"/>
          <w:sz w:val="32"/>
          <w:szCs w:val="32"/>
        </w:rPr>
        <w:t>万元）的建设工程项目和辖区内区级投资的城市基础设施施工的审批、管理。</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lastRenderedPageBreak/>
        <w:t>（</w:t>
      </w:r>
      <w:r>
        <w:rPr>
          <w:rFonts w:ascii="楷体_GB2312" w:eastAsia="楷体_GB2312" w:cs="仿宋_GB2312" w:hint="eastAsia"/>
          <w:sz w:val="32"/>
          <w:szCs w:val="32"/>
        </w:rPr>
        <w:t>4</w:t>
      </w:r>
      <w:r>
        <w:rPr>
          <w:rFonts w:ascii="楷体_GB2312" w:eastAsia="楷体_GB2312" w:cs="仿宋_GB2312" w:hint="eastAsia"/>
          <w:sz w:val="32"/>
          <w:szCs w:val="32"/>
        </w:rPr>
        <w:t>）、负责在辖区内工商行政主管部门登记的建筑、房地产、装饰装修、勘察设计、工程监理、中介咨询服务业企业的资质审批、年检和日常管理。</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w:t>
      </w:r>
      <w:r>
        <w:rPr>
          <w:rFonts w:ascii="楷体_GB2312" w:eastAsia="楷体_GB2312" w:cs="仿宋_GB2312" w:hint="eastAsia"/>
          <w:sz w:val="32"/>
          <w:szCs w:val="32"/>
        </w:rPr>
        <w:t>5</w:t>
      </w:r>
      <w:r>
        <w:rPr>
          <w:rFonts w:ascii="楷体_GB2312" w:eastAsia="楷体_GB2312" w:cs="仿宋_GB2312" w:hint="eastAsia"/>
          <w:sz w:val="32"/>
          <w:szCs w:val="32"/>
        </w:rPr>
        <w:t>）、负责辖区内区级管理工程建设项目的抗震设防和施工图设计文件的政策性审查。</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w:t>
      </w:r>
      <w:r>
        <w:rPr>
          <w:rFonts w:ascii="楷体_GB2312" w:eastAsia="楷体_GB2312" w:cs="仿宋_GB2312" w:hint="eastAsia"/>
          <w:sz w:val="32"/>
          <w:szCs w:val="32"/>
        </w:rPr>
        <w:t>6</w:t>
      </w:r>
      <w:r>
        <w:rPr>
          <w:rFonts w:ascii="楷体_GB2312" w:eastAsia="楷体_GB2312" w:cs="仿宋_GB2312" w:hint="eastAsia"/>
          <w:sz w:val="32"/>
          <w:szCs w:val="32"/>
        </w:rPr>
        <w:t>）、按分工要求承担市级投资的重大工程项目的建设任务。</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w:t>
      </w:r>
      <w:r>
        <w:rPr>
          <w:rFonts w:ascii="楷体_GB2312" w:eastAsia="楷体_GB2312" w:cs="仿宋_GB2312" w:hint="eastAsia"/>
          <w:sz w:val="32"/>
          <w:szCs w:val="32"/>
        </w:rPr>
        <w:t>7</w:t>
      </w:r>
      <w:r>
        <w:rPr>
          <w:rFonts w:ascii="楷体_GB2312" w:eastAsia="楷体_GB2312" w:cs="仿宋_GB2312" w:hint="eastAsia"/>
          <w:sz w:val="32"/>
          <w:szCs w:val="32"/>
        </w:rPr>
        <w:t>）、依照国家和上级有关部门制定的市政设施管理、维护的政策和法规，对城乡道路、桥梁设施、地下通道等进行维护和管理。</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w:t>
      </w:r>
      <w:r>
        <w:rPr>
          <w:rFonts w:ascii="楷体_GB2312" w:eastAsia="楷体_GB2312" w:cs="仿宋_GB2312" w:hint="eastAsia"/>
          <w:sz w:val="32"/>
          <w:szCs w:val="32"/>
        </w:rPr>
        <w:t>8</w:t>
      </w:r>
      <w:r>
        <w:rPr>
          <w:rFonts w:ascii="楷体_GB2312" w:eastAsia="楷体_GB2312" w:cs="仿宋_GB2312" w:hint="eastAsia"/>
          <w:sz w:val="32"/>
          <w:szCs w:val="32"/>
        </w:rPr>
        <w:t>）、依据城市总体规划，配合上级有关部门编制人防工程建设规划，对本区新建、加固、改造的市政工程进行验收并负责人防工事的维修、管理和检查。</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w:t>
      </w:r>
      <w:r>
        <w:rPr>
          <w:rFonts w:ascii="楷体_GB2312" w:eastAsia="楷体_GB2312" w:cs="仿宋_GB2312" w:hint="eastAsia"/>
          <w:sz w:val="32"/>
          <w:szCs w:val="32"/>
        </w:rPr>
        <w:t>9</w:t>
      </w:r>
      <w:r>
        <w:rPr>
          <w:rFonts w:ascii="楷体_GB2312" w:eastAsia="楷体_GB2312" w:cs="仿宋_GB2312" w:hint="eastAsia"/>
          <w:sz w:val="32"/>
          <w:szCs w:val="32"/>
        </w:rPr>
        <w:t>）、管理昆明市盘龙区道路桥梁管理处、昆明市盘龙区建设工程质量监督站。</w:t>
      </w:r>
    </w:p>
    <w:p w:rsidR="00B11E76" w:rsidRDefault="009C59A3" w:rsidP="00B11E76">
      <w:pPr>
        <w:ind w:firstLineChars="200" w:firstLine="640"/>
        <w:rPr>
          <w:rFonts w:ascii="楷体_GB2312" w:eastAsia="楷体_GB2312" w:cs="仿宋_GB2312"/>
          <w:sz w:val="32"/>
          <w:szCs w:val="32"/>
        </w:rPr>
      </w:pPr>
      <w:bookmarkStart w:id="0" w:name="_GoBack"/>
      <w:bookmarkEnd w:id="0"/>
      <w:r>
        <w:rPr>
          <w:rFonts w:ascii="楷体_GB2312" w:eastAsia="楷体_GB2312" w:cs="仿宋_GB2312" w:hint="eastAsia"/>
          <w:sz w:val="32"/>
          <w:szCs w:val="32"/>
        </w:rPr>
        <w:t>（</w:t>
      </w:r>
      <w:r>
        <w:rPr>
          <w:rFonts w:ascii="楷体_GB2312" w:eastAsia="楷体_GB2312" w:cs="仿宋_GB2312" w:hint="eastAsia"/>
          <w:sz w:val="32"/>
          <w:szCs w:val="32"/>
        </w:rPr>
        <w:t>10</w:t>
      </w:r>
      <w:r>
        <w:rPr>
          <w:rFonts w:ascii="楷体_GB2312" w:eastAsia="楷体_GB2312" w:cs="仿宋_GB2312" w:hint="eastAsia"/>
          <w:sz w:val="32"/>
          <w:szCs w:val="32"/>
        </w:rPr>
        <w:t>）、承办区委、区政府和上级业务部门交办的其他事项。</w:t>
      </w:r>
    </w:p>
    <w:p w:rsidR="00B11E76" w:rsidRDefault="00B11E76" w:rsidP="00B11E76">
      <w:pPr>
        <w:ind w:firstLineChars="200" w:firstLine="640"/>
        <w:rPr>
          <w:rFonts w:ascii="楷体_GB2312" w:eastAsia="楷体_GB2312" w:cs="仿宋_GB2312"/>
          <w:sz w:val="32"/>
          <w:szCs w:val="32"/>
        </w:rPr>
      </w:pPr>
      <w:hyperlink w:anchor="_Toc434746188" w:history="1">
        <w:r w:rsidR="009C59A3">
          <w:rPr>
            <w:rFonts w:ascii="楷体_GB2312" w:eastAsia="楷体_GB2312" w:cs="仿宋_GB2312" w:hint="eastAsia"/>
            <w:sz w:val="32"/>
            <w:szCs w:val="32"/>
          </w:rPr>
          <w:t>（二）部门</w:t>
        </w:r>
        <w:r w:rsidR="009C59A3">
          <w:rPr>
            <w:rFonts w:ascii="楷体_GB2312" w:eastAsia="楷体_GB2312" w:cs="仿宋_GB2312" w:hint="eastAsia"/>
            <w:sz w:val="32"/>
            <w:szCs w:val="32"/>
          </w:rPr>
          <w:t>绩效目标的设立情况</w:t>
        </w:r>
      </w:hyperlink>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部门总体目标：</w:t>
      </w:r>
      <w:r>
        <w:rPr>
          <w:rFonts w:ascii="楷体_GB2312" w:eastAsia="楷体_GB2312" w:cs="仿宋_GB2312" w:hint="eastAsia"/>
          <w:sz w:val="32"/>
          <w:szCs w:val="32"/>
        </w:rPr>
        <w:t>依据城市发展总体规划，组织开展人民防控建设，负责人防工程维护和管理及人防设施拆除迁移审批</w:t>
      </w:r>
      <w:r>
        <w:rPr>
          <w:rFonts w:ascii="楷体_GB2312" w:eastAsia="楷体_GB2312" w:cs="仿宋_GB2312" w:hint="eastAsia"/>
          <w:sz w:val="32"/>
          <w:szCs w:val="32"/>
        </w:rPr>
        <w:t>；</w:t>
      </w:r>
      <w:r>
        <w:rPr>
          <w:rFonts w:ascii="楷体_GB2312" w:eastAsia="楷体_GB2312" w:cs="仿宋_GB2312" w:hint="eastAsia"/>
          <w:sz w:val="32"/>
          <w:szCs w:val="32"/>
        </w:rPr>
        <w:t>负责辖区内市政基础设施建设重点工作，重点项目年度建设计划并组织实施，负责辖区内市政基础设施建设项目的</w:t>
      </w:r>
      <w:r>
        <w:rPr>
          <w:rFonts w:ascii="楷体_GB2312" w:eastAsia="楷体_GB2312" w:cs="仿宋_GB2312" w:hint="eastAsia"/>
          <w:sz w:val="32"/>
          <w:szCs w:val="32"/>
        </w:rPr>
        <w:lastRenderedPageBreak/>
        <w:t>管理、协调；负责政府工程项目的代建监督指导；指导辖区城市规划区域内道路桥梁维修养护</w:t>
      </w:r>
      <w:r>
        <w:rPr>
          <w:rFonts w:ascii="楷体_GB2312" w:eastAsia="楷体_GB2312" w:cs="仿宋_GB2312" w:hint="eastAsia"/>
          <w:sz w:val="32"/>
          <w:szCs w:val="32"/>
        </w:rPr>
        <w:t>；</w:t>
      </w:r>
      <w:r>
        <w:rPr>
          <w:rFonts w:ascii="楷体_GB2312" w:eastAsia="楷体_GB2312" w:cs="仿宋_GB2312" w:hint="eastAsia"/>
          <w:sz w:val="32"/>
          <w:szCs w:val="32"/>
        </w:rPr>
        <w:t>负责指导监督保障性住房建设管理；指导监督辖区直管公房租赁管理；指导参与辖区住房制度改革工作及住房补贴发放。指导辖区内村镇建设、农村宜居住房建设管理；指导农村危房改造和地震安居工程建设</w:t>
      </w:r>
      <w:r>
        <w:rPr>
          <w:rFonts w:ascii="楷体_GB2312" w:eastAsia="楷体_GB2312" w:cs="仿宋_GB2312" w:hint="eastAsia"/>
          <w:sz w:val="32"/>
          <w:szCs w:val="32"/>
        </w:rPr>
        <w:t>；</w:t>
      </w:r>
      <w:r>
        <w:rPr>
          <w:rFonts w:ascii="楷体_GB2312" w:eastAsia="楷体_GB2312" w:cs="仿宋_GB2312" w:hint="eastAsia"/>
          <w:sz w:val="32"/>
          <w:szCs w:val="32"/>
        </w:rPr>
        <w:t>指导辖区内防震</w:t>
      </w:r>
      <w:r>
        <w:rPr>
          <w:rFonts w:ascii="楷体_GB2312" w:eastAsia="楷体_GB2312" w:cs="仿宋_GB2312" w:hint="eastAsia"/>
          <w:sz w:val="32"/>
          <w:szCs w:val="32"/>
        </w:rPr>
        <w:t>减灾工作</w:t>
      </w:r>
      <w:r>
        <w:rPr>
          <w:rFonts w:ascii="楷体_GB2312" w:eastAsia="楷体_GB2312" w:cs="仿宋_GB2312" w:hint="eastAsia"/>
          <w:sz w:val="32"/>
          <w:szCs w:val="32"/>
        </w:rPr>
        <w:t>；</w:t>
      </w:r>
      <w:r>
        <w:rPr>
          <w:rFonts w:ascii="楷体_GB2312" w:eastAsia="楷体_GB2312" w:cs="仿宋_GB2312" w:hint="eastAsia"/>
          <w:sz w:val="32"/>
          <w:szCs w:val="32"/>
        </w:rPr>
        <w:t>辅助辖区瓶装液化燃气供应站（点）许可证行政审批。</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部门年度目标：</w:t>
      </w:r>
      <w:r>
        <w:rPr>
          <w:rFonts w:ascii="楷体_GB2312" w:eastAsia="楷体_GB2312" w:cs="仿宋_GB2312" w:hint="eastAsia"/>
          <w:sz w:val="32"/>
          <w:szCs w:val="32"/>
        </w:rPr>
        <w:t xml:space="preserve"> </w:t>
      </w:r>
      <w:r>
        <w:rPr>
          <w:rFonts w:ascii="楷体_GB2312" w:eastAsia="楷体_GB2312" w:cs="仿宋_GB2312" w:hint="eastAsia"/>
          <w:sz w:val="32"/>
          <w:szCs w:val="32"/>
        </w:rPr>
        <w:t>依据城市发展总体规划，组织开展人民防控建设，负责人防工程维护和管理及人防设施拆除迁移审批；负责辖区内市政基础设施建设重点工作，重点项目年度建设计划并组织实施，负责辖区内市政基础设施建设项目的管理、协调；负责政府工程项目的代建监督指导；指导辖区城市规划区域内道路桥梁维修养护；宣传、贯彻执行国家</w:t>
      </w:r>
      <w:proofErr w:type="gramStart"/>
      <w:r>
        <w:rPr>
          <w:rFonts w:ascii="楷体_GB2312" w:eastAsia="楷体_GB2312" w:cs="仿宋_GB2312" w:hint="eastAsia"/>
          <w:sz w:val="32"/>
          <w:szCs w:val="32"/>
        </w:rPr>
        <w:t>国家</w:t>
      </w:r>
      <w:proofErr w:type="gramEnd"/>
      <w:r>
        <w:rPr>
          <w:rFonts w:ascii="楷体_GB2312" w:eastAsia="楷体_GB2312" w:cs="仿宋_GB2312" w:hint="eastAsia"/>
          <w:sz w:val="32"/>
          <w:szCs w:val="32"/>
        </w:rPr>
        <w:t>、省、市有关房地产法律、法规、规章制度；负责辖区内城镇</w:t>
      </w:r>
      <w:proofErr w:type="gramStart"/>
      <w:r>
        <w:rPr>
          <w:rFonts w:ascii="楷体_GB2312" w:eastAsia="楷体_GB2312" w:cs="仿宋_GB2312" w:hint="eastAsia"/>
          <w:sz w:val="32"/>
          <w:szCs w:val="32"/>
        </w:rPr>
        <w:t>廉</w:t>
      </w:r>
      <w:proofErr w:type="gramEnd"/>
      <w:r>
        <w:rPr>
          <w:rFonts w:ascii="楷体_GB2312" w:eastAsia="楷体_GB2312" w:cs="仿宋_GB2312" w:hint="eastAsia"/>
          <w:sz w:val="32"/>
          <w:szCs w:val="32"/>
        </w:rPr>
        <w:t>租房计划及建设规划；编制和组织实施城镇</w:t>
      </w:r>
      <w:proofErr w:type="gramStart"/>
      <w:r>
        <w:rPr>
          <w:rFonts w:ascii="楷体_GB2312" w:eastAsia="楷体_GB2312" w:cs="仿宋_GB2312" w:hint="eastAsia"/>
          <w:sz w:val="32"/>
          <w:szCs w:val="32"/>
        </w:rPr>
        <w:t>廉</w:t>
      </w:r>
      <w:proofErr w:type="gramEnd"/>
      <w:r>
        <w:rPr>
          <w:rFonts w:ascii="楷体_GB2312" w:eastAsia="楷体_GB2312" w:cs="仿宋_GB2312" w:hint="eastAsia"/>
          <w:sz w:val="32"/>
          <w:szCs w:val="32"/>
        </w:rPr>
        <w:t>租房计划及建设规划。</w:t>
      </w:r>
    </w:p>
    <w:p w:rsidR="00B11E76" w:rsidRDefault="00B11E76" w:rsidP="00B11E76">
      <w:pPr>
        <w:ind w:firstLineChars="200" w:firstLine="640"/>
        <w:rPr>
          <w:rFonts w:ascii="楷体_GB2312" w:eastAsia="楷体_GB2312" w:cs="仿宋_GB2312"/>
          <w:sz w:val="32"/>
          <w:szCs w:val="32"/>
        </w:rPr>
      </w:pPr>
      <w:hyperlink w:anchor="_Toc434746189" w:history="1">
        <w:r w:rsidR="009C59A3">
          <w:rPr>
            <w:rFonts w:ascii="楷体_GB2312" w:eastAsia="楷体_GB2312" w:cs="仿宋_GB2312" w:hint="eastAsia"/>
            <w:sz w:val="32"/>
            <w:szCs w:val="32"/>
          </w:rPr>
          <w:t>（三）部门整体收支情况</w:t>
        </w:r>
      </w:hyperlink>
    </w:p>
    <w:p w:rsidR="00B11E76" w:rsidRDefault="009C59A3" w:rsidP="00B11E76">
      <w:pPr>
        <w:numPr>
          <w:ilvl w:val="0"/>
          <w:numId w:val="2"/>
        </w:numPr>
        <w:ind w:firstLineChars="200" w:firstLine="640"/>
        <w:rPr>
          <w:rFonts w:ascii="楷体_GB2312" w:eastAsia="楷体_GB2312" w:cs="仿宋_GB2312"/>
          <w:sz w:val="32"/>
          <w:szCs w:val="32"/>
        </w:rPr>
      </w:pPr>
      <w:r>
        <w:rPr>
          <w:rFonts w:ascii="楷体_GB2312" w:eastAsia="楷体_GB2312" w:cs="仿宋_GB2312" w:hint="eastAsia"/>
          <w:sz w:val="32"/>
          <w:szCs w:val="32"/>
        </w:rPr>
        <w:t>部门预算收入</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2019</w:t>
      </w:r>
      <w:r>
        <w:rPr>
          <w:rFonts w:ascii="楷体_GB2312" w:eastAsia="楷体_GB2312" w:cs="仿宋_GB2312" w:hint="eastAsia"/>
          <w:sz w:val="32"/>
          <w:szCs w:val="32"/>
        </w:rPr>
        <w:t>年</w:t>
      </w:r>
      <w:r>
        <w:rPr>
          <w:rFonts w:ascii="楷体_GB2312" w:eastAsia="楷体_GB2312" w:cs="仿宋_GB2312" w:hint="eastAsia"/>
          <w:sz w:val="32"/>
          <w:szCs w:val="32"/>
        </w:rPr>
        <w:t>度本年</w:t>
      </w:r>
      <w:r>
        <w:rPr>
          <w:rFonts w:ascii="楷体_GB2312" w:eastAsia="楷体_GB2312" w:cs="仿宋_GB2312" w:hint="eastAsia"/>
          <w:sz w:val="32"/>
          <w:szCs w:val="32"/>
        </w:rPr>
        <w:t>收入为</w:t>
      </w:r>
      <w:r>
        <w:rPr>
          <w:rFonts w:ascii="楷体_GB2312" w:eastAsia="楷体_GB2312" w:cs="仿宋_GB2312" w:hint="eastAsia"/>
          <w:sz w:val="32"/>
          <w:szCs w:val="32"/>
        </w:rPr>
        <w:t>17759.51</w:t>
      </w:r>
      <w:r>
        <w:rPr>
          <w:rFonts w:ascii="楷体_GB2312" w:eastAsia="楷体_GB2312" w:cs="仿宋_GB2312" w:hint="eastAsia"/>
          <w:sz w:val="32"/>
          <w:szCs w:val="32"/>
        </w:rPr>
        <w:t>万元，其中，基本支出收入</w:t>
      </w:r>
      <w:r>
        <w:rPr>
          <w:rFonts w:ascii="楷体_GB2312" w:eastAsia="楷体_GB2312" w:cs="仿宋_GB2312" w:hint="eastAsia"/>
          <w:sz w:val="32"/>
          <w:szCs w:val="32"/>
        </w:rPr>
        <w:t>1124.23</w:t>
      </w:r>
      <w:r>
        <w:rPr>
          <w:rFonts w:ascii="楷体_GB2312" w:eastAsia="楷体_GB2312" w:cs="仿宋_GB2312" w:hint="eastAsia"/>
          <w:sz w:val="32"/>
          <w:szCs w:val="32"/>
        </w:rPr>
        <w:t>万元，</w:t>
      </w:r>
      <w:r>
        <w:rPr>
          <w:rFonts w:ascii="楷体_GB2312" w:eastAsia="楷体_GB2312" w:cs="仿宋_GB2312" w:hint="eastAsia"/>
          <w:sz w:val="32"/>
          <w:szCs w:val="32"/>
        </w:rPr>
        <w:t>项目</w:t>
      </w:r>
      <w:r>
        <w:rPr>
          <w:rFonts w:ascii="楷体_GB2312" w:eastAsia="楷体_GB2312" w:cs="仿宋_GB2312" w:hint="eastAsia"/>
          <w:sz w:val="32"/>
          <w:szCs w:val="32"/>
        </w:rPr>
        <w:t>支出收入</w:t>
      </w:r>
      <w:r>
        <w:rPr>
          <w:rFonts w:ascii="楷体_GB2312" w:eastAsia="楷体_GB2312" w:cs="仿宋_GB2312" w:hint="eastAsia"/>
          <w:sz w:val="32"/>
          <w:szCs w:val="32"/>
        </w:rPr>
        <w:t>16635.28</w:t>
      </w:r>
      <w:r>
        <w:rPr>
          <w:rFonts w:ascii="楷体_GB2312" w:eastAsia="楷体_GB2312" w:cs="仿宋_GB2312" w:hint="eastAsia"/>
          <w:sz w:val="32"/>
          <w:szCs w:val="32"/>
        </w:rPr>
        <w:t>万元。</w:t>
      </w:r>
    </w:p>
    <w:p w:rsidR="00B11E76" w:rsidRDefault="009C59A3" w:rsidP="00B11E76">
      <w:pPr>
        <w:numPr>
          <w:ilvl w:val="0"/>
          <w:numId w:val="2"/>
        </w:numPr>
        <w:ind w:firstLineChars="200" w:firstLine="640"/>
        <w:rPr>
          <w:rFonts w:ascii="楷体_GB2312" w:eastAsia="楷体_GB2312" w:cs="仿宋_GB2312"/>
          <w:sz w:val="32"/>
          <w:szCs w:val="32"/>
        </w:rPr>
      </w:pPr>
      <w:r>
        <w:rPr>
          <w:rFonts w:ascii="楷体_GB2312" w:eastAsia="楷体_GB2312" w:cs="仿宋_GB2312" w:hint="eastAsia"/>
          <w:sz w:val="32"/>
          <w:szCs w:val="32"/>
        </w:rPr>
        <w:t>部门预算</w:t>
      </w:r>
      <w:r>
        <w:rPr>
          <w:rFonts w:ascii="楷体_GB2312" w:eastAsia="楷体_GB2312" w:cs="仿宋_GB2312" w:hint="eastAsia"/>
          <w:sz w:val="32"/>
          <w:szCs w:val="32"/>
        </w:rPr>
        <w:t>支出</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2019</w:t>
      </w:r>
      <w:r>
        <w:rPr>
          <w:rFonts w:ascii="楷体_GB2312" w:eastAsia="楷体_GB2312" w:cs="仿宋_GB2312" w:hint="eastAsia"/>
          <w:sz w:val="32"/>
          <w:szCs w:val="32"/>
        </w:rPr>
        <w:t>年度实际支出</w:t>
      </w:r>
      <w:r>
        <w:rPr>
          <w:rFonts w:ascii="楷体_GB2312" w:eastAsia="楷体_GB2312" w:cs="仿宋_GB2312" w:hint="eastAsia"/>
          <w:sz w:val="32"/>
          <w:szCs w:val="32"/>
        </w:rPr>
        <w:t>13584.50</w:t>
      </w:r>
      <w:r>
        <w:rPr>
          <w:rFonts w:ascii="楷体_GB2312" w:eastAsia="楷体_GB2312" w:cs="仿宋_GB2312" w:hint="eastAsia"/>
          <w:sz w:val="32"/>
          <w:szCs w:val="32"/>
        </w:rPr>
        <w:t>万元，其中，基本支出</w:t>
      </w:r>
      <w:r>
        <w:rPr>
          <w:rFonts w:ascii="楷体_GB2312" w:eastAsia="楷体_GB2312" w:cs="仿宋_GB2312" w:hint="eastAsia"/>
          <w:sz w:val="32"/>
          <w:szCs w:val="32"/>
        </w:rPr>
        <w:lastRenderedPageBreak/>
        <w:t>1124.23</w:t>
      </w:r>
      <w:r>
        <w:rPr>
          <w:rFonts w:ascii="楷体_GB2312" w:eastAsia="楷体_GB2312" w:cs="仿宋_GB2312" w:hint="eastAsia"/>
          <w:sz w:val="32"/>
          <w:szCs w:val="32"/>
        </w:rPr>
        <w:t>万元，项目支出</w:t>
      </w:r>
      <w:r>
        <w:rPr>
          <w:rFonts w:ascii="楷体_GB2312" w:eastAsia="楷体_GB2312" w:cs="仿宋_GB2312" w:hint="eastAsia"/>
          <w:sz w:val="32"/>
          <w:szCs w:val="32"/>
        </w:rPr>
        <w:t>12460.27</w:t>
      </w:r>
      <w:r>
        <w:rPr>
          <w:rFonts w:ascii="楷体_GB2312" w:eastAsia="楷体_GB2312" w:cs="仿宋_GB2312" w:hint="eastAsia"/>
          <w:sz w:val="32"/>
          <w:szCs w:val="32"/>
        </w:rPr>
        <w:t>万元。</w:t>
      </w:r>
    </w:p>
    <w:p w:rsidR="00B11E76" w:rsidRDefault="009C59A3" w:rsidP="00B11E76">
      <w:pPr>
        <w:numPr>
          <w:ilvl w:val="0"/>
          <w:numId w:val="2"/>
        </w:numPr>
        <w:ind w:firstLineChars="200" w:firstLine="640"/>
        <w:rPr>
          <w:rFonts w:ascii="楷体_GB2312" w:eastAsia="楷体_GB2312" w:cs="仿宋_GB2312"/>
          <w:sz w:val="32"/>
          <w:szCs w:val="32"/>
        </w:rPr>
      </w:pPr>
      <w:r>
        <w:rPr>
          <w:rFonts w:ascii="楷体_GB2312" w:eastAsia="楷体_GB2312" w:cs="仿宋_GB2312" w:hint="eastAsia"/>
          <w:sz w:val="32"/>
          <w:szCs w:val="32"/>
        </w:rPr>
        <w:t>三</w:t>
      </w:r>
      <w:proofErr w:type="gramStart"/>
      <w:r>
        <w:rPr>
          <w:rFonts w:ascii="楷体_GB2312" w:eastAsia="楷体_GB2312" w:cs="仿宋_GB2312" w:hint="eastAsia"/>
          <w:sz w:val="32"/>
          <w:szCs w:val="32"/>
        </w:rPr>
        <w:t>公经费</w:t>
      </w:r>
      <w:proofErr w:type="gramEnd"/>
      <w:r>
        <w:rPr>
          <w:rFonts w:ascii="楷体_GB2312" w:eastAsia="楷体_GB2312" w:cs="仿宋_GB2312" w:hint="eastAsia"/>
          <w:sz w:val="32"/>
          <w:szCs w:val="32"/>
        </w:rPr>
        <w:t>预算执行情况</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2019</w:t>
      </w:r>
      <w:r>
        <w:rPr>
          <w:rFonts w:ascii="楷体_GB2312" w:eastAsia="楷体_GB2312" w:cs="仿宋_GB2312" w:hint="eastAsia"/>
          <w:sz w:val="32"/>
          <w:szCs w:val="32"/>
        </w:rPr>
        <w:t>年度部门预算三</w:t>
      </w:r>
      <w:proofErr w:type="gramStart"/>
      <w:r>
        <w:rPr>
          <w:rFonts w:ascii="楷体_GB2312" w:eastAsia="楷体_GB2312" w:cs="仿宋_GB2312" w:hint="eastAsia"/>
          <w:sz w:val="32"/>
          <w:szCs w:val="32"/>
        </w:rPr>
        <w:t>公经费</w:t>
      </w:r>
      <w:proofErr w:type="gramEnd"/>
      <w:r>
        <w:rPr>
          <w:rFonts w:ascii="楷体_GB2312" w:eastAsia="楷体_GB2312" w:cs="仿宋_GB2312" w:hint="eastAsia"/>
          <w:sz w:val="32"/>
          <w:szCs w:val="32"/>
        </w:rPr>
        <w:t>支出</w:t>
      </w:r>
      <w:r>
        <w:rPr>
          <w:rFonts w:ascii="楷体_GB2312" w:eastAsia="楷体_GB2312" w:cs="仿宋_GB2312" w:hint="eastAsia"/>
          <w:sz w:val="32"/>
          <w:szCs w:val="32"/>
        </w:rPr>
        <w:t>4.40</w:t>
      </w:r>
      <w:r>
        <w:rPr>
          <w:rFonts w:ascii="楷体_GB2312" w:eastAsia="楷体_GB2312" w:cs="仿宋_GB2312" w:hint="eastAsia"/>
          <w:sz w:val="32"/>
          <w:szCs w:val="32"/>
        </w:rPr>
        <w:t>万元，全部为公务用车运行维护费支出。</w:t>
      </w:r>
    </w:p>
    <w:p w:rsidR="00B11E76" w:rsidRDefault="00B11E76" w:rsidP="00B11E76">
      <w:pPr>
        <w:ind w:firstLineChars="200" w:firstLine="640"/>
        <w:rPr>
          <w:rFonts w:ascii="楷体_GB2312" w:eastAsia="楷体_GB2312" w:cs="仿宋_GB2312"/>
          <w:sz w:val="32"/>
          <w:szCs w:val="32"/>
        </w:rPr>
      </w:pPr>
      <w:hyperlink w:anchor="_Toc434746190" w:history="1">
        <w:r w:rsidR="009C59A3">
          <w:rPr>
            <w:rFonts w:ascii="楷体_GB2312" w:eastAsia="楷体_GB2312" w:hint="eastAsia"/>
            <w:sz w:val="32"/>
            <w:szCs w:val="32"/>
          </w:rPr>
          <w:t>（四）部门预算管理制度建设情况</w:t>
        </w:r>
      </w:hyperlink>
    </w:p>
    <w:p w:rsidR="00B11E76" w:rsidRDefault="009C59A3" w:rsidP="00B11E76">
      <w:pPr>
        <w:widowControl/>
        <w:wordWrap w:val="0"/>
        <w:ind w:firstLineChars="200" w:firstLine="640"/>
        <w:jc w:val="left"/>
        <w:rPr>
          <w:rFonts w:ascii="楷体_GB2312" w:eastAsia="楷体_GB2312" w:cs="仿宋_GB2312"/>
          <w:sz w:val="32"/>
          <w:szCs w:val="32"/>
        </w:rPr>
      </w:pPr>
      <w:r>
        <w:rPr>
          <w:rFonts w:ascii="楷体_GB2312" w:eastAsia="楷体_GB2312" w:cs="仿宋_GB2312" w:hint="eastAsia"/>
          <w:sz w:val="32"/>
          <w:szCs w:val="32"/>
        </w:rPr>
        <w:t>我</w:t>
      </w:r>
      <w:r>
        <w:rPr>
          <w:rFonts w:ascii="楷体_GB2312" w:eastAsia="楷体_GB2312" w:cs="仿宋_GB2312" w:hint="eastAsia"/>
          <w:sz w:val="32"/>
          <w:szCs w:val="32"/>
        </w:rPr>
        <w:t>局</w:t>
      </w:r>
      <w:r>
        <w:rPr>
          <w:rFonts w:ascii="楷体_GB2312" w:eastAsia="楷体_GB2312" w:cs="仿宋_GB2312" w:hint="eastAsia"/>
          <w:sz w:val="32"/>
          <w:szCs w:val="32"/>
        </w:rPr>
        <w:t>编制部门预算以完善政府预算体系，提升预算管理能力为核心，深入贯彻落实中央、省、市深化财税改革精神，围绕实施综合预算、建立项目库体系、坐实绩效目标管理、强化预算执行，加强部门预算管理，提高财政资金的使用效益。部门预算编制坚持依法理财、统筹兼顾，严格控制支出水平，加强中期规划，提高预算编制的前瞻性和约束力，优化支出结构，保证国家方针政策落实和重点支出需要；严格控制行政成本，从严从紧编制预算，健全厉行节约长效机制；坚持科学管理，完善预算管理体系，加强绩效管理，提高资金使用效率。加强预算公开，提高预算透明度。</w:t>
      </w:r>
    </w:p>
    <w:p w:rsidR="00B11E76" w:rsidRDefault="009C59A3" w:rsidP="00B11E76">
      <w:pPr>
        <w:pStyle w:val="1"/>
        <w:ind w:firstLine="640"/>
        <w:rPr>
          <w:rFonts w:eastAsia="黑体" w:cs="Times New Roman"/>
          <w:sz w:val="32"/>
          <w:szCs w:val="32"/>
        </w:rPr>
      </w:pPr>
      <w:r>
        <w:rPr>
          <w:rFonts w:eastAsia="黑体" w:hAnsi="黑体" w:cs="黑体" w:hint="eastAsia"/>
          <w:sz w:val="32"/>
          <w:szCs w:val="32"/>
        </w:rPr>
        <w:t>二、绩效自评工作情况</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（一）绩效自评目的</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通过部门绩效自评，进一步严格落实《预算法》以及党中央、国务院关于加强预算绩效管理的指标精神，建立健全“花钱问效”的绩效预算管理机制、提升政府效能。通过部门绩效自评，进一步做实绩效目标，根据项目绩效目标，细化形成多维度绩效指标，将绩效指标细化为数量、质量、实</w:t>
      </w:r>
      <w:r>
        <w:rPr>
          <w:rFonts w:ascii="楷体_GB2312" w:eastAsia="楷体_GB2312" w:cs="仿宋_GB2312" w:hint="eastAsia"/>
          <w:sz w:val="32"/>
          <w:szCs w:val="32"/>
        </w:rPr>
        <w:lastRenderedPageBreak/>
        <w:t>效、成本、经济效益、社会效益、可持续性影响、服务对象满意程度等内容，保证项目绩效指标设置规范、合理。通过项目绩效自评，进一步纠正对绩效管理理解的偏差，建立更加全面科学的绩效指标体系。</w:t>
      </w:r>
    </w:p>
    <w:p w:rsidR="00B11E76" w:rsidRDefault="009C59A3" w:rsidP="00B11E76">
      <w:pPr>
        <w:numPr>
          <w:ilvl w:val="0"/>
          <w:numId w:val="3"/>
        </w:numPr>
        <w:ind w:firstLineChars="200" w:firstLine="640"/>
        <w:rPr>
          <w:rFonts w:ascii="楷体_GB2312" w:eastAsia="楷体_GB2312" w:cs="仿宋_GB2312"/>
          <w:sz w:val="32"/>
          <w:szCs w:val="32"/>
        </w:rPr>
      </w:pPr>
      <w:r>
        <w:rPr>
          <w:rFonts w:ascii="楷体_GB2312" w:eastAsia="楷体_GB2312" w:cs="仿宋_GB2312" w:hint="eastAsia"/>
          <w:sz w:val="32"/>
          <w:szCs w:val="32"/>
        </w:rPr>
        <w:t>自评指标体系</w:t>
      </w:r>
    </w:p>
    <w:p w:rsidR="00B11E76" w:rsidRDefault="009C59A3" w:rsidP="00B11E76">
      <w:pPr>
        <w:ind w:firstLineChars="200" w:firstLine="640"/>
        <w:rPr>
          <w:rFonts w:ascii="楷体_GB2312" w:eastAsia="楷体_GB2312" w:cs="仿宋_GB2312"/>
          <w:sz w:val="32"/>
          <w:szCs w:val="32"/>
        </w:rPr>
      </w:pPr>
      <w:proofErr w:type="gramStart"/>
      <w:r>
        <w:rPr>
          <w:rFonts w:ascii="楷体_GB2312" w:eastAsia="楷体_GB2312" w:cs="仿宋_GB2312" w:hint="eastAsia"/>
          <w:sz w:val="32"/>
          <w:szCs w:val="32"/>
        </w:rPr>
        <w:t>明确部门</w:t>
      </w:r>
      <w:proofErr w:type="gramEnd"/>
      <w:r>
        <w:rPr>
          <w:rFonts w:ascii="楷体_GB2312" w:eastAsia="楷体_GB2312" w:cs="仿宋_GB2312" w:hint="eastAsia"/>
          <w:sz w:val="32"/>
          <w:szCs w:val="32"/>
        </w:rPr>
        <w:t>总体目标和部门年度目标，反映部门职责内容、体现整体绩效目标和预算年度绩效目标；计划预算年度内需安排的项目，并以相关的文件作为佐证，写明各项目对应的主要内容、金额、指标属性、度量单位、绩效指标设定依据及数据来源等内容。</w:t>
      </w:r>
    </w:p>
    <w:p w:rsidR="00B11E76" w:rsidRDefault="009C59A3" w:rsidP="00B11E76">
      <w:pPr>
        <w:ind w:firstLineChars="200" w:firstLine="640"/>
        <w:rPr>
          <w:rFonts w:ascii="楷体_GB2312" w:eastAsia="楷体_GB2312" w:cs="Times New Roman"/>
          <w:sz w:val="32"/>
          <w:szCs w:val="32"/>
        </w:rPr>
      </w:pPr>
      <w:r>
        <w:rPr>
          <w:rFonts w:ascii="楷体_GB2312" w:eastAsia="楷体_GB2312" w:cs="仿宋_GB2312" w:hint="eastAsia"/>
          <w:sz w:val="32"/>
          <w:szCs w:val="32"/>
        </w:rPr>
        <w:t>（三）自评组织过程</w:t>
      </w:r>
    </w:p>
    <w:p w:rsidR="00B11E76" w:rsidRDefault="009C59A3" w:rsidP="00B11E76">
      <w:pPr>
        <w:ind w:firstLineChars="200" w:firstLine="640"/>
        <w:rPr>
          <w:rFonts w:ascii="楷体_GB2312" w:eastAsia="楷体_GB2312" w:cs="仿宋_GB2312"/>
          <w:sz w:val="32"/>
          <w:szCs w:val="32"/>
        </w:rPr>
      </w:pPr>
      <w:r>
        <w:rPr>
          <w:rFonts w:eastAsia="仿宋_GB2312" w:cs="Times New Roman"/>
          <w:sz w:val="32"/>
          <w:szCs w:val="32"/>
        </w:rPr>
        <w:t>1</w:t>
      </w:r>
      <w:r>
        <w:rPr>
          <w:rFonts w:ascii="楷体_GB2312" w:eastAsia="楷体_GB2312" w:cs="仿宋_GB2312" w:hint="eastAsia"/>
          <w:sz w:val="32"/>
          <w:szCs w:val="32"/>
        </w:rPr>
        <w:t>.</w:t>
      </w:r>
      <w:r>
        <w:rPr>
          <w:rFonts w:ascii="楷体_GB2312" w:eastAsia="楷体_GB2312" w:cs="仿宋_GB2312" w:hint="eastAsia"/>
          <w:sz w:val="32"/>
          <w:szCs w:val="32"/>
        </w:rPr>
        <w:t>前期准备</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学习区财政下发的关于预算绩效自评的相关文件，及云南省人民政府办公厅印发《云南省预算公开工作实施细则》、云南省财政厅关于印发《云南省预算公开工作实施细则》，根据绩效自评的范围和对象，确定纳入绩效自评的年度预算项目。拟定组织实施方案，将纳入绩效自评的项目分配到对应的预算申报部门，认真开展绩效自评工作。</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2</w:t>
      </w:r>
      <w:r>
        <w:rPr>
          <w:rFonts w:ascii="楷体_GB2312" w:eastAsia="楷体_GB2312" w:cs="仿宋_GB2312" w:hint="eastAsia"/>
          <w:sz w:val="32"/>
          <w:szCs w:val="32"/>
        </w:rPr>
        <w:t>、</w:t>
      </w:r>
      <w:r>
        <w:rPr>
          <w:rFonts w:ascii="楷体_GB2312" w:eastAsia="楷体_GB2312" w:cs="仿宋_GB2312" w:hint="eastAsia"/>
          <w:sz w:val="32"/>
          <w:szCs w:val="32"/>
        </w:rPr>
        <w:t>组织实施</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对照《云南省财政厅关于印发云南省省级部门财政支出绩效自评暂行办法》确定的部门整体支出和项目支出绩效评价共性指标体系框架基础上，结合年初预算批复的部门整体</w:t>
      </w:r>
      <w:r>
        <w:rPr>
          <w:rFonts w:ascii="楷体_GB2312" w:eastAsia="楷体_GB2312" w:cs="仿宋_GB2312" w:hint="eastAsia"/>
          <w:sz w:val="32"/>
          <w:szCs w:val="32"/>
        </w:rPr>
        <w:lastRenderedPageBreak/>
        <w:t>支出和项目支出绩效指标、部门职责及项目特点、项</w:t>
      </w:r>
      <w:r>
        <w:rPr>
          <w:rFonts w:ascii="楷体_GB2312" w:eastAsia="楷体_GB2312" w:cs="仿宋_GB2312" w:hint="eastAsia"/>
          <w:sz w:val="32"/>
          <w:szCs w:val="32"/>
        </w:rPr>
        <w:t>目预算执行情况等要素，补充设计个性指标，按规定填报相关表格，总结经验和问题，形成绩效自评报告。</w:t>
      </w:r>
    </w:p>
    <w:p w:rsidR="00B11E76" w:rsidRDefault="009C59A3" w:rsidP="00B11E76">
      <w:pPr>
        <w:ind w:firstLineChars="200" w:firstLine="643"/>
        <w:rPr>
          <w:rFonts w:ascii="楷体_GB2312" w:eastAsia="楷体_GB2312" w:cs="仿宋_GB2312"/>
          <w:b/>
          <w:bCs/>
          <w:sz w:val="32"/>
          <w:szCs w:val="32"/>
        </w:rPr>
      </w:pPr>
      <w:r>
        <w:rPr>
          <w:rFonts w:ascii="楷体_GB2312" w:eastAsia="楷体_GB2312" w:cs="仿宋_GB2312" w:hint="eastAsia"/>
          <w:b/>
          <w:bCs/>
          <w:sz w:val="32"/>
          <w:szCs w:val="32"/>
        </w:rPr>
        <w:t>三、评价情况分析及综合评价结论</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通过开展绩效自评，项目实施结果与部门绩效目标吻合，实现了履职效益明显、预算配置科学、预算执行有效、预算管理规范等方面都达到了预算编制时设定的目标要求。通过项目的实施，我局以社会主义核心价值为引领，不断提升干部队伍思想素质，认真落实好党风廉政的主体责任和监督责任。</w:t>
      </w:r>
    </w:p>
    <w:p w:rsidR="00B11E76" w:rsidRDefault="009C59A3" w:rsidP="00B11E76">
      <w:pPr>
        <w:pStyle w:val="1"/>
        <w:numPr>
          <w:ilvl w:val="0"/>
          <w:numId w:val="4"/>
        </w:numPr>
        <w:ind w:firstLine="643"/>
        <w:rPr>
          <w:rFonts w:ascii="楷体_GB2312" w:eastAsia="楷体_GB2312" w:cs="仿宋_GB2312"/>
          <w:b/>
          <w:bCs/>
          <w:sz w:val="32"/>
          <w:szCs w:val="32"/>
        </w:rPr>
      </w:pPr>
      <w:r>
        <w:rPr>
          <w:rFonts w:ascii="楷体_GB2312" w:eastAsia="楷体_GB2312" w:cs="仿宋_GB2312" w:hint="eastAsia"/>
          <w:b/>
          <w:bCs/>
          <w:sz w:val="32"/>
          <w:szCs w:val="32"/>
        </w:rPr>
        <w:t>存在的问题和整改情况</w:t>
      </w:r>
    </w:p>
    <w:p w:rsidR="00B11E76" w:rsidRDefault="009C59A3" w:rsidP="00B11E76">
      <w:pPr>
        <w:pStyle w:val="1"/>
        <w:ind w:firstLine="640"/>
        <w:rPr>
          <w:rFonts w:ascii="楷体_GB2312" w:eastAsia="楷体_GB2312" w:cs="仿宋_GB2312"/>
          <w:sz w:val="32"/>
          <w:szCs w:val="32"/>
        </w:rPr>
      </w:pPr>
      <w:r>
        <w:rPr>
          <w:rFonts w:ascii="楷体_GB2312" w:eastAsia="楷体_GB2312" w:cs="仿宋_GB2312" w:hint="eastAsia"/>
          <w:sz w:val="32"/>
          <w:szCs w:val="32"/>
        </w:rPr>
        <w:t>在项目预算编制时，项目预算细化到了经济科目，预算执行更加严格，按照财政考核要求把握预算执行进度，认</w:t>
      </w:r>
      <w:r>
        <w:rPr>
          <w:rFonts w:ascii="楷体_GB2312" w:eastAsia="楷体_GB2312" w:cs="仿宋_GB2312" w:hint="eastAsia"/>
          <w:sz w:val="32"/>
          <w:szCs w:val="32"/>
        </w:rPr>
        <w:t>真开展资产清查工作，进一步规范资产配置、处置相关工作。在日常工作</w:t>
      </w:r>
      <w:proofErr w:type="gramStart"/>
      <w:r>
        <w:rPr>
          <w:rFonts w:ascii="楷体_GB2312" w:eastAsia="楷体_GB2312" w:cs="仿宋_GB2312" w:hint="eastAsia"/>
          <w:sz w:val="32"/>
          <w:szCs w:val="32"/>
        </w:rPr>
        <w:t>中项目</w:t>
      </w:r>
      <w:proofErr w:type="gramEnd"/>
      <w:r>
        <w:rPr>
          <w:rFonts w:ascii="楷体_GB2312" w:eastAsia="楷体_GB2312" w:cs="仿宋_GB2312" w:hint="eastAsia"/>
          <w:sz w:val="32"/>
          <w:szCs w:val="32"/>
        </w:rPr>
        <w:t>出现特殊情况，及时与各部门沟通，协调好工作，保证工作的有序进行。</w:t>
      </w:r>
    </w:p>
    <w:p w:rsidR="00B11E76" w:rsidRDefault="009C59A3" w:rsidP="00B11E76">
      <w:pPr>
        <w:pStyle w:val="1"/>
        <w:ind w:firstLine="643"/>
        <w:rPr>
          <w:rFonts w:ascii="楷体_GB2312" w:eastAsia="楷体_GB2312" w:cs="仿宋_GB2312"/>
          <w:b/>
          <w:bCs/>
          <w:sz w:val="32"/>
          <w:szCs w:val="32"/>
        </w:rPr>
      </w:pPr>
      <w:r>
        <w:rPr>
          <w:rFonts w:ascii="楷体_GB2312" w:eastAsia="楷体_GB2312" w:cs="仿宋_GB2312" w:hint="eastAsia"/>
          <w:b/>
          <w:bCs/>
          <w:sz w:val="32"/>
          <w:szCs w:val="32"/>
        </w:rPr>
        <w:t>五、绩效自评结果应用</w:t>
      </w:r>
    </w:p>
    <w:p w:rsidR="00B11E76" w:rsidRDefault="009C59A3" w:rsidP="00B11E76">
      <w:pPr>
        <w:pStyle w:val="1"/>
        <w:ind w:firstLine="640"/>
        <w:rPr>
          <w:rFonts w:ascii="楷体_GB2312" w:eastAsia="楷体_GB2312" w:cs="仿宋_GB2312"/>
          <w:sz w:val="32"/>
          <w:szCs w:val="32"/>
        </w:rPr>
      </w:pPr>
      <w:r>
        <w:rPr>
          <w:rFonts w:ascii="楷体_GB2312" w:eastAsia="楷体_GB2312" w:cs="仿宋_GB2312" w:hint="eastAsia"/>
          <w:sz w:val="32"/>
          <w:szCs w:val="32"/>
        </w:rPr>
        <w:t>对各个项目绩效自评情况进行及时整理、归纳、分析，将其作为改善我局预算管理工作和安排以后年度预算的依据，同时，不断完善绩效评价指标，逐步建立符合我局工作特点的绩效评价指标体系。</w:t>
      </w:r>
    </w:p>
    <w:p w:rsidR="00B11E76" w:rsidRDefault="009C59A3" w:rsidP="00B11E76">
      <w:pPr>
        <w:pStyle w:val="1"/>
        <w:ind w:firstLine="643"/>
        <w:rPr>
          <w:rFonts w:ascii="楷体_GB2312" w:eastAsia="楷体_GB2312" w:cs="仿宋_GB2312"/>
          <w:b/>
          <w:bCs/>
          <w:sz w:val="32"/>
          <w:szCs w:val="32"/>
        </w:rPr>
      </w:pPr>
      <w:r>
        <w:rPr>
          <w:rFonts w:ascii="楷体_GB2312" w:eastAsia="楷体_GB2312" w:cs="仿宋_GB2312" w:hint="eastAsia"/>
          <w:b/>
          <w:bCs/>
          <w:sz w:val="32"/>
          <w:szCs w:val="32"/>
        </w:rPr>
        <w:t>六、</w:t>
      </w:r>
      <w:r>
        <w:rPr>
          <w:rFonts w:ascii="楷体_GB2312" w:eastAsia="楷体_GB2312" w:cs="仿宋_GB2312" w:hint="eastAsia"/>
          <w:b/>
          <w:bCs/>
          <w:sz w:val="32"/>
          <w:szCs w:val="32"/>
        </w:rPr>
        <w:t>主要经验及做法</w:t>
      </w:r>
    </w:p>
    <w:p w:rsidR="00B11E76" w:rsidRDefault="009C59A3" w:rsidP="00B11E76">
      <w:pPr>
        <w:pStyle w:val="1"/>
        <w:ind w:firstLine="640"/>
        <w:rPr>
          <w:rFonts w:ascii="楷体_GB2312" w:eastAsia="楷体_GB2312" w:cs="仿宋_GB2312"/>
          <w:sz w:val="32"/>
          <w:szCs w:val="32"/>
        </w:rPr>
      </w:pPr>
      <w:r>
        <w:rPr>
          <w:rFonts w:ascii="楷体_GB2312" w:eastAsia="楷体_GB2312" w:cs="仿宋_GB2312" w:hint="eastAsia"/>
          <w:sz w:val="32"/>
          <w:szCs w:val="32"/>
        </w:rPr>
        <w:lastRenderedPageBreak/>
        <w:t>绩效自评工作中树立科学规范、公开公正、分级分类、绩效相关的原则，在实施过程中严格执行规定程序，评价符合真实、客观、公正的要求。绩效自评工作由区财政牵头，项目实</w:t>
      </w:r>
      <w:r>
        <w:rPr>
          <w:rFonts w:ascii="楷体_GB2312" w:eastAsia="楷体_GB2312" w:cs="仿宋_GB2312" w:hint="eastAsia"/>
          <w:sz w:val="32"/>
          <w:szCs w:val="32"/>
        </w:rPr>
        <w:t>施部门负责根据评价对象的特点分配任务具体组织实施。绩效自评加强宣传教育，提高对绩效自评工作重要性的认识，将绩效自评思想融入工作细节中，争取事半功倍，强化绩效自评结果运用，对自评中发现的问题及时整改，为预算管理提供坚实保障。</w:t>
      </w:r>
    </w:p>
    <w:p w:rsidR="00B11E76" w:rsidRPr="00787272" w:rsidRDefault="009C59A3">
      <w:pPr>
        <w:pStyle w:val="A5"/>
        <w:widowControl w:val="0"/>
        <w:spacing w:after="0" w:line="560" w:lineRule="exact"/>
        <w:ind w:leftChars="200" w:left="420"/>
        <w:jc w:val="both"/>
        <w:rPr>
          <w:rFonts w:ascii="楷体_GB2312" w:eastAsia="楷体_GB2312" w:cs="仿宋_GB2312"/>
          <w:kern w:val="2"/>
          <w:sz w:val="32"/>
          <w:szCs w:val="32"/>
          <w:lang w:val="zh-TW" w:eastAsia="zh-TW"/>
        </w:rPr>
      </w:pPr>
      <w:r w:rsidRPr="00787272">
        <w:rPr>
          <w:rFonts w:ascii="楷体_GB2312" w:eastAsia="楷体_GB2312" w:cs="仿宋_GB2312" w:hint="eastAsia"/>
          <w:kern w:val="2"/>
          <w:sz w:val="32"/>
          <w:szCs w:val="32"/>
          <w:lang w:val="zh-TW" w:eastAsia="zh-TW"/>
        </w:rPr>
        <w:t>评价小组成员：</w:t>
      </w:r>
    </w:p>
    <w:tbl>
      <w:tblPr>
        <w:tblpPr w:leftFromText="180" w:rightFromText="180" w:vertAnchor="text" w:horzAnchor="margin" w:tblpXSpec="center" w:tblpY="72"/>
        <w:tblW w:w="9026" w:type="dxa"/>
        <w:jc w:val="center"/>
        <w:tblInd w:w="-1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30"/>
        <w:gridCol w:w="1141"/>
        <w:gridCol w:w="1718"/>
        <w:gridCol w:w="3237"/>
      </w:tblGrid>
      <w:tr w:rsidR="00B11E76" w:rsidRPr="005D3AFF" w:rsidTr="005D3AFF">
        <w:trPr>
          <w:trHeight w:hRule="exact" w:val="1149"/>
          <w:jc w:val="center"/>
        </w:trPr>
        <w:tc>
          <w:tcPr>
            <w:tcW w:w="2930" w:type="dxa"/>
            <w:vAlign w:val="center"/>
          </w:tcPr>
          <w:p w:rsidR="00B11E76" w:rsidRPr="005D3AFF" w:rsidRDefault="009C59A3">
            <w:pPr>
              <w:pStyle w:val="A5"/>
              <w:widowControl w:val="0"/>
              <w:spacing w:after="0" w:line="560" w:lineRule="exact"/>
              <w:jc w:val="center"/>
              <w:rPr>
                <w:rFonts w:ascii="楷体_GB2312" w:eastAsia="楷体_GB2312" w:cs="仿宋_GB2312"/>
                <w:kern w:val="2"/>
                <w:sz w:val="21"/>
                <w:szCs w:val="21"/>
                <w:lang w:val="zh-TW"/>
              </w:rPr>
            </w:pPr>
            <w:r w:rsidRPr="005D3AFF">
              <w:rPr>
                <w:rFonts w:ascii="楷体_GB2312" w:eastAsia="楷体_GB2312" w:cs="仿宋_GB2312" w:hint="eastAsia"/>
                <w:kern w:val="2"/>
                <w:sz w:val="21"/>
                <w:szCs w:val="21"/>
                <w:lang w:val="zh-TW"/>
              </w:rPr>
              <w:t>评价小组</w:t>
            </w:r>
          </w:p>
          <w:p w:rsidR="00B11E76" w:rsidRPr="005D3AFF" w:rsidRDefault="009C59A3">
            <w:pPr>
              <w:pStyle w:val="A5"/>
              <w:widowControl w:val="0"/>
              <w:spacing w:after="0" w:line="560" w:lineRule="exact"/>
              <w:jc w:val="center"/>
              <w:rPr>
                <w:rFonts w:ascii="楷体_GB2312" w:eastAsia="楷体_GB2312" w:cs="仿宋_GB2312"/>
                <w:kern w:val="2"/>
                <w:sz w:val="21"/>
                <w:szCs w:val="21"/>
                <w:lang w:val="zh-TW"/>
              </w:rPr>
            </w:pPr>
            <w:r w:rsidRPr="005D3AFF">
              <w:rPr>
                <w:rFonts w:ascii="楷体_GB2312" w:eastAsia="楷体_GB2312" w:cs="仿宋_GB2312" w:hint="eastAsia"/>
                <w:kern w:val="2"/>
                <w:sz w:val="21"/>
                <w:szCs w:val="21"/>
                <w:lang w:val="zh-TW"/>
              </w:rPr>
              <w:t>机构职位</w:t>
            </w:r>
          </w:p>
        </w:tc>
        <w:tc>
          <w:tcPr>
            <w:tcW w:w="1141" w:type="dxa"/>
            <w:vAlign w:val="center"/>
          </w:tcPr>
          <w:p w:rsidR="00B11E76" w:rsidRPr="005D3AFF" w:rsidRDefault="009C59A3">
            <w:pPr>
              <w:pStyle w:val="A5"/>
              <w:widowControl w:val="0"/>
              <w:spacing w:after="0" w:line="560" w:lineRule="exact"/>
              <w:jc w:val="center"/>
              <w:rPr>
                <w:rFonts w:ascii="楷体_GB2312" w:eastAsia="楷体_GB2312" w:cs="仿宋_GB2312"/>
                <w:kern w:val="2"/>
                <w:sz w:val="21"/>
                <w:szCs w:val="21"/>
                <w:lang w:val="zh-TW"/>
              </w:rPr>
            </w:pPr>
            <w:r w:rsidRPr="005D3AFF">
              <w:rPr>
                <w:rFonts w:ascii="楷体_GB2312" w:eastAsia="楷体_GB2312" w:cs="仿宋_GB2312" w:hint="eastAsia"/>
                <w:kern w:val="2"/>
                <w:sz w:val="21"/>
                <w:szCs w:val="21"/>
                <w:lang w:val="zh-TW"/>
              </w:rPr>
              <w:t>姓名</w:t>
            </w:r>
          </w:p>
        </w:tc>
        <w:tc>
          <w:tcPr>
            <w:tcW w:w="1718" w:type="dxa"/>
            <w:vAlign w:val="center"/>
          </w:tcPr>
          <w:p w:rsidR="00B11E76" w:rsidRPr="005D3AFF" w:rsidRDefault="009C59A3">
            <w:pPr>
              <w:pStyle w:val="A5"/>
              <w:widowControl w:val="0"/>
              <w:spacing w:after="0" w:line="560" w:lineRule="exact"/>
              <w:jc w:val="center"/>
              <w:rPr>
                <w:rFonts w:ascii="楷体_GB2312" w:eastAsia="楷体_GB2312" w:cs="仿宋_GB2312"/>
                <w:kern w:val="2"/>
                <w:sz w:val="21"/>
                <w:szCs w:val="21"/>
                <w:lang w:val="zh-TW"/>
              </w:rPr>
            </w:pPr>
            <w:r w:rsidRPr="005D3AFF">
              <w:rPr>
                <w:rFonts w:ascii="楷体_GB2312" w:eastAsia="楷体_GB2312" w:cs="仿宋_GB2312" w:hint="eastAsia"/>
                <w:kern w:val="2"/>
                <w:sz w:val="21"/>
                <w:szCs w:val="21"/>
                <w:lang w:val="zh-TW"/>
              </w:rPr>
              <w:t>职务</w:t>
            </w:r>
            <w:r w:rsidRPr="005D3AFF">
              <w:rPr>
                <w:rFonts w:ascii="楷体_GB2312" w:eastAsia="楷体_GB2312" w:cs="仿宋_GB2312" w:hint="eastAsia"/>
                <w:kern w:val="2"/>
                <w:sz w:val="21"/>
                <w:szCs w:val="21"/>
                <w:lang w:val="zh-TW"/>
              </w:rPr>
              <w:t>/</w:t>
            </w:r>
            <w:r w:rsidRPr="005D3AFF">
              <w:rPr>
                <w:rFonts w:ascii="楷体_GB2312" w:eastAsia="楷体_GB2312" w:cs="仿宋_GB2312" w:hint="eastAsia"/>
                <w:kern w:val="2"/>
                <w:sz w:val="21"/>
                <w:szCs w:val="21"/>
                <w:lang w:val="zh-TW"/>
              </w:rPr>
              <w:t>职称</w:t>
            </w:r>
          </w:p>
        </w:tc>
        <w:tc>
          <w:tcPr>
            <w:tcW w:w="3237" w:type="dxa"/>
            <w:vAlign w:val="center"/>
          </w:tcPr>
          <w:p w:rsidR="00B11E76" w:rsidRPr="005D3AFF" w:rsidRDefault="009C59A3">
            <w:pPr>
              <w:pStyle w:val="A5"/>
              <w:widowControl w:val="0"/>
              <w:spacing w:after="0" w:line="560" w:lineRule="exact"/>
              <w:jc w:val="center"/>
              <w:rPr>
                <w:rFonts w:ascii="楷体_GB2312" w:eastAsia="楷体_GB2312" w:cs="仿宋_GB2312"/>
                <w:kern w:val="2"/>
                <w:sz w:val="21"/>
                <w:szCs w:val="21"/>
                <w:lang w:val="zh-TW"/>
              </w:rPr>
            </w:pPr>
            <w:r w:rsidRPr="005D3AFF">
              <w:rPr>
                <w:rFonts w:ascii="楷体_GB2312" w:eastAsia="楷体_GB2312" w:cs="仿宋_GB2312" w:hint="eastAsia"/>
                <w:kern w:val="2"/>
                <w:sz w:val="21"/>
                <w:szCs w:val="21"/>
                <w:lang w:val="zh-TW"/>
              </w:rPr>
              <w:t>所属</w:t>
            </w:r>
          </w:p>
          <w:p w:rsidR="00B11E76" w:rsidRPr="005D3AFF" w:rsidRDefault="009C59A3">
            <w:pPr>
              <w:pStyle w:val="A5"/>
              <w:widowControl w:val="0"/>
              <w:spacing w:after="0" w:line="560" w:lineRule="exact"/>
              <w:jc w:val="center"/>
              <w:rPr>
                <w:rFonts w:ascii="楷体_GB2312" w:eastAsia="楷体_GB2312" w:cs="仿宋_GB2312"/>
                <w:kern w:val="2"/>
                <w:sz w:val="21"/>
                <w:szCs w:val="21"/>
                <w:lang w:val="zh-TW"/>
              </w:rPr>
            </w:pPr>
            <w:r w:rsidRPr="005D3AFF">
              <w:rPr>
                <w:rFonts w:ascii="楷体_GB2312" w:eastAsia="楷体_GB2312" w:cs="仿宋_GB2312" w:hint="eastAsia"/>
                <w:kern w:val="2"/>
                <w:sz w:val="21"/>
                <w:szCs w:val="21"/>
                <w:lang w:val="zh-TW"/>
              </w:rPr>
              <w:t>单位</w:t>
            </w:r>
            <w:r w:rsidRPr="005D3AFF">
              <w:rPr>
                <w:rFonts w:ascii="楷体_GB2312" w:eastAsia="楷体_GB2312" w:cs="仿宋_GB2312" w:hint="eastAsia"/>
                <w:kern w:val="2"/>
                <w:sz w:val="21"/>
                <w:szCs w:val="21"/>
                <w:lang w:val="zh-TW"/>
              </w:rPr>
              <w:t>/</w:t>
            </w:r>
            <w:r w:rsidRPr="005D3AFF">
              <w:rPr>
                <w:rFonts w:ascii="楷体_GB2312" w:eastAsia="楷体_GB2312" w:cs="仿宋_GB2312" w:hint="eastAsia"/>
                <w:kern w:val="2"/>
                <w:sz w:val="21"/>
                <w:szCs w:val="21"/>
                <w:lang w:val="zh-TW"/>
              </w:rPr>
              <w:t>处室</w:t>
            </w:r>
          </w:p>
        </w:tc>
      </w:tr>
      <w:tr w:rsidR="00B11E76" w:rsidRPr="005D3AFF" w:rsidTr="005D3AFF">
        <w:trPr>
          <w:trHeight w:hRule="exact" w:val="1038"/>
          <w:jc w:val="center"/>
        </w:trPr>
        <w:tc>
          <w:tcPr>
            <w:tcW w:w="2930" w:type="dxa"/>
            <w:vAlign w:val="center"/>
          </w:tcPr>
          <w:p w:rsidR="00B11E76" w:rsidRPr="005D3AFF" w:rsidRDefault="009C59A3">
            <w:pPr>
              <w:pStyle w:val="A5"/>
              <w:widowControl w:val="0"/>
              <w:spacing w:after="0" w:line="560" w:lineRule="exact"/>
              <w:jc w:val="center"/>
              <w:rPr>
                <w:rFonts w:ascii="楷体_GB2312" w:eastAsia="楷体_GB2312" w:cs="仿宋_GB2312"/>
                <w:kern w:val="2"/>
                <w:sz w:val="21"/>
                <w:szCs w:val="21"/>
                <w:lang w:val="zh-TW"/>
              </w:rPr>
            </w:pPr>
            <w:r w:rsidRPr="005D3AFF">
              <w:rPr>
                <w:rFonts w:ascii="楷体_GB2312" w:eastAsia="楷体_GB2312" w:cs="仿宋_GB2312" w:hint="eastAsia"/>
                <w:kern w:val="2"/>
                <w:sz w:val="21"/>
                <w:szCs w:val="21"/>
                <w:lang w:val="zh-TW"/>
              </w:rPr>
              <w:t>组</w:t>
            </w:r>
            <w:r w:rsidRPr="005D3AFF">
              <w:rPr>
                <w:rFonts w:ascii="楷体_GB2312" w:eastAsia="楷体_GB2312" w:cs="仿宋_GB2312" w:hint="eastAsia"/>
                <w:kern w:val="2"/>
                <w:sz w:val="21"/>
                <w:szCs w:val="21"/>
                <w:lang w:val="zh-TW"/>
              </w:rPr>
              <w:t xml:space="preserve">  </w:t>
            </w:r>
            <w:r w:rsidRPr="005D3AFF">
              <w:rPr>
                <w:rFonts w:ascii="楷体_GB2312" w:eastAsia="楷体_GB2312" w:cs="仿宋_GB2312" w:hint="eastAsia"/>
                <w:kern w:val="2"/>
                <w:sz w:val="21"/>
                <w:szCs w:val="21"/>
                <w:lang w:val="zh-TW"/>
              </w:rPr>
              <w:t>长</w:t>
            </w:r>
          </w:p>
        </w:tc>
        <w:tc>
          <w:tcPr>
            <w:tcW w:w="1141"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rPr>
            </w:pPr>
            <w:r w:rsidRPr="005D3AFF">
              <w:rPr>
                <w:rFonts w:ascii="楷体_GB2312" w:eastAsia="楷体_GB2312" w:cs="仿宋_GB2312" w:hint="eastAsia"/>
              </w:rPr>
              <w:t>孙国宝</w:t>
            </w:r>
          </w:p>
        </w:tc>
        <w:tc>
          <w:tcPr>
            <w:tcW w:w="1718"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rPr>
            </w:pPr>
            <w:r w:rsidRPr="005D3AFF">
              <w:rPr>
                <w:rFonts w:ascii="楷体_GB2312" w:eastAsia="楷体_GB2312" w:cs="仿宋_GB2312" w:hint="eastAsia"/>
              </w:rPr>
              <w:t>局党组书记</w:t>
            </w:r>
          </w:p>
        </w:tc>
        <w:tc>
          <w:tcPr>
            <w:tcW w:w="3237"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lang w:val="zh-TW" w:eastAsia="zh-TW"/>
              </w:rPr>
            </w:pPr>
            <w:r w:rsidRPr="005D3AFF">
              <w:rPr>
                <w:rFonts w:ascii="楷体_GB2312" w:eastAsia="楷体_GB2312" w:cs="仿宋_GB2312" w:hint="eastAsia"/>
              </w:rPr>
              <w:t>昆明市盘龙区住房和城乡建设局</w:t>
            </w:r>
          </w:p>
        </w:tc>
      </w:tr>
      <w:tr w:rsidR="00B11E76" w:rsidRPr="005D3AFF" w:rsidTr="005D3AFF">
        <w:trPr>
          <w:trHeight w:hRule="exact" w:val="1210"/>
          <w:jc w:val="center"/>
        </w:trPr>
        <w:tc>
          <w:tcPr>
            <w:tcW w:w="2930" w:type="dxa"/>
            <w:vAlign w:val="center"/>
          </w:tcPr>
          <w:p w:rsidR="00B11E76" w:rsidRPr="005D3AFF" w:rsidRDefault="009C59A3">
            <w:pPr>
              <w:pStyle w:val="A5"/>
              <w:widowControl w:val="0"/>
              <w:spacing w:after="0" w:line="560" w:lineRule="exact"/>
              <w:jc w:val="center"/>
              <w:rPr>
                <w:rFonts w:ascii="楷体_GB2312" w:eastAsia="楷体_GB2312" w:cs="仿宋_GB2312"/>
                <w:kern w:val="2"/>
                <w:sz w:val="21"/>
                <w:szCs w:val="21"/>
                <w:lang w:val="zh-TW"/>
              </w:rPr>
            </w:pPr>
            <w:r w:rsidRPr="005D3AFF">
              <w:rPr>
                <w:rFonts w:ascii="楷体_GB2312" w:eastAsia="楷体_GB2312" w:cs="仿宋_GB2312" w:hint="eastAsia"/>
                <w:kern w:val="2"/>
                <w:sz w:val="21"/>
                <w:szCs w:val="21"/>
                <w:lang w:val="zh-TW"/>
              </w:rPr>
              <w:t>副组长</w:t>
            </w:r>
          </w:p>
        </w:tc>
        <w:tc>
          <w:tcPr>
            <w:tcW w:w="1141"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rPr>
            </w:pPr>
            <w:r w:rsidRPr="005D3AFF">
              <w:rPr>
                <w:rFonts w:ascii="楷体_GB2312" w:eastAsia="楷体_GB2312" w:cs="仿宋_GB2312" w:hint="eastAsia"/>
              </w:rPr>
              <w:t>张燕</w:t>
            </w:r>
          </w:p>
        </w:tc>
        <w:tc>
          <w:tcPr>
            <w:tcW w:w="1718"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rPr>
            </w:pPr>
            <w:r w:rsidRPr="005D3AFF">
              <w:rPr>
                <w:rFonts w:ascii="楷体_GB2312" w:eastAsia="楷体_GB2312" w:cs="仿宋_GB2312" w:hint="eastAsia"/>
              </w:rPr>
              <w:t>局长</w:t>
            </w:r>
          </w:p>
        </w:tc>
        <w:tc>
          <w:tcPr>
            <w:tcW w:w="3237" w:type="dxa"/>
          </w:tcPr>
          <w:p w:rsidR="00B11E76" w:rsidRPr="005D3AFF" w:rsidRDefault="009C59A3">
            <w:pPr>
              <w:rPr>
                <w:rFonts w:ascii="楷体_GB2312" w:eastAsia="楷体_GB2312" w:cs="仿宋_GB2312"/>
              </w:rPr>
            </w:pPr>
            <w:r w:rsidRPr="005D3AFF">
              <w:rPr>
                <w:rFonts w:ascii="楷体_GB2312" w:eastAsia="楷体_GB2312" w:cs="仿宋_GB2312" w:hint="eastAsia"/>
              </w:rPr>
              <w:t>昆明市盘龙区住房和城乡建设局</w:t>
            </w:r>
          </w:p>
        </w:tc>
      </w:tr>
      <w:tr w:rsidR="00B11E76" w:rsidRPr="005D3AFF" w:rsidTr="005D3AFF">
        <w:trPr>
          <w:trHeight w:hRule="exact" w:val="1038"/>
          <w:jc w:val="center"/>
        </w:trPr>
        <w:tc>
          <w:tcPr>
            <w:tcW w:w="2930" w:type="dxa"/>
            <w:vAlign w:val="center"/>
          </w:tcPr>
          <w:p w:rsidR="00B11E76" w:rsidRPr="005D3AFF" w:rsidRDefault="009C59A3">
            <w:pPr>
              <w:pStyle w:val="A5"/>
              <w:widowControl w:val="0"/>
              <w:spacing w:after="0" w:line="560" w:lineRule="exact"/>
              <w:jc w:val="center"/>
              <w:rPr>
                <w:rFonts w:ascii="楷体_GB2312" w:eastAsia="楷体_GB2312" w:cs="仿宋_GB2312"/>
                <w:kern w:val="2"/>
                <w:sz w:val="21"/>
                <w:szCs w:val="21"/>
                <w:lang w:val="zh-TW"/>
              </w:rPr>
            </w:pPr>
            <w:r w:rsidRPr="005D3AFF">
              <w:rPr>
                <w:rFonts w:ascii="楷体_GB2312" w:eastAsia="楷体_GB2312" w:cs="仿宋_GB2312" w:hint="eastAsia"/>
                <w:kern w:val="2"/>
                <w:sz w:val="21"/>
                <w:szCs w:val="21"/>
                <w:lang w:val="zh-TW"/>
              </w:rPr>
              <w:t>成</w:t>
            </w:r>
            <w:r w:rsidRPr="005D3AFF">
              <w:rPr>
                <w:rFonts w:ascii="楷体_GB2312" w:eastAsia="楷体_GB2312" w:cs="仿宋_GB2312" w:hint="eastAsia"/>
                <w:kern w:val="2"/>
                <w:sz w:val="21"/>
                <w:szCs w:val="21"/>
                <w:lang w:val="zh-TW"/>
              </w:rPr>
              <w:t xml:space="preserve">  </w:t>
            </w:r>
            <w:r w:rsidRPr="005D3AFF">
              <w:rPr>
                <w:rFonts w:ascii="楷体_GB2312" w:eastAsia="楷体_GB2312" w:cs="仿宋_GB2312" w:hint="eastAsia"/>
                <w:kern w:val="2"/>
                <w:sz w:val="21"/>
                <w:szCs w:val="21"/>
                <w:lang w:val="zh-TW"/>
              </w:rPr>
              <w:t>员</w:t>
            </w:r>
          </w:p>
        </w:tc>
        <w:tc>
          <w:tcPr>
            <w:tcW w:w="1141"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lang w:val="zh-TW" w:eastAsia="zh-TW"/>
              </w:rPr>
            </w:pPr>
            <w:r w:rsidRPr="005D3AFF">
              <w:rPr>
                <w:rFonts w:ascii="楷体_GB2312" w:eastAsia="楷体_GB2312" w:cs="仿宋_GB2312" w:hint="eastAsia"/>
              </w:rPr>
              <w:t>张云燕</w:t>
            </w:r>
          </w:p>
        </w:tc>
        <w:tc>
          <w:tcPr>
            <w:tcW w:w="1718"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lang w:val="zh-TW" w:eastAsia="zh-TW"/>
              </w:rPr>
            </w:pPr>
            <w:r w:rsidRPr="005D3AFF">
              <w:rPr>
                <w:rFonts w:ascii="楷体_GB2312" w:eastAsia="楷体_GB2312" w:cs="仿宋_GB2312" w:hint="eastAsia"/>
              </w:rPr>
              <w:t>党组成员、分管两办副局长</w:t>
            </w:r>
          </w:p>
        </w:tc>
        <w:tc>
          <w:tcPr>
            <w:tcW w:w="3237"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lang w:val="zh-TW" w:eastAsia="zh-TW"/>
              </w:rPr>
            </w:pPr>
            <w:r w:rsidRPr="005D3AFF">
              <w:rPr>
                <w:rFonts w:ascii="楷体_GB2312" w:eastAsia="楷体_GB2312" w:cs="仿宋_GB2312" w:hint="eastAsia"/>
              </w:rPr>
              <w:t>昆明市盘龙区住房和城乡建设局</w:t>
            </w:r>
          </w:p>
        </w:tc>
      </w:tr>
      <w:tr w:rsidR="00B11E76" w:rsidRPr="005D3AFF" w:rsidTr="005D3AFF">
        <w:trPr>
          <w:trHeight w:hRule="exact" w:val="1577"/>
          <w:jc w:val="center"/>
        </w:trPr>
        <w:tc>
          <w:tcPr>
            <w:tcW w:w="2930" w:type="dxa"/>
            <w:vAlign w:val="center"/>
          </w:tcPr>
          <w:p w:rsidR="00B11E76" w:rsidRPr="005D3AFF" w:rsidRDefault="009C59A3">
            <w:pPr>
              <w:pStyle w:val="A5"/>
              <w:widowControl w:val="0"/>
              <w:spacing w:after="0" w:line="560" w:lineRule="exact"/>
              <w:jc w:val="center"/>
              <w:rPr>
                <w:rFonts w:ascii="楷体_GB2312" w:eastAsia="楷体_GB2312" w:cs="仿宋_GB2312"/>
                <w:kern w:val="2"/>
                <w:sz w:val="21"/>
                <w:szCs w:val="21"/>
                <w:lang w:val="zh-TW"/>
              </w:rPr>
            </w:pPr>
            <w:r w:rsidRPr="005D3AFF">
              <w:rPr>
                <w:rFonts w:ascii="楷体_GB2312" w:eastAsia="楷体_GB2312" w:cs="仿宋_GB2312" w:hint="eastAsia"/>
                <w:kern w:val="2"/>
                <w:sz w:val="21"/>
                <w:szCs w:val="21"/>
                <w:lang w:val="zh-TW"/>
              </w:rPr>
              <w:t>成</w:t>
            </w:r>
            <w:r w:rsidRPr="005D3AFF">
              <w:rPr>
                <w:rFonts w:ascii="楷体_GB2312" w:eastAsia="楷体_GB2312" w:cs="仿宋_GB2312" w:hint="eastAsia"/>
                <w:kern w:val="2"/>
                <w:sz w:val="21"/>
                <w:szCs w:val="21"/>
                <w:lang w:val="zh-TW"/>
              </w:rPr>
              <w:t xml:space="preserve">  </w:t>
            </w:r>
            <w:r w:rsidRPr="005D3AFF">
              <w:rPr>
                <w:rFonts w:ascii="楷体_GB2312" w:eastAsia="楷体_GB2312" w:cs="仿宋_GB2312" w:hint="eastAsia"/>
                <w:kern w:val="2"/>
                <w:sz w:val="21"/>
                <w:szCs w:val="21"/>
                <w:lang w:val="zh-TW"/>
              </w:rPr>
              <w:t>员</w:t>
            </w:r>
          </w:p>
        </w:tc>
        <w:tc>
          <w:tcPr>
            <w:tcW w:w="1141"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rPr>
            </w:pPr>
            <w:r w:rsidRPr="005D3AFF">
              <w:rPr>
                <w:rFonts w:ascii="楷体_GB2312" w:eastAsia="楷体_GB2312" w:cs="仿宋_GB2312" w:hint="eastAsia"/>
              </w:rPr>
              <w:t>杨栋</w:t>
            </w:r>
          </w:p>
        </w:tc>
        <w:tc>
          <w:tcPr>
            <w:tcW w:w="1718"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lang w:val="zh-TW" w:eastAsia="zh-TW"/>
              </w:rPr>
            </w:pPr>
            <w:r w:rsidRPr="005D3AFF">
              <w:rPr>
                <w:rFonts w:ascii="楷体_GB2312" w:eastAsia="楷体_GB2312" w:cs="仿宋_GB2312" w:hint="eastAsia"/>
              </w:rPr>
              <w:t>局党组成员、分管财务、项目审批、物管副局长</w:t>
            </w:r>
          </w:p>
        </w:tc>
        <w:tc>
          <w:tcPr>
            <w:tcW w:w="3237"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lang w:val="zh-TW" w:eastAsia="zh-TW"/>
              </w:rPr>
            </w:pPr>
            <w:r w:rsidRPr="005D3AFF">
              <w:rPr>
                <w:rFonts w:ascii="楷体_GB2312" w:eastAsia="楷体_GB2312" w:cs="仿宋_GB2312" w:hint="eastAsia"/>
              </w:rPr>
              <w:t>昆明市盘龙区住房和城乡建设局</w:t>
            </w:r>
          </w:p>
        </w:tc>
      </w:tr>
      <w:tr w:rsidR="00B11E76" w:rsidRPr="005D3AFF" w:rsidTr="005D3AFF">
        <w:trPr>
          <w:trHeight w:hRule="exact" w:val="1156"/>
          <w:jc w:val="center"/>
        </w:trPr>
        <w:tc>
          <w:tcPr>
            <w:tcW w:w="2930" w:type="dxa"/>
          </w:tcPr>
          <w:p w:rsidR="00B11E76" w:rsidRPr="005D3AFF" w:rsidRDefault="009C59A3">
            <w:pPr>
              <w:jc w:val="center"/>
              <w:rPr>
                <w:rFonts w:ascii="楷体_GB2312" w:eastAsia="楷体_GB2312" w:cs="仿宋_GB2312"/>
              </w:rPr>
            </w:pPr>
            <w:r w:rsidRPr="005D3AFF">
              <w:rPr>
                <w:rFonts w:ascii="楷体_GB2312" w:eastAsia="楷体_GB2312" w:cs="仿宋_GB2312" w:hint="eastAsia"/>
                <w:lang w:val="zh-TW"/>
              </w:rPr>
              <w:t>成</w:t>
            </w:r>
            <w:r w:rsidRPr="005D3AFF">
              <w:rPr>
                <w:rFonts w:ascii="楷体_GB2312" w:eastAsia="楷体_GB2312" w:cs="仿宋_GB2312" w:hint="eastAsia"/>
                <w:lang w:val="zh-TW"/>
              </w:rPr>
              <w:t xml:space="preserve">  </w:t>
            </w:r>
            <w:r w:rsidRPr="005D3AFF">
              <w:rPr>
                <w:rFonts w:ascii="楷体_GB2312" w:eastAsia="楷体_GB2312" w:cs="仿宋_GB2312" w:hint="eastAsia"/>
                <w:lang w:val="zh-TW"/>
              </w:rPr>
              <w:t>员</w:t>
            </w:r>
          </w:p>
        </w:tc>
        <w:tc>
          <w:tcPr>
            <w:tcW w:w="1141"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rPr>
            </w:pPr>
            <w:r w:rsidRPr="005D3AFF">
              <w:rPr>
                <w:rFonts w:ascii="楷体_GB2312" w:eastAsia="楷体_GB2312" w:cs="仿宋_GB2312" w:hint="eastAsia"/>
              </w:rPr>
              <w:t>刘大荣</w:t>
            </w:r>
          </w:p>
        </w:tc>
        <w:tc>
          <w:tcPr>
            <w:tcW w:w="1718"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rPr>
            </w:pPr>
            <w:r w:rsidRPr="005D3AFF">
              <w:rPr>
                <w:rFonts w:ascii="楷体_GB2312" w:eastAsia="楷体_GB2312" w:cs="仿宋_GB2312" w:hint="eastAsia"/>
              </w:rPr>
              <w:t>行政办公室主任</w:t>
            </w:r>
          </w:p>
        </w:tc>
        <w:tc>
          <w:tcPr>
            <w:tcW w:w="3237" w:type="dxa"/>
          </w:tcPr>
          <w:p w:rsidR="00B11E76" w:rsidRPr="005D3AFF" w:rsidRDefault="009C59A3">
            <w:pPr>
              <w:rPr>
                <w:rFonts w:ascii="楷体_GB2312" w:eastAsia="楷体_GB2312" w:cs="仿宋_GB2312"/>
              </w:rPr>
            </w:pPr>
            <w:r w:rsidRPr="005D3AFF">
              <w:rPr>
                <w:rFonts w:ascii="楷体_GB2312" w:eastAsia="楷体_GB2312" w:cs="仿宋_GB2312" w:hint="eastAsia"/>
              </w:rPr>
              <w:t>昆明市盘龙区住房和城乡建设局</w:t>
            </w:r>
          </w:p>
        </w:tc>
      </w:tr>
      <w:tr w:rsidR="00B11E76" w:rsidRPr="005D3AFF" w:rsidTr="005D3AFF">
        <w:trPr>
          <w:trHeight w:hRule="exact" w:val="1074"/>
          <w:jc w:val="center"/>
        </w:trPr>
        <w:tc>
          <w:tcPr>
            <w:tcW w:w="2930" w:type="dxa"/>
          </w:tcPr>
          <w:p w:rsidR="00B11E76" w:rsidRPr="005D3AFF" w:rsidRDefault="009C59A3">
            <w:pPr>
              <w:jc w:val="center"/>
              <w:rPr>
                <w:rFonts w:ascii="楷体_GB2312" w:eastAsia="楷体_GB2312" w:cs="仿宋_GB2312"/>
              </w:rPr>
            </w:pPr>
            <w:r w:rsidRPr="005D3AFF">
              <w:rPr>
                <w:rFonts w:ascii="楷体_GB2312" w:eastAsia="楷体_GB2312" w:cs="仿宋_GB2312" w:hint="eastAsia"/>
                <w:lang w:val="zh-TW"/>
              </w:rPr>
              <w:t>成</w:t>
            </w:r>
            <w:r w:rsidRPr="005D3AFF">
              <w:rPr>
                <w:rFonts w:ascii="楷体_GB2312" w:eastAsia="楷体_GB2312" w:cs="仿宋_GB2312" w:hint="eastAsia"/>
                <w:lang w:val="zh-TW"/>
              </w:rPr>
              <w:t xml:space="preserve">  </w:t>
            </w:r>
            <w:r w:rsidRPr="005D3AFF">
              <w:rPr>
                <w:rFonts w:ascii="楷体_GB2312" w:eastAsia="楷体_GB2312" w:cs="仿宋_GB2312" w:hint="eastAsia"/>
                <w:lang w:val="zh-TW"/>
              </w:rPr>
              <w:t>员</w:t>
            </w:r>
          </w:p>
        </w:tc>
        <w:tc>
          <w:tcPr>
            <w:tcW w:w="1141"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rPr>
            </w:pPr>
            <w:proofErr w:type="gramStart"/>
            <w:r w:rsidRPr="005D3AFF">
              <w:rPr>
                <w:rFonts w:ascii="楷体_GB2312" w:eastAsia="楷体_GB2312" w:cs="仿宋_GB2312" w:hint="eastAsia"/>
              </w:rPr>
              <w:t>车翔</w:t>
            </w:r>
            <w:proofErr w:type="gramEnd"/>
          </w:p>
        </w:tc>
        <w:tc>
          <w:tcPr>
            <w:tcW w:w="1718" w:type="dxa"/>
            <w:vAlign w:val="center"/>
          </w:tcPr>
          <w:p w:rsidR="00B11E76" w:rsidRPr="005D3AFF" w:rsidRDefault="009C59A3">
            <w:pPr>
              <w:widowControl/>
              <w:spacing w:before="100" w:beforeAutospacing="1" w:after="100" w:afterAutospacing="1" w:line="320" w:lineRule="exact"/>
              <w:jc w:val="center"/>
              <w:textAlignment w:val="center"/>
              <w:rPr>
                <w:rFonts w:ascii="楷体_GB2312" w:eastAsia="楷体_GB2312" w:cs="仿宋_GB2312"/>
              </w:rPr>
            </w:pPr>
            <w:r w:rsidRPr="005D3AFF">
              <w:rPr>
                <w:rFonts w:ascii="楷体_GB2312" w:eastAsia="楷体_GB2312" w:cs="仿宋_GB2312" w:hint="eastAsia"/>
              </w:rPr>
              <w:t>分管城市建设副局长</w:t>
            </w:r>
          </w:p>
        </w:tc>
        <w:tc>
          <w:tcPr>
            <w:tcW w:w="3237" w:type="dxa"/>
          </w:tcPr>
          <w:p w:rsidR="00B11E76" w:rsidRPr="005D3AFF" w:rsidRDefault="009C59A3">
            <w:pPr>
              <w:rPr>
                <w:rFonts w:ascii="楷体_GB2312" w:eastAsia="楷体_GB2312" w:cs="仿宋_GB2312"/>
              </w:rPr>
            </w:pPr>
            <w:r w:rsidRPr="005D3AFF">
              <w:rPr>
                <w:rFonts w:ascii="楷体_GB2312" w:eastAsia="楷体_GB2312" w:cs="仿宋_GB2312" w:hint="eastAsia"/>
              </w:rPr>
              <w:t>昆明市盘龙区住房和城乡建设局</w:t>
            </w:r>
          </w:p>
        </w:tc>
      </w:tr>
      <w:tr w:rsidR="00B11E76" w:rsidRPr="00787272" w:rsidTr="005D3AFF">
        <w:trPr>
          <w:trHeight w:hRule="exact" w:val="1219"/>
          <w:jc w:val="center"/>
        </w:trPr>
        <w:tc>
          <w:tcPr>
            <w:tcW w:w="2930" w:type="dxa"/>
          </w:tcPr>
          <w:p w:rsidR="00B11E76" w:rsidRPr="00787272" w:rsidRDefault="009C59A3">
            <w:pPr>
              <w:jc w:val="center"/>
              <w:rPr>
                <w:rFonts w:ascii="楷体_GB2312" w:eastAsia="楷体_GB2312" w:cs="仿宋_GB2312"/>
                <w:sz w:val="18"/>
                <w:szCs w:val="18"/>
                <w:lang w:val="zh-TW"/>
              </w:rPr>
            </w:pPr>
            <w:r w:rsidRPr="00787272">
              <w:rPr>
                <w:rFonts w:ascii="楷体_GB2312" w:eastAsia="楷体_GB2312" w:cs="仿宋_GB2312" w:hint="eastAsia"/>
                <w:sz w:val="18"/>
                <w:szCs w:val="18"/>
                <w:lang w:val="zh-TW"/>
              </w:rPr>
              <w:lastRenderedPageBreak/>
              <w:t>成</w:t>
            </w:r>
            <w:r w:rsidRPr="00787272">
              <w:rPr>
                <w:rFonts w:ascii="楷体_GB2312" w:eastAsia="楷体_GB2312" w:cs="仿宋_GB2312" w:hint="eastAsia"/>
                <w:sz w:val="18"/>
                <w:szCs w:val="18"/>
                <w:lang w:val="zh-TW"/>
              </w:rPr>
              <w:t xml:space="preserve">  </w:t>
            </w:r>
            <w:r w:rsidRPr="00787272">
              <w:rPr>
                <w:rFonts w:ascii="楷体_GB2312" w:eastAsia="楷体_GB2312" w:cs="仿宋_GB2312" w:hint="eastAsia"/>
                <w:sz w:val="18"/>
                <w:szCs w:val="18"/>
                <w:lang w:val="zh-TW"/>
              </w:rPr>
              <w:t>员</w:t>
            </w:r>
          </w:p>
        </w:tc>
        <w:tc>
          <w:tcPr>
            <w:tcW w:w="1141" w:type="dxa"/>
            <w:vAlign w:val="center"/>
          </w:tcPr>
          <w:p w:rsidR="00B11E76" w:rsidRPr="00787272" w:rsidRDefault="009C59A3">
            <w:pPr>
              <w:widowControl/>
              <w:spacing w:before="100" w:beforeAutospacing="1" w:after="100" w:afterAutospacing="1" w:line="320" w:lineRule="exact"/>
              <w:jc w:val="center"/>
              <w:textAlignment w:val="center"/>
              <w:rPr>
                <w:rFonts w:ascii="楷体_GB2312" w:eastAsia="楷体_GB2312" w:cs="仿宋_GB2312"/>
                <w:sz w:val="18"/>
                <w:szCs w:val="18"/>
              </w:rPr>
            </w:pPr>
            <w:r w:rsidRPr="00787272">
              <w:rPr>
                <w:rFonts w:ascii="楷体_GB2312" w:eastAsia="楷体_GB2312" w:cs="仿宋_GB2312" w:hint="eastAsia"/>
                <w:sz w:val="18"/>
                <w:szCs w:val="18"/>
              </w:rPr>
              <w:t>郑宇韬</w:t>
            </w:r>
          </w:p>
        </w:tc>
        <w:tc>
          <w:tcPr>
            <w:tcW w:w="1718" w:type="dxa"/>
            <w:vAlign w:val="center"/>
          </w:tcPr>
          <w:p w:rsidR="00B11E76" w:rsidRPr="00787272" w:rsidRDefault="009C59A3">
            <w:pPr>
              <w:widowControl/>
              <w:spacing w:before="100" w:beforeAutospacing="1" w:after="100" w:afterAutospacing="1" w:line="320" w:lineRule="exact"/>
              <w:jc w:val="center"/>
              <w:textAlignment w:val="center"/>
              <w:rPr>
                <w:rFonts w:ascii="楷体_GB2312" w:eastAsia="楷体_GB2312" w:cs="仿宋_GB2312"/>
                <w:sz w:val="18"/>
                <w:szCs w:val="18"/>
              </w:rPr>
            </w:pPr>
            <w:r w:rsidRPr="00787272">
              <w:rPr>
                <w:rFonts w:ascii="楷体_GB2312" w:eastAsia="楷体_GB2312" w:cs="仿宋_GB2312" w:hint="eastAsia"/>
                <w:sz w:val="18"/>
                <w:szCs w:val="18"/>
              </w:rPr>
              <w:t>分管质量安全监督副局长</w:t>
            </w:r>
          </w:p>
        </w:tc>
        <w:tc>
          <w:tcPr>
            <w:tcW w:w="3237" w:type="dxa"/>
          </w:tcPr>
          <w:p w:rsidR="00B11E76" w:rsidRPr="00787272" w:rsidRDefault="009C59A3">
            <w:pPr>
              <w:tabs>
                <w:tab w:val="left" w:pos="1399"/>
              </w:tabs>
              <w:contextualSpacing/>
              <w:rPr>
                <w:rFonts w:ascii="楷体_GB2312" w:eastAsia="楷体_GB2312" w:cs="仿宋_GB2312"/>
                <w:sz w:val="18"/>
                <w:szCs w:val="18"/>
              </w:rPr>
            </w:pPr>
            <w:r w:rsidRPr="00787272">
              <w:rPr>
                <w:rFonts w:ascii="楷体_GB2312" w:eastAsia="楷体_GB2312" w:cs="仿宋_GB2312" w:hint="eastAsia"/>
                <w:sz w:val="18"/>
                <w:szCs w:val="18"/>
              </w:rPr>
              <w:t>昆明市盘龙区住房和城乡建设局</w:t>
            </w:r>
          </w:p>
        </w:tc>
      </w:tr>
      <w:tr w:rsidR="00B11E76" w:rsidRPr="00787272" w:rsidTr="005D3AFF">
        <w:trPr>
          <w:trHeight w:hRule="exact" w:val="1083"/>
          <w:jc w:val="center"/>
        </w:trPr>
        <w:tc>
          <w:tcPr>
            <w:tcW w:w="2930" w:type="dxa"/>
          </w:tcPr>
          <w:p w:rsidR="00B11E76" w:rsidRPr="00787272" w:rsidRDefault="009C59A3">
            <w:pPr>
              <w:jc w:val="center"/>
              <w:rPr>
                <w:rFonts w:ascii="楷体_GB2312" w:eastAsia="楷体_GB2312" w:cs="仿宋_GB2312"/>
                <w:sz w:val="18"/>
                <w:szCs w:val="18"/>
              </w:rPr>
            </w:pPr>
            <w:r w:rsidRPr="00787272">
              <w:rPr>
                <w:rFonts w:ascii="楷体_GB2312" w:eastAsia="楷体_GB2312" w:cs="仿宋_GB2312" w:hint="eastAsia"/>
                <w:sz w:val="18"/>
                <w:szCs w:val="18"/>
              </w:rPr>
              <w:t>成</w:t>
            </w:r>
            <w:r w:rsidRPr="00787272">
              <w:rPr>
                <w:rFonts w:ascii="楷体_GB2312" w:eastAsia="楷体_GB2312" w:cs="仿宋_GB2312" w:hint="eastAsia"/>
                <w:sz w:val="18"/>
                <w:szCs w:val="18"/>
              </w:rPr>
              <w:t xml:space="preserve">  </w:t>
            </w:r>
            <w:r w:rsidRPr="00787272">
              <w:rPr>
                <w:rFonts w:ascii="楷体_GB2312" w:eastAsia="楷体_GB2312" w:cs="仿宋_GB2312" w:hint="eastAsia"/>
                <w:sz w:val="18"/>
                <w:szCs w:val="18"/>
              </w:rPr>
              <w:t>员</w:t>
            </w:r>
          </w:p>
        </w:tc>
        <w:tc>
          <w:tcPr>
            <w:tcW w:w="1141" w:type="dxa"/>
            <w:vAlign w:val="center"/>
          </w:tcPr>
          <w:p w:rsidR="00B11E76" w:rsidRPr="00787272" w:rsidRDefault="009C59A3">
            <w:pPr>
              <w:widowControl/>
              <w:spacing w:before="100" w:beforeAutospacing="1" w:after="100" w:afterAutospacing="1" w:line="320" w:lineRule="exact"/>
              <w:jc w:val="center"/>
              <w:textAlignment w:val="center"/>
              <w:rPr>
                <w:rFonts w:ascii="楷体_GB2312" w:eastAsia="楷体_GB2312" w:cs="仿宋_GB2312"/>
                <w:sz w:val="18"/>
                <w:szCs w:val="18"/>
              </w:rPr>
            </w:pPr>
            <w:r w:rsidRPr="00787272">
              <w:rPr>
                <w:rFonts w:ascii="楷体_GB2312" w:eastAsia="楷体_GB2312" w:cs="仿宋_GB2312" w:hint="eastAsia"/>
                <w:sz w:val="18"/>
                <w:szCs w:val="18"/>
              </w:rPr>
              <w:t>杨光进</w:t>
            </w:r>
          </w:p>
        </w:tc>
        <w:tc>
          <w:tcPr>
            <w:tcW w:w="1718" w:type="dxa"/>
            <w:vAlign w:val="center"/>
          </w:tcPr>
          <w:p w:rsidR="00B11E76" w:rsidRPr="00787272" w:rsidRDefault="009C59A3">
            <w:pPr>
              <w:widowControl/>
              <w:spacing w:before="100" w:beforeAutospacing="1" w:after="100" w:afterAutospacing="1" w:line="320" w:lineRule="exact"/>
              <w:jc w:val="center"/>
              <w:textAlignment w:val="center"/>
              <w:rPr>
                <w:rFonts w:ascii="楷体_GB2312" w:eastAsia="楷体_GB2312" w:cs="仿宋_GB2312"/>
                <w:sz w:val="18"/>
                <w:szCs w:val="18"/>
              </w:rPr>
            </w:pPr>
            <w:r w:rsidRPr="00787272">
              <w:rPr>
                <w:rFonts w:ascii="楷体_GB2312" w:eastAsia="楷体_GB2312" w:cs="仿宋_GB2312" w:hint="eastAsia"/>
                <w:sz w:val="18"/>
                <w:szCs w:val="18"/>
              </w:rPr>
              <w:t>副主任</w:t>
            </w:r>
          </w:p>
        </w:tc>
        <w:tc>
          <w:tcPr>
            <w:tcW w:w="3237" w:type="dxa"/>
          </w:tcPr>
          <w:p w:rsidR="00B11E76" w:rsidRPr="00787272" w:rsidRDefault="009C59A3">
            <w:pPr>
              <w:rPr>
                <w:rFonts w:ascii="楷体_GB2312" w:eastAsia="楷体_GB2312" w:cs="仿宋_GB2312"/>
                <w:sz w:val="18"/>
                <w:szCs w:val="18"/>
              </w:rPr>
            </w:pPr>
            <w:r w:rsidRPr="00787272">
              <w:rPr>
                <w:rFonts w:ascii="楷体_GB2312" w:eastAsia="楷体_GB2312" w:cs="仿宋_GB2312" w:hint="eastAsia"/>
                <w:sz w:val="18"/>
                <w:szCs w:val="18"/>
              </w:rPr>
              <w:t>盘龙区房屋安全鉴定办公室</w:t>
            </w:r>
          </w:p>
        </w:tc>
      </w:tr>
      <w:tr w:rsidR="00B11E76" w:rsidRPr="00787272" w:rsidTr="005D3AFF">
        <w:trPr>
          <w:trHeight w:hRule="exact" w:val="1327"/>
          <w:jc w:val="center"/>
        </w:trPr>
        <w:tc>
          <w:tcPr>
            <w:tcW w:w="2930" w:type="dxa"/>
          </w:tcPr>
          <w:p w:rsidR="00B11E76" w:rsidRPr="00787272" w:rsidRDefault="009C59A3">
            <w:pPr>
              <w:jc w:val="center"/>
              <w:rPr>
                <w:rFonts w:ascii="楷体_GB2312" w:eastAsia="楷体_GB2312" w:cs="仿宋_GB2312"/>
                <w:sz w:val="18"/>
                <w:szCs w:val="18"/>
              </w:rPr>
            </w:pPr>
            <w:r w:rsidRPr="00787272">
              <w:rPr>
                <w:rFonts w:ascii="楷体_GB2312" w:eastAsia="楷体_GB2312" w:cs="仿宋_GB2312" w:hint="eastAsia"/>
                <w:sz w:val="18"/>
                <w:szCs w:val="18"/>
                <w:lang w:val="zh-TW"/>
              </w:rPr>
              <w:t>成</w:t>
            </w:r>
            <w:r w:rsidRPr="00787272">
              <w:rPr>
                <w:rFonts w:ascii="楷体_GB2312" w:eastAsia="楷体_GB2312" w:cs="仿宋_GB2312" w:hint="eastAsia"/>
                <w:sz w:val="18"/>
                <w:szCs w:val="18"/>
                <w:lang w:val="zh-TW"/>
              </w:rPr>
              <w:t xml:space="preserve">  </w:t>
            </w:r>
            <w:r w:rsidRPr="00787272">
              <w:rPr>
                <w:rFonts w:ascii="楷体_GB2312" w:eastAsia="楷体_GB2312" w:cs="仿宋_GB2312" w:hint="eastAsia"/>
                <w:sz w:val="18"/>
                <w:szCs w:val="18"/>
                <w:lang w:val="zh-TW"/>
              </w:rPr>
              <w:t>员</w:t>
            </w:r>
          </w:p>
        </w:tc>
        <w:tc>
          <w:tcPr>
            <w:tcW w:w="1141" w:type="dxa"/>
            <w:vAlign w:val="center"/>
          </w:tcPr>
          <w:p w:rsidR="00B11E76" w:rsidRPr="00787272" w:rsidRDefault="009C59A3">
            <w:pPr>
              <w:widowControl/>
              <w:spacing w:before="100" w:beforeAutospacing="1" w:after="100" w:afterAutospacing="1" w:line="320" w:lineRule="exact"/>
              <w:jc w:val="center"/>
              <w:textAlignment w:val="center"/>
              <w:rPr>
                <w:rFonts w:ascii="楷体_GB2312" w:eastAsia="楷体_GB2312" w:cs="仿宋_GB2312"/>
                <w:sz w:val="18"/>
                <w:szCs w:val="18"/>
              </w:rPr>
            </w:pPr>
            <w:r w:rsidRPr="00787272">
              <w:rPr>
                <w:rFonts w:ascii="楷体_GB2312" w:eastAsia="楷体_GB2312" w:cs="仿宋_GB2312" w:hint="eastAsia"/>
                <w:sz w:val="18"/>
                <w:szCs w:val="18"/>
              </w:rPr>
              <w:t>高中献</w:t>
            </w:r>
          </w:p>
        </w:tc>
        <w:tc>
          <w:tcPr>
            <w:tcW w:w="1718" w:type="dxa"/>
            <w:vAlign w:val="center"/>
          </w:tcPr>
          <w:p w:rsidR="00B11E76" w:rsidRPr="00787272" w:rsidRDefault="009C59A3">
            <w:pPr>
              <w:widowControl/>
              <w:spacing w:before="100" w:beforeAutospacing="1" w:after="100" w:afterAutospacing="1" w:line="320" w:lineRule="exact"/>
              <w:jc w:val="center"/>
              <w:textAlignment w:val="center"/>
              <w:rPr>
                <w:rFonts w:ascii="楷体_GB2312" w:eastAsia="楷体_GB2312" w:cs="仿宋_GB2312"/>
                <w:sz w:val="18"/>
                <w:szCs w:val="18"/>
              </w:rPr>
            </w:pPr>
            <w:r w:rsidRPr="00787272">
              <w:rPr>
                <w:rFonts w:ascii="楷体_GB2312" w:eastAsia="楷体_GB2312" w:cs="仿宋_GB2312" w:hint="eastAsia"/>
                <w:sz w:val="18"/>
                <w:szCs w:val="18"/>
              </w:rPr>
              <w:t>副主任</w:t>
            </w:r>
          </w:p>
        </w:tc>
        <w:tc>
          <w:tcPr>
            <w:tcW w:w="3237" w:type="dxa"/>
          </w:tcPr>
          <w:p w:rsidR="00B11E76" w:rsidRPr="00787272" w:rsidRDefault="009C59A3">
            <w:pPr>
              <w:tabs>
                <w:tab w:val="left" w:pos="1399"/>
              </w:tabs>
              <w:contextualSpacing/>
              <w:rPr>
                <w:rFonts w:ascii="楷体_GB2312" w:eastAsia="楷体_GB2312" w:cs="仿宋_GB2312"/>
                <w:sz w:val="18"/>
                <w:szCs w:val="18"/>
              </w:rPr>
            </w:pPr>
            <w:r w:rsidRPr="00787272">
              <w:rPr>
                <w:rFonts w:ascii="楷体_GB2312" w:eastAsia="楷体_GB2312" w:cs="仿宋_GB2312" w:hint="eastAsia"/>
                <w:sz w:val="18"/>
                <w:szCs w:val="18"/>
              </w:rPr>
              <w:t>盘龙</w:t>
            </w:r>
            <w:proofErr w:type="gramStart"/>
            <w:r w:rsidRPr="00787272">
              <w:rPr>
                <w:rFonts w:ascii="楷体_GB2312" w:eastAsia="楷体_GB2312" w:cs="仿宋_GB2312" w:hint="eastAsia"/>
                <w:sz w:val="18"/>
                <w:szCs w:val="18"/>
              </w:rPr>
              <w:t>区保障</w:t>
            </w:r>
            <w:proofErr w:type="gramEnd"/>
            <w:r w:rsidRPr="00787272">
              <w:rPr>
                <w:rFonts w:ascii="楷体_GB2312" w:eastAsia="楷体_GB2312" w:cs="仿宋_GB2312" w:hint="eastAsia"/>
                <w:sz w:val="18"/>
                <w:szCs w:val="18"/>
              </w:rPr>
              <w:t>性住房管理服务中心</w:t>
            </w:r>
          </w:p>
        </w:tc>
      </w:tr>
      <w:tr w:rsidR="00B11E76" w:rsidRPr="00787272" w:rsidTr="005D3AFF">
        <w:trPr>
          <w:trHeight w:hRule="exact" w:val="1172"/>
          <w:jc w:val="center"/>
        </w:trPr>
        <w:tc>
          <w:tcPr>
            <w:tcW w:w="2930" w:type="dxa"/>
          </w:tcPr>
          <w:p w:rsidR="00B11E76" w:rsidRPr="00787272" w:rsidRDefault="009C59A3">
            <w:pPr>
              <w:jc w:val="center"/>
              <w:rPr>
                <w:rFonts w:ascii="楷体_GB2312" w:eastAsia="楷体_GB2312" w:cs="仿宋_GB2312"/>
                <w:sz w:val="18"/>
                <w:szCs w:val="18"/>
              </w:rPr>
            </w:pPr>
            <w:r w:rsidRPr="00787272">
              <w:rPr>
                <w:rFonts w:ascii="楷体_GB2312" w:eastAsia="楷体_GB2312" w:cs="仿宋_GB2312" w:hint="eastAsia"/>
                <w:sz w:val="18"/>
                <w:szCs w:val="18"/>
                <w:lang w:val="zh-TW"/>
              </w:rPr>
              <w:t>成</w:t>
            </w:r>
            <w:r w:rsidRPr="00787272">
              <w:rPr>
                <w:rFonts w:ascii="楷体_GB2312" w:eastAsia="楷体_GB2312" w:cs="仿宋_GB2312" w:hint="eastAsia"/>
                <w:sz w:val="18"/>
                <w:szCs w:val="18"/>
                <w:lang w:val="zh-TW"/>
              </w:rPr>
              <w:t xml:space="preserve">  </w:t>
            </w:r>
            <w:r w:rsidRPr="00787272">
              <w:rPr>
                <w:rFonts w:ascii="楷体_GB2312" w:eastAsia="楷体_GB2312" w:cs="仿宋_GB2312" w:hint="eastAsia"/>
                <w:sz w:val="18"/>
                <w:szCs w:val="18"/>
                <w:lang w:val="zh-TW"/>
              </w:rPr>
              <w:t>员</w:t>
            </w:r>
          </w:p>
        </w:tc>
        <w:tc>
          <w:tcPr>
            <w:tcW w:w="1141" w:type="dxa"/>
            <w:vAlign w:val="center"/>
          </w:tcPr>
          <w:p w:rsidR="00B11E76" w:rsidRPr="00787272" w:rsidRDefault="009C59A3">
            <w:pPr>
              <w:widowControl/>
              <w:spacing w:before="100" w:beforeAutospacing="1" w:after="100" w:afterAutospacing="1" w:line="320" w:lineRule="exact"/>
              <w:jc w:val="center"/>
              <w:textAlignment w:val="center"/>
              <w:rPr>
                <w:rFonts w:ascii="楷体_GB2312" w:eastAsia="楷体_GB2312" w:cs="仿宋_GB2312"/>
                <w:sz w:val="18"/>
                <w:szCs w:val="18"/>
              </w:rPr>
            </w:pPr>
            <w:proofErr w:type="gramStart"/>
            <w:r w:rsidRPr="00787272">
              <w:rPr>
                <w:rFonts w:ascii="楷体_GB2312" w:eastAsia="楷体_GB2312" w:cs="仿宋_GB2312" w:hint="eastAsia"/>
                <w:sz w:val="18"/>
                <w:szCs w:val="18"/>
              </w:rPr>
              <w:t>周雄</w:t>
            </w:r>
            <w:proofErr w:type="gramEnd"/>
          </w:p>
        </w:tc>
        <w:tc>
          <w:tcPr>
            <w:tcW w:w="1718" w:type="dxa"/>
            <w:vAlign w:val="center"/>
          </w:tcPr>
          <w:p w:rsidR="00B11E76" w:rsidRPr="00787272" w:rsidRDefault="009C59A3">
            <w:pPr>
              <w:widowControl/>
              <w:spacing w:before="100" w:beforeAutospacing="1" w:after="100" w:afterAutospacing="1" w:line="320" w:lineRule="exact"/>
              <w:jc w:val="center"/>
              <w:textAlignment w:val="center"/>
              <w:rPr>
                <w:rFonts w:ascii="楷体_GB2312" w:eastAsia="楷体_GB2312" w:cs="仿宋_GB2312"/>
                <w:sz w:val="18"/>
                <w:szCs w:val="18"/>
              </w:rPr>
            </w:pPr>
            <w:r w:rsidRPr="00787272">
              <w:rPr>
                <w:rFonts w:ascii="楷体_GB2312" w:eastAsia="楷体_GB2312" w:cs="仿宋_GB2312" w:hint="eastAsia"/>
                <w:sz w:val="18"/>
                <w:szCs w:val="18"/>
              </w:rPr>
              <w:t>副处长</w:t>
            </w:r>
          </w:p>
        </w:tc>
        <w:tc>
          <w:tcPr>
            <w:tcW w:w="3237" w:type="dxa"/>
          </w:tcPr>
          <w:p w:rsidR="00B11E76" w:rsidRPr="00787272" w:rsidRDefault="009C59A3">
            <w:pPr>
              <w:tabs>
                <w:tab w:val="left" w:pos="1399"/>
              </w:tabs>
              <w:contextualSpacing/>
              <w:rPr>
                <w:rFonts w:ascii="楷体_GB2312" w:eastAsia="楷体_GB2312" w:cs="仿宋_GB2312"/>
                <w:sz w:val="18"/>
                <w:szCs w:val="18"/>
              </w:rPr>
            </w:pPr>
            <w:r w:rsidRPr="00787272">
              <w:rPr>
                <w:rFonts w:ascii="楷体_GB2312" w:eastAsia="楷体_GB2312" w:cs="仿宋_GB2312" w:hint="eastAsia"/>
                <w:sz w:val="18"/>
                <w:szCs w:val="18"/>
              </w:rPr>
              <w:t>盘龙区廉租住房建设管理处</w:t>
            </w:r>
          </w:p>
        </w:tc>
      </w:tr>
    </w:tbl>
    <w:p w:rsidR="00B11E76" w:rsidRDefault="00B11E76">
      <w:pPr>
        <w:rPr>
          <w:rFonts w:cs="Times New Roman"/>
        </w:rPr>
      </w:pPr>
    </w:p>
    <w:p w:rsidR="00B11E76" w:rsidRDefault="009C59A3" w:rsidP="00B11E76">
      <w:pPr>
        <w:pStyle w:val="1"/>
        <w:ind w:firstLine="643"/>
        <w:rPr>
          <w:rFonts w:ascii="楷体_GB2312" w:eastAsia="楷体_GB2312" w:cs="仿宋_GB2312"/>
          <w:b/>
          <w:bCs/>
          <w:sz w:val="32"/>
          <w:szCs w:val="32"/>
        </w:rPr>
      </w:pPr>
      <w:r>
        <w:rPr>
          <w:rFonts w:eastAsia="黑体" w:hAnsi="黑体" w:cs="黑体" w:hint="eastAsia"/>
          <w:b/>
          <w:bCs/>
          <w:sz w:val="32"/>
          <w:szCs w:val="32"/>
        </w:rPr>
        <w:t>七</w:t>
      </w:r>
      <w:r>
        <w:rPr>
          <w:rFonts w:ascii="楷体_GB2312" w:eastAsia="楷体_GB2312" w:cs="仿宋_GB2312" w:hint="eastAsia"/>
          <w:b/>
          <w:bCs/>
          <w:sz w:val="32"/>
          <w:szCs w:val="32"/>
        </w:rPr>
        <w:t>、其他需说明的情况</w:t>
      </w:r>
    </w:p>
    <w:p w:rsidR="00B11E76" w:rsidRDefault="009C59A3" w:rsidP="00B11E76">
      <w:pPr>
        <w:pStyle w:val="1"/>
        <w:ind w:firstLine="640"/>
        <w:rPr>
          <w:rFonts w:eastAsia="黑体" w:hAnsi="黑体" w:cs="黑体"/>
          <w:sz w:val="32"/>
          <w:szCs w:val="32"/>
        </w:rPr>
      </w:pPr>
      <w:r>
        <w:rPr>
          <w:rFonts w:ascii="楷体_GB2312" w:eastAsia="楷体_GB2312" w:cs="仿宋_GB2312" w:hint="eastAsia"/>
          <w:sz w:val="32"/>
          <w:szCs w:val="32"/>
        </w:rPr>
        <w:t>无其他需要说明的情况。</w:t>
      </w:r>
    </w:p>
    <w:p w:rsidR="00B11E76" w:rsidRDefault="00B11E76" w:rsidP="00B11E76">
      <w:pPr>
        <w:ind w:firstLineChars="200" w:firstLine="420"/>
        <w:rPr>
          <w:rFonts w:cs="Times New Roman"/>
        </w:rPr>
      </w:pPr>
    </w:p>
    <w:p w:rsidR="00B11E76" w:rsidRDefault="00B11E76" w:rsidP="00B11E76">
      <w:pPr>
        <w:ind w:firstLineChars="200" w:firstLine="420"/>
      </w:pPr>
    </w:p>
    <w:p w:rsidR="00B11E76" w:rsidRDefault="00B11E76" w:rsidP="00B11E76">
      <w:pPr>
        <w:ind w:firstLineChars="200" w:firstLine="420"/>
      </w:pPr>
    </w:p>
    <w:p w:rsidR="00B11E76" w:rsidRDefault="00B11E76" w:rsidP="00B11E76">
      <w:pPr>
        <w:ind w:firstLineChars="200" w:firstLine="420"/>
      </w:pPr>
    </w:p>
    <w:p w:rsidR="00B11E76" w:rsidRDefault="00B11E76" w:rsidP="00B11E76">
      <w:pPr>
        <w:ind w:firstLineChars="200" w:firstLine="420"/>
      </w:pPr>
    </w:p>
    <w:p w:rsidR="00B11E76" w:rsidRDefault="00787272" w:rsidP="00787272">
      <w:pPr>
        <w:rPr>
          <w:rFonts w:ascii="楷体_GB2312" w:eastAsia="楷体_GB2312" w:cs="仿宋_GB2312"/>
          <w:sz w:val="32"/>
          <w:szCs w:val="32"/>
        </w:rPr>
      </w:pPr>
      <w:r>
        <w:rPr>
          <w:rFonts w:hint="eastAsia"/>
        </w:rPr>
        <w:t xml:space="preserve">                                        </w:t>
      </w:r>
      <w:r w:rsidR="009C59A3">
        <w:rPr>
          <w:rFonts w:ascii="楷体_GB2312" w:eastAsia="楷体_GB2312" w:cs="仿宋_GB2312" w:hint="eastAsia"/>
          <w:sz w:val="32"/>
          <w:szCs w:val="32"/>
        </w:rPr>
        <w:t>盘龙区住房和城乡建设局</w:t>
      </w:r>
    </w:p>
    <w:p w:rsidR="00B11E76" w:rsidRDefault="009C59A3" w:rsidP="00B11E76">
      <w:pPr>
        <w:ind w:firstLineChars="200" w:firstLine="640"/>
        <w:rPr>
          <w:rFonts w:ascii="楷体_GB2312" w:eastAsia="楷体_GB2312" w:cs="仿宋_GB2312"/>
          <w:sz w:val="32"/>
          <w:szCs w:val="32"/>
        </w:rPr>
      </w:pPr>
      <w:r>
        <w:rPr>
          <w:rFonts w:ascii="楷体_GB2312" w:eastAsia="楷体_GB2312" w:cs="仿宋_GB2312" w:hint="eastAsia"/>
          <w:sz w:val="32"/>
          <w:szCs w:val="32"/>
        </w:rPr>
        <w:t xml:space="preserve">                          2020</w:t>
      </w:r>
      <w:r>
        <w:rPr>
          <w:rFonts w:ascii="楷体_GB2312" w:eastAsia="楷体_GB2312" w:cs="仿宋_GB2312" w:hint="eastAsia"/>
          <w:sz w:val="32"/>
          <w:szCs w:val="32"/>
        </w:rPr>
        <w:t>年</w:t>
      </w:r>
      <w:r>
        <w:rPr>
          <w:rFonts w:ascii="楷体_GB2312" w:eastAsia="楷体_GB2312" w:cs="仿宋_GB2312" w:hint="eastAsia"/>
          <w:sz w:val="32"/>
          <w:szCs w:val="32"/>
        </w:rPr>
        <w:t>9</w:t>
      </w:r>
      <w:r>
        <w:rPr>
          <w:rFonts w:ascii="楷体_GB2312" w:eastAsia="楷体_GB2312" w:cs="仿宋_GB2312" w:hint="eastAsia"/>
          <w:sz w:val="32"/>
          <w:szCs w:val="32"/>
        </w:rPr>
        <w:t>月</w:t>
      </w:r>
      <w:r>
        <w:rPr>
          <w:rFonts w:ascii="楷体_GB2312" w:eastAsia="楷体_GB2312" w:cs="仿宋_GB2312" w:hint="eastAsia"/>
          <w:sz w:val="32"/>
          <w:szCs w:val="32"/>
        </w:rPr>
        <w:t>22</w:t>
      </w:r>
      <w:r>
        <w:rPr>
          <w:rFonts w:ascii="楷体_GB2312" w:eastAsia="楷体_GB2312" w:cs="仿宋_GB2312" w:hint="eastAsia"/>
          <w:sz w:val="32"/>
          <w:szCs w:val="32"/>
        </w:rPr>
        <w:t>日</w:t>
      </w:r>
    </w:p>
    <w:sectPr w:rsidR="00B11E76" w:rsidSect="00B11E76">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1E76" w:rsidRDefault="00B11E76" w:rsidP="00B11E76">
      <w:r>
        <w:separator/>
      </w:r>
    </w:p>
  </w:endnote>
  <w:endnote w:type="continuationSeparator" w:id="1">
    <w:p w:rsidR="00B11E76" w:rsidRDefault="00B11E76" w:rsidP="00B11E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_GBK">
    <w:altName w:val="微软雅黑"/>
    <w:charset w:val="86"/>
    <w:family w:val="script"/>
    <w:pitch w:val="default"/>
    <w:sig w:usb0="00000000" w:usb1="00000000" w:usb2="00000010" w:usb3="00000000" w:csb0="00040000" w:csb1="00000000"/>
  </w:font>
  <w:font w:name="方正小标宋简体">
    <w:altName w:val="微软雅黑"/>
    <w:panose1 w:val="02010601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76" w:rsidRDefault="00B11E76">
    <w:pPr>
      <w:pStyle w:val="a3"/>
    </w:pPr>
    <w:r>
      <w:pict>
        <v:shapetype id="_x0000_t202" coordsize="21600,21600" o:spt="202" path="m,l,21600r21600,l21600,xe">
          <v:stroke joinstyle="miter"/>
          <v:path gradientshapeok="t" o:connecttype="rect"/>
        </v:shapetype>
        <v:shape id="_x0000_s1026" type="#_x0000_t202" style="position:absolute;margin-left:104pt;margin-top:0;width:2in;height:2in;z-index:251658240;mso-wrap-style:none;mso-position-horizontal:right;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B11E76" w:rsidRDefault="00B11E76">
                <w:pPr>
                  <w:snapToGrid w:val="0"/>
                  <w:rPr>
                    <w:sz w:val="18"/>
                  </w:rPr>
                </w:pPr>
                <w:r>
                  <w:rPr>
                    <w:rFonts w:hint="eastAsia"/>
                    <w:sz w:val="18"/>
                  </w:rPr>
                  <w:fldChar w:fldCharType="begin"/>
                </w:r>
                <w:r w:rsidR="009C59A3">
                  <w:rPr>
                    <w:rFonts w:hint="eastAsia"/>
                    <w:sz w:val="18"/>
                  </w:rPr>
                  <w:instrText xml:space="preserve"> PAGE  \* MERGEFORMAT </w:instrText>
                </w:r>
                <w:r>
                  <w:rPr>
                    <w:rFonts w:hint="eastAsia"/>
                    <w:sz w:val="18"/>
                  </w:rPr>
                  <w:fldChar w:fldCharType="separate"/>
                </w:r>
                <w:r w:rsidR="009C59A3">
                  <w:rPr>
                    <w:noProof/>
                    <w:sz w:val="18"/>
                  </w:rPr>
                  <w:t>1</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1E76" w:rsidRDefault="00B11E76" w:rsidP="00B11E76">
      <w:r>
        <w:separator/>
      </w:r>
    </w:p>
  </w:footnote>
  <w:footnote w:type="continuationSeparator" w:id="1">
    <w:p w:rsidR="00B11E76" w:rsidRDefault="00B11E76" w:rsidP="00B11E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68284B"/>
    <w:multiLevelType w:val="singleLevel"/>
    <w:tmpl w:val="5F68284B"/>
    <w:lvl w:ilvl="0">
      <w:start w:val="1"/>
      <w:numFmt w:val="decimal"/>
      <w:suff w:val="nothing"/>
      <w:lvlText w:val="%1、"/>
      <w:lvlJc w:val="left"/>
    </w:lvl>
  </w:abstractNum>
  <w:abstractNum w:abstractNumId="1">
    <w:nsid w:val="5F687236"/>
    <w:multiLevelType w:val="singleLevel"/>
    <w:tmpl w:val="5F687236"/>
    <w:lvl w:ilvl="0">
      <w:start w:val="2"/>
      <w:numFmt w:val="chineseCounting"/>
      <w:suff w:val="nothing"/>
      <w:lvlText w:val="（%1）"/>
      <w:lvlJc w:val="left"/>
    </w:lvl>
  </w:abstractNum>
  <w:abstractNum w:abstractNumId="2">
    <w:nsid w:val="5F694FB3"/>
    <w:multiLevelType w:val="singleLevel"/>
    <w:tmpl w:val="5F694FB3"/>
    <w:lvl w:ilvl="0">
      <w:start w:val="4"/>
      <w:numFmt w:val="chineseCounting"/>
      <w:suff w:val="nothing"/>
      <w:lvlText w:val="%1、"/>
      <w:lvlJc w:val="left"/>
    </w:lvl>
  </w:abstractNum>
  <w:abstractNum w:abstractNumId="3">
    <w:nsid w:val="5F6956D9"/>
    <w:multiLevelType w:val="singleLevel"/>
    <w:tmpl w:val="5F6956D9"/>
    <w:lvl w:ilvl="0">
      <w:start w:val="1"/>
      <w:numFmt w:val="chineseCounting"/>
      <w:suff w:val="nothing"/>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1B9429DC"/>
    <w:rsid w:val="005D3AFF"/>
    <w:rsid w:val="00787272"/>
    <w:rsid w:val="009C59A3"/>
    <w:rsid w:val="00B11E76"/>
    <w:rsid w:val="012A32E5"/>
    <w:rsid w:val="100A0235"/>
    <w:rsid w:val="1B9429DC"/>
    <w:rsid w:val="21316F62"/>
    <w:rsid w:val="23F91440"/>
    <w:rsid w:val="24B74276"/>
    <w:rsid w:val="2B7617D5"/>
    <w:rsid w:val="2F36542C"/>
    <w:rsid w:val="38581E93"/>
    <w:rsid w:val="3A840BFA"/>
    <w:rsid w:val="468B5038"/>
    <w:rsid w:val="4B037EFF"/>
    <w:rsid w:val="562945C3"/>
    <w:rsid w:val="59397EC1"/>
    <w:rsid w:val="639A65A9"/>
    <w:rsid w:val="66042EF4"/>
    <w:rsid w:val="6E341F90"/>
    <w:rsid w:val="74116CCF"/>
    <w:rsid w:val="79E67AC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11E76"/>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B11E76"/>
    <w:pPr>
      <w:tabs>
        <w:tab w:val="center" w:pos="4153"/>
        <w:tab w:val="right" w:pos="8306"/>
      </w:tabs>
      <w:snapToGrid w:val="0"/>
      <w:jc w:val="left"/>
    </w:pPr>
    <w:rPr>
      <w:sz w:val="18"/>
    </w:rPr>
  </w:style>
  <w:style w:type="paragraph" w:styleId="a4">
    <w:name w:val="header"/>
    <w:basedOn w:val="a"/>
    <w:qFormat/>
    <w:rsid w:val="00B11E7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1">
    <w:name w:val="列出段落1"/>
    <w:basedOn w:val="a"/>
    <w:qFormat/>
    <w:rsid w:val="00B11E76"/>
    <w:pPr>
      <w:ind w:firstLineChars="200" w:firstLine="420"/>
    </w:pPr>
  </w:style>
  <w:style w:type="paragraph" w:customStyle="1" w:styleId="A5">
    <w:name w:val="正文 A"/>
    <w:qFormat/>
    <w:rsid w:val="00B11E76"/>
    <w:pPr>
      <w:spacing w:after="200" w:line="276" w:lineRule="auto"/>
    </w:pPr>
    <w:rPr>
      <w:rFonts w:cs="Calibri"/>
      <w:color w:val="000000"/>
      <w:sz w:val="22"/>
      <w:szCs w:val="22"/>
      <w:u w:color="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9</Pages>
  <Words>3265</Words>
  <Characters>423</Characters>
  <Application>Microsoft Office Word</Application>
  <DocSecurity>0</DocSecurity>
  <Lines>3</Lines>
  <Paragraphs>7</Paragraphs>
  <ScaleCrop>false</ScaleCrop>
  <Company>Microsoft</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AutoBVT</cp:lastModifiedBy>
  <cp:revision>4</cp:revision>
  <dcterms:created xsi:type="dcterms:W3CDTF">2020-09-21T03:33:00Z</dcterms:created>
  <dcterms:modified xsi:type="dcterms:W3CDTF">2020-09-25T10:03:00Z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