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70" w:lineRule="exact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昆明市盘龙区人民政府金辰街道办事处</w:t>
      </w:r>
    </w:p>
    <w:p>
      <w:pPr>
        <w:snapToGrid w:val="0"/>
        <w:spacing w:line="570" w:lineRule="exact"/>
        <w:jc w:val="center"/>
        <w:rPr>
          <w:rFonts w:hint="eastAsia" w:ascii="方正小标宋简体" w:hAnsi="华文中宋" w:eastAsia="方正小标宋简体"/>
          <w:spacing w:val="14"/>
          <w:sz w:val="36"/>
          <w:szCs w:val="36"/>
        </w:rPr>
      </w:pPr>
      <w:r>
        <w:rPr>
          <w:rFonts w:eastAsia="方正小标宋简体"/>
          <w:sz w:val="36"/>
          <w:szCs w:val="36"/>
        </w:rPr>
        <w:t>202</w:t>
      </w:r>
      <w:r>
        <w:rPr>
          <w:rFonts w:hint="eastAsia" w:eastAsia="方正小标宋简体"/>
          <w:sz w:val="36"/>
          <w:szCs w:val="36"/>
        </w:rPr>
        <w:t>1</w:t>
      </w:r>
      <w:r>
        <w:rPr>
          <w:rFonts w:hint="eastAsia" w:ascii="方正小标宋简体" w:eastAsia="方正小标宋简体"/>
          <w:sz w:val="36"/>
          <w:szCs w:val="36"/>
        </w:rPr>
        <w:t>年</w:t>
      </w:r>
      <w:bookmarkStart w:id="0" w:name="_GoBack"/>
      <w:r>
        <w:rPr>
          <w:rFonts w:hint="eastAsia" w:eastAsia="方正小标宋简体"/>
          <w:sz w:val="36"/>
          <w:szCs w:val="36"/>
        </w:rPr>
        <w:t>“</w:t>
      </w:r>
      <w:r>
        <w:rPr>
          <w:rFonts w:eastAsia="方正小标宋简体"/>
          <w:sz w:val="36"/>
          <w:szCs w:val="36"/>
        </w:rPr>
        <w:t>街道吹哨，部门报到</w:t>
      </w:r>
      <w:r>
        <w:rPr>
          <w:rFonts w:hint="eastAsia" w:eastAsia="方正小标宋简体"/>
          <w:sz w:val="36"/>
          <w:szCs w:val="36"/>
        </w:rPr>
        <w:t>”</w:t>
      </w:r>
      <w:bookmarkEnd w:id="0"/>
      <w:r>
        <w:rPr>
          <w:rFonts w:eastAsia="方正小标宋简体"/>
          <w:sz w:val="36"/>
          <w:szCs w:val="36"/>
        </w:rPr>
        <w:t>工作经费项目</w:t>
      </w:r>
    </w:p>
    <w:p>
      <w:pPr>
        <w:snapToGrid w:val="0"/>
        <w:spacing w:line="570" w:lineRule="exact"/>
        <w:jc w:val="center"/>
        <w:rPr>
          <w:rFonts w:hint="eastAsia" w:ascii="方正小标宋简体" w:hAnsi="华文中宋" w:eastAsia="方正小标宋简体"/>
          <w:spacing w:val="14"/>
          <w:sz w:val="44"/>
          <w:szCs w:val="44"/>
        </w:rPr>
      </w:pPr>
    </w:p>
    <w:p>
      <w:pPr>
        <w:widowControl/>
        <w:numPr>
          <w:ilvl w:val="0"/>
          <w:numId w:val="1"/>
        </w:numPr>
        <w:ind w:firstLine="600"/>
        <w:jc w:val="left"/>
        <w:rPr>
          <w:rFonts w:hint="eastAsia"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项目名称</w:t>
      </w:r>
    </w:p>
    <w:p>
      <w:pPr>
        <w:widowControl/>
        <w:ind w:left="600"/>
        <w:jc w:val="left"/>
        <w:rPr>
          <w:rFonts w:hint="eastAsia" w:ascii="黑体" w:hAnsi="黑体" w:eastAsia="黑体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项目名称：“</w:t>
      </w:r>
      <w:r>
        <w:rPr>
          <w:rFonts w:eastAsia="仿宋_GB2312"/>
          <w:kern w:val="0"/>
          <w:sz w:val="30"/>
          <w:szCs w:val="30"/>
        </w:rPr>
        <w:t>街道吹哨，部门报到</w:t>
      </w:r>
      <w:r>
        <w:rPr>
          <w:rFonts w:hint="eastAsia" w:eastAsia="仿宋_GB2312"/>
          <w:kern w:val="0"/>
          <w:sz w:val="30"/>
          <w:szCs w:val="30"/>
        </w:rPr>
        <w:t>”</w:t>
      </w:r>
      <w:r>
        <w:rPr>
          <w:rFonts w:eastAsia="仿宋_GB2312"/>
          <w:kern w:val="0"/>
          <w:sz w:val="30"/>
          <w:szCs w:val="30"/>
        </w:rPr>
        <w:t>工作经费</w:t>
      </w:r>
    </w:p>
    <w:p>
      <w:pPr>
        <w:widowControl/>
        <w:numPr>
          <w:ilvl w:val="0"/>
          <w:numId w:val="1"/>
        </w:numPr>
        <w:ind w:firstLine="600" w:firstLineChars="200"/>
        <w:jc w:val="left"/>
        <w:rPr>
          <w:rFonts w:hint="eastAsia" w:ascii="黑体" w:hAnsi="黑体" w:eastAsia="黑体" w:cs="黑体"/>
          <w:kern w:val="0"/>
          <w:sz w:val="30"/>
          <w:szCs w:val="30"/>
        </w:rPr>
      </w:pPr>
      <w:r>
        <w:rPr>
          <w:rFonts w:hint="eastAsia" w:ascii="黑体" w:hAnsi="黑体" w:eastAsia="黑体" w:cs="黑体"/>
          <w:kern w:val="0"/>
          <w:sz w:val="30"/>
          <w:szCs w:val="30"/>
        </w:rPr>
        <w:t>立项依据</w:t>
      </w:r>
    </w:p>
    <w:p>
      <w:pPr>
        <w:widowControl/>
        <w:ind w:firstLine="640" w:firstLineChars="200"/>
        <w:jc w:val="left"/>
        <w:rPr>
          <w:rFonts w:hint="eastAsia" w:eastAsia="仿宋_GB2312"/>
          <w:color w:val="000000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结合金辰街道办事处</w:t>
      </w:r>
      <w:r>
        <w:rPr>
          <w:rFonts w:eastAsia="仿宋_GB2312"/>
          <w:sz w:val="32"/>
          <w:szCs w:val="32"/>
        </w:rPr>
        <w:t>《盘龙区关于党建引领基层治理推动实现”街道吹哨、部门报到“实施方案》、金辰街道202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年党建工作计划、昆明市盘龙区市容环境整治提升20</w:t>
      </w:r>
      <w:r>
        <w:rPr>
          <w:rFonts w:hint="eastAsia" w:eastAsia="仿宋_GB2312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-202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年行动方案、社会事务科20</w:t>
      </w:r>
      <w:r>
        <w:rPr>
          <w:rFonts w:hint="eastAsia" w:eastAsia="仿宋_GB2312"/>
          <w:sz w:val="32"/>
          <w:szCs w:val="32"/>
        </w:rPr>
        <w:t>20</w:t>
      </w:r>
      <w:r>
        <w:rPr>
          <w:rFonts w:eastAsia="仿宋_GB2312"/>
          <w:sz w:val="32"/>
          <w:szCs w:val="32"/>
        </w:rPr>
        <w:t>年工作总结及202</w:t>
      </w:r>
      <w:r>
        <w:rPr>
          <w:rFonts w:hint="eastAsia"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年工作计划、《全面深化五级治理工作实施意见》盘通【2014】10号等材料，</w:t>
      </w:r>
      <w:r>
        <w:rPr>
          <w:rFonts w:eastAsia="仿宋_GB2312"/>
          <w:color w:val="000000"/>
          <w:kern w:val="0"/>
          <w:sz w:val="32"/>
          <w:szCs w:val="32"/>
        </w:rPr>
        <w:t>对金辰街道办事处202</w:t>
      </w:r>
      <w:r>
        <w:rPr>
          <w:rFonts w:hint="eastAsia" w:eastAsia="仿宋_GB2312"/>
          <w:color w:val="000000"/>
          <w:kern w:val="0"/>
          <w:sz w:val="32"/>
          <w:szCs w:val="32"/>
        </w:rPr>
        <w:t>1</w:t>
      </w:r>
      <w:r>
        <w:rPr>
          <w:rFonts w:eastAsia="仿宋_GB2312"/>
          <w:color w:val="000000"/>
          <w:kern w:val="0"/>
          <w:sz w:val="32"/>
          <w:szCs w:val="32"/>
        </w:rPr>
        <w:t>年度</w:t>
      </w:r>
      <w:r>
        <w:rPr>
          <w:rFonts w:hint="eastAsia" w:eastAsia="仿宋_GB2312"/>
          <w:kern w:val="0"/>
          <w:sz w:val="30"/>
          <w:szCs w:val="30"/>
        </w:rPr>
        <w:t>“</w:t>
      </w:r>
      <w:r>
        <w:rPr>
          <w:rFonts w:eastAsia="仿宋_GB2312"/>
          <w:kern w:val="0"/>
          <w:sz w:val="30"/>
          <w:szCs w:val="30"/>
        </w:rPr>
        <w:t>街道吹哨，部门报到</w:t>
      </w:r>
      <w:r>
        <w:rPr>
          <w:rFonts w:hint="eastAsia" w:eastAsia="仿宋_GB2312"/>
          <w:kern w:val="0"/>
          <w:sz w:val="30"/>
          <w:szCs w:val="30"/>
        </w:rPr>
        <w:t>”</w:t>
      </w:r>
      <w:r>
        <w:rPr>
          <w:rFonts w:eastAsia="仿宋_GB2312"/>
          <w:color w:val="000000"/>
          <w:kern w:val="0"/>
          <w:sz w:val="32"/>
          <w:szCs w:val="32"/>
        </w:rPr>
        <w:t>工作绩效目标进行总规划，制定工作计划方案，确定实施的发展方向和目标，优化业务流程和工作规范，保证绩效管理体系的科学性和合理性，制定各项保障措施及应急处理方案，以确保绩效目标能够完成，落实项目支出绩效的评价重点，构建合理、可行、科学的绩效评价指标。</w:t>
      </w:r>
    </w:p>
    <w:p>
      <w:pPr>
        <w:widowControl/>
        <w:ind w:firstLine="600" w:firstLineChars="200"/>
        <w:jc w:val="left"/>
        <w:rPr>
          <w:rFonts w:eastAsia="黑体"/>
          <w:kern w:val="0"/>
          <w:sz w:val="30"/>
          <w:szCs w:val="30"/>
        </w:rPr>
      </w:pPr>
      <w:r>
        <w:rPr>
          <w:rFonts w:hint="eastAsia" w:eastAsia="黑体"/>
          <w:kern w:val="0"/>
          <w:sz w:val="30"/>
          <w:szCs w:val="30"/>
        </w:rPr>
        <w:t>三、</w:t>
      </w:r>
      <w:r>
        <w:rPr>
          <w:rFonts w:eastAsia="黑体"/>
          <w:kern w:val="0"/>
          <w:sz w:val="30"/>
          <w:szCs w:val="30"/>
        </w:rPr>
        <w:t>项目实施单位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单位名称：昆明市盘龙区人民政府金辰街道办事处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组织机构代码：770466536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地址：云南省昆明市盘龙区北京路1006号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联系电话：0871-65701332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法人代表：岳志强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经费来源：</w:t>
      </w:r>
      <w:r>
        <w:rPr>
          <w:rFonts w:hint="eastAsia" w:eastAsia="仿宋_GB2312"/>
          <w:kern w:val="0"/>
          <w:sz w:val="30"/>
          <w:szCs w:val="30"/>
        </w:rPr>
        <w:t>财政拨款（本级财力安排）</w:t>
      </w:r>
    </w:p>
    <w:p>
      <w:pPr>
        <w:widowControl/>
        <w:ind w:firstLine="600" w:firstLineChars="200"/>
        <w:jc w:val="left"/>
        <w:rPr>
          <w:rFonts w:eastAsia="黑体"/>
          <w:kern w:val="0"/>
          <w:sz w:val="30"/>
          <w:szCs w:val="30"/>
        </w:rPr>
      </w:pPr>
      <w:r>
        <w:rPr>
          <w:rFonts w:hint="eastAsia" w:eastAsia="黑体"/>
          <w:kern w:val="0"/>
          <w:sz w:val="30"/>
          <w:szCs w:val="30"/>
        </w:rPr>
        <w:t>四、</w:t>
      </w:r>
      <w:r>
        <w:rPr>
          <w:rFonts w:eastAsia="黑体"/>
          <w:kern w:val="0"/>
          <w:sz w:val="30"/>
          <w:szCs w:val="30"/>
        </w:rPr>
        <w:t>项目基本概况</w:t>
      </w:r>
    </w:p>
    <w:p>
      <w:pPr>
        <w:widowControl/>
        <w:ind w:firstLine="640" w:firstLineChars="200"/>
        <w:jc w:val="left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金辰街道办事处</w:t>
      </w:r>
      <w:r>
        <w:rPr>
          <w:rFonts w:hint="eastAsia" w:ascii="仿宋_GB2312" w:hAnsi="Arial" w:eastAsia="仿宋_GB2312" w:cs="Arial"/>
          <w:kern w:val="0"/>
          <w:sz w:val="32"/>
          <w:szCs w:val="32"/>
        </w:rPr>
        <w:t>成立区级“街道吹哨、部门报到”领导小组，成立由党工委书记任组长，分管领导任副组长，相关科室负责人任成员的工作组。建立健全定期调度、会商研判、请示汇报、督导评价、激励宣传工作机制，推动“街道吹哨、部门报到”各项要求部署落地落实。坚持把政治建设作为根本性建设，坚持党建引领，将党的建设与基层治理深度融合，让重点和中心工作成为党建的大舞台。推进街道管理体制机制改革创新，理顺条块关系，依法确权、科学行权，构建权力优化、条块联动的责任链条。围绕推进”两学一做“常态化制度化、区域化党建、综合执法、优化营商环境、重大项目建设、应急处置等工作，建立”吹哨报到“快速响应处理机制，实现街道”哨响“部门”报到“，提升基层治理工作效能。加强平台建设，强化协同联动。强化综合保障，提供工作支撑。</w:t>
      </w:r>
    </w:p>
    <w:p>
      <w:pPr>
        <w:widowControl/>
        <w:ind w:firstLine="600" w:firstLineChars="200"/>
        <w:jc w:val="left"/>
        <w:rPr>
          <w:rFonts w:eastAsia="黑体"/>
          <w:kern w:val="0"/>
          <w:sz w:val="30"/>
          <w:szCs w:val="30"/>
        </w:rPr>
      </w:pPr>
      <w:r>
        <w:rPr>
          <w:rFonts w:hint="eastAsia" w:eastAsia="黑体"/>
          <w:kern w:val="0"/>
          <w:sz w:val="30"/>
          <w:szCs w:val="30"/>
        </w:rPr>
        <w:t>五、</w:t>
      </w:r>
      <w:r>
        <w:rPr>
          <w:rFonts w:eastAsia="黑体"/>
          <w:kern w:val="0"/>
          <w:sz w:val="30"/>
          <w:szCs w:val="30"/>
        </w:rPr>
        <w:t>项目实施内容</w:t>
      </w:r>
    </w:p>
    <w:p>
      <w:pPr>
        <w:spacing w:line="580" w:lineRule="exact"/>
        <w:ind w:firstLine="640" w:firstLineChars="200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（1）坚持党对一切工作的领导，把党的政治优势转化为基层治理优势，强化党建引领，加强组织体系建设，推动区域化党建”五级联动“工作机制与”街道吹哨、部门报到“工作机制有效衔接，融合互促；</w:t>
      </w:r>
    </w:p>
    <w:p>
      <w:pPr>
        <w:spacing w:line="580" w:lineRule="exact"/>
        <w:ind w:firstLine="640" w:firstLineChars="200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（2）充分发挥街道社区基层基础作用，尽可能把资源、服务和管理放到基层，赋予街道相应职责职权，强化街道统筹协调功能，使基层有职有权有物，更好为群众提供精准有效服务；</w:t>
      </w:r>
    </w:p>
    <w:p>
      <w:pPr>
        <w:spacing w:line="580" w:lineRule="exact"/>
        <w:ind w:firstLine="640" w:firstLineChars="200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（3）促进各项改革有机衔接，健全各级协同管理机制，推进党政机构和街道管理体制改革后职能优化、职权协同，理顺职责关系，形成简约高效的管理机制，提高服务管理效能；</w:t>
      </w:r>
    </w:p>
    <w:p>
      <w:pPr>
        <w:spacing w:line="580" w:lineRule="exact"/>
        <w:ind w:firstLine="640" w:firstLineChars="200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（4）深化“五级治理”，推动社区减负增效，细化管理网格，健全共商共治平台，建立问题事项分级分类处理机制，实现清单式管理、链条式衔接和网格式监督，提升精细化服务管理水平；</w:t>
      </w:r>
    </w:p>
    <w:p>
      <w:pPr>
        <w:spacing w:line="580" w:lineRule="exact"/>
        <w:ind w:firstLine="640" w:firstLineChars="200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（5）加大简政放权改革力度，加快推进“一网通办”，激发更大的市场活力；</w:t>
      </w:r>
    </w:p>
    <w:p>
      <w:pPr>
        <w:widowControl/>
        <w:ind w:firstLine="640" w:firstLineChars="200"/>
        <w:jc w:val="left"/>
        <w:rPr>
          <w:rFonts w:hint="eastAsia"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（6）围绕企业开办、行政审批、项目建设等重点，整合资源，提高效能，全力打造市场化、法治化、国际化营商环境。</w:t>
      </w:r>
    </w:p>
    <w:p>
      <w:pPr>
        <w:widowControl/>
        <w:ind w:firstLine="600" w:firstLineChars="200"/>
        <w:jc w:val="left"/>
        <w:rPr>
          <w:rFonts w:eastAsia="黑体"/>
          <w:kern w:val="0"/>
          <w:sz w:val="30"/>
          <w:szCs w:val="30"/>
          <w:highlight w:val="none"/>
        </w:rPr>
      </w:pPr>
      <w:r>
        <w:rPr>
          <w:rFonts w:hint="eastAsia" w:eastAsia="黑体"/>
          <w:kern w:val="0"/>
          <w:sz w:val="30"/>
          <w:szCs w:val="30"/>
          <w:highlight w:val="none"/>
        </w:rPr>
        <w:t>六、</w:t>
      </w:r>
      <w:r>
        <w:rPr>
          <w:rFonts w:eastAsia="黑体"/>
          <w:kern w:val="0"/>
          <w:sz w:val="30"/>
          <w:szCs w:val="30"/>
          <w:highlight w:val="none"/>
        </w:rPr>
        <w:t>资金安排情况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highlight w:val="none"/>
        </w:rPr>
      </w:pPr>
      <w:r>
        <w:rPr>
          <w:rFonts w:hint="eastAsia" w:eastAsia="仿宋_GB2312"/>
          <w:kern w:val="0"/>
          <w:sz w:val="30"/>
          <w:szCs w:val="30"/>
          <w:highlight w:val="none"/>
        </w:rPr>
        <w:t>2021年“</w:t>
      </w:r>
      <w:r>
        <w:rPr>
          <w:rFonts w:eastAsia="仿宋_GB2312"/>
          <w:kern w:val="0"/>
          <w:sz w:val="30"/>
          <w:szCs w:val="30"/>
          <w:highlight w:val="none"/>
        </w:rPr>
        <w:t>街道吹哨，部门报到</w:t>
      </w:r>
      <w:r>
        <w:rPr>
          <w:rFonts w:hint="eastAsia" w:eastAsia="仿宋_GB2312"/>
          <w:kern w:val="0"/>
          <w:sz w:val="30"/>
          <w:szCs w:val="30"/>
          <w:highlight w:val="none"/>
        </w:rPr>
        <w:t>”工作公共财政预算200.00万元。</w:t>
      </w:r>
    </w:p>
    <w:p>
      <w:pPr>
        <w:widowControl/>
        <w:ind w:firstLine="600" w:firstLineChars="200"/>
        <w:jc w:val="left"/>
        <w:rPr>
          <w:rFonts w:eastAsia="黑体"/>
          <w:kern w:val="0"/>
          <w:sz w:val="30"/>
          <w:szCs w:val="30"/>
        </w:rPr>
      </w:pPr>
      <w:r>
        <w:rPr>
          <w:rFonts w:hint="eastAsia" w:eastAsia="黑体"/>
          <w:kern w:val="0"/>
          <w:sz w:val="30"/>
          <w:szCs w:val="30"/>
        </w:rPr>
        <w:t>七、</w:t>
      </w:r>
      <w:r>
        <w:rPr>
          <w:rFonts w:eastAsia="黑体"/>
          <w:kern w:val="0"/>
          <w:sz w:val="30"/>
          <w:szCs w:val="30"/>
        </w:rPr>
        <w:t>项目实施计划</w:t>
      </w:r>
    </w:p>
    <w:p>
      <w:pPr>
        <w:widowControl/>
        <w:ind w:firstLine="600" w:firstLineChars="200"/>
        <w:jc w:val="left"/>
        <w:rPr>
          <w:rFonts w:eastAsia="黑体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自2021年1月1日至2021年12月31日。</w:t>
      </w:r>
    </w:p>
    <w:p>
      <w:pPr>
        <w:widowControl/>
        <w:ind w:firstLine="600" w:firstLineChars="200"/>
        <w:jc w:val="left"/>
        <w:rPr>
          <w:rFonts w:eastAsia="黑体"/>
          <w:kern w:val="0"/>
          <w:sz w:val="30"/>
          <w:szCs w:val="30"/>
        </w:rPr>
      </w:pPr>
      <w:r>
        <w:rPr>
          <w:rFonts w:hint="eastAsia" w:eastAsia="黑体"/>
          <w:kern w:val="0"/>
          <w:sz w:val="30"/>
          <w:szCs w:val="30"/>
        </w:rPr>
        <w:t>八、</w:t>
      </w:r>
      <w:r>
        <w:rPr>
          <w:rFonts w:eastAsia="黑体"/>
          <w:kern w:val="0"/>
          <w:sz w:val="30"/>
          <w:szCs w:val="30"/>
        </w:rPr>
        <w:t>项目实施成效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“街道吹哨、部门报到”是贯彻落实党的十九届三中全会精神的重要改革举措，是强化党组织对基层治理的领导，以党建引领基层治理的重要保证，以党建为引领，把群众满意度作为重要的评价指标，形成共同参与、共同协商、共同管理的工作格局。全面贯彻落实党中央和省委、市委关于深化党和国家机构改革部署要求，进一步加强党对基层治理的领导，提升党建引领社会治理和城市治理的能力和水平，增进民生福祉，走好新时代党的群众路线。</w:t>
      </w:r>
    </w:p>
    <w:p>
      <w:pPr>
        <w:widowControl/>
        <w:ind w:firstLine="600" w:firstLineChars="200"/>
        <w:jc w:val="left"/>
        <w:rPr>
          <w:rFonts w:eastAsia="黑体"/>
          <w:kern w:val="0"/>
          <w:sz w:val="30"/>
          <w:szCs w:val="30"/>
        </w:rPr>
      </w:pPr>
      <w:r>
        <w:rPr>
          <w:rFonts w:hint="eastAsia" w:eastAsia="黑体"/>
          <w:kern w:val="0"/>
          <w:sz w:val="30"/>
          <w:szCs w:val="30"/>
        </w:rPr>
        <w:t>九、</w:t>
      </w:r>
      <w:r>
        <w:rPr>
          <w:rFonts w:eastAsia="黑体"/>
          <w:kern w:val="0"/>
          <w:sz w:val="30"/>
          <w:szCs w:val="30"/>
        </w:rPr>
        <w:t>项目绩效目标表</w:t>
      </w:r>
    </w:p>
    <w:tbl>
      <w:tblPr>
        <w:tblStyle w:val="3"/>
        <w:tblW w:w="9956" w:type="dxa"/>
        <w:jc w:val="center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548"/>
        <w:gridCol w:w="4757"/>
        <w:gridCol w:w="2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  <w:t>一级指标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  <w:t>二级指标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  <w:t>三级指标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社区“五级治理”工作全覆盖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9（社区及小组）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开展“四化四治”市容环境提升和城市管理综合整治工作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8项工作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数量指标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1、开展楼宇企业专项清查行动；2、开展乱点综合治理工作；3、开展乱停乱放、占道经营等整治工作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3项工作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质量指标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按金辰街道2021年工作计划、方案执行开展“街道吹哨、部门报到”工作，按质按量完成工作指标要求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按质按量完成工作指标要求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“街道吹哨、部门报到”工作经费支付时限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2021年1-12月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时效指标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按金辰街道2021年综治维稳工作计划、方案执行开展各项工作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2021年1-12月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开展“四化四治”市容环境提升和城市管理综合整治工作经费投入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53.00万元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开展社区“五级治理”工作经费投入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15.00万元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产出指标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成本指标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1、开展楼宇企业专项清查行动；2、开展乱点综合治理工作；3、开展乱停乱放、占道经营等整治工作经费投入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132.00万元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经济效益指标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强化党建引领作用，以党建助推企业共同发展。强化基层党组织政治功能和服务功能，创建基层党组织党建品牌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强化基层党组织政治功能和服务功能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社会效益指标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牢固树立抓基层、强基础的鲜明导向，大力推进社区及两新党组织规范化建设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大力推进社区及两新党组织规范化建设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346" w:type="dxa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效益指标</w:t>
            </w:r>
          </w:p>
        </w:tc>
        <w:tc>
          <w:tcPr>
            <w:tcW w:w="1548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可持续影响指标</w:t>
            </w:r>
          </w:p>
        </w:tc>
        <w:tc>
          <w:tcPr>
            <w:tcW w:w="4757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强化阵地功能资源建设开发，进一步推动融合发展；充分运用街道、社区服务型党组织综合平台开展便民服务事项</w:t>
            </w:r>
          </w:p>
        </w:tc>
        <w:tc>
          <w:tcPr>
            <w:tcW w:w="2305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进一步推动融合发展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满意度指标</w:t>
            </w:r>
          </w:p>
        </w:tc>
        <w:tc>
          <w:tcPr>
            <w:tcW w:w="15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4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针对“街道吹哨、部门报到”工作开展情况，对辖区群众开展问卷调查工作</w:t>
            </w:r>
          </w:p>
        </w:tc>
        <w:tc>
          <w:tcPr>
            <w:tcW w:w="2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满意率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80%</w:t>
            </w:r>
            <w:r>
              <w:rPr>
                <w:kern w:val="0"/>
                <w:sz w:val="18"/>
                <w:szCs w:val="18"/>
              </w:rPr>
              <w:t>以上</w:t>
            </w:r>
          </w:p>
        </w:tc>
      </w:tr>
    </w:tbl>
    <w:p>
      <w:pPr>
        <w:widowControl/>
        <w:ind w:firstLine="600" w:firstLineChars="200"/>
        <w:jc w:val="left"/>
        <w:rPr>
          <w:rFonts w:hint="eastAsia" w:ascii="黑体" w:hAnsi="黑体" w:eastAsia="黑体" w:cs="黑体"/>
          <w:kern w:val="0"/>
          <w:sz w:val="30"/>
          <w:szCs w:val="30"/>
        </w:rPr>
      </w:pPr>
    </w:p>
    <w:p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20906"/>
    <w:multiLevelType w:val="singleLevel"/>
    <w:tmpl w:val="6D22090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4E629A"/>
    <w:rsid w:val="444E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昆明市盘龙区党政机关单位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2021-02-20T02:07:00Z</dcterms:created>
  <dc:creator>Administrator</dc:creator>
  <cp:lastModifiedBy>Administrator</cp:lastModifiedBy>
  <dcterms:modified xsi:type="dcterms:W3CDTF">2021-02-20T02:08:21Z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