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080" w:firstLineChars="300"/>
        <w:jc w:val="both"/>
        <w:rPr>
          <w:rFonts w:ascii="方正小标宋简体" w:eastAsia="方正小标宋简体"/>
          <w:kern w:val="0"/>
          <w:sz w:val="36"/>
          <w:szCs w:val="36"/>
        </w:rPr>
      </w:pPr>
      <w:r>
        <w:rPr>
          <w:rFonts w:hint="eastAsia" w:ascii="方正小标宋简体" w:eastAsia="方正小标宋简体"/>
          <w:kern w:val="0"/>
          <w:sz w:val="36"/>
          <w:szCs w:val="36"/>
          <w:lang w:val="en-US" w:eastAsia="zh-CN"/>
        </w:rPr>
        <w:t>盘龙区茨坝卫生院2021</w:t>
      </w:r>
      <w:r>
        <w:rPr>
          <w:rFonts w:hint="eastAsia" w:ascii="方正小标宋简体" w:eastAsia="方正小标宋简体"/>
          <w:kern w:val="0"/>
          <w:sz w:val="36"/>
          <w:szCs w:val="36"/>
        </w:rPr>
        <w:t>年部门预算编制说明</w:t>
      </w:r>
    </w:p>
    <w:p>
      <w:pPr>
        <w:widowControl/>
        <w:jc w:val="left"/>
        <w:rPr>
          <w:rFonts w:ascii="黑体" w:hAnsi="黑体" w:eastAsia="黑体"/>
          <w:kern w:val="0"/>
          <w:sz w:val="30"/>
          <w:szCs w:val="30"/>
        </w:rPr>
      </w:pPr>
    </w:p>
    <w:p>
      <w:pPr>
        <w:widowControl/>
        <w:ind w:firstLine="450" w:firstLineChars="15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一、基本职能及主要工作</w:t>
      </w:r>
    </w:p>
    <w:p>
      <w:pPr>
        <w:widowControl/>
        <w:ind w:firstLine="300" w:firstLineChars="100"/>
        <w:jc w:val="left"/>
        <w:rPr>
          <w:rFonts w:ascii="楷体_GB2312" w:eastAsia="楷体_GB2312"/>
          <w:b/>
          <w:kern w:val="0"/>
          <w:sz w:val="30"/>
          <w:szCs w:val="30"/>
        </w:rPr>
      </w:pPr>
      <w:r>
        <w:rPr>
          <w:rFonts w:hint="eastAsia" w:ascii="楷体_GB2312" w:eastAsia="楷体_GB2312"/>
          <w:kern w:val="0"/>
          <w:sz w:val="30"/>
          <w:szCs w:val="30"/>
        </w:rPr>
        <w:t>（一）部门主要职责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为辖区居民提供基本医疗、卫生保健、预防保健等公共卫生服务。</w:t>
      </w:r>
    </w:p>
    <w:p>
      <w:pPr>
        <w:widowControl/>
        <w:ind w:firstLine="300" w:firstLineChars="1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hint="eastAsia" w:ascii="楷体_GB2312" w:eastAsia="楷体_GB2312"/>
          <w:kern w:val="0"/>
          <w:sz w:val="30"/>
          <w:szCs w:val="30"/>
        </w:rPr>
        <w:t>（二）机构设置情况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我院设置机构为昆明市盘龙区茨坝卫生院</w:t>
      </w:r>
    </w:p>
    <w:p>
      <w:pPr>
        <w:widowControl/>
        <w:ind w:firstLine="300" w:firstLineChars="1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</w:t>
      </w:r>
      <w:r>
        <w:rPr>
          <w:rFonts w:hint="eastAsia" w:ascii="楷体_GB2312" w:eastAsia="楷体_GB2312"/>
          <w:kern w:val="0"/>
          <w:sz w:val="30"/>
          <w:szCs w:val="30"/>
        </w:rPr>
        <w:t>三</w:t>
      </w:r>
      <w:r>
        <w:rPr>
          <w:rFonts w:ascii="楷体_GB2312" w:eastAsia="楷体_GB2312"/>
          <w:kern w:val="0"/>
          <w:sz w:val="30"/>
          <w:szCs w:val="30"/>
        </w:rPr>
        <w:t>）重点工作概述</w:t>
      </w:r>
    </w:p>
    <w:p>
      <w:pPr>
        <w:widowControl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 xml:space="preserve">    2021年为辖区内居民提供优质医疗服务和公共卫生服务，深化医院改革，扩大医疗服务面，搞好医院经营，提高医院社会效益和经济效益。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二、预算单位基本情况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我部门编制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kern w:val="0"/>
          <w:sz w:val="30"/>
          <w:szCs w:val="30"/>
        </w:rPr>
        <w:t>年部门预算单位共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eastAsia="仿宋_GB2312"/>
          <w:kern w:val="0"/>
          <w:sz w:val="30"/>
          <w:szCs w:val="30"/>
        </w:rPr>
        <w:t>个</w:t>
      </w:r>
      <w:r>
        <w:rPr>
          <w:rFonts w:hint="eastAsia" w:eastAsia="仿宋_GB2312"/>
          <w:kern w:val="0"/>
          <w:sz w:val="30"/>
          <w:szCs w:val="30"/>
          <w:lang w:eastAsia="zh-CN"/>
        </w:rPr>
        <w:t>，</w:t>
      </w:r>
      <w:r>
        <w:rPr>
          <w:rFonts w:hint="eastAsia" w:ascii="Calibri" w:cs="+mn-cs"/>
          <w:color w:val="000000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为昆明市盘龙区茨坝卫生院，我院是财政差额补助的事业单位，</w:t>
      </w:r>
      <w:r>
        <w:rPr>
          <w:rFonts w:eastAsia="仿宋_GB2312"/>
          <w:kern w:val="0"/>
          <w:sz w:val="30"/>
          <w:szCs w:val="30"/>
        </w:rPr>
        <w:t>截止20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</w:t>
      </w:r>
      <w:r>
        <w:rPr>
          <w:rFonts w:eastAsia="仿宋_GB2312"/>
          <w:kern w:val="0"/>
          <w:sz w:val="30"/>
          <w:szCs w:val="30"/>
        </w:rPr>
        <w:t>年1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</w:t>
      </w:r>
      <w:r>
        <w:rPr>
          <w:rFonts w:eastAsia="仿宋_GB2312"/>
          <w:kern w:val="0"/>
          <w:sz w:val="30"/>
          <w:szCs w:val="30"/>
        </w:rPr>
        <w:t>月统计，</w:t>
      </w:r>
      <w:r>
        <w:rPr>
          <w:rFonts w:hint="eastAsia" w:eastAsia="仿宋_GB2312"/>
          <w:kern w:val="0"/>
          <w:sz w:val="30"/>
          <w:szCs w:val="30"/>
          <w:lang w:eastAsia="zh-CN"/>
        </w:rPr>
        <w:t>我院</w:t>
      </w:r>
      <w:r>
        <w:rPr>
          <w:rFonts w:eastAsia="仿宋_GB2312"/>
          <w:kern w:val="0"/>
          <w:sz w:val="30"/>
          <w:szCs w:val="30"/>
        </w:rPr>
        <w:t>基本情况如下：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在职人员编制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</w:t>
      </w:r>
      <w:r>
        <w:rPr>
          <w:rFonts w:eastAsia="仿宋_GB2312"/>
          <w:kern w:val="0"/>
          <w:sz w:val="30"/>
          <w:szCs w:val="30"/>
        </w:rPr>
        <w:t>人，其中：事业编制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</w:t>
      </w:r>
      <w:r>
        <w:rPr>
          <w:rFonts w:eastAsia="仿宋_GB2312"/>
          <w:kern w:val="0"/>
          <w:sz w:val="30"/>
          <w:szCs w:val="30"/>
        </w:rPr>
        <w:t>人。在职实有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人数21</w:t>
      </w:r>
      <w:r>
        <w:rPr>
          <w:rFonts w:eastAsia="仿宋_GB2312"/>
          <w:kern w:val="0"/>
          <w:sz w:val="30"/>
          <w:szCs w:val="30"/>
        </w:rPr>
        <w:t>人，其中： 财政部分供养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</w:t>
      </w:r>
      <w:r>
        <w:rPr>
          <w:rFonts w:eastAsia="仿宋_GB2312"/>
          <w:kern w:val="0"/>
          <w:sz w:val="30"/>
          <w:szCs w:val="30"/>
        </w:rPr>
        <w:t>人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 xml:space="preserve">退休人员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9</w:t>
      </w:r>
      <w:r>
        <w:rPr>
          <w:rFonts w:eastAsia="仿宋_GB2312"/>
          <w:kern w:val="0"/>
          <w:sz w:val="30"/>
          <w:szCs w:val="30"/>
        </w:rPr>
        <w:t>人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车辆编制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kern w:val="0"/>
          <w:sz w:val="30"/>
          <w:szCs w:val="30"/>
        </w:rPr>
        <w:t>辆，实有车辆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</w:t>
      </w:r>
      <w:r>
        <w:rPr>
          <w:rFonts w:eastAsia="仿宋_GB2312"/>
          <w:kern w:val="0"/>
          <w:sz w:val="30"/>
          <w:szCs w:val="30"/>
        </w:rPr>
        <w:t>辆。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三、预算单位收入情况</w:t>
      </w:r>
    </w:p>
    <w:p>
      <w:pPr>
        <w:widowControl/>
        <w:ind w:firstLine="450" w:firstLineChars="15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（一）部门财务收入情况</w:t>
      </w:r>
    </w:p>
    <w:p>
      <w:pPr>
        <w:widowControl/>
        <w:ind w:firstLine="750" w:firstLineChars="25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kern w:val="0"/>
          <w:sz w:val="30"/>
          <w:szCs w:val="30"/>
        </w:rPr>
        <w:t>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我院预算</w:t>
      </w:r>
      <w:r>
        <w:rPr>
          <w:rFonts w:eastAsia="仿宋_GB2312"/>
          <w:kern w:val="0"/>
          <w:sz w:val="30"/>
          <w:szCs w:val="30"/>
        </w:rPr>
        <w:t>总收入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568.11</w:t>
      </w:r>
      <w:r>
        <w:rPr>
          <w:rFonts w:eastAsia="仿宋_GB2312"/>
          <w:kern w:val="0"/>
          <w:sz w:val="30"/>
          <w:szCs w:val="30"/>
        </w:rPr>
        <w:t>万元，其中：一般公共预算</w:t>
      </w:r>
      <w:r>
        <w:rPr>
          <w:rFonts w:hint="eastAsia" w:eastAsia="仿宋_GB2312"/>
          <w:kern w:val="0"/>
          <w:sz w:val="30"/>
          <w:szCs w:val="30"/>
        </w:rPr>
        <w:t>财政拨款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215.04</w:t>
      </w:r>
      <w:r>
        <w:rPr>
          <w:rFonts w:eastAsia="仿宋_GB2312"/>
          <w:kern w:val="0"/>
          <w:sz w:val="30"/>
          <w:szCs w:val="30"/>
        </w:rPr>
        <w:t>万元，事业收入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155.67</w:t>
      </w:r>
      <w:r>
        <w:rPr>
          <w:rFonts w:eastAsia="仿宋_GB2312"/>
          <w:kern w:val="0"/>
          <w:sz w:val="30"/>
          <w:szCs w:val="30"/>
        </w:rPr>
        <w:t>万元，其他收入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197.40</w:t>
      </w:r>
      <w:r>
        <w:rPr>
          <w:rFonts w:eastAsia="仿宋_GB2312"/>
          <w:kern w:val="0"/>
          <w:sz w:val="30"/>
          <w:szCs w:val="30"/>
        </w:rPr>
        <w:t>万元。</w:t>
      </w:r>
    </w:p>
    <w:p>
      <w:pPr>
        <w:widowControl/>
        <w:ind w:firstLine="450" w:firstLineChars="15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（二）财政拨款收入情况</w:t>
      </w:r>
    </w:p>
    <w:p>
      <w:pPr>
        <w:widowControl/>
        <w:ind w:firstLine="750" w:firstLineChars="25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kern w:val="0"/>
          <w:sz w:val="30"/>
          <w:szCs w:val="30"/>
        </w:rPr>
        <w:t>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我院</w:t>
      </w:r>
      <w:r>
        <w:rPr>
          <w:rFonts w:eastAsia="仿宋_GB2312"/>
          <w:kern w:val="0"/>
          <w:sz w:val="30"/>
          <w:szCs w:val="30"/>
        </w:rPr>
        <w:t>财政拨款收入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215.04</w:t>
      </w:r>
      <w:r>
        <w:rPr>
          <w:rFonts w:eastAsia="仿宋_GB2312"/>
          <w:kern w:val="0"/>
          <w:sz w:val="30"/>
          <w:szCs w:val="30"/>
        </w:rPr>
        <w:t>万元，其中:本年收入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215.04</w:t>
      </w:r>
      <w:r>
        <w:rPr>
          <w:rFonts w:eastAsia="仿宋_GB2312"/>
          <w:kern w:val="0"/>
          <w:sz w:val="30"/>
          <w:szCs w:val="30"/>
        </w:rPr>
        <w:t>万元。本年收入中，一般公共预算财政拨款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215.04</w:t>
      </w:r>
      <w:r>
        <w:rPr>
          <w:rFonts w:eastAsia="仿宋_GB2312"/>
          <w:kern w:val="0"/>
          <w:sz w:val="30"/>
          <w:szCs w:val="30"/>
        </w:rPr>
        <w:t>万元（本级财力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215.04</w:t>
      </w:r>
      <w:r>
        <w:rPr>
          <w:rFonts w:eastAsia="仿宋_GB2312"/>
          <w:kern w:val="0"/>
          <w:sz w:val="30"/>
          <w:szCs w:val="30"/>
        </w:rPr>
        <w:t>万元</w:t>
      </w:r>
      <w:r>
        <w:rPr>
          <w:rFonts w:hint="eastAsia" w:eastAsia="仿宋_GB2312"/>
          <w:kern w:val="0"/>
          <w:sz w:val="30"/>
          <w:szCs w:val="30"/>
          <w:lang w:eastAsia="zh-CN"/>
        </w:rPr>
        <w:t>）</w:t>
      </w:r>
      <w:r>
        <w:rPr>
          <w:rFonts w:eastAsia="仿宋_GB2312"/>
          <w:kern w:val="0"/>
          <w:sz w:val="30"/>
          <w:szCs w:val="30"/>
        </w:rPr>
        <w:t>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预算单位支出情况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kern w:val="0"/>
          <w:sz w:val="30"/>
          <w:szCs w:val="30"/>
        </w:rPr>
        <w:t>年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我院</w:t>
      </w:r>
      <w:r>
        <w:rPr>
          <w:rFonts w:eastAsia="仿宋_GB2312"/>
          <w:kern w:val="0"/>
          <w:sz w:val="30"/>
          <w:szCs w:val="30"/>
        </w:rPr>
        <w:t xml:space="preserve">预算总支出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568.11</w:t>
      </w:r>
      <w:r>
        <w:rPr>
          <w:rFonts w:eastAsia="仿宋_GB2312"/>
          <w:kern w:val="0"/>
          <w:sz w:val="30"/>
          <w:szCs w:val="30"/>
        </w:rPr>
        <w:t>万元。</w:t>
      </w:r>
      <w:r>
        <w:rPr>
          <w:rFonts w:hint="eastAsia" w:eastAsia="仿宋_GB2312"/>
          <w:kern w:val="0"/>
          <w:sz w:val="30"/>
          <w:szCs w:val="30"/>
        </w:rPr>
        <w:t>财政拨款</w:t>
      </w:r>
      <w:r>
        <w:rPr>
          <w:rFonts w:eastAsia="仿宋_GB2312"/>
          <w:kern w:val="0"/>
          <w:sz w:val="30"/>
          <w:szCs w:val="30"/>
        </w:rPr>
        <w:t xml:space="preserve">安排支出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215.04</w:t>
      </w:r>
      <w:r>
        <w:rPr>
          <w:rFonts w:eastAsia="仿宋_GB2312"/>
          <w:kern w:val="0"/>
          <w:sz w:val="30"/>
          <w:szCs w:val="30"/>
        </w:rPr>
        <w:t>万元，其中，基本支出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215.04</w:t>
      </w:r>
      <w:r>
        <w:rPr>
          <w:rFonts w:eastAsia="仿宋_GB2312"/>
          <w:kern w:val="0"/>
          <w:sz w:val="30"/>
          <w:szCs w:val="30"/>
        </w:rPr>
        <w:t>万元。</w:t>
      </w:r>
    </w:p>
    <w:p>
      <w:pPr>
        <w:widowControl/>
        <w:ind w:firstLine="450" w:firstLineChars="150"/>
        <w:jc w:val="left"/>
        <w:rPr>
          <w:rFonts w:eastAsia="仿宋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（一）</w:t>
      </w:r>
      <w:r>
        <w:rPr>
          <w:rFonts w:hint="eastAsia" w:ascii="楷体_GB2312" w:eastAsia="楷体_GB2312"/>
          <w:kern w:val="0"/>
          <w:sz w:val="30"/>
          <w:szCs w:val="30"/>
        </w:rPr>
        <w:t>财政拨款安排</w:t>
      </w:r>
      <w:r>
        <w:rPr>
          <w:rFonts w:ascii="楷体_GB2312" w:eastAsia="楷体_GB2312"/>
          <w:kern w:val="0"/>
          <w:sz w:val="30"/>
          <w:szCs w:val="30"/>
        </w:rPr>
        <w:t>支出按功能科目分类情况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按支出功能科目分类，支出分别</w:t>
      </w:r>
      <w:r>
        <w:rPr>
          <w:rFonts w:hint="eastAsia" w:eastAsia="仿宋_GB2312"/>
          <w:kern w:val="0"/>
          <w:sz w:val="30"/>
          <w:szCs w:val="30"/>
          <w:lang w:eastAsia="zh-CN"/>
        </w:rPr>
        <w:t>为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“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210</w:t>
      </w:r>
      <w:r>
        <w:rPr>
          <w:rFonts w:hint="eastAsia" w:eastAsia="仿宋_GB2312"/>
          <w:kern w:val="0"/>
          <w:sz w:val="30"/>
          <w:szCs w:val="30"/>
        </w:rPr>
        <w:t>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03—01城市社区卫生机构</w:t>
      </w:r>
      <w:r>
        <w:rPr>
          <w:rFonts w:hint="eastAsia" w:eastAsia="仿宋_GB2312"/>
          <w:kern w:val="0"/>
          <w:sz w:val="30"/>
          <w:szCs w:val="30"/>
        </w:rPr>
        <w:t>”支出，主要反映</w:t>
      </w:r>
      <w:r>
        <w:rPr>
          <w:rFonts w:hint="eastAsia" w:eastAsia="仿宋_GB2312"/>
          <w:kern w:val="0"/>
          <w:sz w:val="30"/>
          <w:szCs w:val="30"/>
          <w:lang w:eastAsia="zh-CN"/>
        </w:rPr>
        <w:t>对人员</w:t>
      </w:r>
      <w:r>
        <w:rPr>
          <w:rFonts w:hint="eastAsia" w:eastAsia="仿宋_GB2312"/>
          <w:kern w:val="0"/>
          <w:sz w:val="30"/>
          <w:szCs w:val="30"/>
        </w:rPr>
        <w:t>的</w:t>
      </w:r>
      <w:r>
        <w:rPr>
          <w:rFonts w:hint="eastAsia" w:eastAsia="仿宋_GB2312"/>
          <w:kern w:val="0"/>
          <w:sz w:val="30"/>
          <w:szCs w:val="30"/>
          <w:lang w:eastAsia="zh-CN"/>
        </w:rPr>
        <w:t>工资</w:t>
      </w:r>
      <w:r>
        <w:rPr>
          <w:rFonts w:hint="eastAsia" w:eastAsia="仿宋_GB2312"/>
          <w:kern w:val="0"/>
          <w:sz w:val="30"/>
          <w:szCs w:val="30"/>
        </w:rPr>
        <w:t>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及商品和服务支出</w:t>
      </w:r>
      <w:r>
        <w:rPr>
          <w:rFonts w:hint="eastAsia" w:eastAsia="仿宋_GB2312"/>
          <w:kern w:val="0"/>
          <w:sz w:val="30"/>
          <w:szCs w:val="30"/>
          <w:lang w:eastAsia="zh-CN"/>
        </w:rPr>
        <w:t>；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“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210</w:t>
      </w:r>
      <w:r>
        <w:rPr>
          <w:rFonts w:hint="eastAsia" w:eastAsia="仿宋_GB2312"/>
          <w:kern w:val="0"/>
          <w:sz w:val="30"/>
          <w:szCs w:val="30"/>
        </w:rPr>
        <w:t>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11—02事业单位医疗</w:t>
      </w:r>
      <w:r>
        <w:rPr>
          <w:rFonts w:hint="eastAsia" w:eastAsia="仿宋_GB2312"/>
          <w:kern w:val="0"/>
          <w:sz w:val="30"/>
          <w:szCs w:val="30"/>
        </w:rPr>
        <w:t>”支出，主要反映</w:t>
      </w:r>
      <w:r>
        <w:rPr>
          <w:rFonts w:hint="eastAsia" w:eastAsia="仿宋_GB2312"/>
          <w:kern w:val="0"/>
          <w:sz w:val="30"/>
          <w:szCs w:val="30"/>
          <w:lang w:eastAsia="zh-CN"/>
        </w:rPr>
        <w:t>对人员的医疗保险补助</w:t>
      </w:r>
      <w:r>
        <w:rPr>
          <w:rFonts w:hint="eastAsia" w:eastAsia="仿宋_GB2312"/>
          <w:kern w:val="0"/>
          <w:sz w:val="30"/>
          <w:szCs w:val="30"/>
        </w:rPr>
        <w:t>支出</w:t>
      </w:r>
      <w:r>
        <w:rPr>
          <w:rFonts w:hint="eastAsia" w:eastAsia="仿宋_GB2312"/>
          <w:kern w:val="0"/>
          <w:sz w:val="30"/>
          <w:szCs w:val="30"/>
          <w:lang w:eastAsia="zh-CN"/>
        </w:rPr>
        <w:t>；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“210</w:t>
      </w:r>
      <w:r>
        <w:rPr>
          <w:rFonts w:hint="eastAsia" w:eastAsia="仿宋_GB2312"/>
          <w:kern w:val="0"/>
          <w:sz w:val="30"/>
          <w:szCs w:val="30"/>
        </w:rPr>
        <w:t>－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11—03公务员医疗补助</w:t>
      </w:r>
      <w:r>
        <w:rPr>
          <w:rFonts w:hint="eastAsia" w:eastAsia="仿宋_GB2312"/>
          <w:kern w:val="0"/>
          <w:sz w:val="30"/>
          <w:szCs w:val="30"/>
        </w:rPr>
        <w:t>”支出，主要反映</w:t>
      </w:r>
      <w:r>
        <w:rPr>
          <w:rFonts w:hint="eastAsia" w:eastAsia="仿宋_GB2312"/>
          <w:kern w:val="0"/>
          <w:sz w:val="30"/>
          <w:szCs w:val="30"/>
          <w:lang w:eastAsia="zh-CN"/>
        </w:rPr>
        <w:t>对人员的医疗保险公务员补助</w:t>
      </w:r>
      <w:r>
        <w:rPr>
          <w:rFonts w:hint="eastAsia" w:eastAsia="仿宋_GB2312"/>
          <w:kern w:val="0"/>
          <w:sz w:val="30"/>
          <w:szCs w:val="30"/>
        </w:rPr>
        <w:t>支出</w:t>
      </w:r>
      <w:r>
        <w:rPr>
          <w:rFonts w:hint="eastAsia" w:eastAsia="仿宋_GB2312"/>
          <w:kern w:val="0"/>
          <w:sz w:val="30"/>
          <w:szCs w:val="30"/>
          <w:lang w:eastAsia="zh-CN"/>
        </w:rPr>
        <w:t>；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“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221—02—01住房公积金</w:t>
      </w:r>
      <w:r>
        <w:rPr>
          <w:rFonts w:hint="eastAsia" w:eastAsia="仿宋_GB2312"/>
          <w:kern w:val="0"/>
          <w:sz w:val="30"/>
          <w:szCs w:val="30"/>
          <w:lang w:eastAsia="zh-CN"/>
        </w:rPr>
        <w:t>”支出，主要反映对人员的住房公积金补助支出；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“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208—05—05养老保险</w:t>
      </w:r>
      <w:r>
        <w:rPr>
          <w:rFonts w:hint="eastAsia" w:eastAsia="仿宋_GB2312"/>
          <w:kern w:val="0"/>
          <w:sz w:val="30"/>
          <w:szCs w:val="30"/>
          <w:lang w:eastAsia="zh-CN"/>
        </w:rPr>
        <w:t>”支出，主要反映对人员的养老保险补助支出。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</w:p>
    <w:p>
      <w:pPr>
        <w:widowControl/>
        <w:numPr>
          <w:ilvl w:val="0"/>
          <w:numId w:val="2"/>
        </w:numPr>
        <w:ind w:firstLine="450" w:firstLineChars="15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hint="eastAsia" w:ascii="楷体_GB2312" w:eastAsia="楷体_GB2312"/>
          <w:kern w:val="0"/>
          <w:sz w:val="30"/>
          <w:szCs w:val="30"/>
        </w:rPr>
        <w:t>财政拨款安排</w:t>
      </w:r>
      <w:r>
        <w:rPr>
          <w:rFonts w:ascii="楷体_GB2312" w:eastAsia="楷体_GB2312"/>
          <w:kern w:val="0"/>
          <w:sz w:val="30"/>
          <w:szCs w:val="30"/>
        </w:rPr>
        <w:t>支出按经济科目分类情况</w:t>
      </w:r>
    </w:p>
    <w:p>
      <w:pPr>
        <w:widowControl/>
        <w:numPr>
          <w:ilvl w:val="0"/>
          <w:numId w:val="0"/>
        </w:numPr>
        <w:ind w:firstLine="600"/>
        <w:jc w:val="left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按部门预算支出经济科目分类，支出分别为：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“210—03—01工资福利支出”，主要反映对人员的工资福利支出和社会保障支出；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“210—03—02商品和服务支出”，主要反映对人员的办公支出和福利支出。</w:t>
      </w:r>
    </w:p>
    <w:p>
      <w:pPr>
        <w:widowControl/>
        <w:numPr>
          <w:ilvl w:val="0"/>
          <w:numId w:val="3"/>
        </w:numPr>
        <w:ind w:firstLine="600" w:firstLineChars="200"/>
        <w:jc w:val="left"/>
        <w:rPr>
          <w:rFonts w:eastAsia="仿宋_GB2312"/>
          <w:b w:val="0"/>
          <w:bCs w:val="0"/>
          <w:kern w:val="0"/>
          <w:sz w:val="30"/>
          <w:szCs w:val="30"/>
          <w:lang w:val="en-US"/>
        </w:rPr>
      </w:pPr>
      <w:r>
        <w:rPr>
          <w:rFonts w:hint="eastAsia" w:ascii="黑体" w:hAnsi="黑体" w:eastAsia="黑体"/>
          <w:kern w:val="0"/>
          <w:sz w:val="30"/>
          <w:szCs w:val="30"/>
          <w:lang w:val="en-US" w:eastAsia="zh-CN"/>
        </w:rPr>
        <w:t>区</w:t>
      </w:r>
      <w:r>
        <w:rPr>
          <w:rFonts w:ascii="黑体" w:hAnsi="黑体" w:eastAsia="黑体"/>
          <w:kern w:val="0"/>
          <w:sz w:val="30"/>
          <w:szCs w:val="30"/>
        </w:rPr>
        <w:t>对下转项转移支付情况</w:t>
      </w:r>
    </w:p>
    <w:p>
      <w:pPr>
        <w:widowControl/>
        <w:ind w:firstLine="300" w:firstLineChars="1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无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ascii="黑体" w:hAnsi="黑体" w:eastAsia="黑体"/>
          <w:kern w:val="0"/>
          <w:sz w:val="30"/>
          <w:szCs w:val="30"/>
        </w:rPr>
        <w:t>六、政府采购预算情况</w:t>
      </w:r>
    </w:p>
    <w:p>
      <w:pPr>
        <w:widowControl/>
        <w:ind w:firstLine="60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2021年我院无政府采购预算。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七、部门“三公”经费增减变化情况说明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default" w:ascii="黑体" w:hAnsi="黑体" w:eastAsia="黑体"/>
          <w:kern w:val="0"/>
          <w:sz w:val="30"/>
          <w:szCs w:val="30"/>
          <w:lang w:val="en-US"/>
        </w:rPr>
      </w:pPr>
      <w:r>
        <w:rPr>
          <w:rFonts w:hint="eastAsia" w:ascii="楷体_GB2312" w:eastAsia="楷体_GB2312"/>
          <w:kern w:val="0"/>
          <w:sz w:val="30"/>
          <w:szCs w:val="30"/>
          <w:lang w:val="en-US" w:eastAsia="zh-CN"/>
        </w:rPr>
        <w:t>我院为差额拨款事业单位，无此项经费。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0"/>
          <w:szCs w:val="30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val="en-US" w:eastAsia="zh-CN"/>
        </w:rPr>
        <w:t>、</w:t>
      </w:r>
      <w:r>
        <w:rPr>
          <w:rFonts w:hint="eastAsia" w:ascii="黑体" w:hAnsi="黑体" w:eastAsia="黑体"/>
          <w:kern w:val="0"/>
          <w:sz w:val="30"/>
          <w:szCs w:val="30"/>
        </w:rPr>
        <w:t>重点项目预算绩效目标情况</w:t>
      </w:r>
    </w:p>
    <w:p>
      <w:pPr>
        <w:widowControl/>
        <w:numPr>
          <w:ilvl w:val="0"/>
          <w:numId w:val="0"/>
        </w:numPr>
        <w:jc w:val="left"/>
        <w:rPr>
          <w:rFonts w:hint="default" w:ascii="黑体" w:hAnsi="黑体" w:eastAsia="黑体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黑体" w:hAnsi="黑体" w:eastAsia="黑体"/>
          <w:b w:val="0"/>
          <w:bCs w:val="0"/>
          <w:kern w:val="0"/>
          <w:sz w:val="30"/>
          <w:szCs w:val="30"/>
          <w:lang w:val="en-US" w:eastAsia="zh-CN"/>
        </w:rPr>
        <w:t>无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  <w:lang w:val="en-US" w:eastAsia="zh-CN"/>
        </w:rPr>
        <w:t>九</w:t>
      </w:r>
      <w:r>
        <w:rPr>
          <w:rFonts w:ascii="黑体" w:hAnsi="黑体" w:eastAsia="黑体"/>
          <w:kern w:val="0"/>
          <w:sz w:val="30"/>
          <w:szCs w:val="30"/>
        </w:rPr>
        <w:t>、其他公开信息</w:t>
      </w:r>
    </w:p>
    <w:p>
      <w:pPr>
        <w:widowControl/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（一）专业名词解释</w:t>
      </w:r>
    </w:p>
    <w:p>
      <w:pPr>
        <w:widowControl/>
        <w:ind w:firstLine="600" w:firstLineChars="200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0"/>
          <w:szCs w:val="30"/>
        </w:rPr>
      </w:pPr>
      <w:r>
        <w:rPr>
          <w:rFonts w:hint="eastAsia" w:eastAsia="仿宋_GB2312"/>
          <w:color w:val="000000" w:themeColor="text1"/>
          <w:kern w:val="0"/>
          <w:sz w:val="30"/>
          <w:szCs w:val="30"/>
        </w:rPr>
        <w:t>“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三公”经费包括因公出国（境）费、公务用车购置及运行费和公务接待费。（1）因公出国（境）费，指单位工作人员公务出国（境）的住宿费、旅费、伙食补助费、杂费、培训费等支出。（2）公务用车购置及运行费，指单位公务用车购置费及租用费、燃料费、维修费、过路过桥费、保险费、安全奖励费用等支出，公务用车指用于履行公务的机动车辆，包括领导干部专车、一般公务用车和执法执勤用车。（3）公务接待费，指单位按规定开支的各类公务接待（含外宾接待）支出。</w:t>
      </w:r>
    </w:p>
    <w:p>
      <w:pPr>
        <w:widowControl/>
        <w:numPr>
          <w:ilvl w:val="0"/>
          <w:numId w:val="4"/>
        </w:numPr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机关运行经费安排</w:t>
      </w:r>
    </w:p>
    <w:p>
      <w:pPr>
        <w:widowControl/>
        <w:numPr>
          <w:ilvl w:val="0"/>
          <w:numId w:val="0"/>
        </w:numPr>
        <w:jc w:val="left"/>
        <w:rPr>
          <w:rFonts w:hint="eastAsia" w:ascii="楷体_GB2312" w:eastAsia="楷体_GB2312"/>
          <w:kern w:val="0"/>
          <w:sz w:val="30"/>
          <w:szCs w:val="30"/>
          <w:lang w:val="en-US" w:eastAsia="zh-CN"/>
        </w:rPr>
      </w:pPr>
      <w:r>
        <w:rPr>
          <w:rFonts w:hint="eastAsia" w:ascii="楷体_GB2312" w:eastAsia="楷体_GB2312"/>
          <w:kern w:val="0"/>
          <w:sz w:val="30"/>
          <w:szCs w:val="30"/>
          <w:lang w:val="en-US" w:eastAsia="zh-CN"/>
        </w:rPr>
        <w:t xml:space="preserve">    我院为事业单位，无此项经费</w:t>
      </w:r>
    </w:p>
    <w:p>
      <w:pPr>
        <w:widowControl/>
        <w:numPr>
          <w:ilvl w:val="0"/>
          <w:numId w:val="4"/>
        </w:numPr>
        <w:ind w:left="0" w:leftChars="0"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ascii="楷体_GB2312" w:eastAsia="楷体_GB2312"/>
          <w:kern w:val="0"/>
          <w:sz w:val="30"/>
          <w:szCs w:val="30"/>
        </w:rPr>
        <w:t>国有资产占用情况</w:t>
      </w:r>
    </w:p>
    <w:p>
      <w:pPr>
        <w:widowControl/>
        <w:ind w:firstLine="600" w:firstLineChars="200"/>
        <w:jc w:val="left"/>
        <w:rPr>
          <w:rFonts w:ascii="楷体_GB2312" w:eastAsia="楷体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鉴于上述数据为快报数，相关数据需在完成2020年决算编制后才能统计汇总相关数据，因</w:t>
      </w:r>
      <w:bookmarkStart w:id="0" w:name="_GoBack"/>
      <w:bookmarkEnd w:id="0"/>
      <w:r>
        <w:rPr>
          <w:rFonts w:hint="eastAsia" w:eastAsia="仿宋_GB2312"/>
          <w:kern w:val="0"/>
          <w:sz w:val="30"/>
          <w:szCs w:val="30"/>
        </w:rPr>
        <w:t>此，将在公开2020年度部门决算时一并公开部门截至2020年12月31日的国有资产占有使用情况。</w:t>
      </w:r>
    </w:p>
    <w:p>
      <w:pPr>
        <w:widowControl/>
        <w:numPr>
          <w:ilvl w:val="0"/>
          <w:numId w:val="4"/>
        </w:numPr>
        <w:ind w:left="0" w:leftChars="0" w:firstLine="600" w:firstLineChars="200"/>
        <w:jc w:val="left"/>
        <w:rPr>
          <w:rFonts w:hint="eastAsia" w:ascii="楷体_GB2312" w:eastAsia="楷体_GB2312"/>
          <w:kern w:val="0"/>
          <w:sz w:val="30"/>
          <w:szCs w:val="30"/>
          <w:lang w:eastAsia="zh-CN"/>
        </w:rPr>
      </w:pPr>
      <w:r>
        <w:rPr>
          <w:rFonts w:hint="eastAsia" w:ascii="楷体_GB2312" w:eastAsia="楷体_GB2312"/>
          <w:kern w:val="0"/>
          <w:sz w:val="30"/>
          <w:szCs w:val="30"/>
          <w:lang w:eastAsia="zh-CN"/>
        </w:rPr>
        <w:t>本部门预算绩效情况说明</w:t>
      </w:r>
    </w:p>
    <w:p>
      <w:pPr>
        <w:widowControl/>
        <w:numPr>
          <w:ilvl w:val="0"/>
          <w:numId w:val="0"/>
        </w:numPr>
        <w:ind w:left="0" w:leftChars="0" w:firstLine="416" w:firstLineChars="139"/>
        <w:jc w:val="left"/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2021年为辖区内居民提供优质医疗服务和公共卫生服务。严格控制开支，达到收支平衡，预算执行率达到100%。按照盘龙区卫生局党委的工作部署，切实加强自身建设，提高工作效能，强化社区公共卫生服务职能，提升公共卫生服务水平。深化医院改革，扩大医疗服务面，搞好医院经营，提高医院社会效益和经济效益。加强医院人才的培养和引进，合理开发、使用人才，推行人才兴院战略，做好科研教学工作。加强监管，提高医疗质量与安全管理工作水平。</w:t>
      </w:r>
    </w:p>
    <w:p>
      <w:pPr>
        <w:widowControl/>
        <w:ind w:firstLine="600" w:firstLineChars="200"/>
        <w:jc w:val="left"/>
        <w:rPr>
          <w:rFonts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十、预算收支增减变化情况说明</w:t>
      </w:r>
    </w:p>
    <w:p>
      <w:pPr>
        <w:widowControl/>
        <w:numPr>
          <w:ilvl w:val="0"/>
          <w:numId w:val="0"/>
        </w:numPr>
        <w:ind w:left="0" w:leftChars="0" w:firstLine="0" w:firstLineChars="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 xml:space="preserve">    （一）基本支出预算变动的主要原因</w:t>
      </w:r>
    </w:p>
    <w:p>
      <w:pPr>
        <w:widowControl/>
        <w:numPr>
          <w:ilvl w:val="0"/>
          <w:numId w:val="0"/>
        </w:numPr>
        <w:ind w:left="0" w:leftChars="0" w:firstLine="600" w:firstLineChars="200"/>
        <w:jc w:val="left"/>
        <w:rPr>
          <w:rFonts w:hint="eastAsia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2021</w:t>
      </w:r>
      <w:r>
        <w:rPr>
          <w:rFonts w:hint="eastAsia" w:eastAsia="仿宋_GB2312"/>
          <w:kern w:val="0"/>
          <w:sz w:val="30"/>
          <w:szCs w:val="30"/>
        </w:rPr>
        <w:t>年本级财力安排</w:t>
      </w:r>
      <w:r>
        <w:rPr>
          <w:rFonts w:hint="eastAsia" w:eastAsia="仿宋_GB2312"/>
          <w:kern w:val="0"/>
          <w:sz w:val="30"/>
          <w:szCs w:val="30"/>
          <w:lang w:eastAsia="zh-CN"/>
        </w:rPr>
        <w:t>我院</w:t>
      </w:r>
      <w:r>
        <w:rPr>
          <w:rFonts w:hint="eastAsia" w:eastAsia="仿宋_GB2312"/>
          <w:kern w:val="0"/>
          <w:sz w:val="30"/>
          <w:szCs w:val="30"/>
        </w:rPr>
        <w:t>基本支出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215.04</w:t>
      </w:r>
      <w:r>
        <w:rPr>
          <w:rFonts w:hint="eastAsia" w:eastAsia="仿宋_GB2312"/>
          <w:kern w:val="0"/>
          <w:sz w:val="30"/>
          <w:szCs w:val="30"/>
        </w:rPr>
        <w:t>万元，与上年对比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增加9.16</w:t>
      </w:r>
      <w:r>
        <w:rPr>
          <w:rFonts w:hint="eastAsia" w:eastAsia="仿宋_GB2312"/>
          <w:kern w:val="0"/>
          <w:sz w:val="30"/>
          <w:szCs w:val="30"/>
        </w:rPr>
        <w:t>万元，增减变化的原因主要是：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2020年新增加1人的经费及职工正常晋升工资及社会保障费的支出。</w:t>
      </w:r>
    </w:p>
    <w:p>
      <w:pPr>
        <w:widowControl/>
        <w:numPr>
          <w:ilvl w:val="0"/>
          <w:numId w:val="0"/>
        </w:numPr>
        <w:tabs>
          <w:tab w:val="left" w:pos="210"/>
          <w:tab w:val="left" w:pos="1038"/>
        </w:tabs>
        <w:ind w:left="15" w:leftChars="7" w:right="-506" w:rightChars="-241" w:firstLine="900" w:firstLineChars="300"/>
        <w:jc w:val="left"/>
        <w:rPr>
          <w:rFonts w:hint="eastAsia" w:ascii="楷体_GB2312" w:hAnsi="楷体" w:eastAsia="楷体_GB2312"/>
          <w:kern w:val="0"/>
          <w:sz w:val="30"/>
          <w:szCs w:val="30"/>
        </w:rPr>
      </w:pPr>
      <w:r>
        <w:rPr>
          <w:rFonts w:hint="eastAsia" w:ascii="楷体_GB2312" w:hAnsi="楷体" w:eastAsia="楷体_GB2312"/>
          <w:kern w:val="0"/>
          <w:sz w:val="30"/>
          <w:szCs w:val="30"/>
          <w:lang w:eastAsia="zh-CN"/>
        </w:rPr>
        <w:t>（</w:t>
      </w:r>
      <w:r>
        <w:rPr>
          <w:rFonts w:hint="eastAsia" w:ascii="楷体_GB2312" w:hAnsi="楷体" w:eastAsia="楷体_GB2312"/>
          <w:kern w:val="0"/>
          <w:sz w:val="30"/>
          <w:szCs w:val="30"/>
          <w:lang w:val="en-US" w:eastAsia="zh-CN"/>
        </w:rPr>
        <w:t>二</w:t>
      </w:r>
      <w:r>
        <w:rPr>
          <w:rFonts w:hint="eastAsia" w:ascii="楷体_GB2312" w:hAnsi="楷体" w:eastAsia="楷体_GB2312"/>
          <w:kern w:val="0"/>
          <w:sz w:val="30"/>
          <w:szCs w:val="30"/>
          <w:lang w:eastAsia="zh-CN"/>
        </w:rPr>
        <w:t>）</w:t>
      </w:r>
      <w:r>
        <w:rPr>
          <w:rFonts w:hint="eastAsia" w:ascii="楷体_GB2312" w:hAnsi="楷体" w:eastAsia="楷体_GB2312"/>
          <w:kern w:val="0"/>
          <w:sz w:val="30"/>
          <w:szCs w:val="30"/>
        </w:rPr>
        <w:t>项目支出预算变动的主要原因</w:t>
      </w:r>
    </w:p>
    <w:p>
      <w:pPr>
        <w:widowControl/>
        <w:numPr>
          <w:ilvl w:val="0"/>
          <w:numId w:val="0"/>
        </w:numPr>
        <w:ind w:leftChars="150"/>
        <w:jc w:val="left"/>
        <w:rPr>
          <w:rFonts w:hint="default" w:ascii="楷体_GB2312" w:hAnsi="楷体" w:eastAsia="楷体_GB2312"/>
          <w:kern w:val="0"/>
          <w:sz w:val="30"/>
          <w:szCs w:val="30"/>
          <w:lang w:val="en-US" w:eastAsia="zh-CN"/>
        </w:rPr>
      </w:pPr>
      <w:r>
        <w:rPr>
          <w:rFonts w:hint="eastAsia" w:ascii="楷体_GB2312" w:hAnsi="楷体" w:eastAsia="楷体_GB2312"/>
          <w:kern w:val="0"/>
          <w:sz w:val="30"/>
          <w:szCs w:val="30"/>
          <w:lang w:val="en-US" w:eastAsia="zh-CN"/>
        </w:rPr>
        <w:t>无</w:t>
      </w:r>
    </w:p>
    <w:p>
      <w:pPr>
        <w:widowControl/>
        <w:numPr>
          <w:ilvl w:val="0"/>
          <w:numId w:val="0"/>
        </w:numPr>
        <w:jc w:val="left"/>
        <w:rPr>
          <w:rFonts w:hint="eastAsia" w:ascii="楷体_GB2312" w:eastAsia="楷体_GB2312"/>
          <w:kern w:val="0"/>
          <w:sz w:val="30"/>
          <w:szCs w:val="30"/>
          <w:lang w:val="en-US" w:eastAsia="zh-CN"/>
        </w:rPr>
      </w:pPr>
      <w:r>
        <w:rPr>
          <w:rFonts w:hint="eastAsia" w:ascii="楷体_GB2312" w:eastAsia="楷体_GB2312"/>
          <w:kern w:val="0"/>
          <w:sz w:val="30"/>
          <w:szCs w:val="30"/>
          <w:lang w:val="en-US" w:eastAsia="zh-CN"/>
        </w:rPr>
        <w:t xml:space="preserve">    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</w:p>
    <w:sectPr>
      <w:headerReference r:id="rId3" w:type="default"/>
      <w:headerReference r:id="rId4" w:type="even"/>
      <w:pgSz w:w="11906" w:h="16838"/>
      <w:pgMar w:top="1247" w:right="1289" w:bottom="1247" w:left="13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D73A"/>
    <w:multiLevelType w:val="singleLevel"/>
    <w:tmpl w:val="0BAFD73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C47BA42"/>
    <w:multiLevelType w:val="singleLevel"/>
    <w:tmpl w:val="5C47BA42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5C47DBBF"/>
    <w:multiLevelType w:val="singleLevel"/>
    <w:tmpl w:val="5C47DBBF"/>
    <w:lvl w:ilvl="0" w:tentative="0">
      <w:start w:val="4"/>
      <w:numFmt w:val="chineseCounting"/>
      <w:suff w:val="nothing"/>
      <w:lvlText w:val="%1、"/>
      <w:lvlJc w:val="left"/>
    </w:lvl>
  </w:abstractNum>
  <w:abstractNum w:abstractNumId="3">
    <w:nsid w:val="5C47DC0A"/>
    <w:multiLevelType w:val="singleLevel"/>
    <w:tmpl w:val="5C47DC0A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AD5"/>
    <w:rsid w:val="0000585F"/>
    <w:rsid w:val="0000790E"/>
    <w:rsid w:val="00010713"/>
    <w:rsid w:val="00011F4A"/>
    <w:rsid w:val="00012FB3"/>
    <w:rsid w:val="00014D4F"/>
    <w:rsid w:val="000152A5"/>
    <w:rsid w:val="000237AB"/>
    <w:rsid w:val="0003248D"/>
    <w:rsid w:val="00034005"/>
    <w:rsid w:val="0005317B"/>
    <w:rsid w:val="000543CA"/>
    <w:rsid w:val="00054EA9"/>
    <w:rsid w:val="000559B2"/>
    <w:rsid w:val="00060B5F"/>
    <w:rsid w:val="00063177"/>
    <w:rsid w:val="00064C37"/>
    <w:rsid w:val="00070204"/>
    <w:rsid w:val="00073344"/>
    <w:rsid w:val="00074721"/>
    <w:rsid w:val="00081157"/>
    <w:rsid w:val="00083CB1"/>
    <w:rsid w:val="00085843"/>
    <w:rsid w:val="000860FB"/>
    <w:rsid w:val="000952C1"/>
    <w:rsid w:val="00096A53"/>
    <w:rsid w:val="000A03E5"/>
    <w:rsid w:val="000A07EA"/>
    <w:rsid w:val="000A1122"/>
    <w:rsid w:val="000A6A4C"/>
    <w:rsid w:val="000A74AF"/>
    <w:rsid w:val="000A7B19"/>
    <w:rsid w:val="000B0125"/>
    <w:rsid w:val="000B59B5"/>
    <w:rsid w:val="000B5BAB"/>
    <w:rsid w:val="000B7EA9"/>
    <w:rsid w:val="000C3AE5"/>
    <w:rsid w:val="000C5123"/>
    <w:rsid w:val="000D4394"/>
    <w:rsid w:val="000E2B18"/>
    <w:rsid w:val="000E530D"/>
    <w:rsid w:val="000F365A"/>
    <w:rsid w:val="000F4C86"/>
    <w:rsid w:val="001046C0"/>
    <w:rsid w:val="00104701"/>
    <w:rsid w:val="00114FB7"/>
    <w:rsid w:val="00122B32"/>
    <w:rsid w:val="00123DF3"/>
    <w:rsid w:val="00126D02"/>
    <w:rsid w:val="00126F40"/>
    <w:rsid w:val="00127A6B"/>
    <w:rsid w:val="001341D1"/>
    <w:rsid w:val="0013430D"/>
    <w:rsid w:val="0013484F"/>
    <w:rsid w:val="00134BE4"/>
    <w:rsid w:val="0013549C"/>
    <w:rsid w:val="001418E2"/>
    <w:rsid w:val="0014446D"/>
    <w:rsid w:val="001446A5"/>
    <w:rsid w:val="0014486B"/>
    <w:rsid w:val="00144CF1"/>
    <w:rsid w:val="0014558B"/>
    <w:rsid w:val="00146960"/>
    <w:rsid w:val="00155639"/>
    <w:rsid w:val="00155D5E"/>
    <w:rsid w:val="00157BA7"/>
    <w:rsid w:val="001704E4"/>
    <w:rsid w:val="00175223"/>
    <w:rsid w:val="00175B2E"/>
    <w:rsid w:val="00176F17"/>
    <w:rsid w:val="001804E3"/>
    <w:rsid w:val="00180C9A"/>
    <w:rsid w:val="00182D13"/>
    <w:rsid w:val="00183B42"/>
    <w:rsid w:val="00186C54"/>
    <w:rsid w:val="00192C05"/>
    <w:rsid w:val="00197CAA"/>
    <w:rsid w:val="00197E5D"/>
    <w:rsid w:val="001A1B3A"/>
    <w:rsid w:val="001A3CEE"/>
    <w:rsid w:val="001A784A"/>
    <w:rsid w:val="001B045D"/>
    <w:rsid w:val="001C1C89"/>
    <w:rsid w:val="001C55D5"/>
    <w:rsid w:val="001D120C"/>
    <w:rsid w:val="001E03BD"/>
    <w:rsid w:val="001E684A"/>
    <w:rsid w:val="00200BD6"/>
    <w:rsid w:val="00216177"/>
    <w:rsid w:val="002230AE"/>
    <w:rsid w:val="002247D0"/>
    <w:rsid w:val="00224F80"/>
    <w:rsid w:val="0022507C"/>
    <w:rsid w:val="00226979"/>
    <w:rsid w:val="002406F5"/>
    <w:rsid w:val="00242E76"/>
    <w:rsid w:val="00243464"/>
    <w:rsid w:val="002462A8"/>
    <w:rsid w:val="00247731"/>
    <w:rsid w:val="00253C74"/>
    <w:rsid w:val="00262BAD"/>
    <w:rsid w:val="002726B1"/>
    <w:rsid w:val="002727D0"/>
    <w:rsid w:val="002749C8"/>
    <w:rsid w:val="00275325"/>
    <w:rsid w:val="00281C06"/>
    <w:rsid w:val="00285DC4"/>
    <w:rsid w:val="00294AE7"/>
    <w:rsid w:val="002A7BAE"/>
    <w:rsid w:val="002B11FA"/>
    <w:rsid w:val="002B2CA6"/>
    <w:rsid w:val="002B34ED"/>
    <w:rsid w:val="002B37A7"/>
    <w:rsid w:val="002B4342"/>
    <w:rsid w:val="002B56EB"/>
    <w:rsid w:val="002B6D47"/>
    <w:rsid w:val="002C2555"/>
    <w:rsid w:val="002C7D21"/>
    <w:rsid w:val="002D27CD"/>
    <w:rsid w:val="002D3EC0"/>
    <w:rsid w:val="002D729F"/>
    <w:rsid w:val="002E0E3C"/>
    <w:rsid w:val="002E1812"/>
    <w:rsid w:val="002E2F7F"/>
    <w:rsid w:val="002E4B20"/>
    <w:rsid w:val="002E5FC6"/>
    <w:rsid w:val="002E6D7D"/>
    <w:rsid w:val="002F2C1E"/>
    <w:rsid w:val="002F6E99"/>
    <w:rsid w:val="00300C47"/>
    <w:rsid w:val="003050B6"/>
    <w:rsid w:val="0030726B"/>
    <w:rsid w:val="0031118B"/>
    <w:rsid w:val="0031122F"/>
    <w:rsid w:val="00315EFA"/>
    <w:rsid w:val="00316408"/>
    <w:rsid w:val="003179FB"/>
    <w:rsid w:val="00323A51"/>
    <w:rsid w:val="003244C9"/>
    <w:rsid w:val="0032468B"/>
    <w:rsid w:val="00327119"/>
    <w:rsid w:val="003333E4"/>
    <w:rsid w:val="00336580"/>
    <w:rsid w:val="0034184B"/>
    <w:rsid w:val="003535EB"/>
    <w:rsid w:val="00354D29"/>
    <w:rsid w:val="00356356"/>
    <w:rsid w:val="00360593"/>
    <w:rsid w:val="00360EF7"/>
    <w:rsid w:val="00361A07"/>
    <w:rsid w:val="003710A2"/>
    <w:rsid w:val="00372470"/>
    <w:rsid w:val="00376707"/>
    <w:rsid w:val="0037788A"/>
    <w:rsid w:val="0038029B"/>
    <w:rsid w:val="00383096"/>
    <w:rsid w:val="00392AA8"/>
    <w:rsid w:val="003931E6"/>
    <w:rsid w:val="003A324A"/>
    <w:rsid w:val="003A73EF"/>
    <w:rsid w:val="003B2514"/>
    <w:rsid w:val="003B54C2"/>
    <w:rsid w:val="003B5BA8"/>
    <w:rsid w:val="003C0093"/>
    <w:rsid w:val="003C1BE1"/>
    <w:rsid w:val="003C6315"/>
    <w:rsid w:val="003D1204"/>
    <w:rsid w:val="003D160D"/>
    <w:rsid w:val="003D35F4"/>
    <w:rsid w:val="003D6601"/>
    <w:rsid w:val="003D6C9A"/>
    <w:rsid w:val="003E2D1F"/>
    <w:rsid w:val="003E2DE1"/>
    <w:rsid w:val="003E5754"/>
    <w:rsid w:val="003F171F"/>
    <w:rsid w:val="003F201E"/>
    <w:rsid w:val="003F3C0C"/>
    <w:rsid w:val="0040002C"/>
    <w:rsid w:val="00400C3B"/>
    <w:rsid w:val="00403507"/>
    <w:rsid w:val="00403546"/>
    <w:rsid w:val="00404DA0"/>
    <w:rsid w:val="004158B8"/>
    <w:rsid w:val="00416B98"/>
    <w:rsid w:val="00421A99"/>
    <w:rsid w:val="0042780C"/>
    <w:rsid w:val="0043232E"/>
    <w:rsid w:val="00432BAC"/>
    <w:rsid w:val="00445161"/>
    <w:rsid w:val="004457F4"/>
    <w:rsid w:val="004472BF"/>
    <w:rsid w:val="00447C85"/>
    <w:rsid w:val="004544A9"/>
    <w:rsid w:val="00455E38"/>
    <w:rsid w:val="00456CDD"/>
    <w:rsid w:val="004605B3"/>
    <w:rsid w:val="00467CD2"/>
    <w:rsid w:val="004718A9"/>
    <w:rsid w:val="00476EC1"/>
    <w:rsid w:val="00480582"/>
    <w:rsid w:val="0048694C"/>
    <w:rsid w:val="004911B1"/>
    <w:rsid w:val="00495E43"/>
    <w:rsid w:val="004A362F"/>
    <w:rsid w:val="004A742B"/>
    <w:rsid w:val="004B29ED"/>
    <w:rsid w:val="004B50FC"/>
    <w:rsid w:val="004C064B"/>
    <w:rsid w:val="004C1CDF"/>
    <w:rsid w:val="004D26D3"/>
    <w:rsid w:val="004D3A59"/>
    <w:rsid w:val="004D6E1D"/>
    <w:rsid w:val="004F2C44"/>
    <w:rsid w:val="004F4F9F"/>
    <w:rsid w:val="004F5C1B"/>
    <w:rsid w:val="005054B5"/>
    <w:rsid w:val="00505533"/>
    <w:rsid w:val="00506344"/>
    <w:rsid w:val="005148D7"/>
    <w:rsid w:val="00521069"/>
    <w:rsid w:val="005248EA"/>
    <w:rsid w:val="0052572D"/>
    <w:rsid w:val="005431C8"/>
    <w:rsid w:val="005463F4"/>
    <w:rsid w:val="00552BA8"/>
    <w:rsid w:val="0055409A"/>
    <w:rsid w:val="00563EEF"/>
    <w:rsid w:val="00572E90"/>
    <w:rsid w:val="00575EDA"/>
    <w:rsid w:val="00591B91"/>
    <w:rsid w:val="005952DC"/>
    <w:rsid w:val="005A00B7"/>
    <w:rsid w:val="005A1F0D"/>
    <w:rsid w:val="005A51EE"/>
    <w:rsid w:val="005B0445"/>
    <w:rsid w:val="005B0A4A"/>
    <w:rsid w:val="005B5412"/>
    <w:rsid w:val="005B679B"/>
    <w:rsid w:val="005B77D3"/>
    <w:rsid w:val="005C470B"/>
    <w:rsid w:val="005C66D3"/>
    <w:rsid w:val="005D245F"/>
    <w:rsid w:val="005D3061"/>
    <w:rsid w:val="005D6260"/>
    <w:rsid w:val="005D6D58"/>
    <w:rsid w:val="005E6A58"/>
    <w:rsid w:val="005F310F"/>
    <w:rsid w:val="00602B8A"/>
    <w:rsid w:val="0060314C"/>
    <w:rsid w:val="00610CF7"/>
    <w:rsid w:val="00612D63"/>
    <w:rsid w:val="00614B12"/>
    <w:rsid w:val="006150EC"/>
    <w:rsid w:val="006164DB"/>
    <w:rsid w:val="0061679D"/>
    <w:rsid w:val="006253D8"/>
    <w:rsid w:val="00626153"/>
    <w:rsid w:val="006374A1"/>
    <w:rsid w:val="00651B6C"/>
    <w:rsid w:val="006540CB"/>
    <w:rsid w:val="00660B2A"/>
    <w:rsid w:val="00663D84"/>
    <w:rsid w:val="00682553"/>
    <w:rsid w:val="0068515C"/>
    <w:rsid w:val="0068667C"/>
    <w:rsid w:val="006A26A0"/>
    <w:rsid w:val="006A4FDA"/>
    <w:rsid w:val="006B1C07"/>
    <w:rsid w:val="006B3DA5"/>
    <w:rsid w:val="006B5B25"/>
    <w:rsid w:val="006B7827"/>
    <w:rsid w:val="006D0172"/>
    <w:rsid w:val="006E1A3A"/>
    <w:rsid w:val="006E2230"/>
    <w:rsid w:val="006E2B9C"/>
    <w:rsid w:val="006E7E4C"/>
    <w:rsid w:val="006F02E3"/>
    <w:rsid w:val="006F1C64"/>
    <w:rsid w:val="006F3C19"/>
    <w:rsid w:val="00700438"/>
    <w:rsid w:val="007013C6"/>
    <w:rsid w:val="00715660"/>
    <w:rsid w:val="007328B9"/>
    <w:rsid w:val="007336B0"/>
    <w:rsid w:val="0073563C"/>
    <w:rsid w:val="00735ADA"/>
    <w:rsid w:val="00735D71"/>
    <w:rsid w:val="00736386"/>
    <w:rsid w:val="0074138A"/>
    <w:rsid w:val="00750940"/>
    <w:rsid w:val="00751AB4"/>
    <w:rsid w:val="0076269B"/>
    <w:rsid w:val="00765E00"/>
    <w:rsid w:val="00766131"/>
    <w:rsid w:val="0077005A"/>
    <w:rsid w:val="00772DB4"/>
    <w:rsid w:val="00780AAD"/>
    <w:rsid w:val="0078371A"/>
    <w:rsid w:val="00783A4C"/>
    <w:rsid w:val="0079250C"/>
    <w:rsid w:val="00794375"/>
    <w:rsid w:val="007A05BD"/>
    <w:rsid w:val="007A725D"/>
    <w:rsid w:val="007B4A0F"/>
    <w:rsid w:val="007C05CB"/>
    <w:rsid w:val="007C1922"/>
    <w:rsid w:val="007C3153"/>
    <w:rsid w:val="007C7656"/>
    <w:rsid w:val="007D066F"/>
    <w:rsid w:val="007D1AE5"/>
    <w:rsid w:val="007D5A91"/>
    <w:rsid w:val="007E3441"/>
    <w:rsid w:val="007E460F"/>
    <w:rsid w:val="007E68C9"/>
    <w:rsid w:val="007E76F1"/>
    <w:rsid w:val="007F1DA0"/>
    <w:rsid w:val="00803F6B"/>
    <w:rsid w:val="00805901"/>
    <w:rsid w:val="00811B53"/>
    <w:rsid w:val="00816BAB"/>
    <w:rsid w:val="00817514"/>
    <w:rsid w:val="00825E03"/>
    <w:rsid w:val="00827ECC"/>
    <w:rsid w:val="0083106D"/>
    <w:rsid w:val="0083313F"/>
    <w:rsid w:val="00834D98"/>
    <w:rsid w:val="00835730"/>
    <w:rsid w:val="00835F23"/>
    <w:rsid w:val="0084210A"/>
    <w:rsid w:val="00845657"/>
    <w:rsid w:val="0084624C"/>
    <w:rsid w:val="00851C1D"/>
    <w:rsid w:val="00864E02"/>
    <w:rsid w:val="00874702"/>
    <w:rsid w:val="008775B4"/>
    <w:rsid w:val="008808A6"/>
    <w:rsid w:val="00884461"/>
    <w:rsid w:val="00885B69"/>
    <w:rsid w:val="008A159E"/>
    <w:rsid w:val="008A38E5"/>
    <w:rsid w:val="008A3F94"/>
    <w:rsid w:val="008A4B32"/>
    <w:rsid w:val="008A6037"/>
    <w:rsid w:val="008B2777"/>
    <w:rsid w:val="008B3519"/>
    <w:rsid w:val="008B4667"/>
    <w:rsid w:val="008B7085"/>
    <w:rsid w:val="008C0CBC"/>
    <w:rsid w:val="008C1602"/>
    <w:rsid w:val="008C1FFC"/>
    <w:rsid w:val="008D1AD8"/>
    <w:rsid w:val="008D2E7D"/>
    <w:rsid w:val="008D5FED"/>
    <w:rsid w:val="008E0B11"/>
    <w:rsid w:val="008E2734"/>
    <w:rsid w:val="008E5296"/>
    <w:rsid w:val="008F35F1"/>
    <w:rsid w:val="008F3FB1"/>
    <w:rsid w:val="009008F4"/>
    <w:rsid w:val="00901A1A"/>
    <w:rsid w:val="009020BF"/>
    <w:rsid w:val="00905BB4"/>
    <w:rsid w:val="00907813"/>
    <w:rsid w:val="00911B9D"/>
    <w:rsid w:val="009142F4"/>
    <w:rsid w:val="00921C07"/>
    <w:rsid w:val="00930A10"/>
    <w:rsid w:val="0093199F"/>
    <w:rsid w:val="00932958"/>
    <w:rsid w:val="00947CC7"/>
    <w:rsid w:val="00951519"/>
    <w:rsid w:val="009535AF"/>
    <w:rsid w:val="0096301A"/>
    <w:rsid w:val="00964D6C"/>
    <w:rsid w:val="00965133"/>
    <w:rsid w:val="00965E0F"/>
    <w:rsid w:val="00971AD3"/>
    <w:rsid w:val="00980F62"/>
    <w:rsid w:val="00981123"/>
    <w:rsid w:val="00982629"/>
    <w:rsid w:val="0098468C"/>
    <w:rsid w:val="0098667C"/>
    <w:rsid w:val="009907B9"/>
    <w:rsid w:val="00992351"/>
    <w:rsid w:val="009A08B6"/>
    <w:rsid w:val="009A2377"/>
    <w:rsid w:val="009A4D11"/>
    <w:rsid w:val="009B3ED3"/>
    <w:rsid w:val="009B4ADC"/>
    <w:rsid w:val="009C1730"/>
    <w:rsid w:val="009D6232"/>
    <w:rsid w:val="009E15D4"/>
    <w:rsid w:val="009F25BD"/>
    <w:rsid w:val="009F3C7E"/>
    <w:rsid w:val="009F5646"/>
    <w:rsid w:val="009F7873"/>
    <w:rsid w:val="009F7979"/>
    <w:rsid w:val="009F7AE7"/>
    <w:rsid w:val="00A03FA7"/>
    <w:rsid w:val="00A06395"/>
    <w:rsid w:val="00A06AEF"/>
    <w:rsid w:val="00A10700"/>
    <w:rsid w:val="00A14D49"/>
    <w:rsid w:val="00A15184"/>
    <w:rsid w:val="00A1637D"/>
    <w:rsid w:val="00A2566B"/>
    <w:rsid w:val="00A32086"/>
    <w:rsid w:val="00A34E84"/>
    <w:rsid w:val="00A352B0"/>
    <w:rsid w:val="00A37886"/>
    <w:rsid w:val="00A472C6"/>
    <w:rsid w:val="00A51E78"/>
    <w:rsid w:val="00A570A1"/>
    <w:rsid w:val="00A60974"/>
    <w:rsid w:val="00A61DCD"/>
    <w:rsid w:val="00A65535"/>
    <w:rsid w:val="00A724CF"/>
    <w:rsid w:val="00A7532F"/>
    <w:rsid w:val="00A761CF"/>
    <w:rsid w:val="00A81682"/>
    <w:rsid w:val="00A84D92"/>
    <w:rsid w:val="00A84E65"/>
    <w:rsid w:val="00A95B6C"/>
    <w:rsid w:val="00AA7480"/>
    <w:rsid w:val="00AB1481"/>
    <w:rsid w:val="00AB2ABB"/>
    <w:rsid w:val="00AB5C67"/>
    <w:rsid w:val="00AB7C98"/>
    <w:rsid w:val="00AC47D9"/>
    <w:rsid w:val="00AD0DA1"/>
    <w:rsid w:val="00AE0209"/>
    <w:rsid w:val="00AE2095"/>
    <w:rsid w:val="00AE5322"/>
    <w:rsid w:val="00AE5FEF"/>
    <w:rsid w:val="00AE73E2"/>
    <w:rsid w:val="00AF1CF9"/>
    <w:rsid w:val="00AF2AE3"/>
    <w:rsid w:val="00AF7B4F"/>
    <w:rsid w:val="00AF7C58"/>
    <w:rsid w:val="00B05787"/>
    <w:rsid w:val="00B15323"/>
    <w:rsid w:val="00B259AC"/>
    <w:rsid w:val="00B268D9"/>
    <w:rsid w:val="00B26EC9"/>
    <w:rsid w:val="00B31B8F"/>
    <w:rsid w:val="00B333B0"/>
    <w:rsid w:val="00B43561"/>
    <w:rsid w:val="00B440DB"/>
    <w:rsid w:val="00B4415D"/>
    <w:rsid w:val="00B45103"/>
    <w:rsid w:val="00B45D24"/>
    <w:rsid w:val="00B52992"/>
    <w:rsid w:val="00B538C6"/>
    <w:rsid w:val="00B62018"/>
    <w:rsid w:val="00B63114"/>
    <w:rsid w:val="00B64A22"/>
    <w:rsid w:val="00B67D14"/>
    <w:rsid w:val="00B700C3"/>
    <w:rsid w:val="00B8042D"/>
    <w:rsid w:val="00B810FF"/>
    <w:rsid w:val="00B8418B"/>
    <w:rsid w:val="00B84519"/>
    <w:rsid w:val="00B87463"/>
    <w:rsid w:val="00B91E5C"/>
    <w:rsid w:val="00BA00E2"/>
    <w:rsid w:val="00BA4255"/>
    <w:rsid w:val="00BA4F5A"/>
    <w:rsid w:val="00BA7BBA"/>
    <w:rsid w:val="00BB3DE5"/>
    <w:rsid w:val="00BB4394"/>
    <w:rsid w:val="00BB5ABD"/>
    <w:rsid w:val="00BC1BA9"/>
    <w:rsid w:val="00BC41E1"/>
    <w:rsid w:val="00BD2FC7"/>
    <w:rsid w:val="00BD6EC1"/>
    <w:rsid w:val="00BE25AF"/>
    <w:rsid w:val="00BE3F11"/>
    <w:rsid w:val="00BF3FBF"/>
    <w:rsid w:val="00C01D14"/>
    <w:rsid w:val="00C04DD5"/>
    <w:rsid w:val="00C073D6"/>
    <w:rsid w:val="00C07645"/>
    <w:rsid w:val="00C12785"/>
    <w:rsid w:val="00C14D2D"/>
    <w:rsid w:val="00C15327"/>
    <w:rsid w:val="00C205DD"/>
    <w:rsid w:val="00C242B2"/>
    <w:rsid w:val="00C25F74"/>
    <w:rsid w:val="00C31FE6"/>
    <w:rsid w:val="00C35546"/>
    <w:rsid w:val="00C4092D"/>
    <w:rsid w:val="00C4278B"/>
    <w:rsid w:val="00C43BD2"/>
    <w:rsid w:val="00C44F90"/>
    <w:rsid w:val="00C47E9C"/>
    <w:rsid w:val="00C52FD7"/>
    <w:rsid w:val="00C57277"/>
    <w:rsid w:val="00C616E4"/>
    <w:rsid w:val="00C648E2"/>
    <w:rsid w:val="00C6603B"/>
    <w:rsid w:val="00C71E3F"/>
    <w:rsid w:val="00C75A4D"/>
    <w:rsid w:val="00C75CE4"/>
    <w:rsid w:val="00C8367C"/>
    <w:rsid w:val="00C83EC8"/>
    <w:rsid w:val="00C84EC9"/>
    <w:rsid w:val="00C90645"/>
    <w:rsid w:val="00C92A41"/>
    <w:rsid w:val="00C95E0F"/>
    <w:rsid w:val="00CA3BAD"/>
    <w:rsid w:val="00CB1858"/>
    <w:rsid w:val="00CC0087"/>
    <w:rsid w:val="00CD0085"/>
    <w:rsid w:val="00CE1BDC"/>
    <w:rsid w:val="00CF3E52"/>
    <w:rsid w:val="00D00043"/>
    <w:rsid w:val="00D003BE"/>
    <w:rsid w:val="00D03468"/>
    <w:rsid w:val="00D03E18"/>
    <w:rsid w:val="00D06094"/>
    <w:rsid w:val="00D110CC"/>
    <w:rsid w:val="00D1310A"/>
    <w:rsid w:val="00D165B0"/>
    <w:rsid w:val="00D249EC"/>
    <w:rsid w:val="00D30CFE"/>
    <w:rsid w:val="00D314BC"/>
    <w:rsid w:val="00D319FC"/>
    <w:rsid w:val="00D37964"/>
    <w:rsid w:val="00D40468"/>
    <w:rsid w:val="00D41BD8"/>
    <w:rsid w:val="00D45FD5"/>
    <w:rsid w:val="00D501E4"/>
    <w:rsid w:val="00D51F3A"/>
    <w:rsid w:val="00D6213F"/>
    <w:rsid w:val="00D62340"/>
    <w:rsid w:val="00D63F18"/>
    <w:rsid w:val="00D6527D"/>
    <w:rsid w:val="00D6795D"/>
    <w:rsid w:val="00D729EC"/>
    <w:rsid w:val="00D74B92"/>
    <w:rsid w:val="00D83A9A"/>
    <w:rsid w:val="00D841C1"/>
    <w:rsid w:val="00D93010"/>
    <w:rsid w:val="00D946E9"/>
    <w:rsid w:val="00D9604F"/>
    <w:rsid w:val="00D9737C"/>
    <w:rsid w:val="00DA76AC"/>
    <w:rsid w:val="00DB3D0C"/>
    <w:rsid w:val="00DB4D49"/>
    <w:rsid w:val="00DB767D"/>
    <w:rsid w:val="00DC07E5"/>
    <w:rsid w:val="00DC395D"/>
    <w:rsid w:val="00DC634D"/>
    <w:rsid w:val="00DD0FFA"/>
    <w:rsid w:val="00DD202C"/>
    <w:rsid w:val="00DD3863"/>
    <w:rsid w:val="00DE5376"/>
    <w:rsid w:val="00DE60D1"/>
    <w:rsid w:val="00DF050A"/>
    <w:rsid w:val="00DF59BD"/>
    <w:rsid w:val="00DF6FC3"/>
    <w:rsid w:val="00DF751A"/>
    <w:rsid w:val="00DF7A31"/>
    <w:rsid w:val="00E01827"/>
    <w:rsid w:val="00E05A1C"/>
    <w:rsid w:val="00E07333"/>
    <w:rsid w:val="00E129EE"/>
    <w:rsid w:val="00E12BAD"/>
    <w:rsid w:val="00E13411"/>
    <w:rsid w:val="00E14AC6"/>
    <w:rsid w:val="00E30F62"/>
    <w:rsid w:val="00E36ECE"/>
    <w:rsid w:val="00E46B69"/>
    <w:rsid w:val="00E573AC"/>
    <w:rsid w:val="00E57B94"/>
    <w:rsid w:val="00E62839"/>
    <w:rsid w:val="00E62E85"/>
    <w:rsid w:val="00E64EE1"/>
    <w:rsid w:val="00E65C1E"/>
    <w:rsid w:val="00E75F13"/>
    <w:rsid w:val="00E76022"/>
    <w:rsid w:val="00E83456"/>
    <w:rsid w:val="00EA25E4"/>
    <w:rsid w:val="00EA3E87"/>
    <w:rsid w:val="00EA7A22"/>
    <w:rsid w:val="00EA7DE2"/>
    <w:rsid w:val="00EB004F"/>
    <w:rsid w:val="00EB6AC3"/>
    <w:rsid w:val="00EC3175"/>
    <w:rsid w:val="00EC6D59"/>
    <w:rsid w:val="00EC703C"/>
    <w:rsid w:val="00ED0777"/>
    <w:rsid w:val="00ED2DE0"/>
    <w:rsid w:val="00ED6645"/>
    <w:rsid w:val="00ED6F4E"/>
    <w:rsid w:val="00EE37EE"/>
    <w:rsid w:val="00EE6EB1"/>
    <w:rsid w:val="00EF43D5"/>
    <w:rsid w:val="00EF4E23"/>
    <w:rsid w:val="00EF691D"/>
    <w:rsid w:val="00F0000C"/>
    <w:rsid w:val="00F002E5"/>
    <w:rsid w:val="00F03838"/>
    <w:rsid w:val="00F03945"/>
    <w:rsid w:val="00F04C86"/>
    <w:rsid w:val="00F0598E"/>
    <w:rsid w:val="00F11D4E"/>
    <w:rsid w:val="00F12CC8"/>
    <w:rsid w:val="00F20765"/>
    <w:rsid w:val="00F20D44"/>
    <w:rsid w:val="00F238CE"/>
    <w:rsid w:val="00F24EE1"/>
    <w:rsid w:val="00F35CB9"/>
    <w:rsid w:val="00F36445"/>
    <w:rsid w:val="00F37D41"/>
    <w:rsid w:val="00F412D7"/>
    <w:rsid w:val="00F43996"/>
    <w:rsid w:val="00F45AD5"/>
    <w:rsid w:val="00F45F72"/>
    <w:rsid w:val="00F47184"/>
    <w:rsid w:val="00F51398"/>
    <w:rsid w:val="00F521B6"/>
    <w:rsid w:val="00F53C1F"/>
    <w:rsid w:val="00F53D7D"/>
    <w:rsid w:val="00F54201"/>
    <w:rsid w:val="00F5464F"/>
    <w:rsid w:val="00F6446E"/>
    <w:rsid w:val="00F64A92"/>
    <w:rsid w:val="00F657F3"/>
    <w:rsid w:val="00F80BF6"/>
    <w:rsid w:val="00F81802"/>
    <w:rsid w:val="00F82819"/>
    <w:rsid w:val="00F8452D"/>
    <w:rsid w:val="00F95BCB"/>
    <w:rsid w:val="00F96634"/>
    <w:rsid w:val="00F96A5C"/>
    <w:rsid w:val="00FA1FBC"/>
    <w:rsid w:val="00FA2C97"/>
    <w:rsid w:val="00FA2FC5"/>
    <w:rsid w:val="00FB15C3"/>
    <w:rsid w:val="00FB35BE"/>
    <w:rsid w:val="00FC43B8"/>
    <w:rsid w:val="00FC4E58"/>
    <w:rsid w:val="00FC51C4"/>
    <w:rsid w:val="00FC7004"/>
    <w:rsid w:val="00FD06A0"/>
    <w:rsid w:val="00FD13FB"/>
    <w:rsid w:val="00FD228E"/>
    <w:rsid w:val="00FD4E9B"/>
    <w:rsid w:val="00FD7D5F"/>
    <w:rsid w:val="00FE1A2F"/>
    <w:rsid w:val="00FE5F50"/>
    <w:rsid w:val="00FF1B25"/>
    <w:rsid w:val="00FF7A85"/>
    <w:rsid w:val="01704920"/>
    <w:rsid w:val="025737A0"/>
    <w:rsid w:val="03F0214E"/>
    <w:rsid w:val="06325B44"/>
    <w:rsid w:val="0A7D69E7"/>
    <w:rsid w:val="0AB77A2F"/>
    <w:rsid w:val="0DE35C9B"/>
    <w:rsid w:val="1A0B3DDD"/>
    <w:rsid w:val="1F1E1EB2"/>
    <w:rsid w:val="288E2E01"/>
    <w:rsid w:val="2A4F2609"/>
    <w:rsid w:val="37085855"/>
    <w:rsid w:val="39466C4F"/>
    <w:rsid w:val="41BA683A"/>
    <w:rsid w:val="45741D3B"/>
    <w:rsid w:val="460705C9"/>
    <w:rsid w:val="46567576"/>
    <w:rsid w:val="57BA303D"/>
    <w:rsid w:val="68223C76"/>
    <w:rsid w:val="6A835F5E"/>
    <w:rsid w:val="70781231"/>
    <w:rsid w:val="724A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character" w:styleId="9">
    <w:name w:val="annotation reference"/>
    <w:semiHidden/>
    <w:qFormat/>
    <w:uiPriority w:val="0"/>
    <w:rPr>
      <w:sz w:val="21"/>
      <w:szCs w:val="21"/>
    </w:rPr>
  </w:style>
  <w:style w:type="paragraph" w:customStyle="1" w:styleId="1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zhlx</Company>
  <Pages>3</Pages>
  <Words>178</Words>
  <Characters>1020</Characters>
  <Lines>8</Lines>
  <Paragraphs>2</Paragraphs>
  <TotalTime>0</TotalTime>
  <ScaleCrop>false</ScaleCrop>
  <LinksUpToDate>false</LinksUpToDate>
  <CharactersWithSpaces>1196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2012-01-07T11:13:00Z</dcterms:created>
  <dc:creator>lx</dc:creator>
  <dc:description>ZHGenApp().GetProperty("Certification")</dc:description>
  <cp:lastModifiedBy>Administrator</cp:lastModifiedBy>
  <cp:lastPrinted>2018-01-31T03:32:00Z</cp:lastPrinted>
  <dcterms:modified xsi:type="dcterms:W3CDTF">2021-02-18T02:13:20Z</dcterms:modified>
  <dc:title>年部门预算编制说明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