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昆明市盘龙区住房和城乡建设局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“三公”经费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决算公开编制说明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一般公共预算财政拨款“三公”经费支出决算总体情况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100" w:after="100" w:line="572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2019年度一般公共预算财政拨款“三公”经费支出预算为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4.4万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元，支出决算为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万元，完成预算的100%。其中：因公出国（境）费支出决算为0万元，完成预算的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%；公务用车购置及运行费支出决算为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万元，完成预算的100%；公务接待费支出决算为0万元，完成预算的100%。2019年度一般公共预算财政拨款“三公”经费支出决算无增减变化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100" w:after="100" w:line="572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2019年度一般公共预算财政拨款“三公”经费支出决算数与2018年无增减变化，支出总额都为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元。其中：因公出国（境）费支出决算都为0万元，无增减变化；公务用车购置及运行费支出决算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万元，无增减变化；公务接待费支出决算0万元，无增减变化。2019年度一般公共预算财政拨款“三公”经费支出决算无增减变化。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100" w:after="100" w:line="572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一般公共预算财政拨款“三公”经费支出决算具体情况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100" w:after="100" w:line="572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2019年度一般公共预算财政拨款“三公”经费支出决算中，因公出国（境）费支出0万元，占0%；公务用车购置及运行维护费支出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万元，占100%；公务接待费支出0万元，占0%。具体情况如下：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after="100" w:line="572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因公出国（境）费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支出0万元。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after="100" w:line="572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公务用车购置及运行维护费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万元。其中：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100" w:after="100" w:line="572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公务用车购置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支出0万元，购置车辆0辆。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2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公务用车运行维护支出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万元，开支一般公共预算财政拨款的公务用车保有量为2辆。主要用于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080000" w:fill="FFFFFF"/>
        </w:rPr>
        <w:t>组织管理防空工程、通信警报和信息化建设，会同有关部门开展防空宣传教育，普及防空知识和技能，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做好全区人防预警工作，管理全区人民警报预警体系，实施全区人民防空应急预案等工作所需车辆燃料费、维修费、过路过桥费、保险费等。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100" w:after="100" w:line="572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公务接待费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支出0万元。</w:t>
      </w:r>
      <w:bookmarkStart w:id="0" w:name="_GoBack"/>
      <w:bookmarkEnd w:id="0"/>
    </w:p>
    <w:p>
      <w:pPr>
        <w:widowControl/>
        <w:numPr>
          <w:ilvl w:val="0"/>
          <w:numId w:val="0"/>
        </w:numPr>
        <w:ind w:left="640" w:leftChars="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三、专业名词解释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225" w:line="240" w:lineRule="auto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“三公”经费：指因公出国（境）经费、公务用车购置及运行维护费和公务接待费。其中：因公出国（境）经费是指行政单位、事业单位工作人员公务出国（境）的住宿费、旅费、伙食补助费、杂费、培训费等支出；公务用车购置及运行维护费指行政单位、事业单位公务用车购置费、公务用车租用费、燃料费、维修费、过桥过路费、保险费等支出；公务接待费指行政单位、事业单位按规定开支的各项公务接待（外宾接待）费用。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94AC4"/>
    <w:rsid w:val="4E39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2021-05-08T07:21:00Z</dcterms:created>
  <dc:creator>user</dc:creator>
  <cp:lastModifiedBy>user</cp:lastModifiedBy>
  <dcterms:modified xsi:type="dcterms:W3CDTF">2021-05-08T07:26:26Z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