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盘龙区食</w:t>
      </w:r>
      <w:r>
        <w:rPr>
          <w:rFonts w:hint="eastAsia" w:ascii="仿宋_GB2312" w:hAnsi="仿宋_GB2312" w:eastAsia="仿宋_GB2312" w:cs="仿宋_GB2312"/>
          <w:bCs/>
          <w:sz w:val="44"/>
          <w:szCs w:val="44"/>
          <w:lang w:eastAsia="zh-CN"/>
        </w:rPr>
        <w:t>品安全委员会</w:t>
      </w:r>
      <w:r>
        <w:rPr>
          <w:rFonts w:hint="eastAsia" w:ascii="仿宋_GB2312" w:hAnsi="仿宋_GB2312" w:eastAsia="仿宋_GB2312" w:cs="仿宋_GB2312"/>
          <w:bCs/>
          <w:sz w:val="44"/>
          <w:szCs w:val="44"/>
        </w:rPr>
        <w:t>项目支出绩效自评报告</w:t>
      </w:r>
    </w:p>
    <w:p>
      <w:pPr>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 20</w:t>
      </w:r>
      <w:r>
        <w:rPr>
          <w:rFonts w:hint="eastAsia" w:ascii="仿宋_GB2312" w:hAnsi="仿宋_GB2312" w:eastAsia="仿宋_GB2312" w:cs="仿宋_GB2312"/>
          <w:bCs/>
          <w:sz w:val="44"/>
          <w:szCs w:val="44"/>
          <w:lang w:val="en-US" w:eastAsia="zh-CN"/>
        </w:rPr>
        <w:t>20</w:t>
      </w:r>
      <w:r>
        <w:rPr>
          <w:rFonts w:hint="eastAsia" w:ascii="仿宋_GB2312" w:hAnsi="仿宋_GB2312" w:eastAsia="仿宋_GB2312" w:cs="仿宋_GB2312"/>
          <w:bCs/>
          <w:sz w:val="44"/>
          <w:szCs w:val="44"/>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pict>
          <v:shape id="_x0000_s2050" o:spid="_x0000_s2050" o:spt="32" type="#_x0000_t32" style="position:absolute;left:0pt;margin-left:186.75pt;margin-top:15.45pt;height:0pt;width:196.5pt;z-index:251660288;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bCs/>
          <w:sz w:val="28"/>
          <w:szCs w:val="28"/>
        </w:rPr>
        <w:t>部门名称（公章）：食品安全综合协调科</w:t>
      </w:r>
    </w:p>
    <w:p>
      <w:pPr>
        <w:adjustRightInd w:val="0"/>
        <w:snapToGrid w:val="0"/>
        <w:spacing w:line="360" w:lineRule="auto"/>
        <w:ind w:left="1260" w:leftChars="6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pict>
          <v:shape id="_x0000_s2051" o:spid="_x0000_s2051" o:spt="32" type="#_x0000_t32" style="position:absolute;left:0pt;margin-left:135pt;margin-top:17.45pt;height:0pt;width:196.5pt;z-index:251661312;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bCs/>
          <w:sz w:val="28"/>
          <w:szCs w:val="28"/>
        </w:rPr>
        <w:t xml:space="preserve">项目单位： </w:t>
      </w:r>
      <w:r>
        <w:rPr>
          <w:rFonts w:hint="eastAsia" w:ascii="仿宋_GB2312" w:hAnsi="仿宋_GB2312" w:eastAsia="仿宋_GB2312" w:cs="仿宋_GB2312"/>
          <w:b/>
          <w:bCs/>
          <w:sz w:val="28"/>
          <w:szCs w:val="28"/>
          <w:lang w:eastAsia="zh-CN"/>
        </w:rPr>
        <w:t>昆明市</w:t>
      </w:r>
      <w:r>
        <w:rPr>
          <w:rFonts w:hint="eastAsia" w:ascii="仿宋_GB2312" w:hAnsi="仿宋_GB2312" w:eastAsia="仿宋_GB2312" w:cs="仿宋_GB2312"/>
          <w:b/>
          <w:bCs/>
          <w:sz w:val="28"/>
          <w:szCs w:val="28"/>
        </w:rPr>
        <w:t>盘龙区市场监督管理局</w:t>
      </w:r>
    </w:p>
    <w:p>
      <w:pPr>
        <w:adjustRightInd w:val="0"/>
        <w:snapToGrid w:val="0"/>
        <w:spacing w:line="360" w:lineRule="auto"/>
        <w:ind w:left="1260" w:leftChars="6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pict>
          <v:shape id="_x0000_s2052" o:spid="_x0000_s2052"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bCs/>
          <w:sz w:val="28"/>
          <w:szCs w:val="28"/>
        </w:rPr>
        <w:t xml:space="preserve">主管部门： </w:t>
      </w:r>
      <w:r>
        <w:rPr>
          <w:rFonts w:hint="eastAsia" w:ascii="仿宋_GB2312" w:hAnsi="仿宋_GB2312" w:eastAsia="仿宋_GB2312" w:cs="仿宋_GB2312"/>
          <w:b/>
          <w:bCs/>
          <w:sz w:val="28"/>
          <w:szCs w:val="28"/>
          <w:lang w:eastAsia="zh-CN"/>
        </w:rPr>
        <w:t>昆明市盘龙区市场监督管理局</w:t>
      </w:r>
    </w:p>
    <w:p>
      <w:pPr>
        <w:adjustRightInd w:val="0"/>
        <w:snapToGrid w:val="0"/>
        <w:spacing w:line="360" w:lineRule="auto"/>
        <w:ind w:left="1260" w:leftChars="6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pict>
          <v:shape id="_x0000_s2053" o:spid="_x0000_s2053" o:spt="32" type="#_x0000_t32" style="position:absolute;left:0pt;margin-left:135pt;margin-top:14.25pt;height:0pt;width:196.5pt;z-index:251663360;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bCs/>
          <w:sz w:val="28"/>
          <w:szCs w:val="28"/>
        </w:rPr>
        <w:t xml:space="preserve">项目名称： </w:t>
      </w:r>
      <w:r>
        <w:rPr>
          <w:rFonts w:hint="eastAsia" w:ascii="仿宋_GB2312" w:hAnsi="仿宋_GB2312" w:eastAsia="仿宋_GB2312" w:cs="仿宋_GB2312"/>
          <w:b/>
          <w:bCs/>
          <w:sz w:val="28"/>
          <w:szCs w:val="28"/>
        </w:rPr>
        <w:pict>
          <v:shape id="_x0000_s2054" o:spid="_x0000_s2054" o:spt="32" type="#_x0000_t32" style="position:absolute;left:0pt;margin-left:135pt;margin-top:14.25pt;height:0pt;width:196.5pt;z-index:251664384;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bCs/>
          <w:sz w:val="28"/>
          <w:szCs w:val="28"/>
          <w:lang w:eastAsia="zh-CN"/>
        </w:rPr>
        <w:t>食品安全委员会专项经费</w:t>
      </w:r>
    </w:p>
    <w:p>
      <w:pPr>
        <w:adjustRightInd w:val="0"/>
        <w:snapToGrid w:val="0"/>
        <w:spacing w:line="360" w:lineRule="auto"/>
        <w:ind w:left="1260" w:leftChars="6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绩效自评日期： 20</w:t>
      </w:r>
      <w:r>
        <w:rPr>
          <w:rFonts w:hint="eastAsia" w:ascii="仿宋_GB2312" w:hAnsi="仿宋_GB2312" w:eastAsia="仿宋_GB2312" w:cs="仿宋_GB2312"/>
          <w:b/>
          <w:bCs/>
          <w:sz w:val="28"/>
          <w:szCs w:val="28"/>
          <w:lang w:val="en-US" w:eastAsia="zh-CN"/>
        </w:rPr>
        <w:t>21</w:t>
      </w:r>
      <w:r>
        <w:rPr>
          <w:rFonts w:hint="eastAsia" w:ascii="仿宋_GB2312" w:hAnsi="仿宋_GB2312" w:eastAsia="仿宋_GB2312" w:cs="仿宋_GB2312"/>
          <w:b/>
          <w:bCs/>
          <w:sz w:val="28"/>
          <w:szCs w:val="28"/>
        </w:rPr>
        <w:t>年</w:t>
      </w: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rPr>
        <w:t>月26日</w:t>
      </w:r>
    </w:p>
    <w:p>
      <w:pPr>
        <w:spacing w:line="360" w:lineRule="auto"/>
        <w:ind w:left="1218" w:leftChars="580"/>
        <w:rPr>
          <w:rFonts w:hint="eastAsia" w:ascii="仿宋_GB2312" w:hAnsi="仿宋_GB2312" w:eastAsia="仿宋_GB2312" w:cs="仿宋_GB2312"/>
          <w:b/>
          <w:bCs/>
          <w:sz w:val="28"/>
          <w:szCs w:val="28"/>
        </w:rPr>
      </w:pPr>
    </w:p>
    <w:p>
      <w:pPr>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20</w:t>
      </w:r>
      <w:r>
        <w:rPr>
          <w:rFonts w:hint="eastAsia" w:ascii="仿宋_GB2312" w:hAnsi="仿宋_GB2312" w:eastAsia="仿宋_GB2312" w:cs="仿宋_GB2312"/>
          <w:b/>
          <w:bCs/>
          <w:sz w:val="28"/>
          <w:szCs w:val="28"/>
          <w:lang w:val="en-US" w:eastAsia="zh-CN"/>
        </w:rPr>
        <w:t>21</w:t>
      </w:r>
      <w:r>
        <w:rPr>
          <w:rFonts w:hint="eastAsia" w:ascii="仿宋_GB2312" w:hAnsi="仿宋_GB2312" w:eastAsia="仿宋_GB2312" w:cs="仿宋_GB2312"/>
          <w:b/>
          <w:bCs/>
          <w:sz w:val="28"/>
          <w:szCs w:val="28"/>
        </w:rPr>
        <w:t>年</w:t>
      </w: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目录</w:t>
      </w:r>
    </w:p>
    <w:p>
      <w:pPr>
        <w:jc w:val="center"/>
        <w:rPr>
          <w:rFonts w:ascii="方正小标宋简体" w:hAnsi="黑体" w:eastAsia="方正小标宋简体" w:cs="黑体"/>
          <w:bCs/>
          <w:sz w:val="44"/>
          <w:szCs w:val="44"/>
        </w:rPr>
      </w:pP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摘要</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 项目基本情况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（一）项目</w:t>
      </w:r>
      <w:r>
        <w:rPr>
          <w:rFonts w:hint="eastAsia" w:ascii="仿宋_GB2312" w:hAnsi="仿宋_GB2312" w:eastAsia="仿宋_GB2312" w:cs="仿宋_GB2312"/>
          <w:sz w:val="21"/>
          <w:szCs w:val="21"/>
          <w:lang w:eastAsia="zh-CN"/>
        </w:rPr>
        <w:t>概况</w:t>
      </w:r>
    </w:p>
    <w:p>
      <w:pPr>
        <w:spacing w:line="440" w:lineRule="exact"/>
        <w:ind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（二）</w:t>
      </w:r>
      <w:r>
        <w:rPr>
          <w:rFonts w:hint="eastAsia" w:ascii="仿宋_GB2312" w:hAnsi="仿宋_GB2312" w:eastAsia="仿宋_GB2312" w:cs="仿宋_GB2312"/>
          <w:sz w:val="21"/>
          <w:szCs w:val="21"/>
          <w:lang w:eastAsia="zh-CN"/>
        </w:rPr>
        <w:t>绩效目标</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(一)评价的目的和依据</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(二)绩效评价工作方案制定过程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(三)绩效评价原则、评价方法等</w:t>
      </w:r>
      <w:r>
        <w:rPr>
          <w:rFonts w:hint="eastAsia" w:ascii="仿宋_GB2312" w:hAnsi="仿宋_GB2312" w:eastAsia="仿宋_GB2312" w:cs="仿宋_GB2312"/>
          <w:sz w:val="21"/>
          <w:szCs w:val="21"/>
        </w:rPr>
        <w:tab/>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(四)绩效评价实施过程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(五)绩效评价的局限性</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三、评价结论及绩效分析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(一)评价结论</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(二)绩效分析</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四、成本效益分析</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五</w:t>
      </w:r>
      <w:r>
        <w:rPr>
          <w:rFonts w:hint="eastAsia" w:ascii="仿宋_GB2312" w:hAnsi="仿宋_GB2312" w:eastAsia="仿宋_GB2312" w:cs="仿宋_GB2312"/>
          <w:sz w:val="21"/>
          <w:szCs w:val="21"/>
        </w:rPr>
        <w:t xml:space="preserve">、项目主要经验及做法、存在的问题和建议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(一)主要经验及做法</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(二)存在的问题</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(三)建议和改进措施 </w:t>
      </w:r>
    </w:p>
    <w:p>
      <w:pPr>
        <w:spacing w:line="440" w:lineRule="exact"/>
        <w:ind w:firstLine="420" w:firstLineChars="200"/>
        <w:jc w:val="left"/>
        <w:rPr>
          <w:rFonts w:hint="eastAsia" w:ascii="仿宋_GB2312" w:hAnsi="仿宋_GB2312" w:eastAsia="仿宋_GB2312" w:cs="仿宋_GB2312"/>
          <w:sz w:val="21"/>
          <w:szCs w:val="21"/>
        </w:rPr>
      </w:pPr>
    </w:p>
    <w:p>
      <w:pPr>
        <w:spacing w:line="440" w:lineRule="exact"/>
        <w:ind w:firstLine="640" w:firstLineChars="200"/>
        <w:jc w:val="left"/>
        <w:rPr>
          <w:rFonts w:ascii="黑体" w:hAnsi="黑体" w:eastAsia="黑体"/>
          <w:sz w:val="32"/>
          <w:szCs w:val="32"/>
        </w:rPr>
      </w:pPr>
    </w:p>
    <w:p>
      <w:pPr>
        <w:spacing w:line="440" w:lineRule="exact"/>
        <w:ind w:firstLine="640" w:firstLineChars="200"/>
        <w:jc w:val="left"/>
        <w:rPr>
          <w:rFonts w:ascii="黑体" w:hAnsi="黑体" w:eastAsia="黑体"/>
          <w:sz w:val="32"/>
          <w:szCs w:val="32"/>
        </w:rPr>
      </w:pPr>
    </w:p>
    <w:p>
      <w:pPr>
        <w:pStyle w:val="13"/>
        <w:widowControl w:val="0"/>
        <w:spacing w:after="0" w:line="360" w:lineRule="auto"/>
        <w:jc w:val="both"/>
        <w:rPr>
          <w:rFonts w:ascii="Times New Roman" w:hAnsi="Times New Roman" w:cs="Times New Roman"/>
          <w:color w:val="auto"/>
          <w:kern w:val="2"/>
          <w:sz w:val="24"/>
          <w:szCs w:val="24"/>
          <w:lang w:val="zh-TW"/>
        </w:rPr>
        <w:sectPr>
          <w:pgSz w:w="11906" w:h="16838"/>
          <w:pgMar w:top="1440" w:right="1800" w:bottom="1440" w:left="1800" w:header="851" w:footer="992" w:gutter="0"/>
          <w:cols w:space="720" w:num="1"/>
          <w:docGrid w:type="lines" w:linePitch="312" w:charSpace="0"/>
        </w:sectPr>
      </w:pPr>
    </w:p>
    <w:p>
      <w:pPr>
        <w:spacing w:line="540" w:lineRule="exact"/>
        <w:rPr>
          <w:rFonts w:ascii="黑体" w:hAnsi="黑体" w:eastAsia="黑体"/>
          <w:sz w:val="32"/>
          <w:szCs w:val="32"/>
        </w:rPr>
      </w:pPr>
    </w:p>
    <w:tbl>
      <w:tblPr>
        <w:tblStyle w:val="7"/>
        <w:tblW w:w="9089" w:type="dxa"/>
        <w:jc w:val="center"/>
        <w:tblInd w:w="0" w:type="dxa"/>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089"/>
      </w:tblGrid>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788" w:hRule="atLeast"/>
          <w:jc w:val="center"/>
        </w:trPr>
        <w:tc>
          <w:tcPr>
            <w:tcW w:w="9089" w:type="dxa"/>
            <w:tcBorders>
              <w:top w:val="single" w:color="FFFFFF" w:sz="2" w:space="0"/>
              <w:left w:val="single" w:color="FFFFFF" w:sz="2" w:space="0"/>
              <w:bottom w:val="single" w:color="FFFFFF" w:sz="2" w:space="0"/>
              <w:right w:val="single" w:color="FFFFFF" w:sz="2" w:space="0"/>
            </w:tcBorders>
            <w:shd w:val="clear" w:color="auto" w:fill="FFFFFF"/>
            <w:noWrap w:val="0"/>
            <w:vAlign w:val="top"/>
          </w:tcPr>
          <w:p>
            <w:pPr>
              <w:jc w:val="left"/>
              <w:rPr>
                <w:rFonts w:hint="eastAsia" w:ascii="仿宋" w:hAnsi="仿宋" w:eastAsia="仿宋" w:cs="仿宋"/>
                <w:sz w:val="32"/>
                <w:szCs w:val="32"/>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9089" w:type="dxa"/>
            <w:tcBorders>
              <w:top w:val="single" w:color="FFFFFF" w:sz="2" w:space="0"/>
              <w:left w:val="single" w:color="FFFFFF" w:sz="2" w:space="0"/>
              <w:bottom w:val="single" w:color="FFFFFF" w:sz="2" w:space="0"/>
              <w:right w:val="single" w:color="FFFFFF" w:sz="2" w:space="0"/>
            </w:tcBorders>
            <w:shd w:val="clear" w:color="auto" w:fill="FFFFFF"/>
            <w:noWrap w:val="0"/>
            <w:vAlign w:val="top"/>
          </w:tcPr>
          <w:p>
            <w:pPr>
              <w:keepNext w:val="0"/>
              <w:keepLines w:val="0"/>
              <w:widowControl/>
              <w:suppressLineNumbers w:val="0"/>
              <w:spacing w:before="0" w:beforeAutospacing="0" w:after="0" w:afterAutospacing="0" w:line="394" w:lineRule="atLeast"/>
              <w:ind w:right="0"/>
              <w:jc w:val="both"/>
              <w:textAlignment w:val="top"/>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kern w:val="0"/>
                <w:sz w:val="44"/>
                <w:szCs w:val="44"/>
                <w:lang w:val="en-US" w:eastAsia="zh-CN" w:bidi="ar"/>
              </w:rPr>
              <w:t>盘龙区食品安全委员会项目支出绩效自评报告</w:t>
            </w:r>
          </w:p>
        </w:tc>
      </w:tr>
    </w:tbl>
    <w:p>
      <w:pPr>
        <w:spacing w:line="440" w:lineRule="exact"/>
        <w:ind w:firstLine="420" w:firstLineChars="200"/>
        <w:jc w:val="center"/>
        <w:rPr>
          <w:rFonts w:hint="eastAsia" w:ascii="方正小标宋_GBK" w:hAnsi="黑体" w:eastAsia="方正小标宋_GBK"/>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摘要（1500字以内）</w:t>
      </w:r>
    </w:p>
    <w:p>
      <w:pPr>
        <w:topLinePunct/>
        <w:spacing w:line="440" w:lineRule="exact"/>
        <w:ind w:firstLine="800" w:firstLineChars="250"/>
        <w:rPr>
          <w:rFonts w:ascii="黑体" w:eastAsia="黑体"/>
          <w:sz w:val="32"/>
          <w:szCs w:val="32"/>
        </w:rPr>
      </w:pPr>
      <w:r>
        <w:rPr>
          <w:rFonts w:hint="eastAsia" w:ascii="黑体" w:eastAsia="黑体"/>
          <w:sz w:val="32"/>
          <w:szCs w:val="32"/>
        </w:rPr>
        <w:t>一、项目概况</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（一）项目立项背景及目的</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为昆明市创建国家食品安全示范城市做出强有力支撑，按照《昆明市盘龙区创建国家食品安全示范城市工作暨盘龙区食品安全工作三年规划方案》（盘办通〔2017〕5号）文件精神，盘龙区将着力推进我区食品安全治理体系和治理能力现代化，提升全区食品安全保障水平和人民群众的满意度。</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（二）预算收支情况</w:t>
      </w:r>
    </w:p>
    <w:p>
      <w:pPr>
        <w:adjustRightInd w:val="0"/>
        <w:snapToGrid w:val="0"/>
        <w:spacing w:beforeLines="50" w:afterLines="50" w:line="360" w:lineRule="auto"/>
        <w:ind w:firstLine="640" w:firstLineChars="200"/>
        <w:rPr>
          <w:rFonts w:hint="default" w:ascii="仿宋_GB2312" w:hAnsi="宋体" w:eastAsia="仿宋_GB2312" w:cs="宋体"/>
          <w:kern w:val="0"/>
          <w:sz w:val="32"/>
          <w:szCs w:val="32"/>
          <w:lang w:val="en-US"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20</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298.51万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宋体" w:eastAsia="仿宋_GB2312" w:cs="宋体"/>
          <w:kern w:val="0"/>
          <w:sz w:val="32"/>
          <w:szCs w:val="32"/>
        </w:rPr>
        <w:t>其中一是用于</w:t>
      </w:r>
      <w:r>
        <w:rPr>
          <w:rFonts w:hint="eastAsia" w:ascii="仿宋_GB2312" w:hAnsi="宋体" w:eastAsia="仿宋_GB2312" w:cs="宋体"/>
          <w:kern w:val="0"/>
          <w:sz w:val="32"/>
          <w:szCs w:val="32"/>
          <w:lang w:eastAsia="zh-CN"/>
        </w:rPr>
        <w:t>食品</w:t>
      </w:r>
      <w:r>
        <w:rPr>
          <w:rFonts w:hint="eastAsia" w:ascii="仿宋_GB2312" w:hAnsi="宋体" w:eastAsia="仿宋_GB2312" w:cs="宋体"/>
          <w:kern w:val="0"/>
          <w:sz w:val="32"/>
          <w:szCs w:val="32"/>
        </w:rPr>
        <w:t>安全法律法规书籍费</w:t>
      </w:r>
      <w:r>
        <w:rPr>
          <w:rFonts w:hint="eastAsia" w:ascii="仿宋_GB2312" w:hAnsi="宋体" w:eastAsia="仿宋_GB2312" w:cs="宋体"/>
          <w:kern w:val="0"/>
          <w:sz w:val="32"/>
          <w:szCs w:val="32"/>
          <w:lang w:val="en-US" w:eastAsia="zh-CN"/>
        </w:rPr>
        <w:t>0.44万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二是用于盘龙区创建国家食品安全示范城市流通、生产、餐饮三大环节</w:t>
      </w:r>
      <w:r>
        <w:rPr>
          <w:rFonts w:hint="eastAsia" w:ascii="仿宋_GB2312" w:hAnsi="宋体" w:eastAsia="仿宋_GB2312" w:cs="宋体"/>
          <w:kern w:val="0"/>
          <w:sz w:val="32"/>
          <w:szCs w:val="32"/>
          <w:lang w:val="en-US" w:eastAsia="zh-CN"/>
        </w:rPr>
        <w:t>3409</w:t>
      </w:r>
      <w:r>
        <w:rPr>
          <w:rFonts w:hint="eastAsia" w:ascii="仿宋_GB2312" w:hAnsi="宋体" w:eastAsia="仿宋_GB2312" w:cs="宋体"/>
          <w:kern w:val="0"/>
          <w:sz w:val="32"/>
          <w:szCs w:val="32"/>
        </w:rPr>
        <w:t>批次抽检费</w:t>
      </w:r>
      <w:r>
        <w:rPr>
          <w:rFonts w:hint="eastAsia" w:ascii="仿宋_GB2312" w:hAnsi="宋体" w:eastAsia="仿宋_GB2312" w:cs="宋体"/>
          <w:kern w:val="0"/>
          <w:sz w:val="32"/>
          <w:szCs w:val="32"/>
          <w:lang w:val="en-US" w:eastAsia="zh-CN"/>
        </w:rPr>
        <w:t>279.05万</w:t>
      </w:r>
      <w:r>
        <w:rPr>
          <w:rFonts w:hint="eastAsia" w:ascii="仿宋_GB2312" w:hAnsi="宋体" w:eastAsia="仿宋_GB2312" w:cs="宋体"/>
          <w:kern w:val="0"/>
          <w:sz w:val="32"/>
          <w:szCs w:val="32"/>
        </w:rPr>
        <w:t xml:space="preserve">元； </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rPr>
        <w:t>是</w:t>
      </w:r>
      <w:r>
        <w:rPr>
          <w:rFonts w:hint="eastAsia" w:ascii="仿宋_GB2312" w:hAnsi="宋体" w:eastAsia="仿宋_GB2312" w:cs="宋体"/>
          <w:kern w:val="0"/>
          <w:sz w:val="32"/>
          <w:szCs w:val="32"/>
          <w:lang w:eastAsia="zh-CN"/>
        </w:rPr>
        <w:t>用于白酒专项整治</w:t>
      </w:r>
      <w:r>
        <w:rPr>
          <w:rFonts w:hint="eastAsia" w:ascii="仿宋_GB2312" w:hAnsi="宋体" w:eastAsia="仿宋_GB2312" w:cs="宋体"/>
          <w:kern w:val="0"/>
          <w:sz w:val="32"/>
          <w:szCs w:val="32"/>
          <w:lang w:val="en-US" w:eastAsia="zh-CN"/>
        </w:rPr>
        <w:t>0.52万元，</w:t>
      </w:r>
      <w:r>
        <w:rPr>
          <w:rFonts w:hint="eastAsia" w:ascii="仿宋_GB2312" w:hAnsi="宋体" w:eastAsia="仿宋_GB2312" w:cs="宋体"/>
          <w:kern w:val="0"/>
          <w:sz w:val="32"/>
          <w:szCs w:val="32"/>
          <w:lang w:eastAsia="zh-CN"/>
        </w:rPr>
        <w:t>白酒消费提示宣传海报制作</w:t>
      </w:r>
      <w:r>
        <w:rPr>
          <w:rFonts w:hint="eastAsia" w:ascii="仿宋_GB2312" w:hAnsi="宋体" w:eastAsia="仿宋_GB2312" w:cs="宋体"/>
          <w:kern w:val="0"/>
          <w:sz w:val="32"/>
          <w:szCs w:val="32"/>
          <w:lang w:val="en-US" w:eastAsia="zh-CN"/>
        </w:rPr>
        <w:t>0.52万</w:t>
      </w:r>
      <w:r>
        <w:rPr>
          <w:rFonts w:hint="eastAsia" w:ascii="仿宋_GB2312" w:hAnsi="宋体" w:eastAsia="仿宋_GB2312" w:cs="宋体"/>
          <w:kern w:val="0"/>
          <w:sz w:val="32"/>
          <w:szCs w:val="32"/>
          <w:lang w:eastAsia="zh-CN"/>
        </w:rPr>
        <w:t>元；四是</w:t>
      </w:r>
      <w:r>
        <w:rPr>
          <w:rFonts w:hint="eastAsia" w:ascii="仿宋_GB2312" w:hAnsi="宋体" w:eastAsia="仿宋_GB2312" w:cs="宋体"/>
          <w:kern w:val="0"/>
          <w:sz w:val="32"/>
          <w:szCs w:val="32"/>
        </w:rPr>
        <w:t>用于“盘龙市场监管局局”微信号20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年宣传费用8</w:t>
      </w:r>
      <w:r>
        <w:rPr>
          <w:rFonts w:hint="eastAsia" w:ascii="仿宋_GB2312" w:hAnsi="宋体" w:eastAsia="仿宋_GB2312" w:cs="宋体"/>
          <w:kern w:val="0"/>
          <w:sz w:val="32"/>
          <w:szCs w:val="32"/>
          <w:lang w:val="en-US" w:eastAsia="zh-CN"/>
        </w:rPr>
        <w:t>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五是用于购买食品安全宣传周活动用品3.46万元；六是用于食品安全应急演练7.04万元，其中印制风险提示海报费5.55万元，2020年食品安全应急演练费1.49万元。</w:t>
      </w:r>
    </w:p>
    <w:p>
      <w:pPr>
        <w:adjustRightInd w:val="0"/>
        <w:snapToGrid w:val="0"/>
        <w:spacing w:beforeLines="50" w:afterLines="50" w:line="360" w:lineRule="auto"/>
        <w:ind w:firstLine="640" w:firstLineChars="200"/>
        <w:rPr>
          <w:rFonts w:ascii="黑体" w:hAnsi="黑体" w:eastAsia="黑体"/>
          <w:sz w:val="32"/>
          <w:szCs w:val="32"/>
        </w:rPr>
      </w:pPr>
      <w:r>
        <w:rPr>
          <w:rFonts w:hint="eastAsia" w:ascii="黑体" w:hAnsi="黑体" w:eastAsia="黑体"/>
          <w:sz w:val="32"/>
          <w:szCs w:val="32"/>
        </w:rPr>
        <w:t>二、评价结论</w:t>
      </w:r>
    </w:p>
    <w:p>
      <w:pPr>
        <w:ind w:firstLine="645"/>
        <w:rPr>
          <w:rFonts w:hint="eastAsia" w:ascii="仿宋_GB2312" w:hAnsi="宋体" w:eastAsia="仿宋_GB2312"/>
          <w:sz w:val="32"/>
          <w:szCs w:val="32"/>
          <w:lang w:eastAsia="zh-CN"/>
        </w:rPr>
      </w:pPr>
      <w:r>
        <w:rPr>
          <w:rFonts w:hint="eastAsia" w:ascii="仿宋_GB2312" w:hAnsi="仿宋" w:eastAsia="仿宋_GB2312"/>
          <w:sz w:val="32"/>
          <w:szCs w:val="32"/>
        </w:rPr>
        <w:t>我部门项目支出绩效评价自评分为</w:t>
      </w:r>
      <w:r>
        <w:rPr>
          <w:rFonts w:hint="eastAsia" w:ascii="仿宋_GB2312" w:hAnsi="仿宋" w:eastAsia="仿宋_GB2312"/>
          <w:sz w:val="32"/>
          <w:szCs w:val="32"/>
          <w:lang w:val="en-US" w:eastAsia="zh-CN"/>
        </w:rPr>
        <w:t>99.5</w:t>
      </w:r>
      <w:r>
        <w:rPr>
          <w:rFonts w:hint="eastAsia" w:ascii="仿宋_GB2312" w:hAnsi="仿宋" w:eastAsia="仿宋_GB2312"/>
          <w:sz w:val="32"/>
          <w:szCs w:val="32"/>
        </w:rPr>
        <w:t>分，自评评价结果为优</w:t>
      </w:r>
      <w:r>
        <w:rPr>
          <w:rFonts w:hint="eastAsia" w:ascii="仿宋_GB2312" w:hAnsi="仿宋" w:eastAsia="仿宋_GB2312"/>
          <w:sz w:val="32"/>
          <w:szCs w:val="32"/>
          <w:lang w:eastAsia="zh-CN"/>
        </w:rPr>
        <w:t>。</w:t>
      </w:r>
      <w:r>
        <w:rPr>
          <w:rFonts w:hint="eastAsia" w:ascii="仿宋_GB2312" w:hAnsi="宋体" w:eastAsia="仿宋_GB2312"/>
          <w:sz w:val="32"/>
          <w:szCs w:val="32"/>
          <w:lang w:eastAsia="zh-CN"/>
        </w:rPr>
        <w:t>一是</w:t>
      </w:r>
      <w:r>
        <w:rPr>
          <w:rFonts w:hint="eastAsia" w:ascii="仿宋_GB2312" w:hAnsi="宋体" w:eastAsia="仿宋_GB2312"/>
          <w:sz w:val="32"/>
          <w:szCs w:val="32"/>
          <w:lang w:val="en-US" w:eastAsia="zh-CN"/>
        </w:rPr>
        <w:t>2020</w:t>
      </w:r>
      <w:r>
        <w:rPr>
          <w:rFonts w:hint="eastAsia" w:ascii="仿宋_GB2312" w:hAnsi="宋体" w:eastAsia="仿宋_GB2312"/>
          <w:sz w:val="32"/>
          <w:szCs w:val="32"/>
        </w:rPr>
        <w:t>年我区被全市食品安全工作考核评议列为A级</w:t>
      </w:r>
      <w:r>
        <w:rPr>
          <w:rFonts w:hint="eastAsia" w:ascii="仿宋_GB2312" w:hAnsi="宋体" w:eastAsia="仿宋_GB2312"/>
          <w:sz w:val="32"/>
          <w:szCs w:val="32"/>
          <w:lang w:eastAsia="zh-CN"/>
        </w:rPr>
        <w:t>；二是</w:t>
      </w:r>
      <w:r>
        <w:rPr>
          <w:rFonts w:hint="eastAsia" w:ascii="仿宋_GB2312" w:hAnsi="Calibri" w:eastAsia="仿宋_GB2312" w:cs="Times New Roman"/>
          <w:sz w:val="32"/>
          <w:szCs w:val="32"/>
          <w:lang w:eastAsia="zh-CN"/>
        </w:rPr>
        <w:t>盘龙区食安办牵头</w:t>
      </w:r>
      <w:r>
        <w:rPr>
          <w:rFonts w:hint="eastAsia" w:ascii="仿宋_GB2312" w:hAnsi="Calibri" w:eastAsia="仿宋_GB2312" w:cs="Times New Roman"/>
          <w:sz w:val="32"/>
          <w:szCs w:val="32"/>
        </w:rPr>
        <w:t>多举措创新开展白酒甲醇检测工作</w:t>
      </w:r>
      <w:r>
        <w:rPr>
          <w:rFonts w:hint="eastAsia" w:ascii="仿宋_GB2312" w:eastAsia="仿宋_GB2312" w:cs="Times New Roman"/>
          <w:sz w:val="32"/>
          <w:szCs w:val="32"/>
          <w:lang w:eastAsia="zh-CN"/>
        </w:rPr>
        <w:t>；三是多渠道开展宣传活动，举办食品安全宣传周、食物中毒防控宣传、农村地区食品安全宣传等活动；四是承办国家食品安全示范城市“你点我检”活动</w:t>
      </w:r>
      <w:r>
        <w:rPr>
          <w:rFonts w:hint="eastAsia" w:ascii="Times New Roman" w:hAnsi="Times New Roman" w:eastAsia="仿宋_GB2312" w:cs="Times New Roman"/>
          <w:kern w:val="0"/>
          <w:sz w:val="32"/>
          <w:szCs w:val="32"/>
          <w:lang w:eastAsia="zh-CN"/>
        </w:rPr>
        <w:t>。</w:t>
      </w:r>
    </w:p>
    <w:p>
      <w:pPr>
        <w:adjustRightInd w:val="0"/>
        <w:snapToGrid w:val="0"/>
        <w:spacing w:beforeLines="50" w:afterLines="50" w:line="360" w:lineRule="auto"/>
        <w:ind w:firstLine="640" w:firstLineChars="200"/>
        <w:rPr>
          <w:rFonts w:ascii="黑体" w:hAnsi="黑体" w:eastAsia="黑体"/>
          <w:color w:val="auto"/>
          <w:sz w:val="32"/>
          <w:szCs w:val="32"/>
        </w:rPr>
      </w:pPr>
      <w:r>
        <w:rPr>
          <w:rFonts w:hint="eastAsia" w:ascii="黑体" w:hAnsi="黑体" w:eastAsia="黑体"/>
          <w:color w:val="auto"/>
          <w:sz w:val="32"/>
          <w:szCs w:val="32"/>
        </w:rPr>
        <w:t>三、经验、问题和建议</w:t>
      </w:r>
    </w:p>
    <w:p>
      <w:pPr>
        <w:adjustRightInd w:val="0"/>
        <w:snapToGrid w:val="0"/>
        <w:spacing w:beforeLines="50" w:afterLines="50" w:line="360" w:lineRule="auto"/>
        <w:ind w:firstLine="640" w:firstLineChars="200"/>
        <w:rPr>
          <w:rFonts w:ascii="楷体_GB2312" w:eastAsia="楷体_GB2312"/>
          <w:sz w:val="32"/>
          <w:szCs w:val="32"/>
        </w:rPr>
      </w:pPr>
      <w:r>
        <w:rPr>
          <w:rFonts w:hint="eastAsia" w:ascii="楷体_GB2312" w:eastAsia="楷体_GB2312"/>
          <w:sz w:val="32"/>
          <w:szCs w:val="32"/>
        </w:rPr>
        <w:t>（一）主要经验及做法</w:t>
      </w:r>
    </w:p>
    <w:p>
      <w:pPr>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一是全面完成国家食品安全示范城市抽检目标任务。</w:t>
      </w:r>
      <w:r>
        <w:rPr>
          <w:rFonts w:hint="eastAsia" w:ascii="仿宋_GB2312" w:hAnsi="仿宋_GB2312" w:eastAsia="仿宋_GB2312" w:cs="仿宋_GB2312"/>
          <w:sz w:val="32"/>
          <w:szCs w:val="32"/>
        </w:rPr>
        <w:t>区市场监管局今年通过政府招标采购，与云测、商测签订委托抽检协议，共承担辖区食品安全抽检3500批次，。</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二是</w:t>
      </w:r>
      <w:r>
        <w:rPr>
          <w:rFonts w:hint="eastAsia" w:ascii="仿宋_GB2312" w:hAnsi="Calibri" w:eastAsia="仿宋_GB2312" w:cs="Times New Roman"/>
          <w:sz w:val="32"/>
          <w:szCs w:val="32"/>
          <w:lang w:eastAsia="zh-CN"/>
        </w:rPr>
        <w:t>盘龙区食安办牵头</w:t>
      </w:r>
      <w:r>
        <w:rPr>
          <w:rFonts w:hint="eastAsia" w:ascii="仿宋_GB2312" w:hAnsi="Calibri" w:eastAsia="仿宋_GB2312" w:cs="Times New Roman"/>
          <w:sz w:val="32"/>
          <w:szCs w:val="32"/>
        </w:rPr>
        <w:t>多举措创新开展白酒甲醇检测工作</w:t>
      </w:r>
      <w:r>
        <w:rPr>
          <w:rFonts w:hint="eastAsia" w:ascii="仿宋_GB2312" w:eastAsia="仿宋_GB2312" w:cs="Times New Roman"/>
          <w:sz w:val="32"/>
          <w:szCs w:val="32"/>
          <w:lang w:eastAsia="zh-CN"/>
        </w:rPr>
        <w:t>，组织召开多场培训工作会。</w:t>
      </w:r>
    </w:p>
    <w:p>
      <w:pPr>
        <w:ind w:firstLine="645"/>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三是多次组织</w:t>
      </w:r>
      <w:r>
        <w:rPr>
          <w:rFonts w:hint="eastAsia" w:ascii="仿宋_GB2312" w:eastAsia="仿宋_GB2312" w:cs="Times New Roman"/>
          <w:sz w:val="32"/>
          <w:szCs w:val="32"/>
          <w:lang w:eastAsia="zh-CN"/>
        </w:rPr>
        <w:t>开展宣传活动，举办食品安全宣传周、食物中毒防控宣传、农村地区食品安全宣传等活动</w:t>
      </w:r>
      <w:r>
        <w:rPr>
          <w:rFonts w:hint="eastAsia" w:ascii="仿宋_GB2312" w:hAnsi="Calibri" w:eastAsia="仿宋_GB2312" w:cs="Times New Roman"/>
          <w:sz w:val="32"/>
          <w:szCs w:val="32"/>
          <w:lang w:val="en-US" w:eastAsia="zh-CN"/>
        </w:rPr>
        <w:t>。</w:t>
      </w:r>
    </w:p>
    <w:p>
      <w:pPr>
        <w:ind w:firstLine="640" w:firstLineChars="200"/>
        <w:rPr>
          <w:rFonts w:hint="eastAsia" w:ascii="仿宋_GB2312" w:hAnsi="Calibri" w:eastAsia="仿宋_GB2312" w:cs="Times New Roman"/>
          <w:sz w:val="32"/>
          <w:szCs w:val="32"/>
          <w:lang w:eastAsia="zh-CN"/>
        </w:rPr>
      </w:pPr>
      <w:r>
        <w:rPr>
          <w:rFonts w:hint="eastAsia" w:ascii="仿宋_GB2312" w:hAnsi="Calibri" w:eastAsia="仿宋_GB2312" w:cs="Times New Roman"/>
          <w:sz w:val="32"/>
          <w:szCs w:val="32"/>
          <w:lang w:val="en-US" w:eastAsia="zh-CN"/>
        </w:rPr>
        <w:t>四是是做好食品安全事故应急预案及演练</w:t>
      </w:r>
      <w:r>
        <w:rPr>
          <w:rFonts w:hint="eastAsia" w:ascii="仿宋_GB2312" w:eastAsia="仿宋_GB2312" w:cs="Times New Roman"/>
          <w:sz w:val="32"/>
          <w:szCs w:val="32"/>
          <w:lang w:val="en-US" w:eastAsia="zh-CN"/>
        </w:rPr>
        <w:t>。</w:t>
      </w:r>
      <w:r>
        <w:rPr>
          <w:rFonts w:hint="eastAsia" w:ascii="仿宋_GB2312" w:eastAsia="仿宋_GB2312"/>
          <w:sz w:val="32"/>
          <w:szCs w:val="32"/>
          <w:lang w:val="en-US" w:eastAsia="zh-CN"/>
        </w:rPr>
        <w:t>11</w:t>
      </w:r>
      <w:r>
        <w:rPr>
          <w:rFonts w:hint="eastAsia" w:ascii="仿宋_GB2312" w:eastAsia="仿宋_GB2312"/>
          <w:sz w:val="32"/>
          <w:szCs w:val="32"/>
        </w:rPr>
        <w:t>月</w:t>
      </w:r>
      <w:r>
        <w:rPr>
          <w:rFonts w:hint="eastAsia" w:ascii="仿宋_GB2312" w:eastAsia="仿宋_GB2312"/>
          <w:sz w:val="32"/>
          <w:szCs w:val="32"/>
          <w:lang w:val="en-US" w:eastAsia="zh-CN"/>
        </w:rPr>
        <w:t>11-</w:t>
      </w:r>
      <w:r>
        <w:rPr>
          <w:rFonts w:hint="eastAsia" w:ascii="仿宋_GB2312" w:eastAsia="仿宋_GB2312"/>
          <w:sz w:val="32"/>
          <w:szCs w:val="32"/>
        </w:rPr>
        <w:t>1</w:t>
      </w:r>
      <w:r>
        <w:rPr>
          <w:rFonts w:hint="eastAsia" w:ascii="仿宋_GB2312" w:eastAsia="仿宋_GB2312"/>
          <w:sz w:val="32"/>
          <w:szCs w:val="32"/>
          <w:lang w:val="en-US" w:eastAsia="zh-CN"/>
        </w:rPr>
        <w:t>2</w:t>
      </w:r>
      <w:r>
        <w:rPr>
          <w:rFonts w:hint="eastAsia" w:ascii="仿宋_GB2312" w:eastAsia="仿宋_GB2312"/>
          <w:sz w:val="32"/>
          <w:szCs w:val="32"/>
        </w:rPr>
        <w:t>日</w:t>
      </w:r>
      <w:r>
        <w:rPr>
          <w:rFonts w:hint="eastAsia" w:ascii="仿宋_GB2312" w:eastAsia="仿宋_GB2312"/>
          <w:sz w:val="32"/>
          <w:szCs w:val="32"/>
          <w:lang w:eastAsia="zh-CN"/>
        </w:rPr>
        <w:t>由</w:t>
      </w:r>
      <w:r>
        <w:rPr>
          <w:rFonts w:hint="eastAsia" w:ascii="仿宋_GB2312" w:eastAsia="仿宋_GB2312"/>
          <w:sz w:val="32"/>
          <w:szCs w:val="32"/>
        </w:rPr>
        <w:t>盘龙区食安</w:t>
      </w:r>
      <w:r>
        <w:rPr>
          <w:rFonts w:hint="eastAsia" w:ascii="仿宋_GB2312" w:eastAsia="仿宋_GB2312"/>
          <w:sz w:val="32"/>
          <w:szCs w:val="32"/>
          <w:lang w:eastAsia="zh-CN"/>
        </w:rPr>
        <w:t>委主办，拓东街道食安委承办，</w:t>
      </w:r>
      <w:r>
        <w:rPr>
          <w:rFonts w:hint="eastAsia" w:ascii="仿宋_GB2312" w:eastAsia="仿宋_GB2312"/>
          <w:sz w:val="32"/>
          <w:szCs w:val="32"/>
        </w:rPr>
        <w:t>组织开展了</w:t>
      </w:r>
      <w:r>
        <w:rPr>
          <w:rFonts w:hint="eastAsia" w:ascii="仿宋_GB2312" w:eastAsia="仿宋_GB2312"/>
          <w:sz w:val="32"/>
          <w:szCs w:val="32"/>
          <w:lang w:eastAsia="zh-CN"/>
        </w:rPr>
        <w:t>为期两天的</w:t>
      </w:r>
      <w:r>
        <w:rPr>
          <w:rFonts w:hint="eastAsia" w:ascii="仿宋_GB2312" w:eastAsia="仿宋_GB2312"/>
          <w:sz w:val="32"/>
          <w:szCs w:val="32"/>
        </w:rPr>
        <w:t>2020年食品安全应急事故桌面推演暨培训活动。</w:t>
      </w:r>
    </w:p>
    <w:p>
      <w:pPr>
        <w:numPr>
          <w:ilvl w:val="0"/>
          <w:numId w:val="0"/>
        </w:numPr>
        <w:topLinePunct/>
        <w:spacing w:line="440" w:lineRule="exact"/>
        <w:ind w:firstLine="640" w:firstLineChars="200"/>
        <w:rPr>
          <w:rFonts w:hint="eastAsia" w:ascii="楷体_GB2312" w:eastAsia="楷体_GB2312"/>
          <w:sz w:val="32"/>
          <w:szCs w:val="32"/>
        </w:rPr>
      </w:pPr>
      <w:r>
        <w:rPr>
          <w:rFonts w:hint="eastAsia" w:ascii="楷体_GB2312" w:eastAsia="楷体_GB2312"/>
          <w:sz w:val="32"/>
          <w:szCs w:val="32"/>
          <w:lang w:eastAsia="zh-CN"/>
        </w:rPr>
        <w:t>（二）</w:t>
      </w:r>
      <w:r>
        <w:rPr>
          <w:rFonts w:hint="eastAsia" w:ascii="楷体_GB2312" w:eastAsia="楷体_GB2312"/>
          <w:sz w:val="32"/>
          <w:szCs w:val="32"/>
        </w:rPr>
        <w:t>存在的问题</w:t>
      </w:r>
    </w:p>
    <w:p>
      <w:pPr>
        <w:topLinePunct/>
        <w:adjustRightInd w:val="0"/>
        <w:snapToGrid w:val="0"/>
        <w:spacing w:line="360" w:lineRule="auto"/>
        <w:ind w:firstLine="960" w:firstLineChars="3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无</w:t>
      </w:r>
    </w:p>
    <w:p>
      <w:pPr>
        <w:topLinePunct/>
        <w:adjustRightInd w:val="0"/>
        <w:snapToGrid w:val="0"/>
        <w:spacing w:line="360" w:lineRule="auto"/>
        <w:ind w:firstLine="640" w:firstLineChars="200"/>
        <w:rPr>
          <w:rFonts w:ascii="楷体_GB2312" w:hAnsi="楷体" w:eastAsia="楷体_GB2312"/>
          <w:sz w:val="32"/>
          <w:szCs w:val="32"/>
        </w:rPr>
      </w:pPr>
      <w:r>
        <w:rPr>
          <w:rFonts w:hint="eastAsia" w:ascii="楷体_GB2312" w:hAnsi="楷体" w:eastAsia="楷体_GB2312"/>
          <w:sz w:val="32"/>
          <w:szCs w:val="32"/>
        </w:rPr>
        <w:t>（三）建议和改进措施。</w:t>
      </w:r>
    </w:p>
    <w:p>
      <w:pPr>
        <w:topLinePunct/>
        <w:adjustRightInd w:val="0"/>
        <w:snapToGrid w:val="0"/>
        <w:spacing w:line="360" w:lineRule="auto"/>
        <w:ind w:firstLine="640" w:firstLineChars="200"/>
        <w:rPr>
          <w:rFonts w:hint="eastAsia" w:ascii="方正小标宋简体" w:hAnsi="方正小标宋简体" w:eastAsia="方正小标宋简体" w:cs="方正小标宋简体"/>
          <w:bCs/>
          <w:sz w:val="44"/>
          <w:szCs w:val="44"/>
        </w:rPr>
      </w:pPr>
      <w:r>
        <w:rPr>
          <w:rFonts w:hint="eastAsia" w:ascii="仿宋_GB2312" w:eastAsia="仿宋_GB2312"/>
          <w:sz w:val="32"/>
          <w:szCs w:val="32"/>
        </w:rPr>
        <w:t xml:space="preserve"> </w:t>
      </w:r>
      <w:r>
        <w:rPr>
          <w:rFonts w:hint="eastAsia" w:ascii="仿宋_GB2312" w:eastAsia="仿宋_GB2312" w:cs="Times New Roman"/>
          <w:sz w:val="32"/>
          <w:szCs w:val="32"/>
          <w:lang w:val="en-US" w:eastAsia="zh-CN"/>
        </w:rPr>
        <w:t>无</w:t>
      </w:r>
    </w:p>
    <w:p>
      <w:pPr>
        <w:spacing w:line="4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val="en-US" w:eastAsia="zh-CN"/>
        </w:rPr>
        <w:t xml:space="preserve"> </w:t>
      </w:r>
      <w:r>
        <w:rPr>
          <w:rFonts w:hint="eastAsia" w:ascii="方正小标宋简体" w:hAnsi="方正小标宋简体" w:eastAsia="方正小标宋简体" w:cs="方正小标宋简体"/>
          <w:bCs/>
          <w:sz w:val="44"/>
          <w:szCs w:val="44"/>
        </w:rPr>
        <w:t>盘龙区食</w:t>
      </w:r>
      <w:r>
        <w:rPr>
          <w:rFonts w:hint="eastAsia" w:ascii="方正小标宋简体" w:hAnsi="方正小标宋简体" w:eastAsia="方正小标宋简体" w:cs="方正小标宋简体"/>
          <w:bCs/>
          <w:sz w:val="44"/>
          <w:szCs w:val="44"/>
          <w:lang w:eastAsia="zh-CN"/>
        </w:rPr>
        <w:t>品安全委员会</w:t>
      </w:r>
    </w:p>
    <w:p>
      <w:pPr>
        <w:spacing w:line="44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Cs/>
          <w:sz w:val="44"/>
          <w:szCs w:val="44"/>
          <w:lang w:val="en-US" w:eastAsia="zh-CN"/>
        </w:rPr>
        <w:t xml:space="preserve"> </w:t>
      </w:r>
      <w:r>
        <w:rPr>
          <w:rFonts w:hint="eastAsia" w:ascii="方正小标宋简体" w:hAnsi="方正小标宋简体" w:eastAsia="方正小标宋简体" w:cs="方正小标宋简体"/>
          <w:bCs/>
          <w:sz w:val="44"/>
          <w:szCs w:val="44"/>
        </w:rPr>
        <w:t>项目支出绩效自评</w:t>
      </w:r>
      <w:r>
        <w:rPr>
          <w:rFonts w:hint="eastAsia" w:ascii="方正小标宋简体" w:hAnsi="方正小标宋简体" w:eastAsia="方正小标宋简体" w:cs="方正小标宋简体"/>
          <w:bCs/>
          <w:sz w:val="44"/>
          <w:szCs w:val="44"/>
          <w:lang w:eastAsia="zh-CN"/>
        </w:rPr>
        <w:t>报告</w:t>
      </w:r>
    </w:p>
    <w:p>
      <w:pPr>
        <w:topLinePunct/>
        <w:spacing w:line="440" w:lineRule="exact"/>
        <w:rPr>
          <w:rFonts w:ascii="黑体" w:eastAsia="黑体"/>
          <w:szCs w:val="32"/>
        </w:rPr>
      </w:pPr>
    </w:p>
    <w:p>
      <w:pPr>
        <w:topLinePunct/>
        <w:spacing w:line="440" w:lineRule="exact"/>
        <w:ind w:firstLine="800" w:firstLineChars="250"/>
        <w:rPr>
          <w:rFonts w:ascii="黑体" w:eastAsia="黑体"/>
          <w:sz w:val="32"/>
          <w:szCs w:val="32"/>
        </w:rPr>
      </w:pPr>
      <w:r>
        <w:rPr>
          <w:rFonts w:hint="eastAsia" w:ascii="黑体" w:eastAsia="黑体"/>
          <w:sz w:val="32"/>
          <w:szCs w:val="32"/>
        </w:rPr>
        <w:t>一、项目基本情况</w:t>
      </w:r>
    </w:p>
    <w:p>
      <w:pPr>
        <w:topLinePunct/>
        <w:spacing w:line="440" w:lineRule="exact"/>
        <w:ind w:firstLine="800" w:firstLineChars="250"/>
        <w:rPr>
          <w:rFonts w:ascii="楷体_GB2312" w:hAnsi="楷体" w:eastAsia="楷体_GB2312"/>
          <w:sz w:val="32"/>
          <w:szCs w:val="32"/>
        </w:rPr>
      </w:pPr>
      <w:r>
        <w:rPr>
          <w:rFonts w:hint="eastAsia" w:ascii="楷体_GB2312" w:hAnsi="楷体" w:eastAsia="楷体_GB2312"/>
          <w:sz w:val="32"/>
          <w:szCs w:val="32"/>
        </w:rPr>
        <w:t>（一）项目概况</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1.立项背景及目的。</w:t>
      </w:r>
    </w:p>
    <w:p>
      <w:pPr>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作为昆明市主城区之一，为全面提高我区食品安全水平，为昆明市创建国家食品安全示范城市做出强有力支撑，同时对盘龙区未来三年的食品安全工作提出规划，按照《昆明市盘龙区创建国家食品安全示范城市工作暨盘龙区食品安全工作三年规划方案》（盘办通〔2017〕5号）文件精神，盘龙区食安委以创建国家食品安全示范城市为契机，深入贯彻习近平总书记“四个最严”（最严谨的标准、最严格的监管、最严厉的处罚、最严肃的问责）的要求，着力推进我区食品安全治理体系和治理能力现代化，提升全区食品安全保障水平和人民群众的满意度，为昆明建成区域性国际中心城市提供有力保障。</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2.项目实施情况</w:t>
      </w:r>
    </w:p>
    <w:p>
      <w:pPr>
        <w:adjustRightInd w:val="0"/>
        <w:snapToGrid w:val="0"/>
        <w:spacing w:beforeLines="50" w:afterLines="50" w:line="360" w:lineRule="auto"/>
        <w:ind w:firstLine="640" w:firstLineChars="200"/>
        <w:rPr>
          <w:rFonts w:hint="eastAsia" w:ascii="仿宋_GB2312" w:hAnsi="宋体" w:eastAsia="仿宋_GB2312" w:cs="宋体"/>
          <w:kern w:val="0"/>
          <w:sz w:val="32"/>
          <w:szCs w:val="32"/>
          <w:lang w:val="en-US" w:eastAsia="zh-CN"/>
        </w:rPr>
      </w:pPr>
      <w:r>
        <w:rPr>
          <w:rFonts w:hint="eastAsia" w:ascii="仿宋_GB2312" w:hAnsi="楷体" w:eastAsia="仿宋_GB2312"/>
          <w:sz w:val="32"/>
          <w:szCs w:val="32"/>
        </w:rPr>
        <w:t>一是，已</w:t>
      </w:r>
      <w:r>
        <w:rPr>
          <w:rFonts w:hint="eastAsia" w:ascii="仿宋_GB2312" w:hAnsi="Times New Roman" w:eastAsia="仿宋_GB2312"/>
          <w:sz w:val="32"/>
          <w:szCs w:val="32"/>
        </w:rPr>
        <w:t>全面完成国家食品安全示范城市抽检目标任务。</w:t>
      </w:r>
      <w:r>
        <w:rPr>
          <w:rFonts w:ascii="Times New Roman" w:hAnsi="Times New Roman" w:eastAsia="仿宋_GB2312"/>
          <w:sz w:val="32"/>
          <w:szCs w:val="32"/>
        </w:rPr>
        <w:t>区市场监管局今年通过政府招标采购，与云测、商测签订委托抽检协议抽检</w:t>
      </w:r>
      <w:r>
        <w:rPr>
          <w:rFonts w:hint="eastAsia" w:ascii="Times New Roman" w:hAnsi="Times New Roman" w:eastAsia="仿宋_GB2312"/>
          <w:sz w:val="32"/>
          <w:szCs w:val="32"/>
          <w:lang w:val="en-US" w:eastAsia="zh-CN"/>
        </w:rPr>
        <w:t>3409</w:t>
      </w:r>
      <w:r>
        <w:rPr>
          <w:rFonts w:ascii="Times New Roman" w:hAnsi="Times New Roman" w:eastAsia="仿宋_GB2312"/>
          <w:sz w:val="32"/>
          <w:szCs w:val="32"/>
        </w:rPr>
        <w:t>批次，</w:t>
      </w:r>
      <w:r>
        <w:rPr>
          <w:rFonts w:hint="eastAsia" w:ascii="Times New Roman" w:hAnsi="Times New Roman" w:eastAsia="仿宋_GB2312"/>
          <w:sz w:val="32"/>
          <w:szCs w:val="32"/>
          <w:lang w:eastAsia="zh-CN"/>
        </w:rPr>
        <w:t>全年共完成</w:t>
      </w:r>
      <w:r>
        <w:rPr>
          <w:rFonts w:hint="eastAsia" w:ascii="Times New Roman" w:hAnsi="Times New Roman" w:eastAsia="仿宋_GB2312"/>
          <w:sz w:val="32"/>
          <w:szCs w:val="32"/>
          <w:lang w:val="en-US" w:eastAsia="zh-CN"/>
        </w:rPr>
        <w:t>3500批次抽检，</w:t>
      </w:r>
      <w:r>
        <w:rPr>
          <w:rFonts w:ascii="Times New Roman" w:hAnsi="Times New Roman" w:eastAsia="仿宋_GB2312"/>
          <w:sz w:val="32"/>
          <w:szCs w:val="32"/>
        </w:rPr>
        <w:t>其中国抽138批次（监督抽检114批次，风险监测24批次）；省抽322批次（监督抽检82批次，食用农产品240批次）；市抽483批次（评价性抽检153批次，风险监测148批次，专项抽检182批次）</w:t>
      </w:r>
      <w:r>
        <w:rPr>
          <w:rFonts w:hint="eastAsia" w:ascii="Times New Roman" w:hAnsi="Times New Roman" w:eastAsia="仿宋_GB2312"/>
          <w:sz w:val="32"/>
          <w:szCs w:val="32"/>
          <w:lang w:eastAsia="zh-CN"/>
        </w:rPr>
        <w:t>合格率</w:t>
      </w:r>
      <w:r>
        <w:rPr>
          <w:rFonts w:hint="eastAsia" w:ascii="Times New Roman" w:hAnsi="Times New Roman" w:eastAsia="仿宋_GB2312"/>
          <w:sz w:val="32"/>
          <w:szCs w:val="32"/>
          <w:lang w:val="en-US" w:eastAsia="zh-CN"/>
        </w:rPr>
        <w:t>98.1%</w:t>
      </w:r>
      <w:r>
        <w:rPr>
          <w:rFonts w:hint="eastAsia" w:ascii="Times New Roman" w:hAnsi="Times New Roman" w:eastAsia="仿宋_GB2312"/>
          <w:sz w:val="32"/>
          <w:szCs w:val="32"/>
        </w:rPr>
        <w:t>；区抽2557批次</w:t>
      </w:r>
      <w:r>
        <w:rPr>
          <w:rFonts w:hint="eastAsia" w:ascii="Times New Roman" w:hAnsi="Times New Roman" w:eastAsia="仿宋_GB2312"/>
          <w:sz w:val="32"/>
          <w:szCs w:val="32"/>
          <w:lang w:eastAsia="zh-CN"/>
        </w:rPr>
        <w:t>，其中农产品</w:t>
      </w:r>
      <w:r>
        <w:rPr>
          <w:rFonts w:hint="eastAsia" w:ascii="Times New Roman" w:hAnsi="Times New Roman" w:eastAsia="仿宋_GB2312"/>
          <w:sz w:val="32"/>
          <w:szCs w:val="32"/>
          <w:lang w:val="en-US" w:eastAsia="zh-CN"/>
        </w:rPr>
        <w:t>1429批次，合格率99.79%；其它食品1128批次，合格率98.94%</w:t>
      </w:r>
      <w:r>
        <w:rPr>
          <w:rFonts w:hint="eastAsia" w:ascii="Times New Roman" w:hAnsi="Times New Roman" w:eastAsia="仿宋_GB2312"/>
          <w:sz w:val="32"/>
          <w:szCs w:val="32"/>
        </w:rPr>
        <w:t>。</w:t>
      </w:r>
      <w:r>
        <w:rPr>
          <w:rFonts w:ascii="Times New Roman" w:hAnsi="Times New Roman" w:eastAsia="仿宋_GB2312"/>
          <w:sz w:val="32"/>
          <w:szCs w:val="32"/>
        </w:rPr>
        <w:t>已按时完成本年度所有抽检任务，完成率100%。</w:t>
      </w:r>
    </w:p>
    <w:p>
      <w:pPr>
        <w:topLinePunct/>
        <w:adjustRightInd w:val="0"/>
        <w:snapToGrid w:val="0"/>
        <w:spacing w:line="360" w:lineRule="auto"/>
        <w:ind w:firstLine="800" w:firstLineChars="250"/>
        <w:rPr>
          <w:rFonts w:ascii="仿宋_GB2312" w:hAnsi="宋体" w:eastAsia="仿宋_GB2312"/>
          <w:sz w:val="32"/>
          <w:szCs w:val="32"/>
        </w:rPr>
      </w:pPr>
      <w:r>
        <w:rPr>
          <w:rFonts w:hint="eastAsia" w:ascii="仿宋_GB2312" w:hAnsi="宋体" w:eastAsia="仿宋_GB2312"/>
          <w:sz w:val="32"/>
          <w:szCs w:val="32"/>
        </w:rPr>
        <w:t>二是，</w:t>
      </w:r>
      <w:r>
        <w:rPr>
          <w:rFonts w:hint="eastAsia" w:ascii="仿宋_GB2312" w:hAnsi="宋体" w:eastAsia="仿宋_GB2312"/>
          <w:sz w:val="32"/>
          <w:szCs w:val="32"/>
          <w:lang w:val="en-US" w:eastAsia="zh-CN"/>
        </w:rPr>
        <w:t>2020</w:t>
      </w:r>
      <w:r>
        <w:rPr>
          <w:rFonts w:hint="eastAsia" w:ascii="仿宋_GB2312" w:hAnsi="宋体" w:eastAsia="仿宋_GB2312"/>
          <w:sz w:val="32"/>
          <w:szCs w:val="32"/>
        </w:rPr>
        <w:t>年我区被全市食品安全工作考核评议列为A级。</w:t>
      </w:r>
    </w:p>
    <w:p>
      <w:pPr>
        <w:spacing w:line="560" w:lineRule="exact"/>
        <w:ind w:firstLine="640" w:firstLineChars="200"/>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rPr>
        <w:t>三是，</w:t>
      </w:r>
      <w:r>
        <w:rPr>
          <w:rFonts w:hint="eastAsia" w:ascii="仿宋_GB2312" w:hAnsi="仿宋_GB2312" w:eastAsia="仿宋_GB2312" w:cs="仿宋_GB2312"/>
          <w:sz w:val="32"/>
          <w:szCs w:val="32"/>
          <w:lang w:eastAsia="zh-CN"/>
        </w:rPr>
        <w:t>盘龙区食安办牵头</w:t>
      </w:r>
      <w:r>
        <w:rPr>
          <w:rFonts w:hint="eastAsia" w:ascii="仿宋_GB2312" w:hAnsi="仿宋_GB2312" w:eastAsia="仿宋_GB2312" w:cs="仿宋_GB2312"/>
          <w:sz w:val="32"/>
          <w:szCs w:val="32"/>
        </w:rPr>
        <w:t>多举措创新开展白酒甲醇检测工作</w:t>
      </w:r>
      <w:r>
        <w:rPr>
          <w:rFonts w:hint="eastAsia" w:ascii="仿宋_GB2312" w:hAnsi="仿宋_GB2312" w:eastAsia="仿宋_GB2312" w:cs="仿宋_GB2312"/>
          <w:sz w:val="32"/>
          <w:szCs w:val="32"/>
          <w:lang w:eastAsia="zh-CN"/>
        </w:rPr>
        <w:t>，组织召开多场培训工作会。</w:t>
      </w:r>
      <w:r>
        <w:rPr>
          <w:rFonts w:hint="eastAsia" w:ascii="仿宋_GB2312" w:hAnsi="仿宋_GB2312" w:eastAsia="仿宋_GB2312" w:cs="仿宋_GB2312"/>
          <w:color w:val="000000"/>
          <w:kern w:val="0"/>
          <w:sz w:val="32"/>
          <w:szCs w:val="32"/>
          <w:lang w:val="en-US" w:eastAsia="zh-CN"/>
        </w:rPr>
        <w:t>2020年7月16日、8月14日、</w:t>
      </w:r>
      <w:r>
        <w:rPr>
          <w:rFonts w:hint="eastAsia" w:ascii="仿宋_GB2312" w:hAnsi="仿宋_GB2312" w:eastAsia="仿宋_GB2312" w:cs="仿宋_GB2312"/>
          <w:sz w:val="32"/>
          <w:szCs w:val="32"/>
          <w:lang w:val="en-US" w:eastAsia="zh-CN"/>
        </w:rPr>
        <w:t>9月2日</w:t>
      </w:r>
      <w:r>
        <w:rPr>
          <w:rFonts w:hint="eastAsia" w:ascii="仿宋_GB2312" w:hAnsi="仿宋_GB2312" w:eastAsia="仿宋_GB2312" w:cs="仿宋_GB2312"/>
          <w:color w:val="000000"/>
          <w:kern w:val="0"/>
          <w:sz w:val="32"/>
          <w:szCs w:val="32"/>
          <w:lang w:val="en-US" w:eastAsia="zh-CN"/>
        </w:rPr>
        <w:t>，区食安办分别在区市场监管局、阿子营街道、滇源街道组织开展盘龙区白酒甲醇快速检测三期培训会，制作了《白酒甲醇快速检测操作演示》视频，并上传至优酷、抖音等网络平台，扩大宣传面。通过以上创新举措，充分调动了企业和社会力量的积极性，建立白酒质量安全自检自查工作机制，有效消除散装白酒甲醇含量超标存在的安全隐患，提高小作坊白酒和散装白酒的质量安全水平。</w:t>
      </w:r>
    </w:p>
    <w:p>
      <w:pPr>
        <w:ind w:firstLine="645"/>
        <w:rPr>
          <w:rFonts w:hint="eastAsia" w:ascii="仿宋_GB2312" w:hAnsi="Calibri" w:eastAsia="仿宋_GB2312" w:cs="Times New Roman"/>
          <w:sz w:val="32"/>
          <w:szCs w:val="32"/>
          <w:lang w:val="en-US" w:eastAsia="zh-CN"/>
        </w:rPr>
      </w:pPr>
      <w:r>
        <w:rPr>
          <w:rFonts w:hint="eastAsia" w:ascii="仿宋_GB2312" w:eastAsia="仿宋_GB2312"/>
          <w:sz w:val="32"/>
          <w:szCs w:val="32"/>
        </w:rPr>
        <w:t>四是，</w:t>
      </w:r>
      <w:r>
        <w:rPr>
          <w:rFonts w:hint="eastAsia" w:ascii="仿宋_GB2312" w:hAnsi="Calibri" w:eastAsia="仿宋_GB2312" w:cs="Times New Roman"/>
          <w:sz w:val="32"/>
          <w:szCs w:val="32"/>
          <w:lang w:val="en-US" w:eastAsia="zh-CN"/>
        </w:rPr>
        <w:t>多次组织</w:t>
      </w:r>
      <w:r>
        <w:rPr>
          <w:rFonts w:hint="eastAsia" w:ascii="仿宋_GB2312" w:eastAsia="仿宋_GB2312" w:cs="Times New Roman"/>
          <w:sz w:val="32"/>
          <w:szCs w:val="32"/>
          <w:lang w:eastAsia="zh-CN"/>
        </w:rPr>
        <w:t>开展宣传活动，举办食品安全宣传周、食物中毒防控宣传、农村地区食品安全宣传等活动</w:t>
      </w:r>
      <w:r>
        <w:rPr>
          <w:rFonts w:hint="eastAsia" w:ascii="仿宋_GB2312" w:hAnsi="Calibri" w:eastAsia="仿宋_GB2312" w:cs="Times New Roman"/>
          <w:sz w:val="32"/>
          <w:szCs w:val="32"/>
          <w:lang w:val="en-US" w:eastAsia="zh-CN"/>
        </w:rPr>
        <w:t>。</w:t>
      </w:r>
    </w:p>
    <w:p>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五是，</w:t>
      </w:r>
      <w:r>
        <w:rPr>
          <w:rFonts w:hint="eastAsia" w:ascii="仿宋_GB2312" w:eastAsia="仿宋_GB2312"/>
          <w:sz w:val="32"/>
          <w:szCs w:val="32"/>
          <w:lang w:eastAsia="zh-CN"/>
        </w:rPr>
        <w:t>食品安全满意度调查结果达标。</w:t>
      </w:r>
      <w:r>
        <w:rPr>
          <w:rFonts w:hint="eastAsia" w:ascii="仿宋_GB2312" w:eastAsia="仿宋_GB2312"/>
          <w:sz w:val="32"/>
          <w:szCs w:val="32"/>
        </w:rPr>
        <w:t>通过省政府食安办委托的第三方机构云南省统计协会调查，我区创建国家食品安全示范城市的知晓率（75%）、支持率（85%）和食品安全满意率（70%），三项重点指标均已达标。</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3.资金来源及使用情况。</w:t>
      </w:r>
    </w:p>
    <w:p>
      <w:pPr>
        <w:adjustRightInd w:val="0"/>
        <w:snapToGrid w:val="0"/>
        <w:spacing w:beforeLines="50" w:afterLines="50" w:line="360" w:lineRule="auto"/>
        <w:ind w:firstLine="640" w:firstLineChars="200"/>
        <w:rPr>
          <w:rFonts w:hint="default" w:ascii="仿宋_GB2312" w:hAnsi="宋体" w:eastAsia="仿宋_GB2312" w:cs="宋体"/>
          <w:kern w:val="0"/>
          <w:sz w:val="32"/>
          <w:szCs w:val="32"/>
          <w:lang w:val="en-US"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20</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298.51万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宋体" w:eastAsia="仿宋_GB2312" w:cs="宋体"/>
          <w:kern w:val="0"/>
          <w:sz w:val="32"/>
          <w:szCs w:val="32"/>
        </w:rPr>
        <w:t>其中一是用于</w:t>
      </w:r>
      <w:r>
        <w:rPr>
          <w:rFonts w:hint="eastAsia" w:ascii="仿宋_GB2312" w:hAnsi="宋体" w:eastAsia="仿宋_GB2312" w:cs="宋体"/>
          <w:kern w:val="0"/>
          <w:sz w:val="32"/>
          <w:szCs w:val="32"/>
          <w:lang w:eastAsia="zh-CN"/>
        </w:rPr>
        <w:t>食品</w:t>
      </w:r>
      <w:r>
        <w:rPr>
          <w:rFonts w:hint="eastAsia" w:ascii="仿宋_GB2312" w:hAnsi="宋体" w:eastAsia="仿宋_GB2312" w:cs="宋体"/>
          <w:kern w:val="0"/>
          <w:sz w:val="32"/>
          <w:szCs w:val="32"/>
        </w:rPr>
        <w:t>安全法律法规书籍费</w:t>
      </w:r>
      <w:r>
        <w:rPr>
          <w:rFonts w:hint="eastAsia" w:ascii="仿宋_GB2312" w:hAnsi="宋体" w:eastAsia="仿宋_GB2312" w:cs="宋体"/>
          <w:kern w:val="0"/>
          <w:sz w:val="32"/>
          <w:szCs w:val="32"/>
          <w:lang w:val="en-US" w:eastAsia="zh-CN"/>
        </w:rPr>
        <w:t>0.44万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二是用于盘龙区创建国家食品安全示范城市流通、生产、餐饮三大环节</w:t>
      </w:r>
      <w:r>
        <w:rPr>
          <w:rFonts w:hint="eastAsia" w:ascii="仿宋_GB2312" w:hAnsi="宋体" w:eastAsia="仿宋_GB2312" w:cs="宋体"/>
          <w:kern w:val="0"/>
          <w:sz w:val="32"/>
          <w:szCs w:val="32"/>
          <w:lang w:val="en-US" w:eastAsia="zh-CN"/>
        </w:rPr>
        <w:t>3409</w:t>
      </w:r>
      <w:r>
        <w:rPr>
          <w:rFonts w:hint="eastAsia" w:ascii="仿宋_GB2312" w:hAnsi="宋体" w:eastAsia="仿宋_GB2312" w:cs="宋体"/>
          <w:kern w:val="0"/>
          <w:sz w:val="32"/>
          <w:szCs w:val="32"/>
        </w:rPr>
        <w:t>批次抽检费</w:t>
      </w:r>
      <w:r>
        <w:rPr>
          <w:rFonts w:hint="eastAsia" w:ascii="仿宋_GB2312" w:hAnsi="宋体" w:eastAsia="仿宋_GB2312" w:cs="宋体"/>
          <w:kern w:val="0"/>
          <w:sz w:val="32"/>
          <w:szCs w:val="32"/>
          <w:lang w:val="en-US" w:eastAsia="zh-CN"/>
        </w:rPr>
        <w:t>279.05万</w:t>
      </w:r>
      <w:r>
        <w:rPr>
          <w:rFonts w:hint="eastAsia" w:ascii="仿宋_GB2312" w:hAnsi="宋体" w:eastAsia="仿宋_GB2312" w:cs="宋体"/>
          <w:kern w:val="0"/>
          <w:sz w:val="32"/>
          <w:szCs w:val="32"/>
        </w:rPr>
        <w:t xml:space="preserve">元； </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rPr>
        <w:t>是</w:t>
      </w:r>
      <w:r>
        <w:rPr>
          <w:rFonts w:hint="eastAsia" w:ascii="仿宋_GB2312" w:hAnsi="宋体" w:eastAsia="仿宋_GB2312" w:cs="宋体"/>
          <w:kern w:val="0"/>
          <w:sz w:val="32"/>
          <w:szCs w:val="32"/>
          <w:lang w:eastAsia="zh-CN"/>
        </w:rPr>
        <w:t>用于白酒专项整治</w:t>
      </w:r>
      <w:r>
        <w:rPr>
          <w:rFonts w:hint="eastAsia" w:ascii="仿宋_GB2312" w:hAnsi="宋体" w:eastAsia="仿宋_GB2312" w:cs="宋体"/>
          <w:kern w:val="0"/>
          <w:sz w:val="32"/>
          <w:szCs w:val="32"/>
          <w:lang w:val="en-US" w:eastAsia="zh-CN"/>
        </w:rPr>
        <w:t>0.52万元，</w:t>
      </w:r>
      <w:r>
        <w:rPr>
          <w:rFonts w:hint="eastAsia" w:ascii="仿宋_GB2312" w:hAnsi="宋体" w:eastAsia="仿宋_GB2312" w:cs="宋体"/>
          <w:kern w:val="0"/>
          <w:sz w:val="32"/>
          <w:szCs w:val="32"/>
          <w:lang w:eastAsia="zh-CN"/>
        </w:rPr>
        <w:t>白酒消费提示宣传海报制作</w:t>
      </w:r>
      <w:r>
        <w:rPr>
          <w:rFonts w:hint="eastAsia" w:ascii="仿宋_GB2312" w:hAnsi="宋体" w:eastAsia="仿宋_GB2312" w:cs="宋体"/>
          <w:kern w:val="0"/>
          <w:sz w:val="32"/>
          <w:szCs w:val="32"/>
          <w:lang w:val="en-US" w:eastAsia="zh-CN"/>
        </w:rPr>
        <w:t>0.52万</w:t>
      </w:r>
      <w:r>
        <w:rPr>
          <w:rFonts w:hint="eastAsia" w:ascii="仿宋_GB2312" w:hAnsi="宋体" w:eastAsia="仿宋_GB2312" w:cs="宋体"/>
          <w:kern w:val="0"/>
          <w:sz w:val="32"/>
          <w:szCs w:val="32"/>
          <w:lang w:eastAsia="zh-CN"/>
        </w:rPr>
        <w:t>元；四是</w:t>
      </w:r>
      <w:r>
        <w:rPr>
          <w:rFonts w:hint="eastAsia" w:ascii="仿宋_GB2312" w:hAnsi="宋体" w:eastAsia="仿宋_GB2312" w:cs="宋体"/>
          <w:kern w:val="0"/>
          <w:sz w:val="32"/>
          <w:szCs w:val="32"/>
        </w:rPr>
        <w:t>用于“盘龙市场监管局局”微信号20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年宣传费用8</w:t>
      </w:r>
      <w:r>
        <w:rPr>
          <w:rFonts w:hint="eastAsia" w:ascii="仿宋_GB2312" w:hAnsi="宋体" w:eastAsia="仿宋_GB2312" w:cs="宋体"/>
          <w:kern w:val="0"/>
          <w:sz w:val="32"/>
          <w:szCs w:val="32"/>
          <w:lang w:val="en-US" w:eastAsia="zh-CN"/>
        </w:rPr>
        <w:t>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五是用于购买食品安全宣传周活动用品3.46万元；六是用于食品安全应急演练7.04万元，其中印制风险提示海报费5.55万元，2020年食品安全应急演练费1.49万元。</w:t>
      </w:r>
    </w:p>
    <w:p>
      <w:pPr>
        <w:adjustRightInd w:val="0"/>
        <w:snapToGrid w:val="0"/>
        <w:spacing w:beforeLines="50" w:afterLines="50" w:line="360" w:lineRule="auto"/>
        <w:ind w:firstLine="640" w:firstLineChars="200"/>
        <w:rPr>
          <w:rFonts w:ascii="仿宋_GB2312" w:eastAsia="仿宋_GB2312"/>
          <w:sz w:val="32"/>
          <w:szCs w:val="32"/>
        </w:rPr>
      </w:pPr>
      <w:r>
        <w:rPr>
          <w:rFonts w:hint="eastAsia" w:ascii="仿宋_GB2312" w:eastAsia="仿宋_GB2312"/>
          <w:sz w:val="32"/>
          <w:szCs w:val="32"/>
        </w:rPr>
        <w:t>以上经费通过盘龙区政府采购公开招标，按照预算及实施方案规定列支，并按期接受相关部门的检查，严格遵守《盘龙区市场监管局财务制度》、报销程序、经费管理办法。</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4.组织及管理情况</w:t>
      </w:r>
    </w:p>
    <w:p>
      <w:pPr>
        <w:adjustRightInd w:val="0"/>
        <w:snapToGrid w:val="0"/>
        <w:spacing w:beforeLines="50" w:afterLines="50" w:line="360" w:lineRule="auto"/>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hAnsi="楷体" w:eastAsia="仿宋_GB2312"/>
          <w:sz w:val="32"/>
          <w:szCs w:val="32"/>
        </w:rPr>
        <w:t>项目组织</w:t>
      </w:r>
      <w:r>
        <w:rPr>
          <w:rFonts w:hint="eastAsia" w:ascii="仿宋_GB2312" w:eastAsia="仿宋_GB2312"/>
          <w:sz w:val="32"/>
          <w:szCs w:val="32"/>
        </w:rPr>
        <w:t>情况：</w:t>
      </w:r>
    </w:p>
    <w:p>
      <w:pPr>
        <w:adjustRightInd w:val="0"/>
        <w:snapToGrid w:val="0"/>
        <w:spacing w:beforeLines="50" w:afterLines="50" w:line="360" w:lineRule="auto"/>
        <w:ind w:firstLine="640" w:firstLineChars="200"/>
        <w:rPr>
          <w:rFonts w:ascii="仿宋_GB2312" w:eastAsia="仿宋_GB2312"/>
          <w:sz w:val="32"/>
          <w:szCs w:val="32"/>
        </w:rPr>
      </w:pPr>
      <w:r>
        <w:rPr>
          <w:rFonts w:hint="eastAsia" w:ascii="仿宋_GB2312" w:eastAsia="仿宋_GB2312"/>
          <w:sz w:val="32"/>
          <w:szCs w:val="32"/>
        </w:rPr>
        <w:t>一是根据《昆明市盘龙区创建国家食品安全示范城市工作暨盘龙区食品安全工作三年规划方案》（盘办通〔2017〕5号）</w:t>
      </w:r>
      <w:r>
        <w:rPr>
          <w:rFonts w:hint="eastAsia" w:ascii="仿宋_GB2312" w:hAnsi="Times New Roman" w:eastAsia="仿宋_GB2312"/>
          <w:sz w:val="32"/>
          <w:szCs w:val="32"/>
        </w:rPr>
        <w:t>创建标准要求每年每千人四份的抽样任务，我区现有常驻人口83万人，每年需要完成的抽检样本数为3320批次，为此每年需保障约300万元的抽样经费。因此，我部门20</w:t>
      </w:r>
      <w:r>
        <w:rPr>
          <w:rFonts w:hint="eastAsia" w:ascii="仿宋_GB2312" w:hAnsi="Times New Roman" w:eastAsia="仿宋_GB2312"/>
          <w:sz w:val="32"/>
          <w:szCs w:val="32"/>
          <w:lang w:val="en-US" w:eastAsia="zh-CN"/>
        </w:rPr>
        <w:t>20</w:t>
      </w:r>
      <w:r>
        <w:rPr>
          <w:rFonts w:hint="eastAsia" w:ascii="仿宋_GB2312" w:hAnsi="Times New Roman" w:eastAsia="仿宋_GB2312"/>
          <w:sz w:val="32"/>
          <w:szCs w:val="32"/>
        </w:rPr>
        <w:t>年</w:t>
      </w:r>
      <w:r>
        <w:rPr>
          <w:rFonts w:hint="eastAsia" w:ascii="仿宋_GB2312" w:hAnsi="Times New Roman" w:eastAsia="仿宋_GB2312"/>
          <w:sz w:val="32"/>
          <w:szCs w:val="32"/>
          <w:lang w:eastAsia="zh-CN"/>
        </w:rPr>
        <w:t>年初</w:t>
      </w:r>
      <w:r>
        <w:rPr>
          <w:rFonts w:hint="eastAsia" w:ascii="仿宋_GB2312" w:hAnsi="Times New Roman" w:eastAsia="仿宋_GB2312"/>
          <w:sz w:val="32"/>
          <w:szCs w:val="32"/>
        </w:rPr>
        <w:t>向区财政申请抽检经费</w:t>
      </w:r>
      <w:r>
        <w:rPr>
          <w:rFonts w:hint="eastAsia" w:ascii="仿宋_GB2312" w:hAnsi="Times New Roman" w:eastAsia="仿宋_GB2312"/>
          <w:sz w:val="32"/>
          <w:szCs w:val="32"/>
          <w:lang w:eastAsia="zh-CN"/>
        </w:rPr>
        <w:t>预算</w:t>
      </w:r>
      <w:r>
        <w:rPr>
          <w:rFonts w:hint="eastAsia" w:ascii="仿宋_GB2312" w:hAnsi="Times New Roman" w:eastAsia="仿宋_GB2312"/>
          <w:sz w:val="32"/>
          <w:szCs w:val="32"/>
          <w:lang w:val="en-US" w:eastAsia="zh-CN"/>
        </w:rPr>
        <w:t>305</w:t>
      </w:r>
      <w:r>
        <w:rPr>
          <w:rFonts w:hint="eastAsia" w:ascii="仿宋_GB2312" w:hAnsi="Times New Roman" w:eastAsia="仿宋_GB2312"/>
          <w:sz w:val="32"/>
          <w:szCs w:val="32"/>
        </w:rPr>
        <w:t>万元。</w:t>
      </w:r>
    </w:p>
    <w:p>
      <w:pPr>
        <w:adjustRightInd w:val="0"/>
        <w:snapToGrid w:val="0"/>
        <w:spacing w:beforeLines="50" w:afterLines="5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二是根据创建宣传要求，不定期对社会开展食品安全问卷调查、满意度调查</w:t>
      </w:r>
      <w:r>
        <w:rPr>
          <w:rFonts w:hint="eastAsia" w:ascii="仿宋_GB2312" w:eastAsia="仿宋_GB2312"/>
          <w:sz w:val="32"/>
          <w:szCs w:val="32"/>
          <w:lang w:eastAsia="zh-CN"/>
        </w:rPr>
        <w:t>、</w:t>
      </w:r>
      <w:r>
        <w:rPr>
          <w:rFonts w:hint="eastAsia" w:ascii="仿宋_GB2312" w:eastAsia="仿宋_GB2312" w:cs="Times New Roman"/>
          <w:sz w:val="32"/>
          <w:szCs w:val="32"/>
          <w:lang w:eastAsia="zh-CN"/>
        </w:rPr>
        <w:t>食品安全宣传周、食物中毒防控宣传、农村地区食品安全宣传</w:t>
      </w:r>
      <w:r>
        <w:rPr>
          <w:rFonts w:hint="eastAsia" w:ascii="仿宋_GB2312" w:eastAsia="仿宋_GB2312"/>
          <w:sz w:val="32"/>
          <w:szCs w:val="32"/>
        </w:rPr>
        <w:t>等，我部门向区财政申请了8万元用于“盘龙市场监管局”微信公众号搭建宣传费用</w:t>
      </w:r>
      <w:r>
        <w:rPr>
          <w:rFonts w:hint="eastAsia" w:ascii="仿宋_GB2312" w:eastAsia="仿宋_GB2312"/>
          <w:sz w:val="32"/>
          <w:szCs w:val="32"/>
          <w:lang w:eastAsia="zh-CN"/>
        </w:rPr>
        <w:t>预算。</w:t>
      </w:r>
    </w:p>
    <w:p>
      <w:pPr>
        <w:adjustRightInd w:val="0"/>
        <w:snapToGrid w:val="0"/>
        <w:spacing w:beforeLines="50" w:afterLines="5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三是</w:t>
      </w:r>
      <w:r>
        <w:rPr>
          <w:rFonts w:hint="eastAsia" w:ascii="仿宋_GB2312" w:eastAsia="仿宋_GB2312"/>
          <w:sz w:val="32"/>
          <w:szCs w:val="32"/>
        </w:rPr>
        <w:t>根据创建要求</w:t>
      </w:r>
      <w:r>
        <w:rPr>
          <w:rFonts w:hint="eastAsia" w:ascii="仿宋_GB2312" w:eastAsia="仿宋_GB2312"/>
          <w:sz w:val="32"/>
          <w:szCs w:val="32"/>
          <w:lang w:eastAsia="zh-CN"/>
        </w:rPr>
        <w:t>，我部门向区财政申请了食品安全专项整治经费（包括宣传材料印制、宣传栏制作、抽检检测、培训等）</w:t>
      </w:r>
      <w:r>
        <w:rPr>
          <w:rFonts w:hint="eastAsia" w:ascii="仿宋_GB2312" w:eastAsia="仿宋_GB2312"/>
          <w:sz w:val="32"/>
          <w:szCs w:val="32"/>
          <w:lang w:val="en-US" w:eastAsia="zh-CN"/>
        </w:rPr>
        <w:t>5万元预算。</w:t>
      </w:r>
    </w:p>
    <w:p>
      <w:pPr>
        <w:adjustRightInd w:val="0"/>
        <w:snapToGrid w:val="0"/>
        <w:spacing w:beforeLines="50" w:afterLines="5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四是根据每年市、区两级签订的食品安全工作目标责任书，每年均要求组织开展食品安全事故应急演练，</w:t>
      </w:r>
      <w:r>
        <w:rPr>
          <w:rFonts w:hint="eastAsia" w:ascii="仿宋_GB2312" w:eastAsia="仿宋_GB2312"/>
          <w:sz w:val="32"/>
          <w:szCs w:val="32"/>
          <w:lang w:eastAsia="zh-CN"/>
        </w:rPr>
        <w:t>我部门向区财政申请了</w:t>
      </w:r>
      <w:r>
        <w:rPr>
          <w:rFonts w:hint="eastAsia" w:ascii="仿宋_GB2312" w:eastAsia="仿宋_GB2312"/>
          <w:sz w:val="32"/>
          <w:szCs w:val="32"/>
          <w:lang w:val="en-US" w:eastAsia="zh-CN"/>
        </w:rPr>
        <w:t>3万元应急演练活动经费预算。</w:t>
      </w:r>
    </w:p>
    <w:p>
      <w:pPr>
        <w:adjustRightInd w:val="0"/>
        <w:snapToGrid w:val="0"/>
        <w:spacing w:line="360" w:lineRule="auto"/>
        <w:ind w:firstLine="640" w:firstLineChars="200"/>
        <w:rPr>
          <w:rFonts w:ascii="仿宋_GB2312" w:hAnsi="宋体" w:eastAsia="仿宋_GB2312"/>
          <w:color w:val="FF0000"/>
          <w:sz w:val="32"/>
          <w:szCs w:val="32"/>
        </w:rPr>
      </w:pPr>
      <w:r>
        <w:rPr>
          <w:rFonts w:hint="eastAsia" w:ascii="仿宋_GB2312" w:hAnsi="宋体" w:eastAsia="仿宋_GB2312"/>
          <w:color w:val="auto"/>
          <w:sz w:val="32"/>
          <w:szCs w:val="32"/>
        </w:rPr>
        <w:t>（2）</w:t>
      </w:r>
      <w:r>
        <w:rPr>
          <w:rFonts w:hint="eastAsia" w:ascii="仿宋_GB2312" w:hAnsi="楷体" w:eastAsia="仿宋_GB2312"/>
          <w:color w:val="auto"/>
          <w:sz w:val="32"/>
          <w:szCs w:val="32"/>
        </w:rPr>
        <w:t>项目实施</w:t>
      </w:r>
      <w:r>
        <w:rPr>
          <w:rFonts w:hint="eastAsia" w:ascii="仿宋_GB2312" w:hAnsi="宋体" w:eastAsia="仿宋_GB2312"/>
          <w:color w:val="auto"/>
          <w:sz w:val="32"/>
          <w:szCs w:val="32"/>
        </w:rPr>
        <w:t>情况：</w:t>
      </w:r>
    </w:p>
    <w:p>
      <w:pPr>
        <w:adjustRightInd w:val="0"/>
        <w:snapToGrid w:val="0"/>
        <w:spacing w:line="360" w:lineRule="auto"/>
        <w:ind w:firstLine="640" w:firstLineChars="200"/>
        <w:rPr>
          <w:rFonts w:ascii="仿宋_GB2312" w:hAnsi="Times New Roman" w:eastAsia="仿宋_GB2312"/>
          <w:b w:val="0"/>
          <w:bCs/>
          <w:color w:val="auto"/>
          <w:sz w:val="32"/>
          <w:szCs w:val="32"/>
        </w:rPr>
      </w:pPr>
      <w:r>
        <w:rPr>
          <w:rFonts w:hint="eastAsia" w:ascii="仿宋_GB2312" w:hAnsi="宋体" w:eastAsia="仿宋_GB2312" w:cs="宋体"/>
          <w:b w:val="0"/>
          <w:bCs/>
          <w:color w:val="auto"/>
          <w:kern w:val="0"/>
          <w:sz w:val="32"/>
          <w:szCs w:val="32"/>
        </w:rPr>
        <w:t>一是</w:t>
      </w:r>
      <w:r>
        <w:rPr>
          <w:rFonts w:hint="eastAsia" w:ascii="仿宋_GB2312" w:hAnsi="Times New Roman" w:eastAsia="仿宋_GB2312"/>
          <w:b w:val="0"/>
          <w:bCs/>
          <w:color w:val="auto"/>
          <w:sz w:val="32"/>
          <w:szCs w:val="32"/>
        </w:rPr>
        <w:t>全面完成国家食品安全示范城市抽检目标任务。按照创建标准要求，每年每千人四份的抽样任务是各地区普遍存在的困难。我区现有常驻人口83万人，每年需要完成的抽检样本数为3320批次。为完成这一重要的目标任务，我区食安办多次召集相关部门进行协商，通过招标采购的方式，引入第三方检验检测机构，解决监管部门人力不足的问题。</w:t>
      </w:r>
    </w:p>
    <w:p>
      <w:pPr>
        <w:adjustRightInd w:val="0"/>
        <w:snapToGrid w:val="0"/>
        <w:spacing w:beforeLines="50" w:afterLines="50" w:line="360" w:lineRule="auto"/>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rPr>
        <w:t>区市场监管局今年通过政府招标采购，与云测、商测签订委托抽检协议抽检</w:t>
      </w:r>
      <w:r>
        <w:rPr>
          <w:rFonts w:hint="eastAsia" w:ascii="仿宋_GB2312" w:hAnsi="仿宋_GB2312" w:eastAsia="仿宋_GB2312" w:cs="仿宋_GB2312"/>
          <w:sz w:val="32"/>
          <w:szCs w:val="32"/>
          <w:lang w:val="en-US" w:eastAsia="zh-CN"/>
        </w:rPr>
        <w:t>3409</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eastAsia="zh-CN"/>
        </w:rPr>
        <w:t>全年共完成</w:t>
      </w:r>
      <w:r>
        <w:rPr>
          <w:rFonts w:hint="eastAsia" w:ascii="仿宋_GB2312" w:hAnsi="仿宋_GB2312" w:eastAsia="仿宋_GB2312" w:cs="仿宋_GB2312"/>
          <w:sz w:val="32"/>
          <w:szCs w:val="32"/>
          <w:lang w:val="en-US" w:eastAsia="zh-CN"/>
        </w:rPr>
        <w:t>3500批次抽检，</w:t>
      </w:r>
      <w:r>
        <w:rPr>
          <w:rFonts w:hint="eastAsia" w:ascii="仿宋_GB2312" w:hAnsi="仿宋_GB2312" w:eastAsia="仿宋_GB2312" w:cs="仿宋_GB2312"/>
          <w:sz w:val="32"/>
          <w:szCs w:val="32"/>
        </w:rPr>
        <w:t>其中国抽138批次（监督抽检114批次，风险监测24批次）；省抽322批次（监督抽检82批次，食用农产品240批次）；市抽483批次（评价性抽检153批次，风险监测148批次，专项抽检182批次）</w:t>
      </w:r>
      <w:r>
        <w:rPr>
          <w:rFonts w:hint="eastAsia" w:ascii="仿宋_GB2312" w:hAnsi="仿宋_GB2312" w:eastAsia="仿宋_GB2312" w:cs="仿宋_GB2312"/>
          <w:sz w:val="32"/>
          <w:szCs w:val="32"/>
          <w:lang w:eastAsia="zh-CN"/>
        </w:rPr>
        <w:t>合格率</w:t>
      </w:r>
      <w:r>
        <w:rPr>
          <w:rFonts w:hint="eastAsia" w:ascii="仿宋_GB2312" w:hAnsi="仿宋_GB2312" w:eastAsia="仿宋_GB2312" w:cs="仿宋_GB2312"/>
          <w:sz w:val="32"/>
          <w:szCs w:val="32"/>
          <w:lang w:val="en-US" w:eastAsia="zh-CN"/>
        </w:rPr>
        <w:t>98.1%</w:t>
      </w:r>
      <w:r>
        <w:rPr>
          <w:rFonts w:hint="eastAsia" w:ascii="仿宋_GB2312" w:hAnsi="仿宋_GB2312" w:eastAsia="仿宋_GB2312" w:cs="仿宋_GB2312"/>
          <w:sz w:val="32"/>
          <w:szCs w:val="32"/>
        </w:rPr>
        <w:t>；区抽2557批次</w:t>
      </w:r>
      <w:r>
        <w:rPr>
          <w:rFonts w:hint="eastAsia" w:ascii="仿宋_GB2312" w:hAnsi="仿宋_GB2312" w:eastAsia="仿宋_GB2312" w:cs="仿宋_GB2312"/>
          <w:sz w:val="32"/>
          <w:szCs w:val="32"/>
          <w:lang w:eastAsia="zh-CN"/>
        </w:rPr>
        <w:t>，其中农产品</w:t>
      </w:r>
      <w:r>
        <w:rPr>
          <w:rFonts w:hint="eastAsia" w:ascii="仿宋_GB2312" w:hAnsi="仿宋_GB2312" w:eastAsia="仿宋_GB2312" w:cs="仿宋_GB2312"/>
          <w:sz w:val="32"/>
          <w:szCs w:val="32"/>
          <w:lang w:val="en-US" w:eastAsia="zh-CN"/>
        </w:rPr>
        <w:t>1429批次，合格率99.79%；其它食品1128批次，合格率98.94%</w:t>
      </w:r>
      <w:r>
        <w:rPr>
          <w:rFonts w:hint="eastAsia" w:ascii="仿宋_GB2312" w:hAnsi="仿宋_GB2312" w:eastAsia="仿宋_GB2312" w:cs="仿宋_GB2312"/>
          <w:sz w:val="32"/>
          <w:szCs w:val="32"/>
        </w:rPr>
        <w:t>。已按时完成本年度所有抽检任务，完成率100%。</w:t>
      </w:r>
    </w:p>
    <w:p>
      <w:pPr>
        <w:ind w:firstLine="640" w:firstLineChars="200"/>
        <w:rPr>
          <w:rFonts w:hint="eastAsia" w:ascii="仿宋_GB2312" w:eastAsia="仿宋_GB2312"/>
          <w:sz w:val="32"/>
          <w:szCs w:val="32"/>
          <w:lang w:eastAsia="zh-CN"/>
        </w:rPr>
      </w:pPr>
      <w:r>
        <w:rPr>
          <w:rFonts w:hint="eastAsia" w:ascii="仿宋_GB2312" w:eastAsia="仿宋_GB2312"/>
          <w:b w:val="0"/>
          <w:bCs/>
          <w:sz w:val="32"/>
          <w:szCs w:val="32"/>
        </w:rPr>
        <w:t>二是</w:t>
      </w:r>
      <w:r>
        <w:rPr>
          <w:rFonts w:hint="eastAsia" w:ascii="仿宋_GB2312" w:hAnsi="Times New Roman" w:eastAsia="仿宋_GB2312"/>
          <w:b w:val="0"/>
          <w:bCs/>
          <w:sz w:val="32"/>
          <w:szCs w:val="32"/>
        </w:rPr>
        <w:t>广泛宣传，动员社会积极参与。</w:t>
      </w:r>
      <w:r>
        <w:rPr>
          <w:rFonts w:hint="eastAsia" w:ascii="仿宋_GB2312" w:eastAsia="仿宋_GB2312"/>
          <w:b w:val="0"/>
          <w:bCs/>
          <w:sz w:val="32"/>
          <w:szCs w:val="32"/>
        </w:rPr>
        <w:t>盘龙区一是通过社区宣传栏、黑板报、户外LED、布标、海报等传统方式大面积、全天候的进行食品安全知识宣传，引起辖区居民的日常关注；二是组织开展食品安全“五进”活动，进到学校、社区、企业、农村、机关等进行宣传，提高宣传的深度；三是</w:t>
      </w:r>
      <w:r>
        <w:rPr>
          <w:rFonts w:hint="eastAsia" w:ascii="仿宋_GB2312" w:eastAsia="仿宋_GB2312"/>
          <w:b w:val="0"/>
          <w:bCs/>
          <w:sz w:val="32"/>
          <w:szCs w:val="32"/>
          <w:lang w:val="en-US" w:eastAsia="zh-CN"/>
        </w:rPr>
        <w:t>11</w:t>
      </w:r>
      <w:r>
        <w:rPr>
          <w:rFonts w:hint="eastAsia" w:ascii="仿宋_GB2312" w:eastAsia="仿宋_GB2312"/>
          <w:b w:val="0"/>
          <w:bCs/>
          <w:sz w:val="32"/>
          <w:szCs w:val="32"/>
        </w:rPr>
        <w:t>月在全区同步开展食品安全宣传周活动，扩大食品安全宣传的影响力；四是连续</w:t>
      </w:r>
      <w:r>
        <w:rPr>
          <w:rFonts w:hint="eastAsia" w:ascii="仿宋_GB2312" w:eastAsia="仿宋_GB2312"/>
          <w:b w:val="0"/>
          <w:bCs/>
          <w:sz w:val="32"/>
          <w:szCs w:val="32"/>
          <w:lang w:val="en-US" w:eastAsia="zh-CN"/>
        </w:rPr>
        <w:t>3</w:t>
      </w:r>
      <w:r>
        <w:rPr>
          <w:rFonts w:hint="eastAsia" w:ascii="仿宋_GB2312" w:eastAsia="仿宋_GB2312"/>
          <w:b w:val="0"/>
          <w:bCs/>
          <w:sz w:val="32"/>
          <w:szCs w:val="32"/>
        </w:rPr>
        <w:t>年开展食品安全“问计于民”活动，丰富宣传工作的形式和内容；五是区融媒中心、市场监管局等部门通过微博、微信等新媒体，扩大食品安全宣传的范围。通过有效的宣传和发动，盘龙区居民对食品安全日益关注，认可率和支持率不断上升</w:t>
      </w:r>
      <w:r>
        <w:rPr>
          <w:rFonts w:hint="eastAsia" w:ascii="仿宋_GB2312" w:eastAsia="仿宋_GB2312"/>
          <w:sz w:val="32"/>
          <w:szCs w:val="32"/>
        </w:rPr>
        <w:t>。</w:t>
      </w:r>
    </w:p>
    <w:p>
      <w:pPr>
        <w:ind w:firstLine="640" w:firstLineChars="200"/>
        <w:rPr>
          <w:rFonts w:ascii="仿宋_GB2312" w:eastAsia="仿宋_GB2312"/>
          <w:b w:val="0"/>
          <w:bCs/>
          <w:sz w:val="32"/>
          <w:szCs w:val="32"/>
        </w:rPr>
      </w:pPr>
      <w:r>
        <w:rPr>
          <w:rFonts w:hint="eastAsia" w:ascii="仿宋_GB2312" w:hAnsi="宋体" w:eastAsia="仿宋_GB2312" w:cs="宋体"/>
          <w:b w:val="0"/>
          <w:bCs/>
          <w:kern w:val="0"/>
          <w:sz w:val="32"/>
          <w:szCs w:val="32"/>
        </w:rPr>
        <w:t>三是</w:t>
      </w:r>
      <w:r>
        <w:rPr>
          <w:rFonts w:hint="eastAsia" w:ascii="仿宋_GB2312" w:eastAsia="仿宋_GB2312"/>
          <w:b w:val="0"/>
          <w:bCs/>
          <w:sz w:val="32"/>
          <w:szCs w:val="32"/>
        </w:rPr>
        <w:t>组织协调区食安委各成员单位。分别组织召开20</w:t>
      </w:r>
      <w:r>
        <w:rPr>
          <w:rFonts w:hint="eastAsia" w:ascii="仿宋_GB2312" w:eastAsia="仿宋_GB2312"/>
          <w:b w:val="0"/>
          <w:bCs/>
          <w:sz w:val="32"/>
          <w:szCs w:val="32"/>
          <w:lang w:val="en-US" w:eastAsia="zh-CN"/>
        </w:rPr>
        <w:t>20</w:t>
      </w:r>
      <w:r>
        <w:rPr>
          <w:rFonts w:hint="eastAsia" w:ascii="仿宋_GB2312" w:eastAsia="仿宋_GB2312"/>
          <w:b w:val="0"/>
          <w:bCs/>
          <w:sz w:val="32"/>
          <w:szCs w:val="32"/>
        </w:rPr>
        <w:t>年</w:t>
      </w:r>
      <w:r>
        <w:rPr>
          <w:rFonts w:hint="eastAsia" w:ascii="仿宋_GB2312" w:eastAsia="仿宋_GB2312"/>
          <w:b w:val="0"/>
          <w:bCs/>
          <w:sz w:val="32"/>
          <w:szCs w:val="32"/>
          <w:lang w:eastAsia="zh-CN"/>
        </w:rPr>
        <w:t>上半年、下半年区食安委</w:t>
      </w:r>
      <w:r>
        <w:rPr>
          <w:rFonts w:hint="eastAsia" w:ascii="仿宋_GB2312" w:eastAsia="仿宋_GB2312"/>
          <w:b w:val="0"/>
          <w:bCs/>
          <w:sz w:val="32"/>
          <w:szCs w:val="32"/>
        </w:rPr>
        <w:t>联席会、20</w:t>
      </w:r>
      <w:r>
        <w:rPr>
          <w:rFonts w:hint="eastAsia" w:ascii="仿宋_GB2312" w:eastAsia="仿宋_GB2312"/>
          <w:b w:val="0"/>
          <w:bCs/>
          <w:sz w:val="32"/>
          <w:szCs w:val="32"/>
          <w:lang w:val="en-US" w:eastAsia="zh-CN"/>
        </w:rPr>
        <w:t>20</w:t>
      </w:r>
      <w:r>
        <w:rPr>
          <w:rFonts w:hint="eastAsia" w:ascii="仿宋_GB2312" w:eastAsia="仿宋_GB2312"/>
          <w:b w:val="0"/>
          <w:bCs/>
          <w:sz w:val="32"/>
          <w:szCs w:val="32"/>
        </w:rPr>
        <w:t>年食品药品风险分析会，并对区食安委各成员单位进行年终工作考核。</w:t>
      </w:r>
    </w:p>
    <w:p>
      <w:pPr>
        <w:ind w:firstLine="640" w:firstLineChars="200"/>
        <w:rPr>
          <w:rFonts w:hint="eastAsia" w:ascii="仿宋_GB2312" w:eastAsia="仿宋_GB2312"/>
          <w:sz w:val="32"/>
          <w:szCs w:val="32"/>
        </w:rPr>
      </w:pPr>
      <w:r>
        <w:rPr>
          <w:rFonts w:hint="eastAsia" w:ascii="仿宋_GB2312" w:hAnsi="宋体" w:eastAsia="仿宋_GB2312" w:cs="宋体"/>
          <w:b w:val="0"/>
          <w:bCs/>
          <w:kern w:val="0"/>
          <w:sz w:val="32"/>
          <w:szCs w:val="32"/>
        </w:rPr>
        <w:t>四是</w:t>
      </w:r>
      <w:r>
        <w:rPr>
          <w:rFonts w:hint="eastAsia" w:ascii="仿宋_GB2312" w:eastAsia="仿宋_GB2312"/>
          <w:b w:val="0"/>
          <w:bCs/>
          <w:sz w:val="32"/>
          <w:szCs w:val="32"/>
        </w:rPr>
        <w:t>做好食品安全事故应急预案及演练。安排区级、</w:t>
      </w:r>
      <w:r>
        <w:rPr>
          <w:rFonts w:hint="eastAsia" w:ascii="仿宋_GB2312" w:eastAsia="仿宋_GB2312"/>
          <w:sz w:val="32"/>
          <w:szCs w:val="32"/>
        </w:rPr>
        <w:t>街道、社区全天24小时应急值守；根据食品药品监管体系改革后的“三合一”格局，一是2017年9月重新调整修订了《盘龙区食品安全事故应急预案》，二是</w:t>
      </w:r>
      <w:r>
        <w:rPr>
          <w:rFonts w:hint="eastAsia" w:ascii="仿宋_GB2312" w:eastAsia="仿宋_GB2312"/>
          <w:sz w:val="32"/>
          <w:szCs w:val="32"/>
          <w:lang w:val="en-US" w:eastAsia="zh-CN"/>
        </w:rPr>
        <w:t>11</w:t>
      </w:r>
      <w:r>
        <w:rPr>
          <w:rFonts w:hint="eastAsia" w:ascii="仿宋_GB2312" w:eastAsia="仿宋_GB2312"/>
          <w:sz w:val="32"/>
          <w:szCs w:val="32"/>
        </w:rPr>
        <w:t>月</w:t>
      </w:r>
      <w:r>
        <w:rPr>
          <w:rFonts w:hint="eastAsia" w:ascii="仿宋_GB2312" w:eastAsia="仿宋_GB2312"/>
          <w:sz w:val="32"/>
          <w:szCs w:val="32"/>
          <w:lang w:val="en-US" w:eastAsia="zh-CN"/>
        </w:rPr>
        <w:t>11-</w:t>
      </w:r>
      <w:r>
        <w:rPr>
          <w:rFonts w:hint="eastAsia" w:ascii="仿宋_GB2312" w:eastAsia="仿宋_GB2312"/>
          <w:sz w:val="32"/>
          <w:szCs w:val="32"/>
        </w:rPr>
        <w:t>1</w:t>
      </w:r>
      <w:r>
        <w:rPr>
          <w:rFonts w:hint="eastAsia" w:ascii="仿宋_GB2312" w:eastAsia="仿宋_GB2312"/>
          <w:sz w:val="32"/>
          <w:szCs w:val="32"/>
          <w:lang w:val="en-US" w:eastAsia="zh-CN"/>
        </w:rPr>
        <w:t>2</w:t>
      </w:r>
      <w:r>
        <w:rPr>
          <w:rFonts w:hint="eastAsia" w:ascii="仿宋_GB2312" w:eastAsia="仿宋_GB2312"/>
          <w:sz w:val="32"/>
          <w:szCs w:val="32"/>
        </w:rPr>
        <w:t>日</w:t>
      </w:r>
      <w:r>
        <w:rPr>
          <w:rFonts w:hint="eastAsia" w:ascii="仿宋_GB2312" w:eastAsia="仿宋_GB2312"/>
          <w:sz w:val="32"/>
          <w:szCs w:val="32"/>
          <w:lang w:eastAsia="zh-CN"/>
        </w:rPr>
        <w:t>由</w:t>
      </w:r>
      <w:r>
        <w:rPr>
          <w:rFonts w:hint="eastAsia" w:ascii="仿宋_GB2312" w:eastAsia="仿宋_GB2312"/>
          <w:sz w:val="32"/>
          <w:szCs w:val="32"/>
        </w:rPr>
        <w:t>盘龙区食安</w:t>
      </w:r>
      <w:r>
        <w:rPr>
          <w:rFonts w:hint="eastAsia" w:ascii="仿宋_GB2312" w:eastAsia="仿宋_GB2312"/>
          <w:sz w:val="32"/>
          <w:szCs w:val="32"/>
          <w:lang w:eastAsia="zh-CN"/>
        </w:rPr>
        <w:t>委主办，拓东街道食安委承办，</w:t>
      </w:r>
      <w:r>
        <w:rPr>
          <w:rFonts w:hint="eastAsia" w:ascii="仿宋_GB2312" w:eastAsia="仿宋_GB2312"/>
          <w:sz w:val="32"/>
          <w:szCs w:val="32"/>
        </w:rPr>
        <w:t>组织开展了</w:t>
      </w:r>
      <w:r>
        <w:rPr>
          <w:rFonts w:hint="eastAsia" w:ascii="仿宋_GB2312" w:eastAsia="仿宋_GB2312"/>
          <w:sz w:val="32"/>
          <w:szCs w:val="32"/>
          <w:lang w:eastAsia="zh-CN"/>
        </w:rPr>
        <w:t>为期两天的</w:t>
      </w:r>
      <w:r>
        <w:rPr>
          <w:rFonts w:hint="eastAsia" w:ascii="仿宋_GB2312" w:eastAsia="仿宋_GB2312"/>
          <w:sz w:val="32"/>
          <w:szCs w:val="32"/>
        </w:rPr>
        <w:t>2020年食品安全应急事故桌面推演暨培训活动。</w:t>
      </w:r>
      <w:r>
        <w:rPr>
          <w:rFonts w:hint="eastAsia" w:ascii="仿宋_GB2312" w:eastAsia="仿宋_GB2312"/>
          <w:sz w:val="32"/>
          <w:szCs w:val="32"/>
          <w:lang w:val="en-US" w:eastAsia="zh-CN"/>
        </w:rPr>
        <w:t>11日上午，由</w:t>
      </w:r>
      <w:r>
        <w:rPr>
          <w:rFonts w:hint="default" w:ascii="仿宋_GB2312" w:eastAsia="仿宋_GB2312"/>
          <w:sz w:val="32"/>
          <w:szCs w:val="32"/>
          <w:lang w:val="en-US" w:eastAsia="zh-CN"/>
        </w:rPr>
        <w:t>云南农业大学董文明教授讲授专题“基层食品安全风险分析、监管现状、存在问题及对策建议”</w:t>
      </w:r>
      <w:r>
        <w:rPr>
          <w:rFonts w:hint="eastAsia" w:ascii="仿宋_GB2312" w:eastAsia="仿宋_GB2312"/>
          <w:sz w:val="32"/>
          <w:szCs w:val="32"/>
          <w:lang w:val="en-US" w:eastAsia="zh-CN"/>
        </w:rPr>
        <w:t>；下午由</w:t>
      </w:r>
      <w:r>
        <w:rPr>
          <w:rFonts w:hint="default" w:ascii="仿宋_GB2312" w:eastAsia="仿宋_GB2312"/>
          <w:sz w:val="32"/>
          <w:szCs w:val="32"/>
          <w:lang w:val="en-US" w:eastAsia="zh-CN"/>
        </w:rPr>
        <w:t>云南通标检测有限公司培训专题“食品安全常见案例分析”</w:t>
      </w:r>
      <w:r>
        <w:rPr>
          <w:rFonts w:hint="eastAsia" w:ascii="仿宋_GB2312" w:eastAsia="仿宋_GB2312"/>
          <w:sz w:val="32"/>
          <w:szCs w:val="32"/>
          <w:lang w:val="en-US" w:eastAsia="zh-CN"/>
        </w:rPr>
        <w:t>，并</w:t>
      </w:r>
      <w:r>
        <w:rPr>
          <w:rFonts w:hint="default" w:ascii="仿宋_GB2312" w:eastAsia="仿宋_GB2312"/>
          <w:sz w:val="32"/>
          <w:szCs w:val="32"/>
          <w:lang w:val="en-US" w:eastAsia="zh-CN"/>
        </w:rPr>
        <w:t>开展盘龙区四级以下食品安全事故桌面推演及相关培训</w:t>
      </w:r>
      <w:r>
        <w:rPr>
          <w:rFonts w:hint="eastAsia" w:ascii="仿宋_GB2312" w:eastAsia="仿宋_GB2312"/>
          <w:sz w:val="32"/>
          <w:szCs w:val="32"/>
          <w:lang w:val="en-US" w:eastAsia="zh-CN"/>
        </w:rPr>
        <w:t>，</w:t>
      </w:r>
      <w:r>
        <w:rPr>
          <w:rFonts w:hint="eastAsia" w:ascii="仿宋_GB2312" w:eastAsia="仿宋_GB2312"/>
          <w:sz w:val="32"/>
          <w:szCs w:val="32"/>
        </w:rPr>
        <w:t>提升了</w:t>
      </w:r>
      <w:r>
        <w:rPr>
          <w:rFonts w:hint="eastAsia" w:ascii="仿宋_GB2312" w:eastAsia="仿宋_GB2312"/>
          <w:sz w:val="32"/>
          <w:szCs w:val="32"/>
          <w:lang w:eastAsia="zh-CN"/>
        </w:rPr>
        <w:t>工作人员</w:t>
      </w:r>
      <w:r>
        <w:rPr>
          <w:rFonts w:hint="eastAsia" w:ascii="仿宋_GB2312" w:eastAsia="仿宋_GB2312"/>
          <w:sz w:val="32"/>
          <w:szCs w:val="32"/>
        </w:rPr>
        <w:t>履行职责能力。</w:t>
      </w:r>
    </w:p>
    <w:p>
      <w:pPr>
        <w:ind w:firstLine="640" w:firstLineChars="200"/>
        <w:rPr>
          <w:rFonts w:ascii="仿宋_GB2312" w:eastAsia="仿宋_GB2312"/>
          <w:sz w:val="32"/>
          <w:szCs w:val="32"/>
        </w:rPr>
      </w:pPr>
      <w:r>
        <w:rPr>
          <w:rFonts w:hint="eastAsia" w:ascii="仿宋_GB2312" w:eastAsia="仿宋_GB2312"/>
          <w:b w:val="0"/>
          <w:bCs w:val="0"/>
          <w:sz w:val="32"/>
          <w:szCs w:val="32"/>
          <w:lang w:val="en-US" w:eastAsia="zh-CN"/>
        </w:rPr>
        <w:t>五是</w:t>
      </w:r>
      <w:r>
        <w:rPr>
          <w:rFonts w:hint="eastAsia" w:ascii="仿宋_GB2312" w:eastAsia="仿宋_GB2312"/>
          <w:b w:val="0"/>
          <w:bCs w:val="0"/>
          <w:sz w:val="32"/>
          <w:szCs w:val="32"/>
        </w:rPr>
        <w:t>发布食品安全风险预警。在野生菌、草乌附片上市时期，我办及时发布多项食品安全风险预警，分别发布了《关于预防食用草乌、附片等毒性药材中毒的预警公告》、</w:t>
      </w:r>
      <w:r>
        <w:rPr>
          <w:rFonts w:hint="eastAsia" w:ascii="仿宋_GB2312" w:hAnsi="Calibri" w:eastAsia="仿宋_GB2312" w:cs="Times New Roman"/>
          <w:b w:val="0"/>
          <w:bCs w:val="0"/>
          <w:sz w:val="32"/>
          <w:szCs w:val="32"/>
        </w:rPr>
        <w:t>《关于加强野生菌中毒防控信息报送工作的通知》、《关于转发市食</w:t>
      </w:r>
      <w:r>
        <w:rPr>
          <w:rFonts w:hint="eastAsia" w:ascii="仿宋_GB2312" w:hAnsi="Calibri" w:eastAsia="仿宋_GB2312" w:cs="Times New Roman"/>
          <w:sz w:val="32"/>
          <w:szCs w:val="32"/>
        </w:rPr>
        <w:t>安办加强食用野生菌中毒防控工作的通知》等文件</w:t>
      </w:r>
      <w:r>
        <w:rPr>
          <w:rFonts w:hint="eastAsia" w:ascii="仿宋_GB2312" w:eastAsia="仿宋_GB2312"/>
          <w:sz w:val="32"/>
          <w:szCs w:val="32"/>
        </w:rPr>
        <w:t>，利用</w:t>
      </w:r>
      <w:r>
        <w:rPr>
          <w:rFonts w:hint="eastAsia" w:ascii="仿宋_GB2312" w:hAnsi="Calibri" w:eastAsia="仿宋_GB2312" w:cs="Times New Roman"/>
          <w:sz w:val="32"/>
          <w:szCs w:val="32"/>
        </w:rPr>
        <w:t>政务网、微信、宣传栏、短信等方式发布、粘贴预警公告，并将预警公告张贴至餐饮经营单位、学校食堂、机关企事业单位、建筑工地食堂、农村客堂、集贸市场等地醒目处，确保宣传工作进校园、进社区、进机关、进企业、进农村、进餐饮服务单位，力求达到最大的宣传覆盖面，努力提高人民群众的防范意识，</w:t>
      </w:r>
      <w:r>
        <w:rPr>
          <w:rFonts w:hint="eastAsia" w:ascii="仿宋_GB2312" w:eastAsia="仿宋_GB2312"/>
          <w:sz w:val="32"/>
          <w:szCs w:val="32"/>
        </w:rPr>
        <w:t>并组织区食安委有关成员单位、12个街道食安委开展多场宣传活动。</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（二）绩效目标。</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1.总目标</w:t>
      </w:r>
    </w:p>
    <w:p>
      <w:pPr>
        <w:topLinePunct/>
        <w:adjustRightInd w:val="0"/>
        <w:snapToGrid w:val="0"/>
        <w:spacing w:line="360" w:lineRule="auto"/>
        <w:ind w:firstLine="800" w:firstLineChars="250"/>
        <w:rPr>
          <w:rFonts w:ascii="仿宋_GB2312" w:eastAsia="仿宋_GB2312"/>
          <w:sz w:val="32"/>
          <w:szCs w:val="32"/>
        </w:rPr>
      </w:pPr>
      <w:r>
        <w:rPr>
          <w:rFonts w:hint="eastAsia" w:ascii="仿宋_GB2312" w:eastAsia="仿宋_GB2312"/>
          <w:sz w:val="32"/>
          <w:szCs w:val="32"/>
        </w:rPr>
        <w:t>作为昆明市主城区之一，为昆明市创建国家食品安全示范城市做出强有力支撑，通过国家级示范城市的验收。</w:t>
      </w:r>
    </w:p>
    <w:p>
      <w:pPr>
        <w:topLinePunct/>
        <w:adjustRightInd w:val="0"/>
        <w:snapToGrid w:val="0"/>
        <w:spacing w:line="360" w:lineRule="auto"/>
        <w:ind w:firstLine="800" w:firstLineChars="250"/>
        <w:rPr>
          <w:rFonts w:ascii="仿宋_GB2312" w:eastAsia="仿宋_GB2312"/>
          <w:sz w:val="32"/>
          <w:szCs w:val="32"/>
        </w:rPr>
      </w:pPr>
      <w:r>
        <w:rPr>
          <w:rFonts w:hint="eastAsia" w:ascii="仿宋_GB2312" w:eastAsia="仿宋_GB2312"/>
          <w:sz w:val="32"/>
          <w:szCs w:val="32"/>
        </w:rPr>
        <w:t>2.年度目标。</w:t>
      </w:r>
    </w:p>
    <w:p>
      <w:pPr>
        <w:topLinePunct/>
        <w:adjustRightInd w:val="0"/>
        <w:snapToGrid w:val="0"/>
        <w:spacing w:line="360" w:lineRule="auto"/>
        <w:ind w:firstLine="800" w:firstLineChars="250"/>
        <w:rPr>
          <w:rFonts w:ascii="仿宋_GB2312" w:hAnsi="宋体" w:eastAsia="仿宋_GB2312"/>
          <w:sz w:val="32"/>
          <w:szCs w:val="32"/>
        </w:rPr>
      </w:pPr>
      <w:r>
        <w:rPr>
          <w:rFonts w:hint="eastAsia" w:ascii="仿宋_GB2312" w:eastAsia="仿宋_GB2312"/>
          <w:sz w:val="32"/>
          <w:szCs w:val="32"/>
        </w:rPr>
        <w:t>一是</w:t>
      </w:r>
      <w:r>
        <w:rPr>
          <w:rFonts w:hint="eastAsia" w:ascii="仿宋_GB2312" w:eastAsia="仿宋_GB2312"/>
          <w:sz w:val="32"/>
          <w:szCs w:val="32"/>
          <w:lang w:eastAsia="zh-CN"/>
        </w:rPr>
        <w:t>在</w:t>
      </w:r>
      <w:r>
        <w:rPr>
          <w:rFonts w:hint="eastAsia" w:ascii="仿宋_GB2312" w:hAnsi="宋体" w:eastAsia="仿宋_GB2312"/>
          <w:sz w:val="32"/>
          <w:szCs w:val="32"/>
        </w:rPr>
        <w:t>全市食品安全工作考核评议列为A级</w:t>
      </w:r>
      <w:r>
        <w:rPr>
          <w:rFonts w:hint="eastAsia" w:ascii="仿宋_GB2312" w:eastAsia="仿宋_GB2312"/>
          <w:sz w:val="32"/>
          <w:szCs w:val="32"/>
        </w:rPr>
        <w:t>；二是建立微信公众号，开展联席会、应急演练，定期发布食品安全风险预警、新闻播报等并向五级治理人员推广关注公众号；三是</w:t>
      </w:r>
      <w:r>
        <w:rPr>
          <w:rFonts w:hint="eastAsia" w:ascii="仿宋_GB2312" w:hAnsi="宋体" w:eastAsia="仿宋_GB2312"/>
          <w:sz w:val="32"/>
          <w:szCs w:val="32"/>
        </w:rPr>
        <w:t>开展创建国家食品安全示范城市相关抽检工作。</w:t>
      </w:r>
    </w:p>
    <w:p>
      <w:pPr>
        <w:topLinePunct/>
        <w:adjustRightInd w:val="0"/>
        <w:snapToGrid w:val="0"/>
        <w:spacing w:line="360" w:lineRule="auto"/>
        <w:ind w:firstLine="800" w:firstLineChars="250"/>
        <w:rPr>
          <w:rFonts w:ascii="黑体" w:hAnsi="黑体" w:eastAsia="黑体"/>
          <w:sz w:val="32"/>
          <w:szCs w:val="32"/>
        </w:rPr>
      </w:pPr>
      <w:r>
        <w:rPr>
          <w:rFonts w:hint="eastAsia" w:ascii="黑体" w:hAnsi="黑体" w:eastAsia="黑体"/>
          <w:sz w:val="32"/>
          <w:szCs w:val="32"/>
        </w:rPr>
        <w:t>二、绩效评价工作情况</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（一）绩效评价目的。</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（二）绩效评价工作方案制定过程。</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1.前期调研。</w:t>
      </w:r>
    </w:p>
    <w:p>
      <w:pPr>
        <w:topLinePunct/>
        <w:adjustRightInd w:val="0"/>
        <w:snapToGrid w:val="0"/>
        <w:spacing w:line="360" w:lineRule="auto"/>
        <w:ind w:firstLine="800" w:firstLineChars="250"/>
        <w:rPr>
          <w:rFonts w:ascii="仿宋_GB2312" w:eastAsia="仿宋_GB2312"/>
          <w:sz w:val="32"/>
          <w:szCs w:val="32"/>
        </w:rPr>
      </w:pPr>
      <w:r>
        <w:rPr>
          <w:rFonts w:hint="eastAsia" w:ascii="仿宋_GB2312" w:eastAsia="仿宋_GB2312"/>
          <w:sz w:val="32"/>
          <w:szCs w:val="32"/>
        </w:rPr>
        <w:t>按照《昆明市人民政府关于印发&lt;昆明市创建国家食品安全示范城市工作方案&gt;的通知》（昆政发〔2016〕80号）文件精神，我部门印发了《关于征求云南省国家食品安全示范城市创建评价细则意见的通知》向区食安委36家成员单位征求意见。</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2.研究文件。</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eastAsia="仿宋_GB2312"/>
          <w:sz w:val="32"/>
          <w:szCs w:val="32"/>
        </w:rPr>
        <w:t>《昆明市人民政府关于印发&lt;昆明市创建国家食品安全示范城市工作方案&gt;的通知》（昆政发〔2016〕80号）、《昆明市盘龙区创建国家食品安全示范城市工作暨盘龙区食品安全工作三年规划方案》（盘办通〔2017〕5号）文件精神。</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3.绩效评价指标体系及工作方案的设计。</w:t>
      </w:r>
    </w:p>
    <w:p>
      <w:pPr>
        <w:adjustRightInd w:val="0"/>
        <w:snapToGrid w:val="0"/>
        <w:spacing w:beforeLines="50" w:afterLines="50"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按照市级文件精神</w:t>
      </w:r>
      <w:r>
        <w:rPr>
          <w:rFonts w:hint="eastAsia" w:ascii="仿宋_GB2312" w:eastAsia="仿宋_GB2312"/>
          <w:sz w:val="32"/>
          <w:szCs w:val="32"/>
        </w:rPr>
        <w:t>《昆明市人民政府关于印发&lt;昆明市创建国家食品安全示范城市工作方案&gt;的通知》（昆政发〔2016〕80号）</w:t>
      </w:r>
      <w:r>
        <w:rPr>
          <w:rFonts w:hint="eastAsia" w:ascii="仿宋_GB2312" w:hAnsi="宋体" w:eastAsia="仿宋_GB2312"/>
          <w:sz w:val="32"/>
          <w:szCs w:val="32"/>
        </w:rPr>
        <w:t>、区委区政府食品安全计划《昆明市盘龙区食品安全三年行动计划》（盘办通〔2017〕36号）、区食安委职能职责《关于调整充实昆明市盘龙区人民政府食品安全委员会成员及职责的通知》（盘政办通〔2016〕185号），我部门拟定了该</w:t>
      </w:r>
      <w:r>
        <w:rPr>
          <w:rFonts w:hint="eastAsia" w:ascii="仿宋_GB2312" w:hAnsi="楷体" w:eastAsia="仿宋_GB2312"/>
          <w:sz w:val="32"/>
          <w:szCs w:val="32"/>
        </w:rPr>
        <w:t>绩效评价指标体系</w:t>
      </w:r>
      <w:r>
        <w:rPr>
          <w:rFonts w:hint="eastAsia" w:ascii="仿宋_GB2312" w:hAnsi="宋体" w:eastAsia="仿宋_GB2312"/>
          <w:sz w:val="32"/>
          <w:szCs w:val="32"/>
        </w:rPr>
        <w:t>。</w:t>
      </w:r>
    </w:p>
    <w:p>
      <w:pPr>
        <w:adjustRightInd w:val="0"/>
        <w:snapToGrid w:val="0"/>
        <w:spacing w:beforeLines="50" w:afterLines="50" w:line="360" w:lineRule="auto"/>
        <w:ind w:firstLine="640" w:firstLineChars="200"/>
        <w:rPr>
          <w:rFonts w:ascii="楷体_GB2312" w:hAnsi="楷体" w:eastAsia="楷体_GB2312"/>
          <w:sz w:val="32"/>
          <w:szCs w:val="32"/>
        </w:rPr>
      </w:pPr>
      <w:r>
        <w:rPr>
          <w:rFonts w:hint="eastAsia" w:ascii="楷体_GB2312" w:hAnsi="楷体" w:eastAsia="楷体_GB2312"/>
          <w:sz w:val="32"/>
          <w:szCs w:val="32"/>
        </w:rPr>
        <w:t>（三）绩效评价原则、评价方法</w:t>
      </w:r>
    </w:p>
    <w:p>
      <w:pPr>
        <w:adjustRightInd w:val="0"/>
        <w:snapToGrid w:val="0"/>
        <w:spacing w:beforeLines="50" w:afterLines="50" w:line="360" w:lineRule="auto"/>
        <w:ind w:firstLine="640" w:firstLineChars="200"/>
        <w:rPr>
          <w:rFonts w:ascii="仿宋_GB2312" w:hAnsi="楷体" w:eastAsia="仿宋_GB2312"/>
          <w:sz w:val="32"/>
          <w:szCs w:val="32"/>
        </w:rPr>
      </w:pPr>
      <w:r>
        <w:rPr>
          <w:rFonts w:hint="eastAsia" w:ascii="仿宋_GB2312" w:hAnsi="楷体" w:eastAsia="仿宋_GB2312"/>
          <w:sz w:val="32"/>
          <w:szCs w:val="32"/>
        </w:rPr>
        <w:t>1.绩效评价原则</w:t>
      </w:r>
    </w:p>
    <w:p>
      <w:pPr>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科学规范、公开公正、绩效相关。严格按照省市区级创建文件、区食安委职能职责、区级部门预算绩效自评管理暂行办法进行绩效评价。</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2.绩效评价方法。</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通过创建标准指标评价、抽检数据采集、抽检分析报告进行测评。</w:t>
      </w:r>
    </w:p>
    <w:p>
      <w:pPr>
        <w:adjustRightInd w:val="0"/>
        <w:snapToGrid w:val="0"/>
        <w:spacing w:beforeLines="50" w:afterLines="50" w:line="360" w:lineRule="auto"/>
        <w:ind w:firstLine="640" w:firstLineChars="200"/>
        <w:rPr>
          <w:rFonts w:ascii="楷体_GB2312" w:hAnsi="楷体" w:eastAsia="楷体_GB2312"/>
          <w:sz w:val="32"/>
          <w:szCs w:val="32"/>
        </w:rPr>
      </w:pPr>
      <w:r>
        <w:rPr>
          <w:rFonts w:hint="eastAsia" w:ascii="楷体_GB2312" w:hAnsi="楷体" w:eastAsia="楷体_GB2312"/>
          <w:sz w:val="32"/>
          <w:szCs w:val="32"/>
        </w:rPr>
        <w:t>（四）绩效评价实施过程</w:t>
      </w:r>
    </w:p>
    <w:p>
      <w:pPr>
        <w:topLinePunct/>
        <w:adjustRightInd w:val="0"/>
        <w:snapToGrid w:val="0"/>
        <w:spacing w:line="360" w:lineRule="auto"/>
        <w:ind w:firstLine="800" w:firstLineChars="250"/>
        <w:rPr>
          <w:rFonts w:hint="eastAsia" w:ascii="仿宋_GB2312" w:eastAsia="仿宋_GB2312"/>
          <w:sz w:val="32"/>
          <w:szCs w:val="32"/>
        </w:rPr>
      </w:pPr>
      <w:r>
        <w:rPr>
          <w:rFonts w:hint="eastAsia" w:ascii="仿宋_GB2312" w:eastAsia="仿宋_GB2312"/>
          <w:sz w:val="32"/>
          <w:szCs w:val="32"/>
        </w:rPr>
        <w:t>1.根据食安委20</w:t>
      </w:r>
      <w:r>
        <w:rPr>
          <w:rFonts w:hint="eastAsia" w:ascii="仿宋_GB2312" w:eastAsia="仿宋_GB2312"/>
          <w:sz w:val="32"/>
          <w:szCs w:val="32"/>
          <w:lang w:val="en-US" w:eastAsia="zh-CN"/>
        </w:rPr>
        <w:t>20</w:t>
      </w:r>
      <w:r>
        <w:rPr>
          <w:rFonts w:hint="eastAsia" w:ascii="仿宋_GB2312" w:eastAsia="仿宋_GB2312"/>
          <w:sz w:val="32"/>
          <w:szCs w:val="32"/>
        </w:rPr>
        <w:t>年项目支出明细表进行数据填报和采集。</w:t>
      </w:r>
    </w:p>
    <w:p>
      <w:pPr>
        <w:topLinePunct/>
        <w:adjustRightInd w:val="0"/>
        <w:snapToGrid w:val="0"/>
        <w:spacing w:line="360" w:lineRule="auto"/>
        <w:ind w:firstLine="800" w:firstLineChars="250"/>
        <w:rPr>
          <w:rFonts w:hint="eastAsia" w:ascii="仿宋_GB2312" w:eastAsia="仿宋_GB2312"/>
          <w:sz w:val="32"/>
          <w:szCs w:val="32"/>
        </w:rPr>
      </w:pPr>
      <w:r>
        <w:rPr>
          <w:rFonts w:hint="eastAsia" w:ascii="仿宋_GB2312" w:eastAsia="仿宋_GB2312"/>
          <w:sz w:val="32"/>
          <w:szCs w:val="32"/>
        </w:rPr>
        <w:t>2.根据食品抽验合格率、市民食品安全知晓率、满意度、支持率等方式进行社会调查。</w:t>
      </w:r>
    </w:p>
    <w:p>
      <w:pPr>
        <w:topLinePunct/>
        <w:adjustRightInd w:val="0"/>
        <w:snapToGrid w:val="0"/>
        <w:spacing w:line="360" w:lineRule="auto"/>
        <w:ind w:firstLine="800" w:firstLineChars="250"/>
        <w:rPr>
          <w:rFonts w:hint="eastAsia" w:ascii="仿宋_GB2312" w:eastAsia="仿宋_GB2312"/>
          <w:sz w:val="32"/>
          <w:szCs w:val="32"/>
        </w:rPr>
      </w:pPr>
      <w:r>
        <w:rPr>
          <w:rFonts w:hint="eastAsia" w:ascii="仿宋_GB2312" w:eastAsia="仿宋_GB2312"/>
          <w:sz w:val="32"/>
          <w:szCs w:val="32"/>
        </w:rPr>
        <w:t>3.根据食品抽检分析报告、市民食品安全知晓率、满意度、支持率等进行数据分析和撰写报告。</w:t>
      </w:r>
    </w:p>
    <w:p>
      <w:pPr>
        <w:widowControl/>
        <w:ind w:firstLine="480" w:firstLineChars="150"/>
        <w:rPr>
          <w:rFonts w:ascii="楷体_GB2312" w:hAnsi="楷体" w:eastAsia="楷体_GB2312"/>
          <w:sz w:val="32"/>
          <w:szCs w:val="32"/>
        </w:rPr>
      </w:pPr>
      <w:r>
        <w:rPr>
          <w:rFonts w:hint="eastAsia" w:ascii="楷体_GB2312" w:hAnsi="楷体" w:eastAsia="楷体_GB2312"/>
          <w:sz w:val="32"/>
          <w:szCs w:val="32"/>
        </w:rPr>
        <w:t>（五）本次绩效评价的局限性。</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无。</w:t>
      </w:r>
    </w:p>
    <w:p>
      <w:pPr>
        <w:topLinePunct/>
        <w:adjustRightInd w:val="0"/>
        <w:snapToGrid w:val="0"/>
        <w:spacing w:line="360" w:lineRule="auto"/>
        <w:ind w:firstLine="800" w:firstLineChars="250"/>
        <w:rPr>
          <w:rFonts w:ascii="黑体" w:hAnsi="黑体" w:eastAsia="黑体"/>
          <w:sz w:val="32"/>
          <w:szCs w:val="32"/>
        </w:rPr>
      </w:pPr>
      <w:r>
        <w:rPr>
          <w:rFonts w:hint="eastAsia" w:ascii="黑体" w:hAnsi="黑体" w:eastAsia="黑体"/>
          <w:sz w:val="32"/>
          <w:szCs w:val="32"/>
        </w:rPr>
        <w:t>三、评价结论和绩效分析</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（一）评价结论。</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1.评价结果</w:t>
      </w:r>
    </w:p>
    <w:p>
      <w:pPr>
        <w:topLinePunct/>
        <w:adjustRightInd w:val="0"/>
        <w:snapToGrid w:val="0"/>
        <w:spacing w:line="360" w:lineRule="auto"/>
        <w:ind w:firstLine="800" w:firstLineChars="250"/>
        <w:rPr>
          <w:rFonts w:hint="eastAsia" w:ascii="仿宋_GB2312" w:hAnsi="仿宋" w:eastAsia="仿宋_GB2312"/>
          <w:sz w:val="32"/>
          <w:szCs w:val="32"/>
          <w:lang w:eastAsia="zh-CN"/>
        </w:rPr>
      </w:pPr>
      <w:r>
        <w:rPr>
          <w:rFonts w:hint="eastAsia" w:ascii="仿宋_GB2312" w:hAnsi="仿宋" w:eastAsia="仿宋_GB2312"/>
          <w:sz w:val="32"/>
          <w:szCs w:val="32"/>
        </w:rPr>
        <w:t>我部门项目支出绩效评价自评分为</w:t>
      </w:r>
      <w:r>
        <w:rPr>
          <w:rFonts w:hint="eastAsia" w:ascii="仿宋_GB2312" w:hAnsi="仿宋" w:eastAsia="仿宋_GB2312"/>
          <w:sz w:val="32"/>
          <w:szCs w:val="32"/>
          <w:lang w:val="en-US" w:eastAsia="zh-CN"/>
        </w:rPr>
        <w:t>99.5</w:t>
      </w:r>
      <w:r>
        <w:rPr>
          <w:rFonts w:hint="eastAsia" w:ascii="仿宋_GB2312" w:hAnsi="仿宋" w:eastAsia="仿宋_GB2312"/>
          <w:sz w:val="32"/>
          <w:szCs w:val="32"/>
        </w:rPr>
        <w:t>分，自评评价结果为优，其中项目决策20分、项目管理20分、</w:t>
      </w:r>
      <w:r>
        <w:rPr>
          <w:rFonts w:hint="eastAsia" w:ascii="仿宋_GB2312" w:hAnsi="Times New Roman" w:eastAsia="仿宋_GB2312"/>
          <w:sz w:val="32"/>
          <w:szCs w:val="32"/>
        </w:rPr>
        <w:t>项目绩效</w:t>
      </w:r>
      <w:r>
        <w:rPr>
          <w:rFonts w:hint="eastAsia" w:ascii="仿宋_GB2312" w:hAnsi="Times New Roman" w:eastAsia="仿宋_GB2312"/>
          <w:sz w:val="32"/>
          <w:szCs w:val="32"/>
          <w:lang w:val="en-US" w:eastAsia="zh-CN"/>
        </w:rPr>
        <w:t>59.5</w:t>
      </w:r>
      <w:r>
        <w:rPr>
          <w:rFonts w:hint="eastAsia" w:ascii="仿宋_GB2312" w:hAnsi="Times New Roman" w:eastAsia="仿宋_GB2312"/>
          <w:sz w:val="32"/>
          <w:szCs w:val="32"/>
        </w:rPr>
        <w:t>分</w:t>
      </w:r>
      <w:r>
        <w:rPr>
          <w:rFonts w:hint="eastAsia" w:ascii="仿宋_GB2312" w:hAnsi="Times New Roman" w:eastAsia="仿宋_GB2312"/>
          <w:sz w:val="32"/>
          <w:szCs w:val="32"/>
          <w:lang w:eastAsia="zh-CN"/>
        </w:rPr>
        <w:t>。</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2.主要绩效</w:t>
      </w:r>
    </w:p>
    <w:p>
      <w:pPr>
        <w:ind w:firstLine="645"/>
        <w:rPr>
          <w:rFonts w:ascii="仿宋_GB2312" w:hAnsi="Times New Roman" w:eastAsia="仿宋_GB2312"/>
          <w:sz w:val="32"/>
          <w:szCs w:val="32"/>
        </w:rPr>
      </w:pPr>
      <w:r>
        <w:rPr>
          <w:rFonts w:hint="eastAsia" w:ascii="仿宋_GB2312" w:hAnsi="宋体" w:eastAsia="仿宋_GB2312"/>
          <w:sz w:val="32"/>
          <w:szCs w:val="32"/>
          <w:lang w:eastAsia="zh-CN"/>
        </w:rPr>
        <w:t>第一，</w:t>
      </w:r>
      <w:r>
        <w:rPr>
          <w:rFonts w:hint="eastAsia" w:ascii="仿宋_GB2312" w:hAnsi="宋体" w:eastAsia="仿宋_GB2312"/>
          <w:sz w:val="32"/>
          <w:szCs w:val="32"/>
          <w:lang w:val="en-US" w:eastAsia="zh-CN"/>
        </w:rPr>
        <w:t>2020</w:t>
      </w:r>
      <w:r>
        <w:rPr>
          <w:rFonts w:hint="eastAsia" w:ascii="仿宋_GB2312" w:hAnsi="宋体" w:eastAsia="仿宋_GB2312"/>
          <w:sz w:val="32"/>
          <w:szCs w:val="32"/>
        </w:rPr>
        <w:t>年我区被全市食品安全工作考核评议列为A级</w:t>
      </w:r>
      <w:r>
        <w:rPr>
          <w:rFonts w:hint="eastAsia" w:ascii="仿宋_GB2312" w:hAnsi="宋体" w:eastAsia="仿宋_GB2312"/>
          <w:sz w:val="32"/>
          <w:szCs w:val="32"/>
          <w:lang w:eastAsia="zh-CN"/>
        </w:rPr>
        <w:t>；第二，</w:t>
      </w:r>
      <w:r>
        <w:rPr>
          <w:rFonts w:hint="eastAsia" w:ascii="仿宋_GB2312" w:hAnsi="Calibri" w:eastAsia="仿宋_GB2312" w:cs="Times New Roman"/>
          <w:sz w:val="32"/>
          <w:szCs w:val="32"/>
          <w:lang w:eastAsia="zh-CN"/>
        </w:rPr>
        <w:t>区食安办牵头</w:t>
      </w:r>
      <w:r>
        <w:rPr>
          <w:rFonts w:hint="eastAsia" w:ascii="仿宋_GB2312" w:hAnsi="Calibri" w:eastAsia="仿宋_GB2312" w:cs="Times New Roman"/>
          <w:sz w:val="32"/>
          <w:szCs w:val="32"/>
        </w:rPr>
        <w:t>多举措创新开展白酒甲醇检测工作</w:t>
      </w:r>
      <w:r>
        <w:rPr>
          <w:rFonts w:hint="eastAsia" w:ascii="仿宋_GB2312" w:eastAsia="仿宋_GB2312" w:cs="Times New Roman"/>
          <w:sz w:val="32"/>
          <w:szCs w:val="32"/>
          <w:lang w:eastAsia="zh-CN"/>
        </w:rPr>
        <w:t>，组织召开多场培训工作会；第三，</w:t>
      </w:r>
      <w:r>
        <w:rPr>
          <w:rFonts w:hint="eastAsia" w:ascii="仿宋_GB2312" w:hAnsi="Calibri" w:eastAsia="仿宋_GB2312" w:cs="Times New Roman"/>
          <w:sz w:val="32"/>
          <w:szCs w:val="32"/>
          <w:lang w:val="en-US" w:eastAsia="zh-CN"/>
        </w:rPr>
        <w:t>多次组织</w:t>
      </w:r>
      <w:r>
        <w:rPr>
          <w:rFonts w:hint="eastAsia" w:ascii="仿宋_GB2312" w:eastAsia="仿宋_GB2312" w:cs="Times New Roman"/>
          <w:sz w:val="32"/>
          <w:szCs w:val="32"/>
          <w:lang w:eastAsia="zh-CN"/>
        </w:rPr>
        <w:t>开展宣传活动，举办食品安全宣传周、食物中毒防控宣传、农村地区食品安全宣传等活动；第四，</w:t>
      </w:r>
      <w:r>
        <w:rPr>
          <w:rFonts w:hint="eastAsia" w:ascii="仿宋_GB2312" w:hAnsi="Calibri" w:eastAsia="仿宋_GB2312" w:cs="Times New Roman"/>
          <w:sz w:val="32"/>
          <w:szCs w:val="32"/>
          <w:lang w:val="en-US" w:eastAsia="zh-CN"/>
        </w:rPr>
        <w:t>做好食品安全事故应急预案及演练</w:t>
      </w:r>
      <w:r>
        <w:rPr>
          <w:rFonts w:hint="eastAsia" w:ascii="仿宋_GB2312" w:eastAsia="仿宋_GB2312" w:cs="Times New Roman"/>
          <w:sz w:val="32"/>
          <w:szCs w:val="32"/>
          <w:lang w:val="en-US" w:eastAsia="zh-CN"/>
        </w:rPr>
        <w:t>。</w:t>
      </w:r>
      <w:r>
        <w:rPr>
          <w:rFonts w:hint="eastAsia" w:ascii="仿宋_GB2312" w:eastAsia="仿宋_GB2312"/>
          <w:sz w:val="32"/>
          <w:szCs w:val="32"/>
          <w:lang w:val="en-US" w:eastAsia="zh-CN"/>
        </w:rPr>
        <w:t>11</w:t>
      </w:r>
      <w:r>
        <w:rPr>
          <w:rFonts w:hint="eastAsia" w:ascii="仿宋_GB2312" w:eastAsia="仿宋_GB2312"/>
          <w:sz w:val="32"/>
          <w:szCs w:val="32"/>
        </w:rPr>
        <w:t>月</w:t>
      </w:r>
      <w:r>
        <w:rPr>
          <w:rFonts w:hint="eastAsia" w:ascii="仿宋_GB2312" w:eastAsia="仿宋_GB2312"/>
          <w:sz w:val="32"/>
          <w:szCs w:val="32"/>
          <w:lang w:val="en-US" w:eastAsia="zh-CN"/>
        </w:rPr>
        <w:t>11-</w:t>
      </w:r>
      <w:r>
        <w:rPr>
          <w:rFonts w:hint="eastAsia" w:ascii="仿宋_GB2312" w:eastAsia="仿宋_GB2312"/>
          <w:sz w:val="32"/>
          <w:szCs w:val="32"/>
        </w:rPr>
        <w:t>1</w:t>
      </w:r>
      <w:r>
        <w:rPr>
          <w:rFonts w:hint="eastAsia" w:ascii="仿宋_GB2312" w:eastAsia="仿宋_GB2312"/>
          <w:sz w:val="32"/>
          <w:szCs w:val="32"/>
          <w:lang w:val="en-US" w:eastAsia="zh-CN"/>
        </w:rPr>
        <w:t>2</w:t>
      </w:r>
      <w:r>
        <w:rPr>
          <w:rFonts w:hint="eastAsia" w:ascii="仿宋_GB2312" w:eastAsia="仿宋_GB2312"/>
          <w:sz w:val="32"/>
          <w:szCs w:val="32"/>
        </w:rPr>
        <w:t>日</w:t>
      </w:r>
      <w:r>
        <w:rPr>
          <w:rFonts w:hint="eastAsia" w:ascii="仿宋_GB2312" w:eastAsia="仿宋_GB2312"/>
          <w:sz w:val="32"/>
          <w:szCs w:val="32"/>
          <w:lang w:eastAsia="zh-CN"/>
        </w:rPr>
        <w:t>由</w:t>
      </w:r>
      <w:r>
        <w:rPr>
          <w:rFonts w:hint="eastAsia" w:ascii="仿宋_GB2312" w:eastAsia="仿宋_GB2312"/>
          <w:sz w:val="32"/>
          <w:szCs w:val="32"/>
        </w:rPr>
        <w:t>盘龙区食安</w:t>
      </w:r>
      <w:r>
        <w:rPr>
          <w:rFonts w:hint="eastAsia" w:ascii="仿宋_GB2312" w:eastAsia="仿宋_GB2312"/>
          <w:sz w:val="32"/>
          <w:szCs w:val="32"/>
          <w:lang w:eastAsia="zh-CN"/>
        </w:rPr>
        <w:t>委主办，拓东街道食安委承办，</w:t>
      </w:r>
      <w:r>
        <w:rPr>
          <w:rFonts w:hint="eastAsia" w:ascii="仿宋_GB2312" w:eastAsia="仿宋_GB2312"/>
          <w:sz w:val="32"/>
          <w:szCs w:val="32"/>
        </w:rPr>
        <w:t>组织开展了</w:t>
      </w:r>
      <w:r>
        <w:rPr>
          <w:rFonts w:hint="eastAsia" w:ascii="仿宋_GB2312" w:eastAsia="仿宋_GB2312"/>
          <w:sz w:val="32"/>
          <w:szCs w:val="32"/>
          <w:lang w:eastAsia="zh-CN"/>
        </w:rPr>
        <w:t>为期两天的</w:t>
      </w:r>
      <w:r>
        <w:rPr>
          <w:rFonts w:hint="eastAsia" w:ascii="仿宋_GB2312" w:eastAsia="仿宋_GB2312"/>
          <w:sz w:val="32"/>
          <w:szCs w:val="32"/>
        </w:rPr>
        <w:t>2020年食品安全应急事故桌面推演暨培训活动。</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（二）具体绩效分析。</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1.项目决策20分：项目立项8分，项目目标12分。</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按照区食安办的职能及“国家食品安全示范城市”创建要求，先后印发了《昆明市盘龙区创建国家食品安全示范城市工作暨盘龙区食品安全工作三年规划方案》（盘办通〔2017〕5号）、《关于调整充实昆明市盘龙区人民政府食品安全委员会成员及职责的通知》（盘政办通〔2016〕185号）、《昆明市盘龙区食品安全三年行动计划》（盘办通〔2017〕36号）、《盘龙区2018年食品安全暨创建国家食品安全示范城市工作目标责任考核细则》等文件，并对区食安委3</w:t>
      </w:r>
      <w:r>
        <w:rPr>
          <w:rFonts w:hint="eastAsia" w:ascii="仿宋_GB2312" w:hAnsi="仿宋" w:eastAsia="仿宋_GB2312"/>
          <w:sz w:val="32"/>
          <w:szCs w:val="32"/>
          <w:lang w:val="en-US" w:eastAsia="zh-CN"/>
        </w:rPr>
        <w:t>7</w:t>
      </w:r>
      <w:r>
        <w:rPr>
          <w:rFonts w:hint="eastAsia" w:ascii="仿宋_GB2312" w:hAnsi="仿宋" w:eastAsia="仿宋_GB2312"/>
          <w:sz w:val="32"/>
          <w:szCs w:val="32"/>
        </w:rPr>
        <w:t>家成员单位进行了食品安全工作的任务分解与考核，履行了区食安办的职能职责，与盘龙区食品安全工作中长期规划目标相适应性、立项依据充分、项目立项规范、绩效目标设定的合理明确。</w:t>
      </w:r>
    </w:p>
    <w:p>
      <w:pPr>
        <w:topLinePunct/>
        <w:adjustRightInd w:val="0"/>
        <w:snapToGrid w:val="0"/>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2. 项目管理20分：投入管理4分、财务管理6分、项目实施10分。</w:t>
      </w:r>
    </w:p>
    <w:p>
      <w:pPr>
        <w:adjustRightInd w:val="0"/>
        <w:snapToGrid w:val="0"/>
        <w:spacing w:beforeLines="50" w:afterLines="50" w:line="360" w:lineRule="auto"/>
        <w:ind w:firstLine="640" w:firstLineChars="200"/>
        <w:rPr>
          <w:rFonts w:ascii="仿宋_GB2312" w:hAnsi="仿宋" w:eastAsia="仿宋_GB2312"/>
          <w:sz w:val="32"/>
          <w:szCs w:val="32"/>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20</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298.51万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仿宋" w:eastAsia="仿宋_GB2312"/>
          <w:sz w:val="32"/>
          <w:szCs w:val="32"/>
        </w:rPr>
        <w:t>专款专用，</w:t>
      </w:r>
      <w:r>
        <w:rPr>
          <w:rFonts w:hint="eastAsia" w:ascii="仿宋_GB2312" w:eastAsia="仿宋_GB2312"/>
          <w:sz w:val="32"/>
          <w:szCs w:val="32"/>
        </w:rPr>
        <w:t>项目均通过盘龙区政府采购公开招标、严格按照合同履行，抽检结果均在政务网站上公示，按照预算及实施方案规定列支，严格遵守《盘龙区市场监管局财务制度》、报销程序、经费管理办法。</w:t>
      </w:r>
      <w:r>
        <w:rPr>
          <w:rFonts w:hint="eastAsia" w:ascii="仿宋_GB2312" w:hAnsi="仿宋" w:eastAsia="仿宋_GB2312"/>
          <w:sz w:val="32"/>
          <w:szCs w:val="32"/>
        </w:rPr>
        <w:t>预算编制合理、预算全部执行完毕、项目资金使用符合预算批复的用途、财务管理制度健全性、财务监控有效。</w:t>
      </w:r>
    </w:p>
    <w:p>
      <w:pPr>
        <w:topLinePunct/>
        <w:adjustRightInd w:val="0"/>
        <w:snapToGrid w:val="0"/>
        <w:spacing w:line="360" w:lineRule="auto"/>
        <w:ind w:firstLine="800" w:firstLineChars="250"/>
        <w:rPr>
          <w:rFonts w:ascii="仿宋_GB2312" w:hAnsi="Times New Roman" w:eastAsia="仿宋_GB2312"/>
          <w:sz w:val="32"/>
          <w:szCs w:val="32"/>
        </w:rPr>
      </w:pPr>
      <w:r>
        <w:rPr>
          <w:rFonts w:hint="eastAsia" w:ascii="仿宋_GB2312" w:hAnsi="Times New Roman" w:eastAsia="仿宋_GB2312"/>
          <w:sz w:val="32"/>
          <w:szCs w:val="32"/>
        </w:rPr>
        <w:t>3. 项目绩效</w:t>
      </w:r>
      <w:r>
        <w:rPr>
          <w:rFonts w:hint="eastAsia" w:ascii="仿宋_GB2312" w:hAnsi="Times New Roman" w:eastAsia="仿宋_GB2312"/>
          <w:sz w:val="32"/>
          <w:szCs w:val="32"/>
          <w:lang w:val="en-US" w:eastAsia="zh-CN"/>
        </w:rPr>
        <w:t>59.5</w:t>
      </w:r>
      <w:r>
        <w:rPr>
          <w:rFonts w:hint="eastAsia" w:ascii="仿宋_GB2312" w:hAnsi="Times New Roman" w:eastAsia="仿宋_GB2312"/>
          <w:sz w:val="32"/>
          <w:szCs w:val="32"/>
        </w:rPr>
        <w:t>分：项目产出</w:t>
      </w:r>
      <w:r>
        <w:rPr>
          <w:rFonts w:hint="eastAsia" w:ascii="仿宋_GB2312" w:hAnsi="Times New Roman" w:eastAsia="仿宋_GB2312"/>
          <w:sz w:val="32"/>
          <w:szCs w:val="32"/>
          <w:lang w:val="en-US" w:eastAsia="zh-CN"/>
        </w:rPr>
        <w:t>30</w:t>
      </w:r>
      <w:r>
        <w:rPr>
          <w:rFonts w:hint="eastAsia" w:ascii="仿宋_GB2312" w:hAnsi="Times New Roman" w:eastAsia="仿宋_GB2312"/>
          <w:sz w:val="32"/>
          <w:szCs w:val="32"/>
        </w:rPr>
        <w:t>分、项目效益</w:t>
      </w:r>
      <w:r>
        <w:rPr>
          <w:rFonts w:hint="eastAsia" w:ascii="仿宋_GB2312" w:hAnsi="Times New Roman" w:eastAsia="仿宋_GB2312"/>
          <w:sz w:val="32"/>
          <w:szCs w:val="32"/>
          <w:lang w:val="en-US" w:eastAsia="zh-CN"/>
        </w:rPr>
        <w:t>29.5</w:t>
      </w:r>
      <w:r>
        <w:rPr>
          <w:rFonts w:hint="eastAsia" w:ascii="仿宋_GB2312" w:hAnsi="Times New Roman" w:eastAsia="仿宋_GB2312"/>
          <w:sz w:val="32"/>
          <w:szCs w:val="32"/>
        </w:rPr>
        <w:t>分。</w:t>
      </w:r>
    </w:p>
    <w:p>
      <w:pPr>
        <w:topLinePunct/>
        <w:adjustRightInd w:val="0"/>
        <w:snapToGrid w:val="0"/>
        <w:spacing w:line="360" w:lineRule="auto"/>
        <w:ind w:firstLine="800" w:firstLineChars="250"/>
        <w:rPr>
          <w:rFonts w:ascii="仿宋_GB2312" w:hAnsi="Times New Roman" w:eastAsia="仿宋_GB2312"/>
          <w:sz w:val="32"/>
          <w:szCs w:val="32"/>
        </w:rPr>
      </w:pPr>
      <w:r>
        <w:rPr>
          <w:rFonts w:hint="eastAsia" w:ascii="仿宋_GB2312" w:hAnsi="Times New Roman" w:eastAsia="仿宋_GB2312"/>
          <w:sz w:val="32"/>
          <w:szCs w:val="32"/>
        </w:rPr>
        <w:t>从数量指标、质量指标、时效指标、成本指标</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社会效益、可持续影响指标来看，我部</w:t>
      </w:r>
      <w:r>
        <w:rPr>
          <w:rFonts w:hint="eastAsia" w:ascii="仿宋_GB2312" w:hAnsi="Times New Roman" w:eastAsia="仿宋_GB2312"/>
          <w:sz w:val="32"/>
          <w:szCs w:val="32"/>
          <w:lang w:eastAsia="zh-CN"/>
        </w:rPr>
        <w:t>门</w:t>
      </w:r>
      <w:r>
        <w:rPr>
          <w:rFonts w:hint="eastAsia" w:ascii="仿宋_GB2312" w:hAnsi="Times New Roman" w:eastAsia="仿宋_GB2312"/>
          <w:sz w:val="32"/>
          <w:szCs w:val="32"/>
        </w:rPr>
        <w:t>均履行职能职责</w:t>
      </w:r>
      <w:r>
        <w:rPr>
          <w:rFonts w:hint="eastAsia" w:ascii="仿宋_GB2312" w:hAnsi="Times New Roman" w:eastAsia="仿宋_GB2312"/>
          <w:sz w:val="32"/>
          <w:szCs w:val="32"/>
          <w:lang w:val="en-US" w:eastAsia="zh-CN"/>
        </w:rPr>
        <w:t>。</w:t>
      </w:r>
    </w:p>
    <w:p>
      <w:pPr>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一是，区市场监管局</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抽检</w:t>
      </w:r>
      <w:r>
        <w:rPr>
          <w:rFonts w:hint="eastAsia" w:ascii="仿宋_GB2312" w:hAnsi="仿宋_GB2312" w:eastAsia="仿宋_GB2312" w:cs="仿宋_GB2312"/>
          <w:sz w:val="32"/>
          <w:szCs w:val="32"/>
          <w:lang w:val="en-US" w:eastAsia="zh-CN"/>
        </w:rPr>
        <w:t>3500</w:t>
      </w:r>
      <w:r>
        <w:rPr>
          <w:rFonts w:hint="eastAsia" w:ascii="仿宋_GB2312" w:hAnsi="仿宋_GB2312" w:eastAsia="仿宋_GB2312" w:cs="仿宋_GB2312"/>
          <w:sz w:val="32"/>
          <w:szCs w:val="32"/>
        </w:rPr>
        <w:t>批次，其中国抽138批次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省抽322批次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市抽483批次</w:t>
      </w:r>
      <w:r>
        <w:rPr>
          <w:rFonts w:hint="eastAsia" w:ascii="仿宋_GB2312" w:hAnsi="仿宋_GB2312" w:eastAsia="仿宋_GB2312" w:cs="仿宋_GB2312"/>
          <w:sz w:val="32"/>
          <w:szCs w:val="32"/>
          <w:lang w:eastAsia="zh-CN"/>
        </w:rPr>
        <w:t>，合格率</w:t>
      </w:r>
      <w:r>
        <w:rPr>
          <w:rFonts w:hint="eastAsia" w:ascii="仿宋_GB2312" w:hAnsi="仿宋_GB2312" w:eastAsia="仿宋_GB2312" w:cs="仿宋_GB2312"/>
          <w:sz w:val="32"/>
          <w:szCs w:val="32"/>
          <w:lang w:val="en-US" w:eastAsia="zh-CN"/>
        </w:rPr>
        <w:t>98.1%</w:t>
      </w:r>
      <w:r>
        <w:rPr>
          <w:rFonts w:hint="eastAsia" w:ascii="仿宋_GB2312" w:hAnsi="仿宋_GB2312" w:eastAsia="仿宋_GB2312" w:cs="仿宋_GB2312"/>
          <w:sz w:val="32"/>
          <w:szCs w:val="32"/>
        </w:rPr>
        <w:t>；区抽2557批次</w:t>
      </w:r>
      <w:r>
        <w:rPr>
          <w:rFonts w:hint="eastAsia" w:ascii="仿宋_GB2312" w:hAnsi="仿宋_GB2312" w:eastAsia="仿宋_GB2312" w:cs="仿宋_GB2312"/>
          <w:sz w:val="32"/>
          <w:szCs w:val="32"/>
          <w:lang w:eastAsia="zh-CN"/>
        </w:rPr>
        <w:t>，其中农产品</w:t>
      </w:r>
      <w:r>
        <w:rPr>
          <w:rFonts w:hint="eastAsia" w:ascii="仿宋_GB2312" w:hAnsi="仿宋_GB2312" w:eastAsia="仿宋_GB2312" w:cs="仿宋_GB2312"/>
          <w:sz w:val="32"/>
          <w:szCs w:val="32"/>
          <w:lang w:val="en-US" w:eastAsia="zh-CN"/>
        </w:rPr>
        <w:t>1429批次，合格率99.79%；其它食品1128批次，合格率98.94%</w:t>
      </w:r>
      <w:r>
        <w:rPr>
          <w:rFonts w:hint="eastAsia" w:ascii="仿宋_GB2312" w:hAnsi="仿宋_GB2312" w:eastAsia="仿宋_GB2312" w:cs="仿宋_GB2312"/>
          <w:sz w:val="32"/>
          <w:szCs w:val="32"/>
        </w:rPr>
        <w:t>。已按时完成本年度所有抽检任务，完成率100%。</w:t>
      </w: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年以来，区市场监管局加强食品安全违法案件查办，截止11月底，已查处食品违法案件36件，罚没金额84.87万元。</w:t>
      </w:r>
      <w:r>
        <w:rPr>
          <w:rFonts w:hint="eastAsia" w:ascii="仿宋_GB2312" w:hAnsi="仿宋_GB2312" w:eastAsia="仿宋_GB2312" w:cs="仿宋_GB2312"/>
          <w:sz w:val="32"/>
          <w:szCs w:val="32"/>
          <w:lang w:eastAsia="zh-CN"/>
        </w:rPr>
        <w:t>三是，</w:t>
      </w:r>
      <w:r>
        <w:rPr>
          <w:rFonts w:hint="eastAsia" w:ascii="仿宋_GB2312" w:hAnsi="仿宋_GB2312" w:eastAsia="仿宋_GB2312" w:cs="仿宋_GB2312"/>
          <w:color w:val="auto"/>
          <w:sz w:val="32"/>
          <w:szCs w:val="32"/>
        </w:rPr>
        <w:t>我区未发生重大食品安全事故、食安委每年举行应急培</w:t>
      </w:r>
      <w:r>
        <w:rPr>
          <w:rFonts w:hint="eastAsia" w:ascii="仿宋_GB2312" w:hAnsi="仿宋_GB2312" w:eastAsia="仿宋_GB2312" w:cs="仿宋_GB2312"/>
          <w:sz w:val="32"/>
          <w:szCs w:val="32"/>
        </w:rPr>
        <w:t>训会、食品安全宣传周及四次联席会议。</w:t>
      </w:r>
      <w:r>
        <w:rPr>
          <w:rFonts w:hint="eastAsia" w:ascii="仿宋_GB2312" w:hAnsi="仿宋_GB2312" w:eastAsia="仿宋_GB2312" w:cs="仿宋_GB2312"/>
          <w:sz w:val="32"/>
          <w:szCs w:val="32"/>
          <w:lang w:eastAsia="zh-CN"/>
        </w:rPr>
        <w:t>四是食品安全满意度调查结果达标。</w:t>
      </w:r>
      <w:r>
        <w:rPr>
          <w:rFonts w:hint="eastAsia" w:ascii="仿宋_GB2312" w:hAnsi="仿宋_GB2312" w:eastAsia="仿宋_GB2312" w:cs="仿宋_GB2312"/>
          <w:sz w:val="32"/>
          <w:szCs w:val="32"/>
        </w:rPr>
        <w:t>通过省政府食安办委托的第三方机构调查，我区创建国家食品安全示范城市的食品安全满意率7</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，按照市级目标责任书该项指标值</w:t>
      </w:r>
      <w:r>
        <w:rPr>
          <w:rFonts w:hint="eastAsia" w:ascii="仿宋_GB2312" w:hAnsi="仿宋_GB2312" w:eastAsia="仿宋_GB2312" w:cs="仿宋_GB2312"/>
          <w:sz w:val="32"/>
          <w:szCs w:val="32"/>
          <w:lang w:val="en-US" w:eastAsia="zh-CN"/>
        </w:rPr>
        <w:t>70%为达标，但我部门年初计划为80%，因此此项扣0.5分。</w:t>
      </w:r>
    </w:p>
    <w:p>
      <w:pPr>
        <w:topLinePunct/>
        <w:adjustRightInd w:val="0"/>
        <w:snapToGrid w:val="0"/>
        <w:spacing w:line="360" w:lineRule="auto"/>
        <w:ind w:firstLine="640" w:firstLineChars="200"/>
        <w:rPr>
          <w:rFonts w:ascii="黑体" w:hAnsi="黑体" w:eastAsia="黑体"/>
          <w:sz w:val="32"/>
          <w:szCs w:val="32"/>
        </w:rPr>
      </w:pPr>
      <w:r>
        <w:rPr>
          <w:rFonts w:hint="eastAsia" w:ascii="黑体" w:hAnsi="黑体" w:eastAsia="黑体"/>
          <w:sz w:val="32"/>
          <w:szCs w:val="32"/>
        </w:rPr>
        <w:t>四、成本效益分析。</w:t>
      </w:r>
    </w:p>
    <w:p>
      <w:pPr>
        <w:adjustRightInd w:val="0"/>
        <w:snapToGrid w:val="0"/>
        <w:spacing w:beforeLines="50" w:afterLines="50" w:line="360" w:lineRule="auto"/>
        <w:ind w:firstLine="640" w:firstLineChars="200"/>
        <w:rPr>
          <w:rFonts w:hint="eastAsia" w:ascii="仿宋_GB2312" w:hAnsi="仿宋" w:eastAsia="仿宋_GB2312"/>
          <w:sz w:val="32"/>
          <w:szCs w:val="32"/>
          <w:lang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20</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298.51万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宋体" w:eastAsia="仿宋_GB2312" w:cs="宋体"/>
          <w:kern w:val="0"/>
          <w:sz w:val="32"/>
          <w:szCs w:val="32"/>
        </w:rPr>
        <w:t>其中一是用于</w:t>
      </w:r>
      <w:r>
        <w:rPr>
          <w:rFonts w:hint="eastAsia" w:ascii="仿宋_GB2312" w:hAnsi="宋体" w:eastAsia="仿宋_GB2312" w:cs="宋体"/>
          <w:kern w:val="0"/>
          <w:sz w:val="32"/>
          <w:szCs w:val="32"/>
          <w:lang w:eastAsia="zh-CN"/>
        </w:rPr>
        <w:t>食品</w:t>
      </w:r>
      <w:r>
        <w:rPr>
          <w:rFonts w:hint="eastAsia" w:ascii="仿宋_GB2312" w:hAnsi="宋体" w:eastAsia="仿宋_GB2312" w:cs="宋体"/>
          <w:kern w:val="0"/>
          <w:sz w:val="32"/>
          <w:szCs w:val="32"/>
        </w:rPr>
        <w:t>安全法律法规书籍费</w:t>
      </w:r>
      <w:r>
        <w:rPr>
          <w:rFonts w:hint="eastAsia" w:ascii="仿宋_GB2312" w:hAnsi="宋体" w:eastAsia="仿宋_GB2312" w:cs="宋体"/>
          <w:kern w:val="0"/>
          <w:sz w:val="32"/>
          <w:szCs w:val="32"/>
          <w:lang w:val="en-US" w:eastAsia="zh-CN"/>
        </w:rPr>
        <w:t>0.44万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二是用于盘龙区创建国家食品安全示范城市流通、生产、餐饮三大环节</w:t>
      </w:r>
      <w:r>
        <w:rPr>
          <w:rFonts w:hint="eastAsia" w:ascii="仿宋_GB2312" w:hAnsi="宋体" w:eastAsia="仿宋_GB2312" w:cs="宋体"/>
          <w:kern w:val="0"/>
          <w:sz w:val="32"/>
          <w:szCs w:val="32"/>
          <w:lang w:val="en-US" w:eastAsia="zh-CN"/>
        </w:rPr>
        <w:t>3409</w:t>
      </w:r>
      <w:r>
        <w:rPr>
          <w:rFonts w:hint="eastAsia" w:ascii="仿宋_GB2312" w:hAnsi="宋体" w:eastAsia="仿宋_GB2312" w:cs="宋体"/>
          <w:kern w:val="0"/>
          <w:sz w:val="32"/>
          <w:szCs w:val="32"/>
        </w:rPr>
        <w:t>批次抽检费</w:t>
      </w:r>
      <w:r>
        <w:rPr>
          <w:rFonts w:hint="eastAsia" w:ascii="仿宋_GB2312" w:hAnsi="宋体" w:eastAsia="仿宋_GB2312" w:cs="宋体"/>
          <w:kern w:val="0"/>
          <w:sz w:val="32"/>
          <w:szCs w:val="32"/>
          <w:lang w:val="en-US" w:eastAsia="zh-CN"/>
        </w:rPr>
        <w:t>279.05万</w:t>
      </w:r>
      <w:r>
        <w:rPr>
          <w:rFonts w:hint="eastAsia" w:ascii="仿宋_GB2312" w:hAnsi="宋体" w:eastAsia="仿宋_GB2312" w:cs="宋体"/>
          <w:kern w:val="0"/>
          <w:sz w:val="32"/>
          <w:szCs w:val="32"/>
        </w:rPr>
        <w:t xml:space="preserve">元； </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rPr>
        <w:t>是</w:t>
      </w:r>
      <w:r>
        <w:rPr>
          <w:rFonts w:hint="eastAsia" w:ascii="仿宋_GB2312" w:hAnsi="宋体" w:eastAsia="仿宋_GB2312" w:cs="宋体"/>
          <w:kern w:val="0"/>
          <w:sz w:val="32"/>
          <w:szCs w:val="32"/>
          <w:lang w:eastAsia="zh-CN"/>
        </w:rPr>
        <w:t>用于白酒专项整治</w:t>
      </w:r>
      <w:r>
        <w:rPr>
          <w:rFonts w:hint="eastAsia" w:ascii="仿宋_GB2312" w:hAnsi="宋体" w:eastAsia="仿宋_GB2312" w:cs="宋体"/>
          <w:kern w:val="0"/>
          <w:sz w:val="32"/>
          <w:szCs w:val="32"/>
          <w:lang w:val="en-US" w:eastAsia="zh-CN"/>
        </w:rPr>
        <w:t>0.52万元，</w:t>
      </w:r>
      <w:r>
        <w:rPr>
          <w:rFonts w:hint="eastAsia" w:ascii="仿宋_GB2312" w:hAnsi="宋体" w:eastAsia="仿宋_GB2312" w:cs="宋体"/>
          <w:kern w:val="0"/>
          <w:sz w:val="32"/>
          <w:szCs w:val="32"/>
          <w:lang w:eastAsia="zh-CN"/>
        </w:rPr>
        <w:t>白酒消费提示宣传海报制作</w:t>
      </w:r>
      <w:r>
        <w:rPr>
          <w:rFonts w:hint="eastAsia" w:ascii="仿宋_GB2312" w:hAnsi="宋体" w:eastAsia="仿宋_GB2312" w:cs="宋体"/>
          <w:kern w:val="0"/>
          <w:sz w:val="32"/>
          <w:szCs w:val="32"/>
          <w:lang w:val="en-US" w:eastAsia="zh-CN"/>
        </w:rPr>
        <w:t>0.52万</w:t>
      </w:r>
      <w:r>
        <w:rPr>
          <w:rFonts w:hint="eastAsia" w:ascii="仿宋_GB2312" w:hAnsi="宋体" w:eastAsia="仿宋_GB2312" w:cs="宋体"/>
          <w:kern w:val="0"/>
          <w:sz w:val="32"/>
          <w:szCs w:val="32"/>
          <w:lang w:eastAsia="zh-CN"/>
        </w:rPr>
        <w:t>元；四是</w:t>
      </w:r>
      <w:r>
        <w:rPr>
          <w:rFonts w:hint="eastAsia" w:ascii="仿宋_GB2312" w:hAnsi="宋体" w:eastAsia="仿宋_GB2312" w:cs="宋体"/>
          <w:kern w:val="0"/>
          <w:sz w:val="32"/>
          <w:szCs w:val="32"/>
        </w:rPr>
        <w:t>用于“盘龙市场监管局局”微信号20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年宣传费用8</w:t>
      </w:r>
      <w:r>
        <w:rPr>
          <w:rFonts w:hint="eastAsia" w:ascii="仿宋_GB2312" w:hAnsi="宋体" w:eastAsia="仿宋_GB2312" w:cs="宋体"/>
          <w:kern w:val="0"/>
          <w:sz w:val="32"/>
          <w:szCs w:val="32"/>
          <w:lang w:val="en-US" w:eastAsia="zh-CN"/>
        </w:rPr>
        <w:t>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五是用于购买食品安全宣传周活动用品3.46万元；六是用于食品安全应急演练7.04万元，其中印制风险提示海报费5.55万元，2020年食品安全应急演练费1.49万元。抽检经费</w:t>
      </w:r>
      <w:r>
        <w:rPr>
          <w:rFonts w:hint="eastAsia" w:ascii="仿宋_GB2312" w:eastAsia="仿宋_GB2312"/>
          <w:sz w:val="32"/>
          <w:szCs w:val="32"/>
        </w:rPr>
        <w:t>项目通过盘龙区政府采购公开招标，按照预算及实施方案规定列支，严格遵守《盘龙区市场监管局财务制度》、报销程序、经费管理办法。</w:t>
      </w:r>
      <w:r>
        <w:rPr>
          <w:rFonts w:hint="eastAsia" w:ascii="仿宋_GB2312" w:eastAsia="仿宋_GB2312"/>
          <w:sz w:val="32"/>
          <w:szCs w:val="32"/>
          <w:lang w:eastAsia="zh-CN"/>
        </w:rPr>
        <w:t>项目经费使用达到了预期效果。</w:t>
      </w:r>
    </w:p>
    <w:p>
      <w:pPr>
        <w:topLinePunct/>
        <w:adjustRightInd w:val="0"/>
        <w:snapToGrid w:val="0"/>
        <w:spacing w:line="360" w:lineRule="auto"/>
        <w:ind w:firstLine="800" w:firstLineChars="250"/>
        <w:rPr>
          <w:rFonts w:ascii="黑体" w:hAnsi="黑体" w:eastAsia="黑体"/>
          <w:sz w:val="32"/>
          <w:szCs w:val="32"/>
        </w:rPr>
      </w:pPr>
      <w:r>
        <w:rPr>
          <w:rFonts w:hint="eastAsia" w:ascii="黑体" w:hAnsi="黑体" w:eastAsia="黑体"/>
          <w:sz w:val="32"/>
          <w:szCs w:val="32"/>
        </w:rPr>
        <w:t>五、主要经验及做法、存在的问题和建议</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（一）主要经验及做法；</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eastAsia="仿宋_GB2312"/>
          <w:sz w:val="32"/>
          <w:szCs w:val="32"/>
        </w:rPr>
        <w:t>第一，专款专用；第二，</w:t>
      </w:r>
      <w:r>
        <w:rPr>
          <w:rFonts w:hint="eastAsia" w:ascii="仿宋_GB2312" w:eastAsia="仿宋_GB2312"/>
          <w:sz w:val="32"/>
          <w:szCs w:val="32"/>
          <w:lang w:eastAsia="zh-CN"/>
        </w:rPr>
        <w:t>需要政府采购的项目</w:t>
      </w:r>
      <w:r>
        <w:rPr>
          <w:rFonts w:hint="eastAsia" w:ascii="仿宋_GB2312" w:eastAsia="仿宋_GB2312"/>
          <w:sz w:val="32"/>
          <w:szCs w:val="32"/>
        </w:rPr>
        <w:t>均通过政府采购公开招标、签订合同，按项目进度支出；第三，严格按照预算及实施方案规定列支，严格遵守财务制度、报销程序及经费管理办法。</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（二）存在的问题；</w:t>
      </w:r>
    </w:p>
    <w:p>
      <w:pPr>
        <w:topLinePunct/>
        <w:adjustRightInd w:val="0"/>
        <w:snapToGrid w:val="0"/>
        <w:spacing w:line="360" w:lineRule="auto"/>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无</w:t>
      </w:r>
    </w:p>
    <w:p>
      <w:pPr>
        <w:topLinePunct/>
        <w:adjustRightInd w:val="0"/>
        <w:snapToGrid w:val="0"/>
        <w:spacing w:line="360" w:lineRule="auto"/>
        <w:ind w:firstLine="640" w:firstLineChars="200"/>
        <w:rPr>
          <w:rFonts w:ascii="楷体_GB2312" w:hAnsi="楷体" w:eastAsia="楷体_GB2312"/>
          <w:sz w:val="32"/>
          <w:szCs w:val="32"/>
        </w:rPr>
      </w:pPr>
      <w:r>
        <w:rPr>
          <w:rFonts w:hint="eastAsia" w:ascii="楷体_GB2312" w:hAnsi="楷体" w:eastAsia="楷体_GB2312"/>
          <w:sz w:val="32"/>
          <w:szCs w:val="32"/>
        </w:rPr>
        <w:t>（三）建议和改进措施。</w:t>
      </w:r>
    </w:p>
    <w:p>
      <w:pPr>
        <w:adjustRightInd w:val="0"/>
        <w:snapToGrid w:val="0"/>
        <w:spacing w:line="360" w:lineRule="auto"/>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autoSpaceDE w:val="0"/>
        <w:autoSpaceDN w:val="0"/>
        <w:adjustRightInd w:val="0"/>
        <w:spacing w:line="560" w:lineRule="exact"/>
        <w:ind w:left="640" w:hanging="640" w:hangingChars="200"/>
        <w:jc w:val="left"/>
        <w:rPr>
          <w:rFonts w:ascii="仿宋_GB2312" w:hAnsi="Arial" w:eastAsia="仿宋_GB2312" w:cs="仿宋_GB2312"/>
          <w:kern w:val="0"/>
          <w:sz w:val="32"/>
          <w:szCs w:val="32"/>
        </w:rPr>
      </w:pPr>
      <w:r>
        <w:rPr>
          <w:rFonts w:hint="eastAsia" w:ascii="仿宋_GB2312" w:hAnsi="Arial" w:eastAsia="仿宋_GB2312" w:cs="仿宋_GB2312"/>
          <w:kern w:val="0"/>
          <w:sz w:val="32"/>
          <w:szCs w:val="32"/>
        </w:rPr>
        <w:t>　</w:t>
      </w:r>
      <w:r>
        <w:rPr>
          <w:rFonts w:hint="eastAsia" w:ascii="仿宋_GB2312" w:hAnsi="Arial" w:eastAsia="仿宋_GB2312" w:cs="仿宋_GB2312"/>
          <w:kern w:val="0"/>
          <w:sz w:val="32"/>
          <w:szCs w:val="32"/>
          <w:lang w:val="en-US" w:eastAsia="zh-CN"/>
        </w:rPr>
        <w:t xml:space="preserve">  </w:t>
      </w:r>
      <w:r>
        <w:rPr>
          <w:rFonts w:hint="eastAsia" w:ascii="仿宋_GB2312" w:hAnsi="Arial" w:eastAsia="仿宋_GB2312" w:cs="仿宋_GB2312"/>
          <w:kern w:val="0"/>
          <w:sz w:val="32"/>
          <w:szCs w:val="32"/>
        </w:rPr>
        <w:t>附件</w:t>
      </w:r>
      <w:r>
        <w:rPr>
          <w:rFonts w:ascii="仿宋_GB2312" w:hAnsi="Arial" w:eastAsia="仿宋_GB2312" w:cs="仿宋_GB2312"/>
          <w:kern w:val="0"/>
          <w:sz w:val="32"/>
          <w:szCs w:val="32"/>
        </w:rPr>
        <w:t>1</w:t>
      </w:r>
      <w:r>
        <w:rPr>
          <w:rFonts w:hint="eastAsia" w:ascii="仿宋_GB2312" w:hAnsi="Arial" w:eastAsia="仿宋_GB2312" w:cs="仿宋_GB2312"/>
          <w:kern w:val="0"/>
          <w:sz w:val="32"/>
          <w:szCs w:val="32"/>
        </w:rPr>
        <w:t>：食安委项目支出绩效评价共性指标体系框架（</w:t>
      </w:r>
      <w:r>
        <w:rPr>
          <w:rFonts w:hint="eastAsia" w:ascii="仿宋_GB2312" w:hAnsi="Arial" w:eastAsia="仿宋_GB2312" w:cs="仿宋_GB2312"/>
          <w:kern w:val="0"/>
          <w:sz w:val="32"/>
          <w:szCs w:val="32"/>
          <w:lang w:val="en-US" w:eastAsia="zh-CN"/>
        </w:rPr>
        <w:t>2020</w:t>
      </w:r>
      <w:r>
        <w:rPr>
          <w:rFonts w:hint="eastAsia" w:ascii="仿宋_GB2312" w:hAnsi="Arial" w:eastAsia="仿宋_GB2312" w:cs="仿宋_GB2312"/>
          <w:kern w:val="0"/>
          <w:sz w:val="32"/>
          <w:szCs w:val="32"/>
        </w:rPr>
        <w:t>年）</w:t>
      </w:r>
    </w:p>
    <w:p>
      <w:pPr>
        <w:autoSpaceDE w:val="0"/>
        <w:autoSpaceDN w:val="0"/>
        <w:adjustRightInd w:val="0"/>
        <w:spacing w:line="560" w:lineRule="exact"/>
        <w:jc w:val="left"/>
        <w:rPr>
          <w:rFonts w:ascii="仿宋_GB2312" w:hAnsi="Arial" w:eastAsia="仿宋_GB2312" w:cs="仿宋_GB2312"/>
          <w:kern w:val="0"/>
          <w:sz w:val="32"/>
          <w:szCs w:val="32"/>
        </w:rPr>
      </w:pPr>
      <w:r>
        <w:rPr>
          <w:rFonts w:hint="eastAsia" w:ascii="仿宋_GB2312" w:hAnsi="Arial" w:eastAsia="仿宋_GB2312" w:cs="仿宋_GB2312"/>
          <w:kern w:val="0"/>
          <w:sz w:val="32"/>
          <w:szCs w:val="32"/>
        </w:rPr>
        <w:t>　　附件</w:t>
      </w:r>
      <w:r>
        <w:rPr>
          <w:rFonts w:ascii="仿宋_GB2312" w:hAnsi="Arial" w:eastAsia="仿宋_GB2312" w:cs="仿宋_GB2312"/>
          <w:kern w:val="0"/>
          <w:sz w:val="32"/>
          <w:szCs w:val="32"/>
        </w:rPr>
        <w:t>2</w:t>
      </w:r>
      <w:r>
        <w:rPr>
          <w:rFonts w:hint="eastAsia" w:ascii="仿宋_GB2312" w:hAnsi="Arial" w:eastAsia="仿宋_GB2312" w:cs="仿宋_GB2312"/>
          <w:kern w:val="0"/>
          <w:sz w:val="32"/>
          <w:szCs w:val="32"/>
        </w:rPr>
        <w:t>：基础数据表</w:t>
      </w:r>
    </w:p>
    <w:p>
      <w:pPr>
        <w:autoSpaceDE w:val="0"/>
        <w:autoSpaceDN w:val="0"/>
        <w:adjustRightInd w:val="0"/>
        <w:spacing w:line="560" w:lineRule="exact"/>
        <w:jc w:val="left"/>
        <w:rPr>
          <w:rFonts w:ascii="仿宋_GB2312" w:hAnsi="Arial" w:eastAsia="仿宋_GB2312" w:cs="仿宋_GB2312"/>
          <w:kern w:val="0"/>
          <w:sz w:val="32"/>
          <w:szCs w:val="32"/>
        </w:rPr>
      </w:pPr>
      <w:r>
        <w:rPr>
          <w:rFonts w:hint="eastAsia" w:ascii="仿宋_GB2312" w:hAnsi="Arial" w:eastAsia="仿宋_GB2312" w:cs="仿宋_GB2312"/>
          <w:kern w:val="0"/>
          <w:sz w:val="32"/>
          <w:szCs w:val="32"/>
        </w:rPr>
        <w:t>　　附件</w:t>
      </w:r>
      <w:r>
        <w:rPr>
          <w:rFonts w:ascii="仿宋_GB2312" w:hAnsi="Arial" w:eastAsia="仿宋_GB2312" w:cs="仿宋_GB2312"/>
          <w:kern w:val="0"/>
          <w:sz w:val="32"/>
          <w:szCs w:val="32"/>
        </w:rPr>
        <w:t>3:</w:t>
      </w:r>
      <w:r>
        <w:rPr>
          <w:rFonts w:hint="eastAsia" w:ascii="仿宋_GB2312" w:hAnsi="Arial" w:eastAsia="仿宋_GB2312" w:cs="仿宋_GB2312"/>
          <w:kern w:val="0"/>
          <w:sz w:val="32"/>
          <w:szCs w:val="32"/>
        </w:rPr>
        <w:t>问卷调查报告</w:t>
      </w:r>
    </w:p>
    <w:p>
      <w:pPr>
        <w:autoSpaceDE w:val="0"/>
        <w:autoSpaceDN w:val="0"/>
        <w:adjustRightInd w:val="0"/>
        <w:spacing w:line="560" w:lineRule="exact"/>
        <w:ind w:firstLine="640"/>
        <w:jc w:val="left"/>
        <w:rPr>
          <w:rFonts w:hint="eastAsia" w:ascii="仿宋_GB2312" w:hAnsi="Arial" w:eastAsia="仿宋_GB2312" w:cs="仿宋_GB2312"/>
          <w:kern w:val="0"/>
          <w:sz w:val="32"/>
          <w:szCs w:val="32"/>
        </w:rPr>
      </w:pPr>
      <w:r>
        <w:rPr>
          <w:rFonts w:hint="eastAsia" w:ascii="仿宋_GB2312" w:hAnsi="Arial" w:eastAsia="仿宋_GB2312" w:cs="仿宋_GB2312"/>
          <w:kern w:val="0"/>
          <w:sz w:val="32"/>
          <w:szCs w:val="32"/>
        </w:rPr>
        <w:t>附件</w:t>
      </w:r>
      <w:r>
        <w:rPr>
          <w:rFonts w:ascii="仿宋_GB2312" w:hAnsi="Arial" w:eastAsia="仿宋_GB2312" w:cs="仿宋_GB2312"/>
          <w:kern w:val="0"/>
          <w:sz w:val="32"/>
          <w:szCs w:val="32"/>
        </w:rPr>
        <w:t>4</w:t>
      </w:r>
      <w:r>
        <w:rPr>
          <w:rFonts w:hint="eastAsia" w:ascii="仿宋_GB2312" w:hAnsi="Arial" w:eastAsia="仿宋_GB2312" w:cs="仿宋_GB2312"/>
          <w:kern w:val="0"/>
          <w:sz w:val="32"/>
          <w:szCs w:val="32"/>
        </w:rPr>
        <w:t>：政策文件、预算批复</w:t>
      </w:r>
    </w:p>
    <w:p>
      <w:pPr>
        <w:pStyle w:val="2"/>
        <w:ind w:firstLine="640"/>
      </w:pPr>
    </w:p>
    <w:p>
      <w:pPr>
        <w:pStyle w:val="2"/>
        <w:ind w:firstLine="640"/>
      </w:pPr>
    </w:p>
    <w:p>
      <w:pPr>
        <w:pStyle w:val="2"/>
        <w:ind w:firstLine="640"/>
      </w:pPr>
    </w:p>
    <w:p>
      <w:pPr>
        <w:pStyle w:val="2"/>
        <w:ind w:firstLine="640"/>
        <w:rPr>
          <w:rFonts w:hint="eastAsia"/>
          <w:lang w:eastAsia="zh-CN"/>
        </w:rPr>
      </w:pPr>
      <w:r>
        <w:rPr>
          <w:rFonts w:hint="eastAsia"/>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方正小标宋简体"/>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roman"/>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fldChar w:fldCharType="begin"/>
    </w:r>
    <w:r>
      <w:instrText xml:space="preserve"> PAGE   \* MERGEFORMAT </w:instrText>
    </w:r>
    <w:r>
      <w:fldChar w:fldCharType="separate"/>
    </w:r>
    <w:r>
      <w:rPr>
        <w:lang w:val="zh-CN"/>
      </w:rPr>
      <w:t>12</w:t>
    </w:r>
    <w:r>
      <w:rPr>
        <w:lang w:val="zh-CN"/>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B769D"/>
    <w:rsid w:val="000316F1"/>
    <w:rsid w:val="00050022"/>
    <w:rsid w:val="00051297"/>
    <w:rsid w:val="000A7CB2"/>
    <w:rsid w:val="00102A68"/>
    <w:rsid w:val="00136283"/>
    <w:rsid w:val="001463D6"/>
    <w:rsid w:val="00173427"/>
    <w:rsid w:val="001A1B87"/>
    <w:rsid w:val="00201AA7"/>
    <w:rsid w:val="002248A9"/>
    <w:rsid w:val="00250F69"/>
    <w:rsid w:val="00282B0E"/>
    <w:rsid w:val="0029102F"/>
    <w:rsid w:val="002977A0"/>
    <w:rsid w:val="002E41C6"/>
    <w:rsid w:val="002F3749"/>
    <w:rsid w:val="002F555D"/>
    <w:rsid w:val="00373776"/>
    <w:rsid w:val="00374D47"/>
    <w:rsid w:val="003B7DFF"/>
    <w:rsid w:val="004005B7"/>
    <w:rsid w:val="004153FC"/>
    <w:rsid w:val="00434C5A"/>
    <w:rsid w:val="00477D69"/>
    <w:rsid w:val="004A4BC2"/>
    <w:rsid w:val="004E3C04"/>
    <w:rsid w:val="00523756"/>
    <w:rsid w:val="00542BB1"/>
    <w:rsid w:val="005B4820"/>
    <w:rsid w:val="006129E8"/>
    <w:rsid w:val="0064297C"/>
    <w:rsid w:val="006B34C8"/>
    <w:rsid w:val="006B6D2D"/>
    <w:rsid w:val="00736D0F"/>
    <w:rsid w:val="00776B76"/>
    <w:rsid w:val="00797114"/>
    <w:rsid w:val="007A1CBC"/>
    <w:rsid w:val="007B3601"/>
    <w:rsid w:val="007E3748"/>
    <w:rsid w:val="00997AF2"/>
    <w:rsid w:val="009B629E"/>
    <w:rsid w:val="009C46A1"/>
    <w:rsid w:val="009D0210"/>
    <w:rsid w:val="00A06834"/>
    <w:rsid w:val="00A26E0C"/>
    <w:rsid w:val="00AB769D"/>
    <w:rsid w:val="00AF51BA"/>
    <w:rsid w:val="00B060D2"/>
    <w:rsid w:val="00B14B2A"/>
    <w:rsid w:val="00B37C4D"/>
    <w:rsid w:val="00B52B1A"/>
    <w:rsid w:val="00C227AF"/>
    <w:rsid w:val="00C24BBC"/>
    <w:rsid w:val="00C50BD5"/>
    <w:rsid w:val="00C51D44"/>
    <w:rsid w:val="00C63C2D"/>
    <w:rsid w:val="00D76A4D"/>
    <w:rsid w:val="00DA17BB"/>
    <w:rsid w:val="00DB0528"/>
    <w:rsid w:val="00DC1B41"/>
    <w:rsid w:val="00DE1122"/>
    <w:rsid w:val="00DF0A11"/>
    <w:rsid w:val="00E13F40"/>
    <w:rsid w:val="00E1426D"/>
    <w:rsid w:val="00E73098"/>
    <w:rsid w:val="00EA7482"/>
    <w:rsid w:val="00EB1599"/>
    <w:rsid w:val="00EC7C9D"/>
    <w:rsid w:val="00ED2E05"/>
    <w:rsid w:val="00F76AD4"/>
    <w:rsid w:val="00F76D73"/>
    <w:rsid w:val="00F83F68"/>
    <w:rsid w:val="02822DE2"/>
    <w:rsid w:val="033D2BDB"/>
    <w:rsid w:val="060848AA"/>
    <w:rsid w:val="06DF4B24"/>
    <w:rsid w:val="078F4092"/>
    <w:rsid w:val="0BEA2663"/>
    <w:rsid w:val="0D8A168A"/>
    <w:rsid w:val="0DCB5A38"/>
    <w:rsid w:val="0E156180"/>
    <w:rsid w:val="0E981BA2"/>
    <w:rsid w:val="114937BB"/>
    <w:rsid w:val="119D090F"/>
    <w:rsid w:val="130B01D2"/>
    <w:rsid w:val="13623916"/>
    <w:rsid w:val="140B496A"/>
    <w:rsid w:val="147666B1"/>
    <w:rsid w:val="181A6EFF"/>
    <w:rsid w:val="1A417493"/>
    <w:rsid w:val="1BC61708"/>
    <w:rsid w:val="1E98754D"/>
    <w:rsid w:val="20040BBF"/>
    <w:rsid w:val="208D473A"/>
    <w:rsid w:val="243C7964"/>
    <w:rsid w:val="25B42BB4"/>
    <w:rsid w:val="26D44152"/>
    <w:rsid w:val="27967377"/>
    <w:rsid w:val="2B3A38E0"/>
    <w:rsid w:val="2B4435A3"/>
    <w:rsid w:val="2D455F2F"/>
    <w:rsid w:val="30EB3E7F"/>
    <w:rsid w:val="31ED4573"/>
    <w:rsid w:val="33723448"/>
    <w:rsid w:val="34D125EB"/>
    <w:rsid w:val="37290468"/>
    <w:rsid w:val="379349BC"/>
    <w:rsid w:val="3A5A5835"/>
    <w:rsid w:val="3B3308D3"/>
    <w:rsid w:val="3B3F4634"/>
    <w:rsid w:val="3C341F3E"/>
    <w:rsid w:val="402250FF"/>
    <w:rsid w:val="41593C32"/>
    <w:rsid w:val="41606ECF"/>
    <w:rsid w:val="423139AB"/>
    <w:rsid w:val="428C1F41"/>
    <w:rsid w:val="42D17639"/>
    <w:rsid w:val="43334088"/>
    <w:rsid w:val="43382DAF"/>
    <w:rsid w:val="43AB5A15"/>
    <w:rsid w:val="44746323"/>
    <w:rsid w:val="44D85158"/>
    <w:rsid w:val="46E33C4D"/>
    <w:rsid w:val="47854E94"/>
    <w:rsid w:val="48B6403F"/>
    <w:rsid w:val="48D6612F"/>
    <w:rsid w:val="48F728F4"/>
    <w:rsid w:val="497C4734"/>
    <w:rsid w:val="4C7E6301"/>
    <w:rsid w:val="4D8B428B"/>
    <w:rsid w:val="524D7F23"/>
    <w:rsid w:val="52840158"/>
    <w:rsid w:val="5A5E3775"/>
    <w:rsid w:val="5AAD00C8"/>
    <w:rsid w:val="5B5203E3"/>
    <w:rsid w:val="5CC16839"/>
    <w:rsid w:val="5F49707C"/>
    <w:rsid w:val="624C6D63"/>
    <w:rsid w:val="628A5E34"/>
    <w:rsid w:val="6B5F43C4"/>
    <w:rsid w:val="6B935ED4"/>
    <w:rsid w:val="6BE92A04"/>
    <w:rsid w:val="6C624C5C"/>
    <w:rsid w:val="6C9D05F7"/>
    <w:rsid w:val="6CC54822"/>
    <w:rsid w:val="6D9F5635"/>
    <w:rsid w:val="70D9004F"/>
    <w:rsid w:val="717A25AD"/>
    <w:rsid w:val="719632FC"/>
    <w:rsid w:val="727C0E5F"/>
    <w:rsid w:val="79F71E01"/>
    <w:rsid w:val="7BE2375F"/>
    <w:rsid w:val="7CD8579A"/>
    <w:rsid w:val="7D0A0538"/>
    <w:rsid w:val="7D9273C0"/>
    <w:rsid w:val="7DD6515A"/>
    <w:rsid w:val="7DE05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widowControl w:val="0"/>
      <w:spacing w:after="120"/>
      <w:jc w:val="both"/>
    </w:pPr>
    <w:rPr>
      <w:rFonts w:ascii="Calibri" w:hAnsi="Calibri" w:eastAsia="仿宋"/>
      <w:sz w:val="28"/>
      <w:szCs w:val="24"/>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spacing w:before="0" w:beforeAutospacing="0" w:after="0" w:afterAutospacing="0"/>
      <w:ind w:left="0" w:right="0"/>
      <w:jc w:val="both"/>
    </w:pPr>
    <w:rPr>
      <w:kern w:val="0"/>
      <w:sz w:val="24"/>
      <w:lang w:val="en-US" w:eastAsia="zh-CN" w:bidi="ar"/>
    </w:rPr>
  </w:style>
  <w:style w:type="paragraph" w:customStyle="1" w:styleId="9">
    <w:name w:val="BodyText"/>
    <w:basedOn w:val="1"/>
    <w:qFormat/>
    <w:uiPriority w:val="0"/>
    <w:pPr>
      <w:jc w:val="center"/>
    </w:pPr>
    <w:rPr>
      <w:sz w:val="48"/>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paragraph" w:customStyle="1" w:styleId="12">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3">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4">
    <w:name w:val="标题 1 Char"/>
    <w:basedOn w:val="8"/>
    <w:link w:val="3"/>
    <w:qFormat/>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15</Pages>
  <Words>865</Words>
  <Characters>4937</Characters>
  <Lines>41</Lines>
  <Paragraphs>11</Paragraphs>
  <TotalTime>2</TotalTime>
  <ScaleCrop>false</ScaleCrop>
  <LinksUpToDate>false</LinksUpToDate>
  <CharactersWithSpaces>5791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2019-03-20T07:40:00Z</dcterms:created>
  <dc:creator>USER</dc:creator>
  <cp:lastModifiedBy>NTKO</cp:lastModifiedBy>
  <dcterms:modified xsi:type="dcterms:W3CDTF">2021-09-22T08:16:30Z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