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688A" w:rsidRDefault="00EA688A">
      <w:pPr>
        <w:spacing w:before="120" w:after="120" w:line="480" w:lineRule="auto"/>
        <w:jc w:val="center"/>
        <w:rPr>
          <w:rFonts w:ascii="方正小标宋_GBK" w:eastAsia="方正小标宋_GBK" w:hAnsi="Calibri" w:cs="Times New Roman"/>
          <w:sz w:val="28"/>
          <w:szCs w:val="28"/>
        </w:rPr>
      </w:pPr>
    </w:p>
    <w:p w:rsidR="00EA688A" w:rsidRDefault="00EA688A">
      <w:pPr>
        <w:spacing w:before="120" w:after="120" w:line="480" w:lineRule="auto"/>
        <w:jc w:val="center"/>
        <w:rPr>
          <w:rFonts w:ascii="Times New Roman" w:eastAsia="黑体" w:hAnsi="Times New Roman" w:cs="Times New Roman"/>
          <w:b/>
          <w:bCs/>
          <w:sz w:val="52"/>
          <w:szCs w:val="52"/>
        </w:rPr>
      </w:pPr>
    </w:p>
    <w:p w:rsidR="00EA688A" w:rsidRDefault="00E144E9">
      <w:pPr>
        <w:jc w:val="center"/>
        <w:rPr>
          <w:rFonts w:ascii="黑体" w:eastAsia="黑体" w:hAnsi="黑体" w:cs="黑体"/>
          <w:bCs/>
          <w:sz w:val="52"/>
          <w:szCs w:val="52"/>
        </w:rPr>
      </w:pPr>
      <w:r>
        <w:rPr>
          <w:rFonts w:ascii="黑体" w:eastAsia="黑体" w:hAnsi="黑体" w:cs="黑体" w:hint="eastAsia"/>
          <w:bCs/>
          <w:sz w:val="52"/>
          <w:szCs w:val="52"/>
        </w:rPr>
        <w:t>城管执法经费项目支出</w:t>
      </w:r>
    </w:p>
    <w:p w:rsidR="00EA688A" w:rsidRDefault="00E144E9">
      <w:pPr>
        <w:jc w:val="center"/>
        <w:rPr>
          <w:rFonts w:ascii="黑体" w:eastAsia="黑体" w:hAnsi="黑体" w:cs="黑体"/>
          <w:bCs/>
          <w:sz w:val="52"/>
          <w:szCs w:val="52"/>
        </w:rPr>
      </w:pPr>
      <w:r>
        <w:rPr>
          <w:rFonts w:ascii="黑体" w:eastAsia="黑体" w:hAnsi="黑体" w:cs="黑体" w:hint="eastAsia"/>
          <w:bCs/>
          <w:sz w:val="52"/>
          <w:szCs w:val="52"/>
        </w:rPr>
        <w:t>绩效自评报告</w:t>
      </w:r>
    </w:p>
    <w:p w:rsidR="00EA688A" w:rsidRDefault="00E144E9">
      <w:pPr>
        <w:jc w:val="center"/>
        <w:rPr>
          <w:rFonts w:ascii="黑体" w:eastAsia="黑体" w:hAnsi="黑体" w:cs="Times New Roman"/>
          <w:bCs/>
          <w:sz w:val="52"/>
          <w:szCs w:val="52"/>
        </w:rPr>
      </w:pPr>
      <w:r>
        <w:rPr>
          <w:rFonts w:ascii="黑体" w:eastAsia="黑体" w:hAnsi="黑体" w:cs="黑体" w:hint="eastAsia"/>
          <w:bCs/>
          <w:sz w:val="52"/>
          <w:szCs w:val="52"/>
        </w:rPr>
        <w:t>（</w:t>
      </w:r>
      <w:r>
        <w:rPr>
          <w:rFonts w:ascii="黑体" w:eastAsia="黑体" w:hAnsi="黑体" w:cs="黑体"/>
          <w:bCs/>
          <w:sz w:val="52"/>
          <w:szCs w:val="52"/>
        </w:rPr>
        <w:t>2020</w:t>
      </w:r>
      <w:r>
        <w:rPr>
          <w:rFonts w:ascii="黑体" w:eastAsia="黑体" w:hAnsi="黑体" w:cs="黑体" w:hint="eastAsia"/>
          <w:bCs/>
          <w:sz w:val="52"/>
          <w:szCs w:val="52"/>
        </w:rPr>
        <w:t>年度）</w:t>
      </w:r>
    </w:p>
    <w:p w:rsidR="00EA688A" w:rsidRDefault="00EA688A">
      <w:pPr>
        <w:spacing w:before="120" w:after="120" w:line="480" w:lineRule="auto"/>
        <w:jc w:val="center"/>
        <w:rPr>
          <w:rFonts w:ascii="Times New Roman" w:eastAsia="黑体" w:hAnsi="Times New Roman" w:cs="Times New Roman"/>
          <w:b/>
          <w:bCs/>
          <w:sz w:val="52"/>
          <w:szCs w:val="52"/>
        </w:rPr>
      </w:pPr>
    </w:p>
    <w:p w:rsidR="00EA688A" w:rsidRDefault="00EA688A">
      <w:pPr>
        <w:spacing w:before="120" w:after="120" w:line="480" w:lineRule="auto"/>
        <w:jc w:val="center"/>
        <w:rPr>
          <w:rFonts w:ascii="Times New Roman" w:eastAsia="宋体" w:hAnsi="Times New Roman" w:cs="Times New Roman"/>
          <w:b/>
          <w:bCs/>
          <w:sz w:val="44"/>
          <w:szCs w:val="44"/>
        </w:rPr>
      </w:pPr>
    </w:p>
    <w:p w:rsidR="00EA688A" w:rsidRDefault="00EA688A">
      <w:pPr>
        <w:spacing w:before="120" w:after="120" w:line="480" w:lineRule="auto"/>
        <w:jc w:val="center"/>
        <w:rPr>
          <w:rFonts w:ascii="Times New Roman" w:eastAsia="宋体" w:hAnsi="Times New Roman" w:cs="Times New Roman"/>
          <w:b/>
          <w:bCs/>
          <w:sz w:val="44"/>
          <w:szCs w:val="44"/>
        </w:rPr>
      </w:pPr>
    </w:p>
    <w:p w:rsidR="00EA688A" w:rsidRDefault="00EA688A">
      <w:pPr>
        <w:spacing w:before="120" w:after="120" w:line="480" w:lineRule="auto"/>
        <w:jc w:val="center"/>
        <w:rPr>
          <w:rFonts w:ascii="Times New Roman" w:eastAsia="黑体" w:hAnsi="Times New Roman" w:cs="Times New Roman"/>
          <w:b/>
          <w:bCs/>
          <w:sz w:val="44"/>
          <w:szCs w:val="44"/>
        </w:rPr>
      </w:pPr>
    </w:p>
    <w:p w:rsidR="00EA688A" w:rsidRDefault="00E144E9">
      <w:pPr>
        <w:adjustRightInd w:val="0"/>
        <w:snapToGrid w:val="0"/>
        <w:spacing w:line="360" w:lineRule="auto"/>
        <w:ind w:leftChars="600" w:left="1260"/>
        <w:rPr>
          <w:rFonts w:ascii="Times New Roman" w:eastAsia="黑体" w:hAnsi="Times New Roman" w:cs="黑体"/>
          <w:b/>
          <w:bCs/>
          <w:sz w:val="28"/>
          <w:szCs w:val="28"/>
          <w:u w:val="thick"/>
        </w:rPr>
      </w:pPr>
      <w:r>
        <w:rPr>
          <w:rFonts w:ascii="Times New Roman" w:eastAsia="黑体" w:hAnsi="Times New Roman" w:cs="黑体" w:hint="eastAsia"/>
          <w:b/>
          <w:bCs/>
          <w:sz w:val="28"/>
          <w:szCs w:val="28"/>
        </w:rPr>
        <w:t>部门名称（公章）：</w:t>
      </w:r>
      <w:r>
        <w:rPr>
          <w:rFonts w:ascii="Times New Roman" w:eastAsia="黑体" w:hAnsi="Times New Roman" w:cs="黑体" w:hint="eastAsia"/>
          <w:b/>
          <w:bCs/>
          <w:sz w:val="28"/>
          <w:szCs w:val="28"/>
          <w:u w:val="thick"/>
        </w:rPr>
        <w:t>昆明市盘龙区人民政府</w:t>
      </w:r>
      <w:bookmarkStart w:id="0" w:name="_GoBack"/>
      <w:r>
        <w:rPr>
          <w:rFonts w:ascii="Times New Roman" w:eastAsia="黑体" w:hAnsi="Times New Roman" w:cs="黑体" w:hint="eastAsia"/>
          <w:b/>
          <w:bCs/>
          <w:sz w:val="28"/>
          <w:szCs w:val="28"/>
          <w:u w:val="thick"/>
        </w:rPr>
        <w:t>龙泉街道</w:t>
      </w:r>
      <w:bookmarkEnd w:id="0"/>
      <w:r>
        <w:rPr>
          <w:rFonts w:ascii="Times New Roman" w:eastAsia="黑体" w:hAnsi="Times New Roman" w:cs="黑体" w:hint="eastAsia"/>
          <w:b/>
          <w:bCs/>
          <w:sz w:val="28"/>
          <w:szCs w:val="28"/>
          <w:u w:val="thick"/>
        </w:rPr>
        <w:t>办事处</w:t>
      </w:r>
    </w:p>
    <w:p w:rsidR="00EA688A" w:rsidRDefault="00E144E9">
      <w:pPr>
        <w:adjustRightInd w:val="0"/>
        <w:snapToGrid w:val="0"/>
        <w:spacing w:line="360" w:lineRule="auto"/>
        <w:ind w:leftChars="600" w:left="1260"/>
        <w:rPr>
          <w:rFonts w:ascii="Times New Roman" w:eastAsia="黑体" w:hAnsi="Times New Roman" w:cs="黑体"/>
          <w:b/>
          <w:bCs/>
          <w:sz w:val="28"/>
          <w:szCs w:val="28"/>
          <w:u w:val="thick"/>
        </w:rPr>
      </w:pPr>
      <w:r>
        <w:rPr>
          <w:rFonts w:ascii="Times New Roman" w:eastAsia="黑体" w:hAnsi="Times New Roman" w:cs="黑体" w:hint="eastAsia"/>
          <w:b/>
          <w:bCs/>
          <w:sz w:val="28"/>
          <w:szCs w:val="28"/>
        </w:rPr>
        <w:t>项目单位：</w:t>
      </w:r>
      <w:r>
        <w:rPr>
          <w:rFonts w:ascii="Times New Roman" w:eastAsia="黑体" w:hAnsi="Times New Roman" w:cs="黑体" w:hint="eastAsia"/>
          <w:b/>
          <w:bCs/>
          <w:sz w:val="28"/>
          <w:szCs w:val="28"/>
          <w:u w:val="thick"/>
        </w:rPr>
        <w:t>昆明市盘龙区人民政府龙泉街道办事处</w:t>
      </w:r>
      <w:r>
        <w:rPr>
          <w:rFonts w:ascii="Times New Roman" w:eastAsia="黑体" w:hAnsi="Times New Roman" w:cs="黑体" w:hint="eastAsia"/>
          <w:b/>
          <w:bCs/>
          <w:sz w:val="28"/>
          <w:szCs w:val="28"/>
          <w:u w:val="thick"/>
        </w:rPr>
        <w:t xml:space="preserve"> </w:t>
      </w:r>
      <w:r>
        <w:rPr>
          <w:rFonts w:ascii="Times New Roman" w:eastAsia="黑体" w:hAnsi="Times New Roman" w:cs="黑体"/>
          <w:b/>
          <w:bCs/>
          <w:sz w:val="28"/>
          <w:szCs w:val="28"/>
          <w:u w:val="thick"/>
        </w:rPr>
        <w:t xml:space="preserve">     </w:t>
      </w:r>
    </w:p>
    <w:p w:rsidR="00EA688A" w:rsidRDefault="00E144E9">
      <w:pPr>
        <w:adjustRightInd w:val="0"/>
        <w:snapToGrid w:val="0"/>
        <w:spacing w:line="360" w:lineRule="auto"/>
        <w:ind w:leftChars="600" w:left="1260"/>
        <w:rPr>
          <w:rFonts w:ascii="Times New Roman" w:eastAsia="黑体" w:hAnsi="Times New Roman" w:cs="Times New Roman"/>
          <w:b/>
          <w:bCs/>
          <w:sz w:val="28"/>
          <w:szCs w:val="28"/>
          <w:u w:val="thick"/>
        </w:rPr>
      </w:pPr>
      <w:r>
        <w:rPr>
          <w:rFonts w:ascii="Times New Roman" w:eastAsia="黑体" w:hAnsi="Times New Roman" w:cs="黑体" w:hint="eastAsia"/>
          <w:b/>
          <w:bCs/>
          <w:sz w:val="28"/>
          <w:szCs w:val="28"/>
        </w:rPr>
        <w:t>主管部门：</w:t>
      </w:r>
      <w:r>
        <w:rPr>
          <w:rFonts w:ascii="Times New Roman" w:eastAsia="黑体" w:hAnsi="Times New Roman" w:cs="Times New Roman" w:hint="eastAsia"/>
          <w:b/>
          <w:bCs/>
          <w:sz w:val="28"/>
          <w:szCs w:val="28"/>
          <w:u w:val="thick"/>
        </w:rPr>
        <w:t>昆明市盘龙区人民政府</w:t>
      </w:r>
      <w:r>
        <w:rPr>
          <w:rFonts w:ascii="Times New Roman" w:eastAsia="黑体" w:hAnsi="Times New Roman" w:cs="Times New Roman" w:hint="eastAsia"/>
          <w:b/>
          <w:bCs/>
          <w:sz w:val="28"/>
          <w:szCs w:val="28"/>
          <w:u w:val="thick"/>
        </w:rPr>
        <w:t xml:space="preserve"> </w:t>
      </w:r>
      <w:r>
        <w:rPr>
          <w:rFonts w:ascii="Times New Roman" w:eastAsia="黑体" w:hAnsi="Times New Roman" w:cs="Times New Roman"/>
          <w:b/>
          <w:bCs/>
          <w:sz w:val="28"/>
          <w:szCs w:val="28"/>
          <w:u w:val="thick"/>
        </w:rPr>
        <w:t xml:space="preserve">                   </w:t>
      </w:r>
    </w:p>
    <w:p w:rsidR="00EA688A" w:rsidRDefault="00E144E9">
      <w:pPr>
        <w:adjustRightInd w:val="0"/>
        <w:snapToGrid w:val="0"/>
        <w:spacing w:line="360" w:lineRule="auto"/>
        <w:ind w:leftChars="600" w:left="1260"/>
        <w:rPr>
          <w:rFonts w:ascii="Times New Roman" w:eastAsia="黑体" w:hAnsi="Times New Roman" w:cs="Times New Roman"/>
          <w:b/>
          <w:bCs/>
          <w:sz w:val="28"/>
          <w:szCs w:val="28"/>
          <w:u w:val="thick"/>
        </w:rPr>
      </w:pPr>
      <w:r>
        <w:rPr>
          <w:rFonts w:ascii="Times New Roman" w:eastAsia="黑体" w:hAnsi="Times New Roman" w:cs="黑体" w:hint="eastAsia"/>
          <w:b/>
          <w:bCs/>
          <w:sz w:val="28"/>
          <w:szCs w:val="28"/>
        </w:rPr>
        <w:t>项目名称：</w:t>
      </w:r>
      <w:r>
        <w:rPr>
          <w:rFonts w:ascii="Times New Roman" w:eastAsia="黑体" w:hAnsi="Times New Roman" w:cs="Times New Roman" w:hint="eastAsia"/>
          <w:b/>
          <w:bCs/>
          <w:sz w:val="28"/>
          <w:szCs w:val="28"/>
          <w:u w:val="thick"/>
        </w:rPr>
        <w:t>城管执法经费</w:t>
      </w:r>
      <w:r>
        <w:rPr>
          <w:rFonts w:ascii="Times New Roman" w:eastAsia="黑体" w:hAnsi="Times New Roman" w:cs="Times New Roman" w:hint="eastAsia"/>
          <w:b/>
          <w:bCs/>
          <w:sz w:val="28"/>
          <w:szCs w:val="28"/>
          <w:u w:val="thick"/>
        </w:rPr>
        <w:t xml:space="preserve"> </w:t>
      </w:r>
      <w:r>
        <w:rPr>
          <w:rFonts w:ascii="Times New Roman" w:eastAsia="黑体" w:hAnsi="Times New Roman" w:cs="Times New Roman"/>
          <w:b/>
          <w:bCs/>
          <w:sz w:val="28"/>
          <w:szCs w:val="28"/>
          <w:u w:val="thick"/>
        </w:rPr>
        <w:t xml:space="preserve">                           </w:t>
      </w:r>
    </w:p>
    <w:p w:rsidR="00EA688A" w:rsidRDefault="00E144E9">
      <w:pPr>
        <w:adjustRightInd w:val="0"/>
        <w:snapToGrid w:val="0"/>
        <w:spacing w:line="360" w:lineRule="auto"/>
        <w:ind w:leftChars="600" w:left="1260"/>
        <w:rPr>
          <w:rFonts w:ascii="Times New Roman" w:eastAsia="黑体" w:hAnsi="Times New Roman" w:cs="Times New Roman"/>
          <w:b/>
          <w:bCs/>
          <w:sz w:val="28"/>
          <w:szCs w:val="28"/>
          <w:u w:val="thick"/>
        </w:rPr>
      </w:pPr>
      <w:r>
        <w:rPr>
          <w:rFonts w:ascii="Times New Roman" w:eastAsia="黑体" w:hAnsi="Times New Roman" w:cs="黑体" w:hint="eastAsia"/>
          <w:b/>
          <w:bCs/>
          <w:sz w:val="28"/>
          <w:szCs w:val="28"/>
        </w:rPr>
        <w:t>绩效自评日期：</w:t>
      </w:r>
      <w:r>
        <w:rPr>
          <w:rFonts w:ascii="Times New Roman" w:eastAsia="黑体" w:hAnsi="Times New Roman" w:cs="Times New Roman"/>
          <w:b/>
          <w:bCs/>
          <w:sz w:val="28"/>
          <w:szCs w:val="28"/>
          <w:u w:val="thick"/>
        </w:rPr>
        <w:t xml:space="preserve"> </w:t>
      </w:r>
      <w:r w:rsidR="00137C40">
        <w:rPr>
          <w:rFonts w:ascii="Times New Roman" w:eastAsia="黑体" w:hAnsi="Times New Roman" w:cs="Times New Roman" w:hint="eastAsia"/>
          <w:b/>
          <w:bCs/>
          <w:sz w:val="28"/>
          <w:szCs w:val="28"/>
          <w:u w:val="thick"/>
        </w:rPr>
        <w:t>202</w:t>
      </w:r>
      <w:r w:rsidR="00137C40">
        <w:rPr>
          <w:rFonts w:ascii="Times New Roman" w:eastAsia="黑体" w:hAnsi="Times New Roman" w:cs="Times New Roman"/>
          <w:b/>
          <w:bCs/>
          <w:sz w:val="28"/>
          <w:szCs w:val="28"/>
          <w:u w:val="thick"/>
        </w:rPr>
        <w:t>1</w:t>
      </w:r>
      <w:r w:rsidR="00137C40">
        <w:rPr>
          <w:rFonts w:ascii="Times New Roman" w:eastAsia="黑体" w:hAnsi="Times New Roman" w:cs="Times New Roman" w:hint="eastAsia"/>
          <w:b/>
          <w:bCs/>
          <w:sz w:val="28"/>
          <w:szCs w:val="28"/>
          <w:u w:val="thick"/>
        </w:rPr>
        <w:t>年</w:t>
      </w:r>
      <w:r w:rsidR="00137C40">
        <w:rPr>
          <w:rFonts w:ascii="Times New Roman" w:eastAsia="黑体" w:hAnsi="Times New Roman" w:cs="Times New Roman"/>
          <w:b/>
          <w:bCs/>
          <w:sz w:val="28"/>
          <w:szCs w:val="28"/>
          <w:u w:val="thick"/>
        </w:rPr>
        <w:t>5</w:t>
      </w:r>
      <w:r>
        <w:rPr>
          <w:rFonts w:ascii="Times New Roman" w:eastAsia="黑体" w:hAnsi="Times New Roman" w:cs="Times New Roman" w:hint="eastAsia"/>
          <w:b/>
          <w:bCs/>
          <w:sz w:val="28"/>
          <w:szCs w:val="28"/>
          <w:u w:val="thick"/>
        </w:rPr>
        <w:t>月</w:t>
      </w:r>
      <w:r>
        <w:rPr>
          <w:rFonts w:ascii="Times New Roman" w:eastAsia="黑体" w:hAnsi="Times New Roman" w:cs="Times New Roman" w:hint="eastAsia"/>
          <w:b/>
          <w:bCs/>
          <w:sz w:val="28"/>
          <w:szCs w:val="28"/>
          <w:u w:val="thick"/>
        </w:rPr>
        <w:t xml:space="preserve"> </w:t>
      </w:r>
      <w:r>
        <w:rPr>
          <w:rFonts w:ascii="Times New Roman" w:eastAsia="黑体" w:hAnsi="Times New Roman" w:cs="Times New Roman"/>
          <w:b/>
          <w:bCs/>
          <w:sz w:val="28"/>
          <w:szCs w:val="28"/>
          <w:u w:val="thick"/>
        </w:rPr>
        <w:t xml:space="preserve">                        </w:t>
      </w:r>
    </w:p>
    <w:p w:rsidR="00EA688A" w:rsidRDefault="00EA688A">
      <w:pPr>
        <w:spacing w:line="360" w:lineRule="auto"/>
        <w:ind w:leftChars="580" w:left="1218"/>
        <w:rPr>
          <w:rFonts w:ascii="Times New Roman" w:eastAsia="黑体" w:hAnsi="Times New Roman" w:cs="Times New Roman"/>
          <w:b/>
          <w:bCs/>
          <w:sz w:val="28"/>
          <w:szCs w:val="28"/>
        </w:rPr>
      </w:pPr>
    </w:p>
    <w:p w:rsidR="00EA688A" w:rsidRDefault="00137C40">
      <w:pPr>
        <w:jc w:val="center"/>
        <w:rPr>
          <w:rFonts w:ascii="Times New Roman" w:eastAsia="黑体" w:hAnsi="Times New Roman" w:cs="黑体"/>
          <w:b/>
          <w:bCs/>
          <w:sz w:val="28"/>
          <w:szCs w:val="28"/>
        </w:rPr>
      </w:pPr>
      <w:r>
        <w:rPr>
          <w:rFonts w:ascii="Times New Roman" w:eastAsia="黑体" w:hAnsi="Times New Roman" w:cs="Times New Roman"/>
          <w:b/>
          <w:bCs/>
          <w:sz w:val="28"/>
          <w:szCs w:val="28"/>
        </w:rPr>
        <w:t>2021</w:t>
      </w:r>
      <w:r>
        <w:rPr>
          <w:rFonts w:ascii="Times New Roman" w:eastAsia="黑体" w:hAnsi="Times New Roman" w:cs="黑体" w:hint="eastAsia"/>
          <w:b/>
          <w:bCs/>
          <w:sz w:val="28"/>
          <w:szCs w:val="28"/>
        </w:rPr>
        <w:t>年</w:t>
      </w:r>
      <w:r>
        <w:rPr>
          <w:rFonts w:ascii="Times New Roman" w:eastAsia="黑体" w:hAnsi="Times New Roman" w:cs="Times New Roman"/>
          <w:b/>
          <w:bCs/>
          <w:sz w:val="28"/>
          <w:szCs w:val="28"/>
        </w:rPr>
        <w:t>5</w:t>
      </w:r>
      <w:r w:rsidR="00E144E9">
        <w:rPr>
          <w:rFonts w:ascii="Times New Roman" w:eastAsia="黑体" w:hAnsi="Times New Roman" w:cs="黑体" w:hint="eastAsia"/>
          <w:b/>
          <w:bCs/>
          <w:sz w:val="28"/>
          <w:szCs w:val="28"/>
        </w:rPr>
        <w:t>月</w:t>
      </w:r>
    </w:p>
    <w:p w:rsidR="00EA688A" w:rsidRDefault="00EA688A">
      <w:pPr>
        <w:jc w:val="center"/>
        <w:rPr>
          <w:rFonts w:ascii="Times New Roman" w:eastAsia="黑体" w:hAnsi="Times New Roman" w:cs="黑体"/>
          <w:b/>
          <w:bCs/>
          <w:sz w:val="28"/>
          <w:szCs w:val="28"/>
        </w:rPr>
      </w:pPr>
    </w:p>
    <w:p w:rsidR="00EA688A" w:rsidRDefault="00EA688A">
      <w:pPr>
        <w:jc w:val="center"/>
        <w:rPr>
          <w:rFonts w:ascii="Times New Roman" w:eastAsia="黑体" w:hAnsi="Times New Roman" w:cs="黑体"/>
          <w:b/>
          <w:bCs/>
          <w:sz w:val="28"/>
          <w:szCs w:val="28"/>
        </w:rPr>
      </w:pPr>
    </w:p>
    <w:p w:rsidR="00EA688A" w:rsidRDefault="00EA688A">
      <w:pPr>
        <w:jc w:val="center"/>
        <w:rPr>
          <w:rFonts w:ascii="Times New Roman" w:eastAsia="黑体" w:hAnsi="Times New Roman" w:cs="黑体"/>
          <w:b/>
          <w:bCs/>
          <w:sz w:val="28"/>
          <w:szCs w:val="28"/>
        </w:rPr>
      </w:pPr>
    </w:p>
    <w:p w:rsidR="00EA688A" w:rsidRDefault="00EA688A">
      <w:pPr>
        <w:rPr>
          <w:rFonts w:ascii="Times New Roman" w:eastAsia="仿宋_GB2312" w:hAnsi="Times New Roman" w:cs="Times New Roman"/>
          <w:b/>
          <w:bCs/>
          <w:sz w:val="28"/>
          <w:szCs w:val="28"/>
        </w:rPr>
      </w:pPr>
    </w:p>
    <w:p w:rsidR="00EA688A" w:rsidRDefault="00EA688A">
      <w:pPr>
        <w:widowControl/>
        <w:jc w:val="left"/>
        <w:rPr>
          <w:rFonts w:ascii="Times New Roman" w:eastAsia="仿宋_GB2312" w:hAnsi="Times New Roman" w:cs="Times New Roman"/>
          <w:b/>
          <w:bCs/>
          <w:sz w:val="28"/>
          <w:szCs w:val="28"/>
        </w:rPr>
        <w:sectPr w:rsidR="00EA688A">
          <w:pgSz w:w="11906" w:h="16838"/>
          <w:pgMar w:top="1440" w:right="1800" w:bottom="1440" w:left="1800" w:header="851" w:footer="992" w:gutter="0"/>
          <w:cols w:space="425"/>
          <w:titlePg/>
          <w:docGrid w:type="lines" w:linePitch="312"/>
        </w:sectPr>
      </w:pPr>
    </w:p>
    <w:p w:rsidR="00EA688A" w:rsidRDefault="00E144E9">
      <w:pPr>
        <w:spacing w:line="360" w:lineRule="auto"/>
        <w:ind w:leftChars="200" w:left="420"/>
        <w:rPr>
          <w:rFonts w:ascii="Times New Roman" w:eastAsia="黑体" w:hAnsi="Times New Roman" w:cs="Times New Roman"/>
          <w:color w:val="000000"/>
          <w:sz w:val="24"/>
          <w:szCs w:val="24"/>
          <w:u w:color="000000"/>
          <w:lang w:val="zh-TW" w:eastAsia="zh-TW"/>
        </w:rPr>
      </w:pPr>
      <w:r>
        <w:rPr>
          <w:rFonts w:ascii="Times New Roman" w:eastAsia="黑体" w:hAnsi="Times New Roman" w:cs="黑体" w:hint="eastAsia"/>
          <w:color w:val="000000"/>
          <w:sz w:val="24"/>
          <w:szCs w:val="24"/>
          <w:u w:color="000000"/>
          <w:lang w:val="zh-TW" w:eastAsia="zh-TW"/>
        </w:rPr>
        <w:lastRenderedPageBreak/>
        <w:t>评价小组成员：</w:t>
      </w:r>
    </w:p>
    <w:tbl>
      <w:tblPr>
        <w:tblpPr w:leftFromText="180" w:rightFromText="180" w:vertAnchor="text" w:horzAnchor="margin" w:tblpY="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620"/>
        <w:gridCol w:w="1620"/>
        <w:gridCol w:w="1621"/>
        <w:gridCol w:w="1621"/>
      </w:tblGrid>
      <w:tr w:rsidR="00EA688A">
        <w:tc>
          <w:tcPr>
            <w:tcW w:w="1620" w:type="dxa"/>
            <w:vAlign w:val="center"/>
          </w:tcPr>
          <w:p w:rsidR="00EA688A" w:rsidRDefault="00E144E9">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评价小组</w:t>
            </w:r>
          </w:p>
          <w:p w:rsidR="00EA688A" w:rsidRDefault="00E144E9">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机构职位</w:t>
            </w:r>
          </w:p>
        </w:tc>
        <w:tc>
          <w:tcPr>
            <w:tcW w:w="1620" w:type="dxa"/>
            <w:vAlign w:val="center"/>
          </w:tcPr>
          <w:p w:rsidR="00EA688A" w:rsidRDefault="00E144E9">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姓名</w:t>
            </w:r>
          </w:p>
        </w:tc>
        <w:tc>
          <w:tcPr>
            <w:tcW w:w="1620" w:type="dxa"/>
            <w:vAlign w:val="center"/>
          </w:tcPr>
          <w:p w:rsidR="00EA688A" w:rsidRDefault="00E144E9">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职务</w:t>
            </w:r>
            <w:r>
              <w:rPr>
                <w:rFonts w:ascii="Times New Roman" w:eastAsia="黑体" w:hAnsi="Times New Roman" w:cs="黑体" w:hint="eastAsia"/>
                <w:color w:val="000000"/>
                <w:sz w:val="24"/>
                <w:szCs w:val="24"/>
                <w:u w:color="000000"/>
                <w:lang w:val="zh-TW"/>
              </w:rPr>
              <w:t>/</w:t>
            </w:r>
            <w:r>
              <w:rPr>
                <w:rFonts w:ascii="Times New Roman" w:eastAsia="黑体" w:hAnsi="Times New Roman" w:cs="黑体" w:hint="eastAsia"/>
                <w:color w:val="000000"/>
                <w:sz w:val="24"/>
                <w:szCs w:val="24"/>
                <w:u w:color="000000"/>
                <w:lang w:val="zh-TW"/>
              </w:rPr>
              <w:t>职称</w:t>
            </w:r>
          </w:p>
        </w:tc>
        <w:tc>
          <w:tcPr>
            <w:tcW w:w="1621" w:type="dxa"/>
            <w:vAlign w:val="center"/>
          </w:tcPr>
          <w:p w:rsidR="00EA688A" w:rsidRDefault="00E144E9">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所属</w:t>
            </w:r>
          </w:p>
          <w:p w:rsidR="00EA688A" w:rsidRDefault="00E144E9">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单位</w:t>
            </w:r>
            <w:r>
              <w:rPr>
                <w:rFonts w:ascii="Times New Roman" w:eastAsia="黑体" w:hAnsi="Times New Roman" w:cs="黑体" w:hint="eastAsia"/>
                <w:color w:val="000000"/>
                <w:sz w:val="24"/>
                <w:szCs w:val="24"/>
                <w:u w:color="000000"/>
                <w:lang w:val="zh-TW"/>
              </w:rPr>
              <w:t>/</w:t>
            </w:r>
            <w:r>
              <w:rPr>
                <w:rFonts w:ascii="Times New Roman" w:eastAsia="黑体" w:hAnsi="Times New Roman" w:cs="黑体" w:hint="eastAsia"/>
                <w:color w:val="000000"/>
                <w:sz w:val="24"/>
                <w:szCs w:val="24"/>
                <w:u w:color="000000"/>
                <w:lang w:val="zh-TW"/>
              </w:rPr>
              <w:t>处室</w:t>
            </w:r>
          </w:p>
        </w:tc>
        <w:tc>
          <w:tcPr>
            <w:tcW w:w="1621" w:type="dxa"/>
            <w:vAlign w:val="center"/>
          </w:tcPr>
          <w:p w:rsidR="00EA688A" w:rsidRDefault="00E144E9">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签字</w:t>
            </w:r>
          </w:p>
        </w:tc>
      </w:tr>
      <w:tr w:rsidR="00BC6DA8" w:rsidTr="00137C40">
        <w:trPr>
          <w:trHeight w:val="484"/>
        </w:trPr>
        <w:tc>
          <w:tcPr>
            <w:tcW w:w="1620" w:type="dxa"/>
            <w:vAlign w:val="center"/>
          </w:tcPr>
          <w:p w:rsidR="00BC6DA8" w:rsidRDefault="00BC6DA8" w:rsidP="00BC6DA8">
            <w:pPr>
              <w:jc w:val="center"/>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组长</w:t>
            </w:r>
          </w:p>
        </w:tc>
        <w:tc>
          <w:tcPr>
            <w:tcW w:w="1620" w:type="dxa"/>
          </w:tcPr>
          <w:p w:rsidR="00BC6DA8" w:rsidRDefault="00BC6DA8" w:rsidP="00BC6DA8">
            <w:pPr>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王廷礼</w:t>
            </w:r>
          </w:p>
        </w:tc>
        <w:tc>
          <w:tcPr>
            <w:tcW w:w="1620" w:type="dxa"/>
          </w:tcPr>
          <w:p w:rsidR="00BC6DA8" w:rsidRDefault="00BC6DA8" w:rsidP="00BC6DA8">
            <w:pPr>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办事处副主任</w:t>
            </w:r>
          </w:p>
        </w:tc>
        <w:tc>
          <w:tcPr>
            <w:tcW w:w="1621" w:type="dxa"/>
          </w:tcPr>
          <w:p w:rsidR="00BC6DA8" w:rsidRDefault="00BC6DA8" w:rsidP="00BC6DA8">
            <w:pP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龙泉街道办事处</w:t>
            </w:r>
          </w:p>
        </w:tc>
        <w:tc>
          <w:tcPr>
            <w:tcW w:w="1621" w:type="dxa"/>
          </w:tcPr>
          <w:p w:rsidR="00BC6DA8" w:rsidRDefault="00BC6DA8" w:rsidP="00BC6DA8">
            <w:pPr>
              <w:rPr>
                <w:rFonts w:ascii="Times New Roman" w:eastAsia="黑体" w:hAnsi="Times New Roman" w:cs="黑体"/>
                <w:color w:val="000000"/>
                <w:sz w:val="24"/>
                <w:szCs w:val="24"/>
                <w:u w:color="000000"/>
                <w:lang w:val="zh-TW" w:eastAsia="zh-TW"/>
              </w:rPr>
            </w:pPr>
          </w:p>
        </w:tc>
      </w:tr>
      <w:tr w:rsidR="00BC6DA8">
        <w:tc>
          <w:tcPr>
            <w:tcW w:w="1620" w:type="dxa"/>
            <w:vAlign w:val="center"/>
          </w:tcPr>
          <w:p w:rsidR="00BC6DA8" w:rsidRDefault="00BC6DA8" w:rsidP="00BC6DA8">
            <w:pPr>
              <w:spacing w:line="360" w:lineRule="auto"/>
              <w:jc w:val="center"/>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成员</w:t>
            </w:r>
          </w:p>
        </w:tc>
        <w:tc>
          <w:tcPr>
            <w:tcW w:w="1620" w:type="dxa"/>
          </w:tcPr>
          <w:p w:rsidR="00BC6DA8" w:rsidRDefault="00BC6DA8" w:rsidP="00BC6DA8">
            <w:pPr>
              <w:spacing w:line="360" w:lineRule="auto"/>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朱小平</w:t>
            </w:r>
          </w:p>
        </w:tc>
        <w:tc>
          <w:tcPr>
            <w:tcW w:w="1620" w:type="dxa"/>
          </w:tcPr>
          <w:p w:rsidR="00BC6DA8" w:rsidRDefault="00BC6DA8" w:rsidP="00BC6DA8">
            <w:pPr>
              <w:spacing w:line="360" w:lineRule="auto"/>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党政综合办公室主任</w:t>
            </w:r>
          </w:p>
        </w:tc>
        <w:tc>
          <w:tcPr>
            <w:tcW w:w="1621" w:type="dxa"/>
          </w:tcPr>
          <w:p w:rsidR="00BC6DA8" w:rsidRDefault="00BC6DA8" w:rsidP="00BC6DA8">
            <w:pPr>
              <w:spacing w:line="360" w:lineRule="auto"/>
              <w:rPr>
                <w:rFonts w:ascii="Times New Roman" w:eastAsia="黑体" w:hAnsi="Times New Roman" w:cs="黑体"/>
                <w:color w:val="000000"/>
                <w:sz w:val="24"/>
                <w:szCs w:val="24"/>
                <w:u w:color="000000"/>
                <w:lang w:val="zh-TW" w:eastAsia="zh-TW"/>
              </w:rPr>
            </w:pPr>
            <w:r>
              <w:rPr>
                <w:rFonts w:ascii="Times New Roman" w:eastAsia="黑体" w:hAnsi="Times New Roman" w:cs="黑体" w:hint="eastAsia"/>
                <w:color w:val="000000"/>
                <w:sz w:val="24"/>
                <w:szCs w:val="24"/>
                <w:u w:color="000000"/>
                <w:lang w:val="zh-TW"/>
              </w:rPr>
              <w:t>龙泉街道办事处</w:t>
            </w:r>
          </w:p>
        </w:tc>
        <w:tc>
          <w:tcPr>
            <w:tcW w:w="1621" w:type="dxa"/>
          </w:tcPr>
          <w:p w:rsidR="00BC6DA8" w:rsidRDefault="00BC6DA8" w:rsidP="00BC6DA8">
            <w:pPr>
              <w:spacing w:line="360" w:lineRule="auto"/>
              <w:rPr>
                <w:rFonts w:ascii="Times New Roman" w:eastAsia="黑体" w:hAnsi="Times New Roman" w:cs="黑体"/>
                <w:color w:val="000000"/>
                <w:sz w:val="24"/>
                <w:szCs w:val="24"/>
                <w:u w:color="000000"/>
                <w:lang w:val="zh-TW" w:eastAsia="zh-TW"/>
              </w:rPr>
            </w:pPr>
          </w:p>
        </w:tc>
      </w:tr>
      <w:tr w:rsidR="00BC6DA8">
        <w:tc>
          <w:tcPr>
            <w:tcW w:w="1620" w:type="dxa"/>
            <w:vAlign w:val="center"/>
          </w:tcPr>
          <w:p w:rsidR="00BC6DA8" w:rsidRDefault="00BC6DA8" w:rsidP="00BC6DA8">
            <w:pPr>
              <w:spacing w:line="360" w:lineRule="auto"/>
              <w:jc w:val="center"/>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成员</w:t>
            </w:r>
          </w:p>
        </w:tc>
        <w:tc>
          <w:tcPr>
            <w:tcW w:w="1620" w:type="dxa"/>
          </w:tcPr>
          <w:p w:rsidR="00BC6DA8" w:rsidRDefault="00BC6DA8" w:rsidP="00BC6DA8">
            <w:pPr>
              <w:spacing w:line="360" w:lineRule="auto"/>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伏春红</w:t>
            </w:r>
          </w:p>
        </w:tc>
        <w:tc>
          <w:tcPr>
            <w:tcW w:w="1620" w:type="dxa"/>
          </w:tcPr>
          <w:p w:rsidR="00BC6DA8" w:rsidRDefault="00137C3F" w:rsidP="00137C3F">
            <w:pPr>
              <w:spacing w:line="360" w:lineRule="auto"/>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派出龙泉街道</w:t>
            </w:r>
            <w:r w:rsidR="00BC6DA8">
              <w:rPr>
                <w:rFonts w:ascii="Times New Roman" w:eastAsia="黑体" w:hAnsi="Times New Roman" w:cs="黑体" w:hint="eastAsia"/>
                <w:color w:val="000000"/>
                <w:sz w:val="24"/>
                <w:szCs w:val="24"/>
                <w:lang w:val="zh-TW"/>
              </w:rPr>
              <w:t>监察室</w:t>
            </w:r>
            <w:r>
              <w:rPr>
                <w:rFonts w:ascii="Times New Roman" w:eastAsia="黑体" w:hAnsi="Times New Roman" w:cs="黑体" w:hint="eastAsia"/>
                <w:color w:val="000000"/>
                <w:sz w:val="24"/>
                <w:szCs w:val="24"/>
                <w:lang w:val="zh-TW"/>
              </w:rPr>
              <w:t>副</w:t>
            </w:r>
            <w:r w:rsidR="00BC6DA8">
              <w:rPr>
                <w:rFonts w:ascii="Times New Roman" w:eastAsia="黑体" w:hAnsi="Times New Roman" w:cs="黑体" w:hint="eastAsia"/>
                <w:color w:val="000000"/>
                <w:sz w:val="24"/>
                <w:szCs w:val="24"/>
                <w:lang w:val="zh-TW"/>
              </w:rPr>
              <w:t>主任</w:t>
            </w:r>
          </w:p>
        </w:tc>
        <w:tc>
          <w:tcPr>
            <w:tcW w:w="1621" w:type="dxa"/>
          </w:tcPr>
          <w:p w:rsidR="00BC6DA8" w:rsidRDefault="00BC6DA8" w:rsidP="00BC6DA8">
            <w:pPr>
              <w:spacing w:line="360" w:lineRule="auto"/>
              <w:rPr>
                <w:rFonts w:ascii="Times New Roman" w:eastAsia="黑体" w:hAnsi="Times New Roman" w:cs="黑体"/>
                <w:color w:val="000000"/>
                <w:sz w:val="24"/>
                <w:szCs w:val="24"/>
                <w:u w:color="000000"/>
                <w:lang w:val="zh-TW" w:eastAsia="zh-TW"/>
              </w:rPr>
            </w:pPr>
            <w:r>
              <w:rPr>
                <w:rFonts w:ascii="Times New Roman" w:eastAsia="黑体" w:hAnsi="Times New Roman" w:cs="黑体" w:hint="eastAsia"/>
                <w:color w:val="000000"/>
                <w:sz w:val="24"/>
                <w:szCs w:val="24"/>
                <w:u w:color="000000"/>
                <w:lang w:val="zh-TW"/>
              </w:rPr>
              <w:t>龙泉街道办事处</w:t>
            </w:r>
          </w:p>
        </w:tc>
        <w:tc>
          <w:tcPr>
            <w:tcW w:w="1621" w:type="dxa"/>
          </w:tcPr>
          <w:p w:rsidR="00BC6DA8" w:rsidRDefault="00BC6DA8" w:rsidP="00BC6DA8">
            <w:pPr>
              <w:spacing w:line="360" w:lineRule="auto"/>
              <w:rPr>
                <w:rFonts w:ascii="Times New Roman" w:eastAsia="黑体" w:hAnsi="Times New Roman" w:cs="黑体"/>
                <w:color w:val="000000"/>
                <w:sz w:val="24"/>
                <w:szCs w:val="24"/>
                <w:u w:color="000000"/>
                <w:lang w:val="zh-TW" w:eastAsia="zh-TW"/>
              </w:rPr>
            </w:pPr>
          </w:p>
        </w:tc>
      </w:tr>
      <w:tr w:rsidR="00BC6DA8" w:rsidTr="00137C40">
        <w:tc>
          <w:tcPr>
            <w:tcW w:w="1620" w:type="dxa"/>
          </w:tcPr>
          <w:p w:rsidR="00BC6DA8" w:rsidRDefault="00BC6DA8" w:rsidP="00BC6DA8">
            <w:pPr>
              <w:spacing w:line="360" w:lineRule="auto"/>
              <w:jc w:val="center"/>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成员</w:t>
            </w:r>
          </w:p>
        </w:tc>
        <w:tc>
          <w:tcPr>
            <w:tcW w:w="1620" w:type="dxa"/>
          </w:tcPr>
          <w:p w:rsidR="00BC6DA8" w:rsidRDefault="00BC6DA8" w:rsidP="00BC6DA8">
            <w:pPr>
              <w:spacing w:line="360" w:lineRule="auto"/>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方改香</w:t>
            </w:r>
          </w:p>
        </w:tc>
        <w:tc>
          <w:tcPr>
            <w:tcW w:w="1620" w:type="dxa"/>
          </w:tcPr>
          <w:p w:rsidR="00BC6DA8" w:rsidRDefault="00BC6DA8" w:rsidP="00BC6DA8">
            <w:pPr>
              <w:spacing w:line="360" w:lineRule="auto"/>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财政所所长</w:t>
            </w:r>
          </w:p>
        </w:tc>
        <w:tc>
          <w:tcPr>
            <w:tcW w:w="1621" w:type="dxa"/>
          </w:tcPr>
          <w:p w:rsidR="00BC6DA8" w:rsidRDefault="00BC6DA8" w:rsidP="00BC6DA8">
            <w:pPr>
              <w:spacing w:line="360" w:lineRule="auto"/>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龙泉财政所</w:t>
            </w:r>
          </w:p>
        </w:tc>
        <w:tc>
          <w:tcPr>
            <w:tcW w:w="1621" w:type="dxa"/>
          </w:tcPr>
          <w:p w:rsidR="00BC6DA8" w:rsidRDefault="00BC6DA8" w:rsidP="00BC6DA8">
            <w:pPr>
              <w:spacing w:line="360" w:lineRule="auto"/>
              <w:rPr>
                <w:rFonts w:ascii="Times New Roman" w:eastAsia="黑体" w:hAnsi="Times New Roman" w:cs="黑体"/>
                <w:color w:val="000000"/>
                <w:sz w:val="24"/>
                <w:szCs w:val="24"/>
                <w:u w:color="000000"/>
                <w:lang w:val="zh-TW" w:eastAsia="zh-TW"/>
              </w:rPr>
            </w:pPr>
          </w:p>
        </w:tc>
      </w:tr>
      <w:tr w:rsidR="00137C40" w:rsidTr="00137C40">
        <w:tc>
          <w:tcPr>
            <w:tcW w:w="1620" w:type="dxa"/>
          </w:tcPr>
          <w:p w:rsidR="00137C40" w:rsidRDefault="00137C40" w:rsidP="00137C40">
            <w:pPr>
              <w:spacing w:line="360" w:lineRule="auto"/>
              <w:jc w:val="center"/>
              <w:rPr>
                <w:rFonts w:ascii="Times New Roman" w:eastAsia="黑体" w:hAnsi="Times New Roman" w:cs="黑体"/>
                <w:color w:val="000000"/>
                <w:sz w:val="24"/>
                <w:szCs w:val="24"/>
                <w:u w:color="000000"/>
                <w:lang w:val="zh-TW"/>
              </w:rPr>
            </w:pPr>
            <w:r w:rsidRPr="00F00D02">
              <w:rPr>
                <w:rFonts w:ascii="Times New Roman" w:eastAsia="黑体" w:hAnsi="Times New Roman" w:cs="黑体" w:hint="eastAsia"/>
                <w:color w:val="000000"/>
                <w:sz w:val="24"/>
                <w:szCs w:val="24"/>
                <w:u w:color="000000"/>
                <w:lang w:val="zh-TW"/>
              </w:rPr>
              <w:t>成员</w:t>
            </w:r>
          </w:p>
        </w:tc>
        <w:tc>
          <w:tcPr>
            <w:tcW w:w="1620" w:type="dxa"/>
          </w:tcPr>
          <w:p w:rsidR="00137C40" w:rsidRDefault="00137C40" w:rsidP="00137C40">
            <w:pPr>
              <w:spacing w:line="360" w:lineRule="auto"/>
              <w:rPr>
                <w:rFonts w:ascii="Times New Roman" w:eastAsia="黑体" w:hAnsi="Times New Roman" w:cs="黑体"/>
                <w:color w:val="000000"/>
                <w:sz w:val="24"/>
                <w:szCs w:val="24"/>
                <w:u w:color="000000"/>
                <w:lang w:val="zh-TW" w:eastAsia="zh-TW"/>
              </w:rPr>
            </w:pPr>
          </w:p>
        </w:tc>
        <w:tc>
          <w:tcPr>
            <w:tcW w:w="1620" w:type="dxa"/>
          </w:tcPr>
          <w:p w:rsidR="00137C40" w:rsidRDefault="00137C40" w:rsidP="00137C40">
            <w:pPr>
              <w:spacing w:line="360" w:lineRule="auto"/>
              <w:rPr>
                <w:rFonts w:ascii="Times New Roman" w:eastAsia="黑体" w:hAnsi="Times New Roman" w:cs="黑体"/>
                <w:color w:val="000000"/>
                <w:sz w:val="24"/>
                <w:szCs w:val="24"/>
                <w:u w:color="000000"/>
                <w:lang w:val="zh-TW" w:eastAsia="zh-TW"/>
              </w:rPr>
            </w:pPr>
          </w:p>
        </w:tc>
        <w:tc>
          <w:tcPr>
            <w:tcW w:w="1621" w:type="dxa"/>
          </w:tcPr>
          <w:p w:rsidR="00137C40" w:rsidRDefault="00137C40" w:rsidP="00137C40">
            <w:pPr>
              <w:spacing w:line="360" w:lineRule="auto"/>
              <w:rPr>
                <w:rFonts w:ascii="Times New Roman" w:eastAsia="黑体" w:hAnsi="Times New Roman" w:cs="黑体"/>
                <w:color w:val="000000"/>
                <w:sz w:val="24"/>
                <w:szCs w:val="24"/>
                <w:u w:color="000000"/>
                <w:lang w:val="zh-TW" w:eastAsia="zh-TW"/>
              </w:rPr>
            </w:pPr>
          </w:p>
        </w:tc>
        <w:tc>
          <w:tcPr>
            <w:tcW w:w="1621" w:type="dxa"/>
          </w:tcPr>
          <w:p w:rsidR="00137C40" w:rsidRDefault="00137C40" w:rsidP="00137C40">
            <w:pPr>
              <w:spacing w:line="360" w:lineRule="auto"/>
              <w:rPr>
                <w:rFonts w:ascii="Times New Roman" w:eastAsia="黑体" w:hAnsi="Times New Roman" w:cs="黑体"/>
                <w:color w:val="000000"/>
                <w:sz w:val="24"/>
                <w:szCs w:val="24"/>
                <w:u w:color="000000"/>
                <w:lang w:val="zh-TW" w:eastAsia="zh-TW"/>
              </w:rPr>
            </w:pPr>
          </w:p>
        </w:tc>
      </w:tr>
      <w:tr w:rsidR="00137C40" w:rsidTr="00137C40">
        <w:tc>
          <w:tcPr>
            <w:tcW w:w="1620" w:type="dxa"/>
          </w:tcPr>
          <w:p w:rsidR="00137C40" w:rsidRDefault="00137C40" w:rsidP="00137C40">
            <w:pPr>
              <w:spacing w:line="360" w:lineRule="auto"/>
              <w:jc w:val="center"/>
              <w:rPr>
                <w:rFonts w:ascii="Times New Roman" w:eastAsia="黑体" w:hAnsi="Times New Roman" w:cs="黑体"/>
                <w:color w:val="000000"/>
                <w:sz w:val="24"/>
                <w:szCs w:val="24"/>
                <w:u w:color="000000"/>
                <w:lang w:val="zh-TW"/>
              </w:rPr>
            </w:pPr>
            <w:r w:rsidRPr="00F00D02">
              <w:rPr>
                <w:rFonts w:ascii="Times New Roman" w:eastAsia="黑体" w:hAnsi="Times New Roman" w:cs="黑体" w:hint="eastAsia"/>
                <w:color w:val="000000"/>
                <w:sz w:val="24"/>
                <w:szCs w:val="24"/>
                <w:u w:color="000000"/>
                <w:lang w:val="zh-TW"/>
              </w:rPr>
              <w:t>成员</w:t>
            </w:r>
          </w:p>
        </w:tc>
        <w:tc>
          <w:tcPr>
            <w:tcW w:w="1620" w:type="dxa"/>
          </w:tcPr>
          <w:p w:rsidR="00137C40" w:rsidRDefault="00137C40" w:rsidP="00137C40">
            <w:pPr>
              <w:spacing w:line="360" w:lineRule="auto"/>
              <w:rPr>
                <w:rFonts w:ascii="Times New Roman" w:eastAsia="黑体" w:hAnsi="Times New Roman" w:cs="黑体"/>
                <w:color w:val="000000"/>
                <w:sz w:val="24"/>
                <w:szCs w:val="24"/>
                <w:u w:color="000000"/>
                <w:lang w:val="zh-TW" w:eastAsia="zh-TW"/>
              </w:rPr>
            </w:pPr>
          </w:p>
        </w:tc>
        <w:tc>
          <w:tcPr>
            <w:tcW w:w="1620" w:type="dxa"/>
          </w:tcPr>
          <w:p w:rsidR="00137C40" w:rsidRDefault="00137C40" w:rsidP="00137C40">
            <w:pPr>
              <w:spacing w:line="360" w:lineRule="auto"/>
              <w:rPr>
                <w:rFonts w:ascii="Times New Roman" w:eastAsia="黑体" w:hAnsi="Times New Roman" w:cs="黑体"/>
                <w:color w:val="000000"/>
                <w:sz w:val="24"/>
                <w:szCs w:val="24"/>
                <w:u w:color="000000"/>
                <w:lang w:val="zh-TW" w:eastAsia="zh-TW"/>
              </w:rPr>
            </w:pPr>
          </w:p>
        </w:tc>
        <w:tc>
          <w:tcPr>
            <w:tcW w:w="1621" w:type="dxa"/>
          </w:tcPr>
          <w:p w:rsidR="00137C40" w:rsidRDefault="00137C40" w:rsidP="00137C40">
            <w:pPr>
              <w:spacing w:line="360" w:lineRule="auto"/>
              <w:rPr>
                <w:rFonts w:ascii="Times New Roman" w:eastAsia="黑体" w:hAnsi="Times New Roman" w:cs="黑体"/>
                <w:color w:val="000000"/>
                <w:sz w:val="24"/>
                <w:szCs w:val="24"/>
                <w:u w:color="000000"/>
                <w:lang w:val="zh-TW" w:eastAsia="zh-TW"/>
              </w:rPr>
            </w:pPr>
          </w:p>
        </w:tc>
        <w:tc>
          <w:tcPr>
            <w:tcW w:w="1621" w:type="dxa"/>
          </w:tcPr>
          <w:p w:rsidR="00137C40" w:rsidRDefault="00137C40" w:rsidP="00137C40">
            <w:pPr>
              <w:spacing w:line="360" w:lineRule="auto"/>
              <w:rPr>
                <w:rFonts w:ascii="Times New Roman" w:eastAsia="黑体" w:hAnsi="Times New Roman" w:cs="黑体"/>
                <w:color w:val="000000"/>
                <w:sz w:val="24"/>
                <w:szCs w:val="24"/>
                <w:u w:color="000000"/>
                <w:lang w:val="zh-TW" w:eastAsia="zh-TW"/>
              </w:rPr>
            </w:pPr>
          </w:p>
        </w:tc>
      </w:tr>
      <w:tr w:rsidR="00137C40" w:rsidTr="00137C40">
        <w:tc>
          <w:tcPr>
            <w:tcW w:w="1620" w:type="dxa"/>
          </w:tcPr>
          <w:p w:rsidR="00137C40" w:rsidRDefault="00137C40" w:rsidP="00137C40">
            <w:pPr>
              <w:spacing w:line="360" w:lineRule="auto"/>
              <w:jc w:val="center"/>
              <w:rPr>
                <w:rFonts w:ascii="Times New Roman" w:eastAsia="黑体" w:hAnsi="Times New Roman" w:cs="黑体"/>
                <w:color w:val="000000"/>
                <w:sz w:val="24"/>
                <w:szCs w:val="24"/>
                <w:u w:color="000000"/>
                <w:lang w:val="zh-TW"/>
              </w:rPr>
            </w:pPr>
            <w:r w:rsidRPr="00F00D02">
              <w:rPr>
                <w:rFonts w:ascii="Times New Roman" w:eastAsia="黑体" w:hAnsi="Times New Roman" w:cs="黑体" w:hint="eastAsia"/>
                <w:color w:val="000000"/>
                <w:sz w:val="24"/>
                <w:szCs w:val="24"/>
                <w:u w:color="000000"/>
                <w:lang w:val="zh-TW"/>
              </w:rPr>
              <w:t>成员</w:t>
            </w:r>
          </w:p>
        </w:tc>
        <w:tc>
          <w:tcPr>
            <w:tcW w:w="1620" w:type="dxa"/>
          </w:tcPr>
          <w:p w:rsidR="00137C40" w:rsidRDefault="00137C40" w:rsidP="00137C40">
            <w:pPr>
              <w:spacing w:line="360" w:lineRule="auto"/>
              <w:rPr>
                <w:rFonts w:ascii="Times New Roman" w:eastAsia="黑体" w:hAnsi="Times New Roman" w:cs="黑体"/>
                <w:color w:val="000000"/>
                <w:sz w:val="24"/>
                <w:szCs w:val="24"/>
                <w:u w:color="000000"/>
                <w:lang w:val="zh-TW" w:eastAsia="zh-TW"/>
              </w:rPr>
            </w:pPr>
          </w:p>
        </w:tc>
        <w:tc>
          <w:tcPr>
            <w:tcW w:w="1620" w:type="dxa"/>
          </w:tcPr>
          <w:p w:rsidR="00137C40" w:rsidRDefault="00137C40" w:rsidP="00137C40">
            <w:pPr>
              <w:spacing w:line="360" w:lineRule="auto"/>
              <w:rPr>
                <w:rFonts w:ascii="Times New Roman" w:eastAsia="黑体" w:hAnsi="Times New Roman" w:cs="黑体"/>
                <w:color w:val="000000"/>
                <w:sz w:val="24"/>
                <w:szCs w:val="24"/>
                <w:u w:color="000000"/>
                <w:lang w:val="zh-TW" w:eastAsia="zh-TW"/>
              </w:rPr>
            </w:pPr>
          </w:p>
        </w:tc>
        <w:tc>
          <w:tcPr>
            <w:tcW w:w="1621" w:type="dxa"/>
          </w:tcPr>
          <w:p w:rsidR="00137C40" w:rsidRDefault="00137C40" w:rsidP="00137C40">
            <w:pPr>
              <w:spacing w:line="360" w:lineRule="auto"/>
              <w:rPr>
                <w:rFonts w:ascii="Times New Roman" w:eastAsia="黑体" w:hAnsi="Times New Roman" w:cs="黑体"/>
                <w:color w:val="000000"/>
                <w:sz w:val="24"/>
                <w:szCs w:val="24"/>
                <w:u w:color="000000"/>
                <w:lang w:val="zh-TW" w:eastAsia="zh-TW"/>
              </w:rPr>
            </w:pPr>
          </w:p>
        </w:tc>
        <w:tc>
          <w:tcPr>
            <w:tcW w:w="1621" w:type="dxa"/>
          </w:tcPr>
          <w:p w:rsidR="00137C40" w:rsidRDefault="00137C40" w:rsidP="00137C40">
            <w:pPr>
              <w:spacing w:line="360" w:lineRule="auto"/>
              <w:rPr>
                <w:rFonts w:ascii="Times New Roman" w:eastAsia="黑体" w:hAnsi="Times New Roman" w:cs="黑体"/>
                <w:color w:val="000000"/>
                <w:sz w:val="24"/>
                <w:szCs w:val="24"/>
                <w:u w:color="000000"/>
                <w:lang w:val="zh-TW" w:eastAsia="zh-TW"/>
              </w:rPr>
            </w:pPr>
          </w:p>
        </w:tc>
      </w:tr>
      <w:tr w:rsidR="00137C40" w:rsidTr="00137C40">
        <w:tc>
          <w:tcPr>
            <w:tcW w:w="1620" w:type="dxa"/>
          </w:tcPr>
          <w:p w:rsidR="00137C40" w:rsidRDefault="00137C40" w:rsidP="00137C40">
            <w:pPr>
              <w:spacing w:line="360" w:lineRule="auto"/>
              <w:jc w:val="center"/>
              <w:rPr>
                <w:rFonts w:ascii="Times New Roman" w:eastAsia="黑体" w:hAnsi="Times New Roman" w:cs="黑体"/>
                <w:color w:val="000000"/>
                <w:sz w:val="24"/>
                <w:szCs w:val="24"/>
                <w:u w:color="000000"/>
                <w:lang w:val="zh-TW"/>
              </w:rPr>
            </w:pPr>
            <w:r w:rsidRPr="00F00D02">
              <w:rPr>
                <w:rFonts w:ascii="Times New Roman" w:eastAsia="黑体" w:hAnsi="Times New Roman" w:cs="黑体" w:hint="eastAsia"/>
                <w:color w:val="000000"/>
                <w:sz w:val="24"/>
                <w:szCs w:val="24"/>
                <w:u w:color="000000"/>
                <w:lang w:val="zh-TW"/>
              </w:rPr>
              <w:t>成员</w:t>
            </w:r>
          </w:p>
        </w:tc>
        <w:tc>
          <w:tcPr>
            <w:tcW w:w="1620" w:type="dxa"/>
          </w:tcPr>
          <w:p w:rsidR="00137C40" w:rsidRDefault="00137C40" w:rsidP="00137C40">
            <w:pPr>
              <w:spacing w:line="360" w:lineRule="auto"/>
              <w:rPr>
                <w:rFonts w:ascii="Times New Roman" w:eastAsia="黑体" w:hAnsi="Times New Roman" w:cs="黑体"/>
                <w:color w:val="000000"/>
                <w:sz w:val="24"/>
                <w:szCs w:val="24"/>
                <w:u w:color="000000"/>
                <w:lang w:val="zh-TW" w:eastAsia="zh-TW"/>
              </w:rPr>
            </w:pPr>
          </w:p>
        </w:tc>
        <w:tc>
          <w:tcPr>
            <w:tcW w:w="1620" w:type="dxa"/>
          </w:tcPr>
          <w:p w:rsidR="00137C40" w:rsidRDefault="00137C40" w:rsidP="00137C40">
            <w:pPr>
              <w:spacing w:line="360" w:lineRule="auto"/>
              <w:rPr>
                <w:rFonts w:ascii="Times New Roman" w:eastAsia="黑体" w:hAnsi="Times New Roman" w:cs="黑体"/>
                <w:color w:val="000000"/>
                <w:sz w:val="24"/>
                <w:szCs w:val="24"/>
                <w:u w:color="000000"/>
                <w:lang w:val="zh-TW" w:eastAsia="zh-TW"/>
              </w:rPr>
            </w:pPr>
          </w:p>
        </w:tc>
        <w:tc>
          <w:tcPr>
            <w:tcW w:w="1621" w:type="dxa"/>
          </w:tcPr>
          <w:p w:rsidR="00137C40" w:rsidRDefault="00137C40" w:rsidP="00137C40">
            <w:pPr>
              <w:spacing w:line="360" w:lineRule="auto"/>
              <w:rPr>
                <w:rFonts w:ascii="Times New Roman" w:eastAsia="黑体" w:hAnsi="Times New Roman" w:cs="黑体"/>
                <w:color w:val="000000"/>
                <w:sz w:val="24"/>
                <w:szCs w:val="24"/>
                <w:u w:color="000000"/>
                <w:lang w:val="zh-TW" w:eastAsia="zh-TW"/>
              </w:rPr>
            </w:pPr>
          </w:p>
        </w:tc>
        <w:tc>
          <w:tcPr>
            <w:tcW w:w="1621" w:type="dxa"/>
          </w:tcPr>
          <w:p w:rsidR="00137C40" w:rsidRDefault="00137C40" w:rsidP="00137C40">
            <w:pPr>
              <w:spacing w:line="360" w:lineRule="auto"/>
              <w:rPr>
                <w:rFonts w:ascii="Times New Roman" w:eastAsia="黑体" w:hAnsi="Times New Roman" w:cs="黑体"/>
                <w:color w:val="000000"/>
                <w:sz w:val="24"/>
                <w:szCs w:val="24"/>
                <w:u w:color="000000"/>
                <w:lang w:val="zh-TW" w:eastAsia="zh-TW"/>
              </w:rPr>
            </w:pPr>
          </w:p>
        </w:tc>
      </w:tr>
      <w:tr w:rsidR="00137C40" w:rsidTr="00137C40">
        <w:tc>
          <w:tcPr>
            <w:tcW w:w="1620" w:type="dxa"/>
          </w:tcPr>
          <w:p w:rsidR="00137C40" w:rsidRDefault="00137C40" w:rsidP="00137C40">
            <w:pPr>
              <w:spacing w:line="360" w:lineRule="auto"/>
              <w:jc w:val="center"/>
              <w:rPr>
                <w:rFonts w:ascii="Times New Roman" w:eastAsia="黑体" w:hAnsi="Times New Roman" w:cs="黑体"/>
                <w:color w:val="000000"/>
                <w:sz w:val="24"/>
                <w:szCs w:val="24"/>
                <w:u w:color="000000"/>
                <w:lang w:val="zh-TW"/>
              </w:rPr>
            </w:pPr>
            <w:r w:rsidRPr="00F00D02">
              <w:rPr>
                <w:rFonts w:ascii="Times New Roman" w:eastAsia="黑体" w:hAnsi="Times New Roman" w:cs="黑体" w:hint="eastAsia"/>
                <w:color w:val="000000"/>
                <w:sz w:val="24"/>
                <w:szCs w:val="24"/>
                <w:u w:color="000000"/>
                <w:lang w:val="zh-TW"/>
              </w:rPr>
              <w:t>成员</w:t>
            </w:r>
          </w:p>
        </w:tc>
        <w:tc>
          <w:tcPr>
            <w:tcW w:w="1620" w:type="dxa"/>
          </w:tcPr>
          <w:p w:rsidR="00137C40" w:rsidRDefault="00137C40" w:rsidP="00137C40">
            <w:pPr>
              <w:spacing w:line="360" w:lineRule="auto"/>
              <w:rPr>
                <w:rFonts w:ascii="Times New Roman" w:eastAsia="黑体" w:hAnsi="Times New Roman" w:cs="黑体"/>
                <w:color w:val="000000"/>
                <w:sz w:val="24"/>
                <w:szCs w:val="24"/>
                <w:u w:color="000000"/>
                <w:lang w:val="zh-TW" w:eastAsia="zh-TW"/>
              </w:rPr>
            </w:pPr>
          </w:p>
        </w:tc>
        <w:tc>
          <w:tcPr>
            <w:tcW w:w="1620" w:type="dxa"/>
          </w:tcPr>
          <w:p w:rsidR="00137C40" w:rsidRDefault="00137C40" w:rsidP="00137C40">
            <w:pPr>
              <w:spacing w:line="360" w:lineRule="auto"/>
              <w:rPr>
                <w:rFonts w:ascii="Times New Roman" w:eastAsia="黑体" w:hAnsi="Times New Roman" w:cs="黑体"/>
                <w:color w:val="000000"/>
                <w:sz w:val="24"/>
                <w:szCs w:val="24"/>
                <w:u w:color="000000"/>
                <w:lang w:val="zh-TW" w:eastAsia="zh-TW"/>
              </w:rPr>
            </w:pPr>
          </w:p>
        </w:tc>
        <w:tc>
          <w:tcPr>
            <w:tcW w:w="1621" w:type="dxa"/>
          </w:tcPr>
          <w:p w:rsidR="00137C40" w:rsidRDefault="00137C40" w:rsidP="00137C40">
            <w:pPr>
              <w:spacing w:line="360" w:lineRule="auto"/>
              <w:rPr>
                <w:rFonts w:ascii="Times New Roman" w:eastAsia="黑体" w:hAnsi="Times New Roman" w:cs="黑体"/>
                <w:color w:val="000000"/>
                <w:sz w:val="24"/>
                <w:szCs w:val="24"/>
                <w:u w:color="000000"/>
                <w:lang w:val="zh-TW" w:eastAsia="zh-TW"/>
              </w:rPr>
            </w:pPr>
          </w:p>
        </w:tc>
        <w:tc>
          <w:tcPr>
            <w:tcW w:w="1621" w:type="dxa"/>
          </w:tcPr>
          <w:p w:rsidR="00137C40" w:rsidRDefault="00137C40" w:rsidP="00137C40">
            <w:pPr>
              <w:spacing w:line="360" w:lineRule="auto"/>
              <w:rPr>
                <w:rFonts w:ascii="Times New Roman" w:eastAsia="黑体" w:hAnsi="Times New Roman" w:cs="黑体"/>
                <w:color w:val="000000"/>
                <w:sz w:val="24"/>
                <w:szCs w:val="24"/>
                <w:u w:color="000000"/>
                <w:lang w:val="zh-TW" w:eastAsia="zh-TW"/>
              </w:rPr>
            </w:pPr>
          </w:p>
        </w:tc>
      </w:tr>
      <w:tr w:rsidR="00137C40" w:rsidTr="00137C40">
        <w:tc>
          <w:tcPr>
            <w:tcW w:w="1620" w:type="dxa"/>
          </w:tcPr>
          <w:p w:rsidR="00137C40" w:rsidRDefault="00137C40" w:rsidP="00137C40">
            <w:pPr>
              <w:spacing w:line="360" w:lineRule="auto"/>
              <w:jc w:val="center"/>
              <w:rPr>
                <w:rFonts w:ascii="Times New Roman" w:eastAsia="黑体" w:hAnsi="Times New Roman" w:cs="黑体"/>
                <w:color w:val="000000"/>
                <w:sz w:val="24"/>
                <w:szCs w:val="24"/>
                <w:u w:color="000000"/>
                <w:lang w:val="zh-TW"/>
              </w:rPr>
            </w:pPr>
            <w:r w:rsidRPr="00F00D02">
              <w:rPr>
                <w:rFonts w:ascii="Times New Roman" w:eastAsia="黑体" w:hAnsi="Times New Roman" w:cs="黑体" w:hint="eastAsia"/>
                <w:color w:val="000000"/>
                <w:sz w:val="24"/>
                <w:szCs w:val="24"/>
                <w:u w:color="000000"/>
                <w:lang w:val="zh-TW"/>
              </w:rPr>
              <w:t>成员</w:t>
            </w:r>
          </w:p>
        </w:tc>
        <w:tc>
          <w:tcPr>
            <w:tcW w:w="1620" w:type="dxa"/>
          </w:tcPr>
          <w:p w:rsidR="00137C40" w:rsidRDefault="00137C40" w:rsidP="00137C40">
            <w:pPr>
              <w:spacing w:line="360" w:lineRule="auto"/>
              <w:rPr>
                <w:rFonts w:ascii="Times New Roman" w:eastAsia="黑体" w:hAnsi="Times New Roman" w:cs="黑体"/>
                <w:color w:val="000000"/>
                <w:sz w:val="24"/>
                <w:szCs w:val="24"/>
                <w:u w:color="000000"/>
                <w:lang w:val="zh-TW" w:eastAsia="zh-TW"/>
              </w:rPr>
            </w:pPr>
          </w:p>
        </w:tc>
        <w:tc>
          <w:tcPr>
            <w:tcW w:w="1620" w:type="dxa"/>
          </w:tcPr>
          <w:p w:rsidR="00137C40" w:rsidRDefault="00137C40" w:rsidP="00137C40">
            <w:pPr>
              <w:spacing w:line="360" w:lineRule="auto"/>
              <w:rPr>
                <w:rFonts w:ascii="Times New Roman" w:eastAsia="黑体" w:hAnsi="Times New Roman" w:cs="黑体"/>
                <w:color w:val="000000"/>
                <w:sz w:val="24"/>
                <w:szCs w:val="24"/>
                <w:u w:color="000000"/>
                <w:lang w:val="zh-TW" w:eastAsia="zh-TW"/>
              </w:rPr>
            </w:pPr>
          </w:p>
        </w:tc>
        <w:tc>
          <w:tcPr>
            <w:tcW w:w="1621" w:type="dxa"/>
          </w:tcPr>
          <w:p w:rsidR="00137C40" w:rsidRDefault="00137C40" w:rsidP="00137C40">
            <w:pPr>
              <w:spacing w:line="360" w:lineRule="auto"/>
              <w:rPr>
                <w:rFonts w:ascii="Times New Roman" w:eastAsia="黑体" w:hAnsi="Times New Roman" w:cs="黑体"/>
                <w:color w:val="000000"/>
                <w:sz w:val="24"/>
                <w:szCs w:val="24"/>
                <w:u w:color="000000"/>
                <w:lang w:val="zh-TW" w:eastAsia="zh-TW"/>
              </w:rPr>
            </w:pPr>
          </w:p>
        </w:tc>
        <w:tc>
          <w:tcPr>
            <w:tcW w:w="1621" w:type="dxa"/>
          </w:tcPr>
          <w:p w:rsidR="00137C40" w:rsidRDefault="00137C40" w:rsidP="00137C40">
            <w:pPr>
              <w:spacing w:line="360" w:lineRule="auto"/>
              <w:rPr>
                <w:rFonts w:ascii="Times New Roman" w:eastAsia="黑体" w:hAnsi="Times New Roman" w:cs="黑体"/>
                <w:color w:val="000000"/>
                <w:sz w:val="24"/>
                <w:szCs w:val="24"/>
                <w:u w:color="000000"/>
                <w:lang w:val="zh-TW" w:eastAsia="zh-TW"/>
              </w:rPr>
            </w:pPr>
          </w:p>
        </w:tc>
      </w:tr>
      <w:tr w:rsidR="00EA688A">
        <w:trPr>
          <w:trHeight w:val="1999"/>
        </w:trPr>
        <w:tc>
          <w:tcPr>
            <w:tcW w:w="8102" w:type="dxa"/>
            <w:gridSpan w:val="5"/>
          </w:tcPr>
          <w:p w:rsidR="00EA688A" w:rsidRDefault="00E144E9">
            <w:pPr>
              <w:spacing w:line="360" w:lineRule="auto"/>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报告撰写人（签字）：</w:t>
            </w:r>
          </w:p>
          <w:p w:rsidR="00EA688A" w:rsidRDefault="00EA688A">
            <w:pPr>
              <w:spacing w:line="360" w:lineRule="auto"/>
              <w:rPr>
                <w:rFonts w:ascii="Times New Roman" w:eastAsia="黑体" w:hAnsi="Times New Roman" w:cs="黑体"/>
                <w:color w:val="000000"/>
                <w:sz w:val="24"/>
                <w:szCs w:val="24"/>
                <w:u w:color="000000"/>
                <w:lang w:val="zh-TW"/>
              </w:rPr>
            </w:pPr>
          </w:p>
          <w:p w:rsidR="00EA688A" w:rsidRDefault="00EA688A">
            <w:pPr>
              <w:spacing w:line="360" w:lineRule="auto"/>
              <w:rPr>
                <w:rFonts w:ascii="Times New Roman" w:eastAsia="黑体" w:hAnsi="Times New Roman" w:cs="黑体"/>
                <w:color w:val="000000"/>
                <w:sz w:val="24"/>
                <w:szCs w:val="24"/>
                <w:u w:color="000000"/>
                <w:lang w:val="zh-TW"/>
              </w:rPr>
            </w:pPr>
          </w:p>
          <w:p w:rsidR="00EA688A" w:rsidRDefault="00E144E9">
            <w:pPr>
              <w:wordWrap w:val="0"/>
              <w:spacing w:line="360" w:lineRule="auto"/>
              <w:jc w:val="right"/>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年</w:t>
            </w:r>
            <w:r>
              <w:rPr>
                <w:rFonts w:ascii="Times New Roman" w:eastAsia="黑体" w:hAnsi="Times New Roman" w:cs="黑体" w:hint="eastAsia"/>
                <w:color w:val="000000"/>
                <w:sz w:val="24"/>
                <w:szCs w:val="24"/>
                <w:u w:color="000000"/>
                <w:lang w:val="zh-TW"/>
              </w:rPr>
              <w:t xml:space="preserve">  </w:t>
            </w:r>
            <w:r>
              <w:rPr>
                <w:rFonts w:ascii="Times New Roman" w:eastAsia="黑体" w:hAnsi="Times New Roman" w:cs="黑体" w:hint="eastAsia"/>
                <w:color w:val="000000"/>
                <w:sz w:val="24"/>
                <w:szCs w:val="24"/>
                <w:u w:color="000000"/>
                <w:lang w:val="zh-TW"/>
              </w:rPr>
              <w:t>月</w:t>
            </w:r>
            <w:r>
              <w:rPr>
                <w:rFonts w:ascii="Times New Roman" w:eastAsia="黑体" w:hAnsi="Times New Roman" w:cs="黑体" w:hint="eastAsia"/>
                <w:color w:val="000000"/>
                <w:sz w:val="24"/>
                <w:szCs w:val="24"/>
                <w:u w:color="000000"/>
                <w:lang w:val="zh-TW"/>
              </w:rPr>
              <w:t xml:space="preserve">  </w:t>
            </w:r>
            <w:r>
              <w:rPr>
                <w:rFonts w:ascii="Times New Roman" w:eastAsia="黑体" w:hAnsi="Times New Roman" w:cs="黑体" w:hint="eastAsia"/>
                <w:color w:val="000000"/>
                <w:sz w:val="24"/>
                <w:szCs w:val="24"/>
                <w:u w:color="000000"/>
                <w:lang w:val="zh-TW"/>
              </w:rPr>
              <w:t>日</w:t>
            </w:r>
          </w:p>
        </w:tc>
      </w:tr>
      <w:tr w:rsidR="00EA688A">
        <w:trPr>
          <w:trHeight w:val="1971"/>
        </w:trPr>
        <w:tc>
          <w:tcPr>
            <w:tcW w:w="8102" w:type="dxa"/>
            <w:gridSpan w:val="5"/>
          </w:tcPr>
          <w:p w:rsidR="00EA688A" w:rsidRDefault="00E144E9">
            <w:pPr>
              <w:spacing w:line="360" w:lineRule="auto"/>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评价工作负责人（签字）：</w:t>
            </w:r>
          </w:p>
          <w:p w:rsidR="00EA688A" w:rsidRDefault="00EA688A">
            <w:pPr>
              <w:spacing w:line="360" w:lineRule="auto"/>
              <w:rPr>
                <w:rFonts w:ascii="Times New Roman" w:eastAsia="黑体" w:hAnsi="Times New Roman" w:cs="黑体"/>
                <w:color w:val="000000"/>
                <w:sz w:val="24"/>
                <w:szCs w:val="24"/>
                <w:u w:color="000000"/>
                <w:lang w:val="zh-TW"/>
              </w:rPr>
            </w:pPr>
          </w:p>
          <w:p w:rsidR="00EA688A" w:rsidRDefault="00EA688A">
            <w:pPr>
              <w:spacing w:line="360" w:lineRule="auto"/>
              <w:rPr>
                <w:rFonts w:ascii="Times New Roman" w:eastAsia="黑体" w:hAnsi="Times New Roman" w:cs="黑体"/>
                <w:color w:val="000000"/>
                <w:sz w:val="24"/>
                <w:szCs w:val="24"/>
                <w:u w:color="000000"/>
                <w:lang w:val="zh-TW"/>
              </w:rPr>
            </w:pPr>
          </w:p>
          <w:p w:rsidR="00EA688A" w:rsidRDefault="00E144E9">
            <w:pPr>
              <w:wordWrap w:val="0"/>
              <w:spacing w:line="360" w:lineRule="auto"/>
              <w:jc w:val="right"/>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年</w:t>
            </w:r>
            <w:r>
              <w:rPr>
                <w:rFonts w:ascii="Times New Roman" w:eastAsia="黑体" w:hAnsi="Times New Roman" w:cs="黑体" w:hint="eastAsia"/>
                <w:color w:val="000000"/>
                <w:sz w:val="24"/>
                <w:szCs w:val="24"/>
                <w:u w:color="000000"/>
                <w:lang w:val="zh-TW"/>
              </w:rPr>
              <w:t xml:space="preserve">  </w:t>
            </w:r>
            <w:r>
              <w:rPr>
                <w:rFonts w:ascii="Times New Roman" w:eastAsia="黑体" w:hAnsi="Times New Roman" w:cs="黑体" w:hint="eastAsia"/>
                <w:color w:val="000000"/>
                <w:sz w:val="24"/>
                <w:szCs w:val="24"/>
                <w:u w:color="000000"/>
                <w:lang w:val="zh-TW"/>
              </w:rPr>
              <w:t>月</w:t>
            </w:r>
            <w:r>
              <w:rPr>
                <w:rFonts w:ascii="Times New Roman" w:eastAsia="黑体" w:hAnsi="Times New Roman" w:cs="黑体" w:hint="eastAsia"/>
                <w:color w:val="000000"/>
                <w:sz w:val="24"/>
                <w:szCs w:val="24"/>
                <w:u w:color="000000"/>
                <w:lang w:val="zh-TW"/>
              </w:rPr>
              <w:t xml:space="preserve">  </w:t>
            </w:r>
            <w:r>
              <w:rPr>
                <w:rFonts w:ascii="Times New Roman" w:eastAsia="黑体" w:hAnsi="Times New Roman" w:cs="黑体" w:hint="eastAsia"/>
                <w:color w:val="000000"/>
                <w:sz w:val="24"/>
                <w:szCs w:val="24"/>
                <w:u w:color="000000"/>
                <w:lang w:val="zh-TW"/>
              </w:rPr>
              <w:t>日</w:t>
            </w:r>
          </w:p>
        </w:tc>
      </w:tr>
    </w:tbl>
    <w:p w:rsidR="00EA688A" w:rsidRDefault="00EA688A">
      <w:pPr>
        <w:spacing w:line="360" w:lineRule="auto"/>
        <w:ind w:firstLineChars="236" w:firstLine="566"/>
        <w:rPr>
          <w:rFonts w:ascii="Times New Roman" w:eastAsia="PMingLiU" w:hAnsi="Times New Roman" w:cs="Times New Roman"/>
          <w:color w:val="000000"/>
          <w:sz w:val="24"/>
          <w:szCs w:val="24"/>
          <w:u w:color="000000"/>
          <w:lang w:val="zh-TW" w:eastAsia="zh-TW"/>
        </w:rPr>
      </w:pPr>
    </w:p>
    <w:p w:rsidR="00EA688A" w:rsidRDefault="00EA688A">
      <w:pPr>
        <w:spacing w:line="360" w:lineRule="auto"/>
        <w:rPr>
          <w:rFonts w:ascii="Times New Roman" w:eastAsia="宋体" w:hAnsi="Times New Roman" w:cs="Times New Roman"/>
          <w:color w:val="000000"/>
          <w:sz w:val="24"/>
          <w:szCs w:val="24"/>
          <w:u w:color="000000"/>
          <w:lang w:val="zh-TW"/>
        </w:rPr>
        <w:sectPr w:rsidR="00EA688A">
          <w:pgSz w:w="11906" w:h="16838"/>
          <w:pgMar w:top="1440" w:right="1800" w:bottom="1440" w:left="1800" w:header="851" w:footer="992" w:gutter="0"/>
          <w:cols w:space="425"/>
          <w:docGrid w:type="lines" w:linePitch="312"/>
        </w:sectPr>
      </w:pPr>
    </w:p>
    <w:p w:rsidR="00EA688A" w:rsidRDefault="00E144E9">
      <w:pPr>
        <w:keepNext/>
        <w:keepLines/>
        <w:widowControl/>
        <w:spacing w:before="480" w:line="276" w:lineRule="auto"/>
        <w:jc w:val="center"/>
        <w:rPr>
          <w:rFonts w:ascii="Times New Roman" w:eastAsia="宋体" w:hAnsi="Times New Roman" w:cs="Times New Roman"/>
          <w:b/>
          <w:bCs/>
          <w:kern w:val="0"/>
          <w:sz w:val="28"/>
          <w:szCs w:val="28"/>
          <w:lang w:val="zh-CN"/>
        </w:rPr>
      </w:pPr>
      <w:r>
        <w:rPr>
          <w:rFonts w:ascii="Times New Roman" w:eastAsia="宋体" w:hAnsi="Times New Roman" w:cs="宋体" w:hint="eastAsia"/>
          <w:b/>
          <w:bCs/>
          <w:kern w:val="0"/>
          <w:sz w:val="28"/>
          <w:szCs w:val="28"/>
          <w:lang w:val="zh-CN"/>
        </w:rPr>
        <w:lastRenderedPageBreak/>
        <w:t>目录</w:t>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摘要</w:t>
      </w:r>
      <w:r>
        <w:rPr>
          <w:rFonts w:ascii="黑体" w:eastAsia="黑体" w:hAnsi="黑体" w:cs="Times New Roman" w:hint="eastAsia"/>
          <w:szCs w:val="32"/>
        </w:rPr>
        <w:tab/>
        <w:t xml:space="preserve"> </w:t>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一、 项目基本情况</w:t>
      </w:r>
      <w:r>
        <w:rPr>
          <w:rFonts w:ascii="黑体" w:eastAsia="黑体" w:hAnsi="黑体" w:cs="Times New Roman" w:hint="eastAsia"/>
          <w:szCs w:val="32"/>
        </w:rPr>
        <w:tab/>
        <w:t xml:space="preserve"> </w:t>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（一）项目立项背景</w:t>
      </w:r>
      <w:r>
        <w:rPr>
          <w:rFonts w:ascii="黑体" w:eastAsia="黑体" w:hAnsi="黑体" w:cs="Times New Roman" w:hint="eastAsia"/>
          <w:szCs w:val="32"/>
        </w:rPr>
        <w:tab/>
        <w:t xml:space="preserve"> </w:t>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 xml:space="preserve">（二）项目立项依据 </w:t>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（三）项目实施内容</w:t>
      </w:r>
      <w:r>
        <w:rPr>
          <w:rFonts w:ascii="黑体" w:eastAsia="黑体" w:hAnsi="黑体" w:cs="Times New Roman" w:hint="eastAsia"/>
          <w:szCs w:val="32"/>
        </w:rPr>
        <w:tab/>
        <w:t xml:space="preserve"> </w:t>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（四）项目实施计划及完成情况</w:t>
      </w:r>
      <w:r>
        <w:rPr>
          <w:rFonts w:ascii="黑体" w:eastAsia="黑体" w:hAnsi="黑体" w:cs="Times New Roman" w:hint="eastAsia"/>
          <w:szCs w:val="32"/>
        </w:rPr>
        <w:tab/>
        <w:t xml:space="preserve"> </w:t>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（五）项目的组织及管理</w:t>
      </w:r>
      <w:r>
        <w:rPr>
          <w:rFonts w:ascii="黑体" w:eastAsia="黑体" w:hAnsi="黑体" w:cs="Times New Roman" w:hint="eastAsia"/>
          <w:szCs w:val="32"/>
        </w:rPr>
        <w:tab/>
        <w:t xml:space="preserve"> </w:t>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 xml:space="preserve">（六）项目绩效目标 </w:t>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二、绩效评价工作情况</w:t>
      </w:r>
      <w:r>
        <w:rPr>
          <w:rFonts w:ascii="黑体" w:eastAsia="黑体" w:hAnsi="黑体" w:cs="Times New Roman" w:hint="eastAsia"/>
          <w:szCs w:val="32"/>
        </w:rPr>
        <w:tab/>
        <w:t xml:space="preserve"> </w:t>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(一)评价的目的和依据</w:t>
      </w:r>
      <w:r>
        <w:rPr>
          <w:rFonts w:ascii="黑体" w:eastAsia="黑体" w:hAnsi="黑体" w:cs="Times New Roman" w:hint="eastAsia"/>
          <w:szCs w:val="32"/>
        </w:rPr>
        <w:tab/>
        <w:t xml:space="preserve"> </w:t>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(二)绩效评价工作方案制定过程</w:t>
      </w:r>
      <w:r>
        <w:rPr>
          <w:rFonts w:ascii="黑体" w:eastAsia="黑体" w:hAnsi="黑体" w:cs="Times New Roman" w:hint="eastAsia"/>
          <w:szCs w:val="32"/>
        </w:rPr>
        <w:tab/>
        <w:t xml:space="preserve"> </w:t>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(三)绩效评价原则、评价方法等</w:t>
      </w:r>
      <w:r>
        <w:rPr>
          <w:rFonts w:ascii="黑体" w:eastAsia="黑体" w:hAnsi="黑体" w:cs="Times New Roman" w:hint="eastAsia"/>
          <w:szCs w:val="32"/>
        </w:rPr>
        <w:tab/>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(四)绩效评价实施过程</w:t>
      </w:r>
      <w:r>
        <w:rPr>
          <w:rFonts w:ascii="黑体" w:eastAsia="黑体" w:hAnsi="黑体" w:cs="Times New Roman" w:hint="eastAsia"/>
          <w:szCs w:val="32"/>
        </w:rPr>
        <w:tab/>
        <w:t xml:space="preserve"> </w:t>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(五)绩效评价的局限性</w:t>
      </w:r>
      <w:r>
        <w:rPr>
          <w:rFonts w:ascii="黑体" w:eastAsia="黑体" w:hAnsi="黑体" w:cs="Times New Roman" w:hint="eastAsia"/>
          <w:szCs w:val="32"/>
        </w:rPr>
        <w:tab/>
        <w:t xml:space="preserve"> </w:t>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 xml:space="preserve">三、评价结论及绩效分析 </w:t>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(一)评价结论</w:t>
      </w:r>
      <w:r>
        <w:rPr>
          <w:rFonts w:ascii="黑体" w:eastAsia="黑体" w:hAnsi="黑体" w:cs="Times New Roman" w:hint="eastAsia"/>
          <w:szCs w:val="32"/>
        </w:rPr>
        <w:tab/>
        <w:t xml:space="preserve"> </w:t>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(二)绩效分析</w:t>
      </w:r>
      <w:r>
        <w:rPr>
          <w:rFonts w:ascii="黑体" w:eastAsia="黑体" w:hAnsi="黑体" w:cs="Times New Roman" w:hint="eastAsia"/>
          <w:szCs w:val="32"/>
        </w:rPr>
        <w:tab/>
        <w:t xml:space="preserve"> </w:t>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 xml:space="preserve">四、项目主要经验及做法、存在的问题和建议 </w:t>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(一)主要经验及做法</w:t>
      </w:r>
      <w:r>
        <w:rPr>
          <w:rFonts w:ascii="黑体" w:eastAsia="黑体" w:hAnsi="黑体" w:cs="Times New Roman" w:hint="eastAsia"/>
          <w:szCs w:val="32"/>
        </w:rPr>
        <w:tab/>
        <w:t xml:space="preserve"> </w:t>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(二)存在的问题</w:t>
      </w:r>
      <w:r>
        <w:rPr>
          <w:rFonts w:ascii="黑体" w:eastAsia="黑体" w:hAnsi="黑体" w:cs="Times New Roman" w:hint="eastAsia"/>
          <w:szCs w:val="32"/>
        </w:rPr>
        <w:tab/>
        <w:t xml:space="preserve"> </w:t>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 xml:space="preserve">(三)建议和改进措施 </w:t>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五、附件</w:t>
      </w:r>
      <w:r>
        <w:rPr>
          <w:rFonts w:ascii="黑体" w:eastAsia="黑体" w:hAnsi="黑体" w:cs="Times New Roman" w:hint="eastAsia"/>
          <w:szCs w:val="32"/>
        </w:rPr>
        <w:tab/>
        <w:t xml:space="preserve"> </w:t>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附件一：指标体系</w:t>
      </w:r>
      <w:r>
        <w:rPr>
          <w:rFonts w:ascii="黑体" w:eastAsia="黑体" w:hAnsi="黑体" w:cs="Times New Roman" w:hint="eastAsia"/>
          <w:szCs w:val="32"/>
        </w:rPr>
        <w:tab/>
        <w:t xml:space="preserve"> </w:t>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附件二：基础数据表</w:t>
      </w:r>
      <w:r>
        <w:rPr>
          <w:rFonts w:ascii="黑体" w:eastAsia="黑体" w:hAnsi="黑体" w:cs="Times New Roman" w:hint="eastAsia"/>
          <w:szCs w:val="32"/>
        </w:rPr>
        <w:tab/>
        <w:t xml:space="preserve"> </w:t>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附件</w:t>
      </w:r>
      <w:r w:rsidR="00AB178B">
        <w:rPr>
          <w:rFonts w:ascii="黑体" w:eastAsia="黑体" w:hAnsi="黑体" w:cs="Times New Roman" w:hint="eastAsia"/>
          <w:szCs w:val="32"/>
        </w:rPr>
        <w:t>三</w:t>
      </w:r>
      <w:r>
        <w:rPr>
          <w:rFonts w:ascii="黑体" w:eastAsia="黑体" w:hAnsi="黑体" w:cs="Times New Roman" w:hint="eastAsia"/>
          <w:szCs w:val="32"/>
        </w:rPr>
        <w:t>：问卷调查分析报告</w:t>
      </w:r>
      <w:r>
        <w:rPr>
          <w:rFonts w:ascii="黑体" w:eastAsia="黑体" w:hAnsi="黑体" w:cs="Times New Roman" w:hint="eastAsia"/>
          <w:szCs w:val="32"/>
        </w:rPr>
        <w:tab/>
        <w:t xml:space="preserve"> </w:t>
      </w:r>
    </w:p>
    <w:p w:rsidR="00EA688A" w:rsidRDefault="00E144E9" w:rsidP="00AB178B">
      <w:pPr>
        <w:spacing w:line="400" w:lineRule="exact"/>
        <w:ind w:firstLineChars="200" w:firstLine="420"/>
        <w:jc w:val="left"/>
        <w:rPr>
          <w:rFonts w:ascii="黑体" w:eastAsia="黑体" w:hAnsi="黑体" w:cs="Times New Roman"/>
          <w:szCs w:val="32"/>
        </w:rPr>
      </w:pPr>
      <w:r>
        <w:rPr>
          <w:rFonts w:ascii="黑体" w:eastAsia="黑体" w:hAnsi="黑体" w:cs="Times New Roman" w:hint="eastAsia"/>
          <w:szCs w:val="32"/>
        </w:rPr>
        <w:t>附件</w:t>
      </w:r>
      <w:r w:rsidR="00AB178B">
        <w:rPr>
          <w:rFonts w:ascii="黑体" w:eastAsia="黑体" w:hAnsi="黑体" w:cs="Times New Roman" w:hint="eastAsia"/>
          <w:szCs w:val="32"/>
        </w:rPr>
        <w:t>四</w:t>
      </w:r>
      <w:r>
        <w:rPr>
          <w:rFonts w:ascii="黑体" w:eastAsia="黑体" w:hAnsi="黑体" w:cs="Times New Roman" w:hint="eastAsia"/>
          <w:szCs w:val="32"/>
        </w:rPr>
        <w:t>：</w:t>
      </w:r>
      <w:r w:rsidR="00AB178B" w:rsidRPr="00AB178B">
        <w:rPr>
          <w:rFonts w:ascii="黑体" w:eastAsia="黑体" w:hAnsi="黑体" w:cs="Times New Roman" w:hint="eastAsia"/>
          <w:szCs w:val="32"/>
        </w:rPr>
        <w:t>①市政府相关规划、决策、批复；②立项申请、批复文件；③绩效目标申报表</w:t>
      </w:r>
      <w:r>
        <w:rPr>
          <w:rFonts w:ascii="黑体" w:eastAsia="黑体" w:hAnsi="黑体" w:cs="Times New Roman" w:hint="eastAsia"/>
          <w:szCs w:val="32"/>
        </w:rPr>
        <w:tab/>
        <w:t xml:space="preserve">  </w:t>
      </w:r>
    </w:p>
    <w:p w:rsidR="00EA688A" w:rsidRDefault="00EA688A">
      <w:pPr>
        <w:spacing w:line="540" w:lineRule="exact"/>
        <w:rPr>
          <w:rFonts w:ascii="方正小标宋_GBK" w:eastAsia="方正小标宋_GBK" w:hAnsi="黑体" w:cs="Times New Roman"/>
          <w:szCs w:val="32"/>
        </w:rPr>
      </w:pPr>
    </w:p>
    <w:p w:rsidR="00981DA4" w:rsidRDefault="00981DA4">
      <w:pPr>
        <w:spacing w:line="540" w:lineRule="exact"/>
        <w:rPr>
          <w:rFonts w:ascii="方正小标宋_GBK" w:eastAsia="方正小标宋_GBK" w:hAnsi="黑体" w:cs="Times New Roman"/>
          <w:szCs w:val="32"/>
        </w:rPr>
      </w:pPr>
    </w:p>
    <w:p w:rsidR="00E1164B" w:rsidRDefault="00E1164B">
      <w:pPr>
        <w:spacing w:line="540" w:lineRule="exact"/>
        <w:rPr>
          <w:rFonts w:ascii="方正小标宋_GBK" w:eastAsia="方正小标宋_GBK" w:hAnsi="黑体" w:cs="Times New Roman"/>
          <w:szCs w:val="32"/>
        </w:rPr>
      </w:pPr>
    </w:p>
    <w:p w:rsidR="00EA688A" w:rsidRDefault="00E144E9">
      <w:pPr>
        <w:spacing w:line="440" w:lineRule="exact"/>
        <w:jc w:val="center"/>
        <w:rPr>
          <w:rFonts w:ascii="方正小标宋_GBK" w:eastAsia="方正小标宋_GBK" w:hAnsi="Calibri" w:cs="Times New Roman"/>
          <w:sz w:val="36"/>
          <w:szCs w:val="36"/>
        </w:rPr>
      </w:pPr>
      <w:r>
        <w:rPr>
          <w:rFonts w:ascii="方正小标宋_GBK" w:eastAsia="方正小标宋_GBK" w:hAnsi="Calibri" w:cs="Times New Roman" w:hint="eastAsia"/>
          <w:sz w:val="36"/>
          <w:szCs w:val="36"/>
        </w:rPr>
        <w:t>城管执法经费项目支出绩效自评报告</w:t>
      </w:r>
    </w:p>
    <w:p w:rsidR="00EA688A" w:rsidRDefault="00EA688A">
      <w:pPr>
        <w:spacing w:line="440" w:lineRule="exact"/>
        <w:ind w:firstLineChars="200" w:firstLine="420"/>
        <w:jc w:val="left"/>
        <w:rPr>
          <w:rFonts w:ascii="黑体" w:eastAsia="黑体" w:hAnsi="黑体" w:cs="Times New Roman"/>
          <w:szCs w:val="32"/>
        </w:rPr>
      </w:pPr>
    </w:p>
    <w:p w:rsidR="00EA688A" w:rsidRDefault="00E144E9">
      <w:pPr>
        <w:spacing w:line="440" w:lineRule="exact"/>
        <w:ind w:firstLineChars="200" w:firstLine="420"/>
        <w:jc w:val="center"/>
        <w:rPr>
          <w:rFonts w:ascii="方正小标宋_GBK" w:eastAsia="方正小标宋_GBK" w:hAnsi="黑体" w:cs="Times New Roman"/>
          <w:szCs w:val="32"/>
        </w:rPr>
      </w:pPr>
      <w:r>
        <w:rPr>
          <w:rFonts w:ascii="方正小标宋_GBK" w:eastAsia="方正小标宋_GBK" w:hAnsi="黑体" w:cs="Times New Roman" w:hint="eastAsia"/>
          <w:szCs w:val="32"/>
        </w:rPr>
        <w:t>摘要</w:t>
      </w:r>
    </w:p>
    <w:p w:rsidR="00E77A52" w:rsidRDefault="00E77A52">
      <w:pPr>
        <w:spacing w:line="440" w:lineRule="exact"/>
        <w:ind w:firstLineChars="200" w:firstLine="420"/>
        <w:jc w:val="center"/>
        <w:rPr>
          <w:rFonts w:ascii="方正小标宋_GBK" w:eastAsia="方正小标宋_GBK" w:hAnsi="黑体" w:cs="Times New Roman"/>
          <w:szCs w:val="32"/>
        </w:rPr>
      </w:pPr>
    </w:p>
    <w:p w:rsidR="00EA688A" w:rsidRDefault="00E144E9">
      <w:pPr>
        <w:pStyle w:val="a4"/>
        <w:numPr>
          <w:ilvl w:val="0"/>
          <w:numId w:val="1"/>
        </w:numPr>
        <w:spacing w:line="440" w:lineRule="exact"/>
        <w:ind w:firstLineChars="0"/>
        <w:jc w:val="left"/>
        <w:rPr>
          <w:rFonts w:ascii="黑体" w:eastAsia="黑体" w:hAnsi="黑体" w:cs="Times New Roman"/>
          <w:szCs w:val="32"/>
        </w:rPr>
      </w:pPr>
      <w:r>
        <w:rPr>
          <w:rFonts w:ascii="黑体" w:eastAsia="黑体" w:hAnsi="黑体" w:cs="Times New Roman" w:hint="eastAsia"/>
          <w:szCs w:val="32"/>
        </w:rPr>
        <w:t>项目概况</w:t>
      </w:r>
    </w:p>
    <w:p w:rsidR="00EA688A" w:rsidRPr="00A05A9A" w:rsidRDefault="00E144E9" w:rsidP="00514868">
      <w:pPr>
        <w:spacing w:line="440" w:lineRule="exact"/>
        <w:ind w:firstLineChars="200" w:firstLine="420"/>
        <w:jc w:val="left"/>
        <w:rPr>
          <w:rFonts w:ascii="仿宋_GB2312" w:eastAsia="仿宋_GB2312" w:hAnsi="仿宋" w:cs="Times New Roman"/>
          <w:szCs w:val="32"/>
        </w:rPr>
      </w:pPr>
      <w:r w:rsidRPr="00A05A9A">
        <w:rPr>
          <w:rFonts w:ascii="仿宋_GB2312" w:eastAsia="仿宋_GB2312" w:hAnsi="仿宋" w:cs="Times New Roman" w:hint="eastAsia"/>
          <w:szCs w:val="32"/>
        </w:rPr>
        <w:t>负责龙泉辖区内的各项城市管理工作，积极响应并解决辖区内公共设施老旧、清扫不干净、建筑垃圾清运不及时等造成的问题，建立、巩固环境卫生管理长效机制，营造干净、整洁、优美的城市人居环境。</w:t>
      </w:r>
    </w:p>
    <w:p w:rsidR="00EA688A" w:rsidRPr="00A05A9A" w:rsidRDefault="00E144E9" w:rsidP="00514868">
      <w:pPr>
        <w:spacing w:line="440" w:lineRule="exact"/>
        <w:ind w:firstLineChars="200" w:firstLine="420"/>
        <w:jc w:val="left"/>
        <w:rPr>
          <w:rFonts w:ascii="仿宋_GB2312" w:eastAsia="仿宋_GB2312" w:hAnsi="仿宋" w:cs="Times New Roman"/>
          <w:szCs w:val="32"/>
        </w:rPr>
      </w:pPr>
      <w:r w:rsidRPr="00A05A9A">
        <w:rPr>
          <w:rFonts w:ascii="仿宋_GB2312" w:eastAsia="仿宋_GB2312" w:hAnsi="仿宋" w:cs="Times New Roman" w:hint="eastAsia"/>
          <w:szCs w:val="32"/>
        </w:rPr>
        <w:t>项目资金20</w:t>
      </w:r>
      <w:r w:rsidRPr="00A05A9A">
        <w:rPr>
          <w:rFonts w:ascii="仿宋_GB2312" w:eastAsia="仿宋_GB2312" w:hAnsi="仿宋" w:cs="Times New Roman"/>
          <w:szCs w:val="32"/>
        </w:rPr>
        <w:t>20</w:t>
      </w:r>
      <w:r w:rsidRPr="00A05A9A">
        <w:rPr>
          <w:rFonts w:ascii="仿宋_GB2312" w:eastAsia="仿宋_GB2312" w:hAnsi="仿宋" w:cs="Times New Roman" w:hint="eastAsia"/>
          <w:szCs w:val="32"/>
        </w:rPr>
        <w:t>年度资金预算总投入</w:t>
      </w:r>
      <w:r w:rsidRPr="00A05A9A">
        <w:rPr>
          <w:rFonts w:ascii="仿宋_GB2312" w:eastAsia="仿宋_GB2312" w:hAnsi="仿宋" w:cs="Times New Roman"/>
          <w:szCs w:val="32"/>
        </w:rPr>
        <w:t>20</w:t>
      </w:r>
      <w:r w:rsidRPr="00A05A9A">
        <w:rPr>
          <w:rFonts w:ascii="仿宋_GB2312" w:eastAsia="仿宋_GB2312" w:hAnsi="仿宋" w:cs="Times New Roman" w:hint="eastAsia"/>
          <w:szCs w:val="32"/>
        </w:rPr>
        <w:t>0万元，严格按区财政文件要求管理资金、使用资金，年末使用完毕。龙泉街道办事处在保证工作按时、按质、按量完成的前提下，以勤俭节约、量力而行为原则，严格坚持合理适用，充分利用有限的资金，科学组织，严格控制经费支出，注重维护和完善使用功能，对资金使用严格财经纪律，专款专用，确保资金使用效率。</w:t>
      </w:r>
    </w:p>
    <w:p w:rsidR="00EA688A" w:rsidRDefault="00E144E9">
      <w:pPr>
        <w:pStyle w:val="a4"/>
        <w:numPr>
          <w:ilvl w:val="0"/>
          <w:numId w:val="1"/>
        </w:numPr>
        <w:spacing w:line="440" w:lineRule="exact"/>
        <w:ind w:firstLineChars="0"/>
        <w:jc w:val="left"/>
        <w:rPr>
          <w:rFonts w:ascii="黑体" w:eastAsia="黑体" w:hAnsi="黑体" w:cs="Times New Roman"/>
          <w:szCs w:val="32"/>
        </w:rPr>
      </w:pPr>
      <w:r>
        <w:rPr>
          <w:rFonts w:ascii="黑体" w:eastAsia="黑体" w:hAnsi="黑体" w:cs="Times New Roman" w:hint="eastAsia"/>
          <w:szCs w:val="32"/>
        </w:rPr>
        <w:t>评价结论</w:t>
      </w:r>
    </w:p>
    <w:p w:rsidR="00EA688A" w:rsidRPr="00514868" w:rsidRDefault="00E144E9" w:rsidP="00514868">
      <w:pPr>
        <w:spacing w:line="440" w:lineRule="exact"/>
        <w:ind w:firstLineChars="200" w:firstLine="420"/>
        <w:jc w:val="left"/>
        <w:rPr>
          <w:rFonts w:ascii="仿宋_GB2312" w:eastAsia="仿宋_GB2312" w:hAnsi="仿宋" w:cs="Times New Roman"/>
          <w:szCs w:val="32"/>
        </w:rPr>
      </w:pPr>
      <w:r w:rsidRPr="00514868">
        <w:rPr>
          <w:rFonts w:ascii="仿宋_GB2312" w:eastAsia="仿宋_GB2312" w:hAnsi="仿宋" w:cs="Times New Roman" w:hint="eastAsia"/>
          <w:szCs w:val="32"/>
        </w:rPr>
        <w:t>龙泉街道办</w:t>
      </w:r>
      <w:r w:rsidR="003975F1">
        <w:rPr>
          <w:rFonts w:ascii="仿宋_GB2312" w:eastAsia="仿宋_GB2312" w:hAnsi="仿宋" w:cs="Times New Roman" w:hint="eastAsia"/>
          <w:szCs w:val="32"/>
        </w:rPr>
        <w:t>事处</w:t>
      </w:r>
      <w:r w:rsidRPr="00514868">
        <w:rPr>
          <w:rFonts w:ascii="仿宋_GB2312" w:eastAsia="仿宋_GB2312" w:hAnsi="仿宋" w:cs="Times New Roman" w:hint="eastAsia"/>
          <w:szCs w:val="32"/>
        </w:rPr>
        <w:t>20</w:t>
      </w:r>
      <w:r w:rsidRPr="00514868">
        <w:rPr>
          <w:rFonts w:ascii="仿宋_GB2312" w:eastAsia="仿宋_GB2312" w:hAnsi="仿宋" w:cs="Times New Roman"/>
          <w:szCs w:val="32"/>
        </w:rPr>
        <w:t>20</w:t>
      </w:r>
      <w:r w:rsidRPr="00514868">
        <w:rPr>
          <w:rFonts w:ascii="仿宋_GB2312" w:eastAsia="仿宋_GB2312" w:hAnsi="仿宋" w:cs="Times New Roman" w:hint="eastAsia"/>
          <w:szCs w:val="32"/>
        </w:rPr>
        <w:t>年城管执法经费绩效自评分9</w:t>
      </w:r>
      <w:r w:rsidRPr="00514868">
        <w:rPr>
          <w:rFonts w:ascii="仿宋_GB2312" w:eastAsia="仿宋_GB2312" w:hAnsi="仿宋" w:cs="Times New Roman"/>
          <w:szCs w:val="32"/>
        </w:rPr>
        <w:t>4</w:t>
      </w:r>
      <w:r w:rsidRPr="00514868">
        <w:rPr>
          <w:rFonts w:ascii="仿宋_GB2312" w:eastAsia="仿宋_GB2312" w:hAnsi="仿宋" w:cs="Times New Roman" w:hint="eastAsia"/>
          <w:szCs w:val="32"/>
        </w:rPr>
        <w:t>分，自评结果为优，达成了预期的绩效目标，切实做到了用实、用好财政资金。</w:t>
      </w:r>
    </w:p>
    <w:p w:rsidR="00EA688A" w:rsidRDefault="00E144E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三、经验、问题和建议</w:t>
      </w:r>
    </w:p>
    <w:p w:rsidR="00EA688A" w:rsidRDefault="00E144E9">
      <w:pPr>
        <w:spacing w:line="440" w:lineRule="exact"/>
        <w:ind w:firstLineChars="200" w:firstLine="420"/>
        <w:jc w:val="left"/>
        <w:rPr>
          <w:rFonts w:ascii="黑体" w:eastAsia="黑体" w:hAnsi="黑体" w:cs="Times New Roman"/>
          <w:szCs w:val="32"/>
        </w:rPr>
      </w:pPr>
      <w:r>
        <w:rPr>
          <w:rFonts w:ascii="楷体" w:eastAsia="楷体" w:hAnsi="楷体" w:cs="Times New Roman" w:hint="eastAsia"/>
          <w:szCs w:val="32"/>
        </w:rPr>
        <w:t>（一）主要经验及做法</w:t>
      </w:r>
    </w:p>
    <w:p w:rsidR="000D3E90" w:rsidRDefault="00E144E9">
      <w:pPr>
        <w:spacing w:line="440" w:lineRule="exact"/>
        <w:ind w:firstLineChars="200" w:firstLine="420"/>
        <w:jc w:val="left"/>
        <w:rPr>
          <w:rFonts w:ascii="仿宋_GB2312" w:eastAsia="仿宋_GB2312" w:hAnsi="仿宋" w:cs="Times New Roman"/>
          <w:szCs w:val="32"/>
        </w:rPr>
      </w:pPr>
      <w:r>
        <w:rPr>
          <w:rFonts w:ascii="仿宋_GB2312" w:eastAsia="仿宋_GB2312" w:hAnsi="仿宋" w:cs="Times New Roman" w:hint="eastAsia"/>
          <w:szCs w:val="32"/>
        </w:rPr>
        <w:t>1、指标的设计根据本年度工作计划设计，年终由项目执行科室进行自评，单位评价小组抽评。</w:t>
      </w:r>
      <w:r>
        <w:rPr>
          <w:rFonts w:ascii="仿宋_GB2312" w:eastAsia="仿宋_GB2312" w:hAnsi="仿宋" w:cs="Times New Roman" w:hint="eastAsia"/>
          <w:szCs w:val="32"/>
        </w:rPr>
        <w:cr/>
        <w:t xml:space="preserve">    2、根据龙泉街道办</w:t>
      </w:r>
      <w:r w:rsidR="003975F1">
        <w:rPr>
          <w:rFonts w:ascii="仿宋_GB2312" w:eastAsia="仿宋_GB2312" w:hAnsi="仿宋" w:cs="Times New Roman" w:hint="eastAsia"/>
          <w:szCs w:val="32"/>
        </w:rPr>
        <w:t>事处</w:t>
      </w:r>
      <w:r>
        <w:rPr>
          <w:rFonts w:ascii="仿宋_GB2312" w:eastAsia="仿宋_GB2312" w:hAnsi="仿宋" w:cs="Times New Roman" w:hint="eastAsia"/>
          <w:szCs w:val="32"/>
        </w:rPr>
        <w:t>的经费管理制度对资金进行管理，对资金进行季度使用情况分析，过程中进行绩效跟踪分析，及时调整项目进度。</w:t>
      </w:r>
      <w:r>
        <w:rPr>
          <w:rFonts w:ascii="仿宋_GB2312" w:eastAsia="仿宋_GB2312" w:hAnsi="仿宋" w:cs="Times New Roman" w:hint="eastAsia"/>
          <w:szCs w:val="32"/>
        </w:rPr>
        <w:cr/>
        <w:t xml:space="preserve">    3、</w:t>
      </w:r>
      <w:r w:rsidR="000D3E90" w:rsidRPr="000D3E90">
        <w:rPr>
          <w:rFonts w:ascii="仿宋_GB2312" w:eastAsia="仿宋_GB2312" w:hAnsi="仿宋" w:cs="Times New Roman" w:hint="eastAsia"/>
          <w:szCs w:val="32"/>
        </w:rPr>
        <w:t>梳理和优化业务流程和工作规范，保证绩效管理体系的科学性和合理性；制定各项保障措施及应急处理方案，以确保绩效目标能够完成</w:t>
      </w:r>
      <w:r w:rsidR="000D3E90">
        <w:rPr>
          <w:rFonts w:ascii="仿宋_GB2312" w:eastAsia="仿宋_GB2312" w:hAnsi="仿宋" w:cs="Times New Roman" w:hint="eastAsia"/>
          <w:szCs w:val="32"/>
        </w:rPr>
        <w:t>。</w:t>
      </w:r>
    </w:p>
    <w:p w:rsidR="000D3E90" w:rsidRDefault="000D3E90" w:rsidP="000D3E90">
      <w:pPr>
        <w:spacing w:line="440" w:lineRule="exact"/>
        <w:ind w:firstLineChars="200" w:firstLine="420"/>
        <w:jc w:val="left"/>
        <w:rPr>
          <w:rFonts w:ascii="仿宋_GB2312" w:eastAsia="仿宋_GB2312" w:hAnsi="仿宋" w:cs="Times New Roman"/>
          <w:szCs w:val="32"/>
        </w:rPr>
      </w:pPr>
      <w:r>
        <w:rPr>
          <w:rFonts w:ascii="仿宋_GB2312" w:eastAsia="仿宋_GB2312" w:hAnsi="仿宋" w:cs="Times New Roman" w:hint="eastAsia"/>
          <w:szCs w:val="32"/>
        </w:rPr>
        <w:t>4、</w:t>
      </w:r>
      <w:r w:rsidR="00A84E57">
        <w:rPr>
          <w:rFonts w:ascii="仿宋_GB2312" w:eastAsia="仿宋_GB2312" w:hAnsi="仿宋" w:cs="Times New Roman" w:hint="eastAsia"/>
          <w:szCs w:val="32"/>
        </w:rPr>
        <w:t>实</w:t>
      </w:r>
      <w:r w:rsidR="00E144E9">
        <w:rPr>
          <w:rFonts w:ascii="仿宋_GB2312" w:eastAsia="仿宋_GB2312" w:hAnsi="仿宋" w:cs="Times New Roman" w:hint="eastAsia"/>
          <w:szCs w:val="32"/>
        </w:rPr>
        <w:t>施过程中分季度进行阶段绩效跟踪及考核，对于指标值偏离较远的指标，及时进行调整工作方案</w:t>
      </w:r>
      <w:r>
        <w:rPr>
          <w:rFonts w:ascii="仿宋_GB2312" w:eastAsia="仿宋_GB2312" w:hAnsi="仿宋" w:cs="Times New Roman" w:hint="eastAsia"/>
          <w:szCs w:val="32"/>
        </w:rPr>
        <w:t>。</w:t>
      </w:r>
    </w:p>
    <w:p w:rsidR="000D3E90" w:rsidRPr="000D3E90" w:rsidRDefault="000D3E90" w:rsidP="000D3E90">
      <w:pPr>
        <w:spacing w:line="440" w:lineRule="exact"/>
        <w:ind w:firstLineChars="200" w:firstLine="420"/>
        <w:jc w:val="left"/>
        <w:rPr>
          <w:rFonts w:ascii="仿宋_GB2312" w:eastAsia="仿宋_GB2312" w:hAnsi="仿宋" w:cs="Times New Roman" w:hint="eastAsia"/>
          <w:szCs w:val="32"/>
        </w:rPr>
      </w:pPr>
      <w:r>
        <w:rPr>
          <w:rFonts w:ascii="仿宋_GB2312" w:eastAsia="仿宋_GB2312" w:hAnsi="仿宋" w:cs="Times New Roman" w:hint="eastAsia"/>
          <w:szCs w:val="32"/>
        </w:rPr>
        <w:t>5、</w:t>
      </w:r>
      <w:r w:rsidRPr="000D3E90">
        <w:rPr>
          <w:rFonts w:ascii="仿宋_GB2312" w:eastAsia="仿宋_GB2312" w:hAnsi="仿宋" w:cs="Times New Roman" w:hint="eastAsia"/>
          <w:szCs w:val="32"/>
        </w:rPr>
        <w:t>提升各业务人员的管理能力和专业技能，增强绩效管理思想意识。</w:t>
      </w:r>
    </w:p>
    <w:p w:rsidR="00EA688A" w:rsidRDefault="00E144E9">
      <w:pPr>
        <w:spacing w:line="440" w:lineRule="exact"/>
        <w:ind w:firstLineChars="200" w:firstLine="420"/>
        <w:jc w:val="left"/>
        <w:rPr>
          <w:rFonts w:ascii="楷体" w:eastAsia="楷体" w:hAnsi="楷体" w:cs="Times New Roman"/>
          <w:szCs w:val="32"/>
        </w:rPr>
      </w:pPr>
      <w:r>
        <w:rPr>
          <w:rFonts w:ascii="楷体" w:eastAsia="楷体" w:hAnsi="楷体" w:cs="Times New Roman" w:hint="eastAsia"/>
          <w:szCs w:val="32"/>
        </w:rPr>
        <w:t>（二）存在的问题</w:t>
      </w:r>
    </w:p>
    <w:p w:rsidR="00EA688A" w:rsidRDefault="00E144E9">
      <w:pPr>
        <w:spacing w:line="440" w:lineRule="exact"/>
        <w:ind w:firstLineChars="200" w:firstLine="420"/>
        <w:jc w:val="left"/>
        <w:rPr>
          <w:rFonts w:ascii="仿宋_GB2312" w:eastAsia="仿宋_GB2312" w:hAnsi="仿宋" w:cs="Times New Roman"/>
          <w:szCs w:val="32"/>
        </w:rPr>
      </w:pPr>
      <w:r>
        <w:rPr>
          <w:rFonts w:ascii="仿宋_GB2312" w:eastAsia="仿宋_GB2312" w:hAnsi="仿宋" w:cs="Times New Roman" w:hint="eastAsia"/>
          <w:szCs w:val="32"/>
        </w:rPr>
        <w:t>1、绩效指标明确性、完善性尚有欠缺，依据目标所设定的绩效指标清晰、细化、可衡</w:t>
      </w:r>
      <w:r>
        <w:rPr>
          <w:rFonts w:ascii="仿宋_GB2312" w:eastAsia="仿宋_GB2312" w:hAnsi="仿宋" w:cs="Times New Roman" w:hint="eastAsia"/>
          <w:szCs w:val="32"/>
        </w:rPr>
        <w:lastRenderedPageBreak/>
        <w:t>量性有待进一步完善。</w:t>
      </w:r>
    </w:p>
    <w:p w:rsidR="00EA688A" w:rsidRDefault="00E144E9">
      <w:pPr>
        <w:spacing w:line="440" w:lineRule="exact"/>
        <w:ind w:firstLineChars="200" w:firstLine="420"/>
        <w:jc w:val="left"/>
        <w:rPr>
          <w:rFonts w:ascii="仿宋_GB2312" w:eastAsia="仿宋_GB2312" w:hAnsi="仿宋" w:cs="Times New Roman"/>
          <w:szCs w:val="32"/>
        </w:rPr>
      </w:pPr>
      <w:r>
        <w:rPr>
          <w:rFonts w:ascii="仿宋_GB2312" w:eastAsia="仿宋_GB2312" w:hAnsi="仿宋" w:cs="Times New Roman" w:hint="eastAsia"/>
          <w:szCs w:val="32"/>
        </w:rPr>
        <w:t>2、社会效益指标及社会公众或服务对象满意度指标未能完全达到预算绩效目标，由于辖区范围广、涉及事务种类繁多，无法达到100%的满意度回馈。</w:t>
      </w:r>
    </w:p>
    <w:p w:rsidR="00EA688A" w:rsidRDefault="00E144E9">
      <w:pPr>
        <w:spacing w:line="440" w:lineRule="exact"/>
        <w:ind w:firstLineChars="200" w:firstLine="420"/>
        <w:jc w:val="left"/>
        <w:rPr>
          <w:rFonts w:ascii="楷体" w:eastAsia="楷体" w:hAnsi="楷体" w:cs="Times New Roman"/>
          <w:szCs w:val="32"/>
        </w:rPr>
      </w:pPr>
      <w:r>
        <w:rPr>
          <w:rFonts w:ascii="楷体" w:eastAsia="楷体" w:hAnsi="楷体" w:cs="Times New Roman" w:hint="eastAsia"/>
          <w:szCs w:val="32"/>
        </w:rPr>
        <w:t>（三）改进措施及建议</w:t>
      </w:r>
    </w:p>
    <w:p w:rsidR="00EA688A" w:rsidRDefault="00E144E9">
      <w:pPr>
        <w:spacing w:line="440" w:lineRule="exact"/>
        <w:ind w:firstLineChars="200" w:firstLine="420"/>
        <w:jc w:val="left"/>
        <w:rPr>
          <w:rFonts w:ascii="仿宋_GB2312" w:eastAsia="仿宋_GB2312" w:hAnsi="仿宋" w:cs="Times New Roman"/>
          <w:szCs w:val="32"/>
        </w:rPr>
      </w:pPr>
      <w:r>
        <w:rPr>
          <w:rFonts w:ascii="仿宋_GB2312" w:eastAsia="仿宋_GB2312" w:hAnsi="仿宋" w:cs="Times New Roman" w:hint="eastAsia"/>
          <w:szCs w:val="32"/>
        </w:rPr>
        <w:t>1、根据上年工作开展情况及绩效自评的结果，结合下年工作目标、计划，科学合理的分配各块工作资金，做到不遗漏、重点突出。</w:t>
      </w:r>
    </w:p>
    <w:p w:rsidR="00EA688A" w:rsidRDefault="00E144E9">
      <w:pPr>
        <w:spacing w:line="440" w:lineRule="exact"/>
        <w:ind w:firstLineChars="200" w:firstLine="420"/>
        <w:jc w:val="left"/>
        <w:rPr>
          <w:rFonts w:ascii="仿宋_GB2312" w:eastAsia="仿宋_GB2312" w:hAnsi="仿宋" w:cs="Times New Roman"/>
          <w:szCs w:val="32"/>
        </w:rPr>
      </w:pPr>
      <w:r>
        <w:rPr>
          <w:rFonts w:ascii="仿宋_GB2312" w:eastAsia="仿宋_GB2312" w:hAnsi="仿宋" w:cs="Times New Roman" w:hint="eastAsia"/>
          <w:szCs w:val="32"/>
        </w:rPr>
        <w:t>2、建立并完善相关城市管理体系，提升执法人员执法能力及综合素质，进一步完善奖惩机制，加大执法力度及宣传力度，调动群众参与监督的积极性。</w:t>
      </w:r>
    </w:p>
    <w:p w:rsidR="00EA688A" w:rsidRDefault="00E144E9">
      <w:pPr>
        <w:spacing w:line="440" w:lineRule="exact"/>
        <w:ind w:firstLineChars="200" w:firstLine="420"/>
        <w:jc w:val="left"/>
        <w:rPr>
          <w:rFonts w:ascii="仿宋_GB2312" w:eastAsia="仿宋_GB2312" w:hAnsi="仿宋" w:cs="Times New Roman"/>
          <w:szCs w:val="32"/>
        </w:rPr>
      </w:pPr>
      <w:r>
        <w:rPr>
          <w:rFonts w:ascii="仿宋_GB2312" w:eastAsia="仿宋_GB2312" w:hAnsi="仿宋" w:cs="Times New Roman" w:hint="eastAsia"/>
          <w:szCs w:val="32"/>
        </w:rPr>
        <w:t>3、了解民意、倾听民意，结合自身实际，合理利用工作经费，制定切实可行方案，探索符合群众需要的服务、工作、活动方式，重视辖区公众的反馈意见，</w:t>
      </w:r>
      <w:r>
        <w:rPr>
          <w:rFonts w:ascii="仿宋_GB2312" w:eastAsia="仿宋_GB2312" w:hAnsi="仿宋" w:hint="eastAsia"/>
          <w:szCs w:val="32"/>
        </w:rPr>
        <w:t>确保辖区民众对街道该项工作满意</w:t>
      </w:r>
      <w:r>
        <w:rPr>
          <w:rFonts w:ascii="仿宋_GB2312" w:eastAsia="仿宋_GB2312" w:hAnsi="仿宋" w:cs="Times New Roman" w:hint="eastAsia"/>
          <w:szCs w:val="32"/>
        </w:rPr>
        <w:t>。</w:t>
      </w:r>
    </w:p>
    <w:p w:rsidR="00EA688A" w:rsidRDefault="00EA688A">
      <w:pPr>
        <w:spacing w:line="440" w:lineRule="exact"/>
        <w:ind w:firstLineChars="200" w:firstLine="420"/>
        <w:jc w:val="center"/>
        <w:rPr>
          <w:rFonts w:ascii="黑体" w:eastAsia="黑体" w:hAnsi="黑体" w:cs="Times New Roman"/>
          <w:szCs w:val="32"/>
        </w:rPr>
      </w:pPr>
    </w:p>
    <w:p w:rsidR="00EA688A" w:rsidRDefault="00EA688A">
      <w:pPr>
        <w:spacing w:line="440" w:lineRule="exact"/>
        <w:ind w:firstLineChars="200" w:firstLine="420"/>
        <w:jc w:val="center"/>
        <w:rPr>
          <w:rFonts w:ascii="黑体" w:eastAsia="黑体" w:hAnsi="黑体" w:cs="Times New Roman"/>
          <w:szCs w:val="32"/>
        </w:rPr>
      </w:pPr>
    </w:p>
    <w:p w:rsidR="00EA688A" w:rsidRDefault="00EA688A">
      <w:pPr>
        <w:spacing w:line="440" w:lineRule="exact"/>
        <w:ind w:firstLineChars="200" w:firstLine="420"/>
        <w:jc w:val="center"/>
        <w:rPr>
          <w:rFonts w:ascii="黑体" w:eastAsia="黑体" w:hAnsi="黑体" w:cs="Times New Roman"/>
          <w:szCs w:val="32"/>
        </w:rPr>
      </w:pPr>
    </w:p>
    <w:p w:rsidR="00EA688A" w:rsidRDefault="00E144E9">
      <w:pPr>
        <w:spacing w:line="440" w:lineRule="exact"/>
        <w:ind w:firstLineChars="200" w:firstLine="420"/>
        <w:jc w:val="center"/>
        <w:rPr>
          <w:rFonts w:ascii="黑体" w:eastAsia="黑体" w:hAnsi="黑体" w:cs="Times New Roman"/>
          <w:sz w:val="36"/>
          <w:szCs w:val="36"/>
        </w:rPr>
      </w:pPr>
      <w:r>
        <w:rPr>
          <w:rFonts w:ascii="黑体" w:eastAsia="黑体" w:hAnsi="黑体" w:cs="Times New Roman" w:hint="eastAsia"/>
          <w:szCs w:val="32"/>
        </w:rPr>
        <w:t>正文：城管执法经费项目支出绩效自评报告</w:t>
      </w:r>
    </w:p>
    <w:p w:rsidR="00EA688A" w:rsidRDefault="00EA688A">
      <w:pPr>
        <w:topLinePunct/>
        <w:spacing w:line="440" w:lineRule="exact"/>
        <w:ind w:firstLineChars="250" w:firstLine="525"/>
        <w:rPr>
          <w:rFonts w:ascii="黑体" w:eastAsia="黑体" w:hAnsi="Calibri" w:cs="Times New Roman"/>
          <w:szCs w:val="32"/>
        </w:rPr>
      </w:pPr>
    </w:p>
    <w:p w:rsidR="00EA688A" w:rsidRDefault="00E144E9">
      <w:pPr>
        <w:topLinePunct/>
        <w:spacing w:line="440" w:lineRule="exact"/>
        <w:ind w:firstLineChars="250" w:firstLine="525"/>
        <w:rPr>
          <w:rFonts w:ascii="黑体" w:eastAsia="黑体" w:hAnsi="Calibri" w:cs="Times New Roman"/>
          <w:szCs w:val="32"/>
        </w:rPr>
      </w:pPr>
      <w:r>
        <w:rPr>
          <w:rFonts w:ascii="黑体" w:eastAsia="黑体" w:hAnsi="Calibri" w:cs="Times New Roman" w:hint="eastAsia"/>
          <w:szCs w:val="32"/>
        </w:rPr>
        <w:t>一、项目基本情况</w:t>
      </w:r>
    </w:p>
    <w:p w:rsidR="00EA688A" w:rsidRDefault="00E144E9">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（一）项目概况。</w:t>
      </w:r>
    </w:p>
    <w:p w:rsidR="00EA688A" w:rsidRDefault="00E144E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1、立项背景及目的</w:t>
      </w:r>
    </w:p>
    <w:p w:rsidR="00EA688A" w:rsidRDefault="00E144E9">
      <w:pPr>
        <w:topLinePunct/>
        <w:spacing w:line="440" w:lineRule="exact"/>
        <w:ind w:firstLineChars="250" w:firstLine="525"/>
        <w:rPr>
          <w:rFonts w:ascii="仿宋_GB2312" w:eastAsia="仿宋_GB2312" w:hAnsi="黑体" w:cs="Times New Roman"/>
          <w:szCs w:val="32"/>
        </w:rPr>
      </w:pPr>
      <w:r>
        <w:rPr>
          <w:rFonts w:ascii="仿宋_GB2312" w:eastAsia="仿宋_GB2312" w:hAnsi="黑体" w:cs="Times New Roman" w:hint="eastAsia"/>
          <w:szCs w:val="32"/>
        </w:rPr>
        <w:t>负责龙泉辖区内的各项城市管理工作，积极响应并解决辖区内公共设施老旧、清扫不干净、建筑垃圾清运不及时等造成的问题，建立、巩固环境卫生管理长效机制，营造干净、整洁、优美的城市人居环境。</w:t>
      </w:r>
    </w:p>
    <w:p w:rsidR="00EA688A" w:rsidRDefault="00E144E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2、项目实施情况</w:t>
      </w:r>
    </w:p>
    <w:p w:rsidR="00EA688A" w:rsidRDefault="00E144E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绩效目标的控制和完成、成本的把控由城管中心负责。建立科学检查制度，认真做好日常检查督促工作，并严格按照《盘龙区分流城管执法人员和配备协勤人员实施方案》（盘办通[2014]37号）、《盘龙区社区城管、协勤人员管理导则》进行考核。</w:t>
      </w:r>
    </w:p>
    <w:p w:rsidR="00EA688A" w:rsidRPr="000D3E90" w:rsidRDefault="00E144E9" w:rsidP="000D3E90">
      <w:pPr>
        <w:topLinePunct/>
        <w:spacing w:line="440" w:lineRule="exact"/>
        <w:ind w:firstLineChars="250" w:firstLine="525"/>
        <w:rPr>
          <w:rFonts w:ascii="仿宋_GB2312" w:eastAsia="仿宋_GB2312" w:hAnsi="黑体" w:cs="Times New Roman"/>
          <w:szCs w:val="32"/>
        </w:rPr>
      </w:pPr>
      <w:r w:rsidRPr="000D3E90">
        <w:rPr>
          <w:rFonts w:ascii="仿宋_GB2312" w:eastAsia="仿宋_GB2312" w:hAnsi="黑体" w:cs="Times New Roman" w:hint="eastAsia"/>
          <w:szCs w:val="32"/>
        </w:rPr>
        <w:t>根据上年工作开展情况及绩效自评小组的结果，结合本年工作目标、计划，科学合理的分配各块工作资金，做到不遗漏，重点突出。</w:t>
      </w:r>
      <w:r w:rsidR="000D3E90" w:rsidRPr="000D3E90">
        <w:rPr>
          <w:rFonts w:ascii="仿宋_GB2312" w:eastAsia="仿宋_GB2312" w:hAnsi="黑体" w:cs="Times New Roman" w:hint="eastAsia"/>
          <w:szCs w:val="32"/>
        </w:rPr>
        <w:t>加大管理宣传力度，增强居民素质，整改提升、全面达标，规范、细致做好城市管理工作。</w:t>
      </w:r>
    </w:p>
    <w:p w:rsidR="00EA688A" w:rsidRDefault="00E144E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3、资金来源及使用情况</w:t>
      </w:r>
    </w:p>
    <w:p w:rsidR="00EA688A" w:rsidRDefault="00E144E9">
      <w:pPr>
        <w:topLinePunct/>
        <w:spacing w:line="440" w:lineRule="exact"/>
        <w:ind w:firstLineChars="250" w:firstLine="525"/>
        <w:rPr>
          <w:rFonts w:ascii="仿宋_GB2312" w:eastAsia="仿宋_GB2312" w:hAnsi="黑体" w:cs="Times New Roman"/>
          <w:szCs w:val="32"/>
        </w:rPr>
      </w:pPr>
      <w:r>
        <w:rPr>
          <w:rFonts w:ascii="仿宋_GB2312" w:eastAsia="仿宋_GB2312" w:hAnsi="黑体" w:cs="Times New Roman" w:hint="eastAsia"/>
          <w:szCs w:val="32"/>
        </w:rPr>
        <w:t>20</w:t>
      </w:r>
      <w:r>
        <w:rPr>
          <w:rFonts w:ascii="仿宋_GB2312" w:eastAsia="仿宋_GB2312" w:hAnsi="黑体" w:cs="Times New Roman"/>
          <w:szCs w:val="32"/>
        </w:rPr>
        <w:t>20</w:t>
      </w:r>
      <w:r>
        <w:rPr>
          <w:rFonts w:ascii="仿宋_GB2312" w:eastAsia="仿宋_GB2312" w:hAnsi="黑体" w:cs="Times New Roman" w:hint="eastAsia"/>
          <w:szCs w:val="32"/>
        </w:rPr>
        <w:t>年度城管执法经费预算总投入</w:t>
      </w:r>
      <w:r>
        <w:rPr>
          <w:rFonts w:ascii="仿宋_GB2312" w:eastAsia="仿宋_GB2312" w:hAnsi="黑体" w:cs="Times New Roman"/>
          <w:szCs w:val="32"/>
        </w:rPr>
        <w:t>20</w:t>
      </w:r>
      <w:r>
        <w:rPr>
          <w:rFonts w:ascii="仿宋_GB2312" w:eastAsia="仿宋_GB2312" w:hAnsi="黑体" w:cs="Times New Roman" w:hint="eastAsia"/>
          <w:szCs w:val="32"/>
        </w:rPr>
        <w:t>0万元，已从区级财政全额拨付到位。资金于20</w:t>
      </w:r>
      <w:r>
        <w:rPr>
          <w:rFonts w:ascii="仿宋_GB2312" w:eastAsia="仿宋_GB2312" w:hAnsi="黑体" w:cs="Times New Roman"/>
          <w:szCs w:val="32"/>
        </w:rPr>
        <w:t>20</w:t>
      </w:r>
      <w:r>
        <w:rPr>
          <w:rFonts w:ascii="仿宋_GB2312" w:eastAsia="仿宋_GB2312" w:hAnsi="黑体" w:cs="Times New Roman" w:hint="eastAsia"/>
          <w:szCs w:val="32"/>
        </w:rPr>
        <w:lastRenderedPageBreak/>
        <w:t>年12月31日以前支出</w:t>
      </w:r>
      <w:r>
        <w:rPr>
          <w:rFonts w:ascii="仿宋_GB2312" w:eastAsia="仿宋_GB2312" w:hAnsi="黑体" w:cs="Times New Roman"/>
          <w:szCs w:val="32"/>
        </w:rPr>
        <w:t>20</w:t>
      </w:r>
      <w:r>
        <w:rPr>
          <w:rFonts w:ascii="仿宋_GB2312" w:eastAsia="仿宋_GB2312" w:hAnsi="黑体" w:cs="Times New Roman" w:hint="eastAsia"/>
          <w:szCs w:val="32"/>
        </w:rPr>
        <w:t>0万元，年末无资金结余。</w:t>
      </w:r>
    </w:p>
    <w:p w:rsidR="00EA688A" w:rsidRDefault="00E144E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4、组织及管理情况</w:t>
      </w:r>
    </w:p>
    <w:p w:rsidR="00EA688A" w:rsidRDefault="00E144E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项目各项经费支出通过相关报账手续后，由财政所进行资金拨付。项目实际支出与项目计划投入资金的用途相符，资金的拨付有完整的审批程序和手续，符合项目预算批复或合同规定的用途，不存在超标列支相关费用，基本做到了专款专用，不存在截留、挤占、挪用、虚列支出。</w:t>
      </w:r>
    </w:p>
    <w:p w:rsidR="00EA688A" w:rsidRDefault="00E144E9">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（二）绩效目标</w:t>
      </w:r>
    </w:p>
    <w:p w:rsidR="00EA688A" w:rsidRDefault="00E144E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1、总目标</w:t>
      </w:r>
    </w:p>
    <w:p w:rsidR="00EA688A" w:rsidRDefault="00E144E9" w:rsidP="000C5473">
      <w:pPr>
        <w:topLinePunct/>
        <w:spacing w:line="440" w:lineRule="exact"/>
        <w:ind w:firstLineChars="200" w:firstLine="420"/>
        <w:rPr>
          <w:rFonts w:ascii="仿宋_GB2312" w:eastAsia="仿宋_GB2312" w:hAnsi="楷体" w:cs="Times New Roman"/>
          <w:szCs w:val="32"/>
        </w:rPr>
      </w:pPr>
      <w:r>
        <w:rPr>
          <w:rFonts w:ascii="仿宋_GB2312" w:eastAsia="仿宋_GB2312" w:hAnsi="楷体" w:cs="Times New Roman" w:hint="eastAsia"/>
          <w:szCs w:val="32"/>
        </w:rPr>
        <w:t>做好龙泉街道办事处辖区内的各项城市管理工作，做好“数字盘龙”建设、防疫、渣土运输管理、城市网格化管理、数字城管等工作，建立、巩固城市环境卫生管理长效机制，营造干净、整洁、有序的城市环境。</w:t>
      </w:r>
    </w:p>
    <w:p w:rsidR="00EA688A" w:rsidRDefault="00E144E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2、年度目标</w:t>
      </w:r>
    </w:p>
    <w:p w:rsidR="00EA688A" w:rsidRDefault="00E144E9" w:rsidP="000C5473">
      <w:pPr>
        <w:topLinePunct/>
        <w:spacing w:line="440" w:lineRule="exact"/>
        <w:ind w:firstLineChars="200" w:firstLine="420"/>
        <w:rPr>
          <w:rFonts w:ascii="仿宋_GB2312" w:eastAsia="仿宋_GB2312" w:hAnsi="楷体" w:cs="Times New Roman"/>
          <w:szCs w:val="32"/>
        </w:rPr>
      </w:pPr>
      <w:r>
        <w:rPr>
          <w:rFonts w:ascii="仿宋_GB2312" w:eastAsia="仿宋_GB2312" w:hAnsi="楷体" w:cs="Times New Roman" w:hint="eastAsia"/>
          <w:szCs w:val="32"/>
        </w:rPr>
        <w:t>贯彻《盘龙区关于深入推进城市执法体制改革改进城市管理工作的实施方案（试行）》的通知精神，按照《昆明市城市环境卫生作业规范》的标准，创新城管体制，进一步加强城管人员培训和管理，推进城市网格化管理工作及垃圾分类工作进一步开展，切实做好城市管理及综合执法各项工作</w:t>
      </w:r>
      <w:r>
        <w:rPr>
          <w:rFonts w:ascii="仿宋_GB2312" w:eastAsia="仿宋_GB2312" w:hAnsi="仿宋" w:cs="Times New Roman" w:hint="eastAsia"/>
          <w:szCs w:val="32"/>
        </w:rPr>
        <w:t>，</w:t>
      </w:r>
      <w:r>
        <w:rPr>
          <w:rFonts w:ascii="仿宋_GB2312" w:eastAsia="仿宋_GB2312" w:hAnsi="仿宋" w:hint="eastAsia"/>
          <w:szCs w:val="32"/>
        </w:rPr>
        <w:t>确保辖区民众对街道该项工作满意</w:t>
      </w:r>
      <w:r>
        <w:rPr>
          <w:rFonts w:ascii="仿宋_GB2312" w:eastAsia="仿宋_GB2312" w:hAnsi="楷体" w:cs="Times New Roman" w:hint="eastAsia"/>
          <w:szCs w:val="32"/>
        </w:rPr>
        <w:t>。</w:t>
      </w:r>
    </w:p>
    <w:p w:rsidR="00EA688A" w:rsidRDefault="00E144E9">
      <w:pPr>
        <w:topLinePunct/>
        <w:spacing w:line="440" w:lineRule="exact"/>
        <w:ind w:firstLineChars="250" w:firstLine="525"/>
        <w:rPr>
          <w:rFonts w:ascii="黑体" w:eastAsia="黑体" w:hAnsi="黑体" w:cs="Times New Roman"/>
          <w:szCs w:val="32"/>
        </w:rPr>
      </w:pPr>
      <w:r>
        <w:rPr>
          <w:rFonts w:ascii="黑体" w:eastAsia="黑体" w:hAnsi="黑体" w:cs="Times New Roman" w:hint="eastAsia"/>
          <w:szCs w:val="32"/>
        </w:rPr>
        <w:t>二、绩效评价工作情况</w:t>
      </w:r>
    </w:p>
    <w:p w:rsidR="00EA688A" w:rsidRDefault="00E144E9">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（一）绩效评价目的</w:t>
      </w:r>
    </w:p>
    <w:p w:rsidR="00EA688A" w:rsidRDefault="00E144E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EA688A" w:rsidRDefault="00E144E9">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（二）绩效评价工作方案制定过程</w:t>
      </w:r>
    </w:p>
    <w:p w:rsidR="0059277A" w:rsidRDefault="0059277A" w:rsidP="0059277A">
      <w:pPr>
        <w:topLinePunct/>
        <w:spacing w:line="440" w:lineRule="exact"/>
        <w:ind w:firstLineChars="250" w:firstLine="525"/>
        <w:rPr>
          <w:rFonts w:ascii="仿宋_GB2312" w:eastAsia="仿宋_GB2312" w:hAnsi="楷体" w:cs="Times New Roman"/>
          <w:szCs w:val="32"/>
        </w:rPr>
      </w:pPr>
      <w:r>
        <w:rPr>
          <w:rFonts w:ascii="仿宋_GB2312" w:eastAsia="仿宋_GB2312" w:hAnsi="楷体" w:hint="eastAsia"/>
          <w:szCs w:val="32"/>
        </w:rPr>
        <w:t>1.前期调研。</w:t>
      </w:r>
    </w:p>
    <w:p w:rsidR="0059277A" w:rsidRPr="000D3E90" w:rsidRDefault="0059277A" w:rsidP="0059277A">
      <w:pPr>
        <w:topLinePunct/>
        <w:spacing w:line="440" w:lineRule="exact"/>
        <w:ind w:firstLineChars="250" w:firstLine="525"/>
        <w:rPr>
          <w:rFonts w:ascii="仿宋_GB2312" w:eastAsia="仿宋_GB2312" w:hAnsi="楷体" w:cs="Times New Roman"/>
          <w:szCs w:val="32"/>
        </w:rPr>
      </w:pPr>
      <w:r w:rsidRPr="000D3E90">
        <w:rPr>
          <w:rFonts w:ascii="仿宋_GB2312" w:eastAsia="仿宋_GB2312" w:hAnsi="楷体" w:cs="Times New Roman" w:hint="eastAsia"/>
          <w:szCs w:val="32"/>
        </w:rPr>
        <w:t>我街道办城管执法工作经费项目为持续性项目，根据相关文件政策进行执行，故未开展前期调研工作。</w:t>
      </w:r>
    </w:p>
    <w:p w:rsidR="0059277A" w:rsidRDefault="0059277A" w:rsidP="0059277A">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2.研究文件。</w:t>
      </w:r>
    </w:p>
    <w:p w:rsidR="0059277A" w:rsidRDefault="0059277A" w:rsidP="0059277A">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我街道办严格遵守《昆明市本级部门预算绩效自评管理暂行办法》（昆财绩〔2018〕60号）、《昆明市盘龙区人民政府办公室关于转发&lt;昆明市预算绩效管理暂行办法&gt;的通知》（盘政办通〔2014〕39号）及《盘龙区区级部门预算绩效自评管理暂行办法》，在加强财政支出管理、强化支出责任的基础上，建立科学合理的财政支出绩效评价管理体系，确保提高财政</w:t>
      </w:r>
      <w:r>
        <w:rPr>
          <w:rFonts w:ascii="仿宋_GB2312" w:eastAsia="仿宋_GB2312" w:hAnsi="楷体" w:hint="eastAsia"/>
          <w:szCs w:val="32"/>
        </w:rPr>
        <w:lastRenderedPageBreak/>
        <w:t>资金使用效益。</w:t>
      </w:r>
    </w:p>
    <w:p w:rsidR="0059277A" w:rsidRDefault="0059277A" w:rsidP="0059277A">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3.绩效评价指标体系及工作方案的设计。</w:t>
      </w:r>
    </w:p>
    <w:p w:rsidR="00E60D75" w:rsidRPr="007F6325" w:rsidRDefault="00E60D75" w:rsidP="00E60D75">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绩效评价指标体系包括适用于所有评价对象的共性指标和针对部门或项目特点设定的个性指标。其中个性指标在部门整体支出和项目支出绩效评价共性指标体系框架的基础上，结合年初预算批复的部门整体支出和项目支出绩效指标、部门职责以及项目特点，补充设计个性指标，确定部门整体支出和项目绩效评价指标体系，同时根据评价情况积累经验，逐步建立适应本部门和项目特点的绩效评价指标库。明确评价对象、评价目的、评价内容、评价方法、指标体系框架、组织形式等内容，结合工作的实际情况，编制工作方案。评价小组按照设定的绩效评价指标进行现场实地调研、记录，形成项目绩效评价报告。</w:t>
      </w:r>
    </w:p>
    <w:p w:rsidR="00EA688A" w:rsidRDefault="00E144E9">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（三）绩效评价原则、评价方法</w:t>
      </w:r>
    </w:p>
    <w:p w:rsidR="00EA688A" w:rsidRDefault="00E144E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1、绩效评价原则</w:t>
      </w:r>
    </w:p>
    <w:p w:rsidR="00EA688A" w:rsidRDefault="00E144E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（1）科学规范原则。绩效评价应当严格执行规定的程序，按照科学可行的要求，采用定量与定性分析相结合的方法。</w:t>
      </w:r>
    </w:p>
    <w:p w:rsidR="00EA688A" w:rsidRDefault="00E144E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（2）公正公开原则。绩效评价应当符合真实、客观、公正的要求，依法公开并接受监督。</w:t>
      </w:r>
    </w:p>
    <w:p w:rsidR="00EA688A" w:rsidRDefault="00E144E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（3）绩效相关原则。绩效评价应当针对具体支出及其产出绩效进行，评价结果应当清晰反映支出和产出绩效之间的紧密对应关系。</w:t>
      </w:r>
    </w:p>
    <w:p w:rsidR="00EA688A" w:rsidRDefault="00E144E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2、绩效评价方法</w:t>
      </w:r>
    </w:p>
    <w:p w:rsidR="00EA688A" w:rsidRDefault="00E144E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（1）成本效益分析法。是指将一定时期内的支出与效益进行对比分析，以评价绩效目标实现程度。</w:t>
      </w:r>
    </w:p>
    <w:p w:rsidR="00EA688A" w:rsidRDefault="00E144E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（2）比较法。是指通过对绩效目标与实施效果、历史与当期情况、不同部门和地区同类支出的比较，综合分析绩效目标实现程度。</w:t>
      </w:r>
    </w:p>
    <w:p w:rsidR="00EA688A" w:rsidRDefault="00E144E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（3）公众评判法。是指通过专家评估、公众问卷及抽样调查等对财政支出效果进行评判，评价绩效目标实现程度。</w:t>
      </w:r>
    </w:p>
    <w:p w:rsidR="00EA688A" w:rsidRDefault="00E144E9">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（四）绩效评价实施过程</w:t>
      </w:r>
    </w:p>
    <w:p w:rsidR="00EA688A" w:rsidRDefault="00E144E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龙泉街道办事处结合实际确定自评范围及考评指标，在历年开展目标考核经验的基础上结合上年实际，研究确定年度绩效考核范围和考评指标；制定指标做到全面、合理、公正，坚持定性与定量相结合，以定量为主，80%以上的指标进行量化；考评过程与考评结果相结合，每季度着重从数量、质量、产出、时效、满意度等指标对项目支出进行绩效评价。对于项目绩效指标设置时有明确服务对象的，设计调查问卷，进行服务对象满意度调查，并将调查结果作为绩效考核的评分依据，针对调查问卷反馈的问题，及时跟进并核实，结合单位的</w:t>
      </w:r>
      <w:r>
        <w:rPr>
          <w:rFonts w:ascii="仿宋_GB2312" w:eastAsia="仿宋_GB2312" w:hAnsi="楷体" w:cs="Times New Roman" w:hint="eastAsia"/>
          <w:szCs w:val="32"/>
        </w:rPr>
        <w:lastRenderedPageBreak/>
        <w:t>具体情况，修正相应的工作计划。</w:t>
      </w:r>
      <w:r>
        <w:rPr>
          <w:rFonts w:ascii="仿宋_GB2312" w:eastAsia="仿宋_GB2312" w:hAnsi="楷体" w:cs="Times New Roman"/>
          <w:szCs w:val="32"/>
        </w:rPr>
        <w:t>最终</w:t>
      </w:r>
      <w:r>
        <w:rPr>
          <w:rFonts w:ascii="仿宋_GB2312" w:eastAsia="仿宋_GB2312" w:hAnsi="楷体" w:cs="Times New Roman" w:hint="eastAsia"/>
          <w:szCs w:val="32"/>
        </w:rPr>
        <w:t>将考评过程与考评结果相结合，每季度着重从数量、质量、产出、时效、满意度等指标对项目支出进行绩效评价，结合以上形成项目支出绩效自评报告。</w:t>
      </w:r>
    </w:p>
    <w:p w:rsidR="00EA688A" w:rsidRPr="00137C40" w:rsidRDefault="00E144E9">
      <w:pPr>
        <w:topLinePunct/>
        <w:spacing w:line="440" w:lineRule="exact"/>
        <w:ind w:firstLineChars="250" w:firstLine="525"/>
        <w:rPr>
          <w:rFonts w:ascii="楷体" w:eastAsia="楷体" w:hAnsi="楷体" w:cs="Times New Roman"/>
          <w:szCs w:val="32"/>
        </w:rPr>
      </w:pPr>
      <w:r w:rsidRPr="00137C40">
        <w:rPr>
          <w:rFonts w:ascii="楷体" w:eastAsia="楷体" w:hAnsi="楷体" w:cs="Times New Roman" w:hint="eastAsia"/>
          <w:szCs w:val="32"/>
        </w:rPr>
        <w:t>（五）本次绩效评价的局限性</w:t>
      </w:r>
    </w:p>
    <w:p w:rsidR="00EA688A" w:rsidRDefault="00E144E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该项目绩效评价指标设定时，一些效果指标难以量化，如社会效益指标、生态效益指标、可持续影响指标，这对全面反映项目绩效可能存在一定的局限性。</w:t>
      </w:r>
    </w:p>
    <w:p w:rsidR="00EA688A" w:rsidRDefault="00E144E9">
      <w:pPr>
        <w:topLinePunct/>
        <w:spacing w:line="440" w:lineRule="exact"/>
        <w:ind w:firstLineChars="250" w:firstLine="525"/>
        <w:rPr>
          <w:rFonts w:ascii="黑体" w:eastAsia="黑体" w:hAnsi="黑体" w:cs="Times New Roman"/>
          <w:szCs w:val="32"/>
        </w:rPr>
      </w:pPr>
      <w:r>
        <w:rPr>
          <w:rFonts w:ascii="黑体" w:eastAsia="黑体" w:hAnsi="黑体" w:cs="Times New Roman" w:hint="eastAsia"/>
          <w:szCs w:val="32"/>
        </w:rPr>
        <w:t>三、评价结论和绩效分析</w:t>
      </w:r>
    </w:p>
    <w:p w:rsidR="00EA688A" w:rsidRDefault="00E144E9">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（一）评价结论</w:t>
      </w:r>
    </w:p>
    <w:p w:rsidR="00EA688A" w:rsidRDefault="00E144E9">
      <w:pPr>
        <w:topLinePunct/>
        <w:spacing w:line="440" w:lineRule="exact"/>
        <w:ind w:firstLineChars="250" w:firstLine="525"/>
        <w:rPr>
          <w:rFonts w:ascii="仿宋_GB2312" w:eastAsia="仿宋_GB2312" w:hAnsi="仿宋" w:cs="Times New Roman"/>
          <w:szCs w:val="32"/>
        </w:rPr>
      </w:pPr>
      <w:r>
        <w:rPr>
          <w:rFonts w:ascii="仿宋_GB2312" w:eastAsia="仿宋_GB2312" w:hAnsi="仿宋" w:cs="Times New Roman" w:hint="eastAsia"/>
          <w:szCs w:val="32"/>
        </w:rPr>
        <w:t>1、评价结果</w:t>
      </w:r>
    </w:p>
    <w:p w:rsidR="00EA688A" w:rsidRDefault="00E144E9">
      <w:pPr>
        <w:topLinePunct/>
        <w:spacing w:line="440" w:lineRule="exact"/>
        <w:ind w:firstLineChars="250" w:firstLine="525"/>
        <w:rPr>
          <w:rFonts w:ascii="仿宋_GB2312" w:eastAsia="仿宋_GB2312" w:hAnsi="仿宋" w:cs="Times New Roman"/>
          <w:szCs w:val="32"/>
        </w:rPr>
      </w:pPr>
      <w:r>
        <w:rPr>
          <w:rFonts w:ascii="仿宋_GB2312" w:eastAsia="仿宋_GB2312" w:hAnsi="仿宋" w:cs="Times New Roman" w:hint="eastAsia"/>
          <w:szCs w:val="32"/>
        </w:rPr>
        <w:t>该项目资金立项依据充分，立项程序规范，绩效目标明确，预算编制合理，各项支出均按规定使用，对资金使用严格财经纪律，专款专用，确保了资金的使用效率。综合项目的投入、产出及效益，龙泉街道办</w:t>
      </w:r>
      <w:r w:rsidR="003975F1">
        <w:rPr>
          <w:rFonts w:ascii="仿宋_GB2312" w:eastAsia="仿宋_GB2312" w:hAnsi="仿宋" w:cs="Times New Roman" w:hint="eastAsia"/>
          <w:szCs w:val="32"/>
        </w:rPr>
        <w:t>事处</w:t>
      </w:r>
      <w:r>
        <w:rPr>
          <w:rFonts w:ascii="仿宋_GB2312" w:eastAsia="仿宋_GB2312" w:hAnsi="仿宋" w:cs="Times New Roman" w:hint="eastAsia"/>
          <w:szCs w:val="32"/>
        </w:rPr>
        <w:t>自评为9</w:t>
      </w:r>
      <w:r>
        <w:rPr>
          <w:rFonts w:ascii="仿宋_GB2312" w:eastAsia="仿宋_GB2312" w:hAnsi="仿宋" w:cs="Times New Roman"/>
          <w:szCs w:val="32"/>
        </w:rPr>
        <w:t>4</w:t>
      </w:r>
      <w:r>
        <w:rPr>
          <w:rFonts w:ascii="仿宋_GB2312" w:eastAsia="仿宋_GB2312" w:hAnsi="仿宋" w:cs="Times New Roman" w:hint="eastAsia"/>
          <w:szCs w:val="32"/>
        </w:rPr>
        <w:t>分，评价结果为优。</w:t>
      </w:r>
    </w:p>
    <w:p w:rsidR="00EA688A" w:rsidRDefault="00E144E9">
      <w:pPr>
        <w:topLinePunct/>
        <w:spacing w:line="440" w:lineRule="exact"/>
        <w:ind w:firstLineChars="250" w:firstLine="525"/>
        <w:rPr>
          <w:rFonts w:ascii="仿宋_GB2312" w:eastAsia="仿宋_GB2312" w:hAnsi="仿宋" w:cs="Times New Roman"/>
          <w:szCs w:val="32"/>
        </w:rPr>
      </w:pPr>
      <w:r>
        <w:rPr>
          <w:rFonts w:ascii="仿宋_GB2312" w:eastAsia="仿宋_GB2312" w:hAnsi="仿宋" w:cs="Times New Roman" w:hint="eastAsia"/>
          <w:szCs w:val="32"/>
        </w:rPr>
        <w:t>2、主要绩效</w:t>
      </w:r>
    </w:p>
    <w:p w:rsidR="00EA688A" w:rsidRDefault="00E144E9">
      <w:pPr>
        <w:topLinePunct/>
        <w:spacing w:line="440" w:lineRule="exact"/>
        <w:ind w:firstLineChars="250" w:firstLine="525"/>
        <w:rPr>
          <w:rFonts w:ascii="仿宋_GB2312" w:eastAsia="仿宋_GB2312" w:hAnsi="黑体" w:cs="Times New Roman"/>
          <w:szCs w:val="32"/>
        </w:rPr>
      </w:pPr>
      <w:r>
        <w:rPr>
          <w:rFonts w:ascii="仿宋_GB2312" w:eastAsia="仿宋_GB2312" w:hAnsi="黑体" w:cs="Times New Roman" w:hint="eastAsia"/>
          <w:szCs w:val="32"/>
        </w:rPr>
        <w:t>（1）进一步推动城市网格化管理工作开展。龙泉街道办</w:t>
      </w:r>
      <w:r w:rsidR="003975F1">
        <w:rPr>
          <w:rFonts w:ascii="仿宋_GB2312" w:eastAsia="仿宋_GB2312" w:hAnsi="黑体" w:cs="Times New Roman" w:hint="eastAsia"/>
          <w:szCs w:val="32"/>
        </w:rPr>
        <w:t>事处</w:t>
      </w:r>
      <w:r>
        <w:rPr>
          <w:rFonts w:ascii="仿宋_GB2312" w:eastAsia="仿宋_GB2312" w:hAnsi="黑体" w:cs="Times New Roman" w:hint="eastAsia"/>
          <w:szCs w:val="32"/>
        </w:rPr>
        <w:t>202</w:t>
      </w:r>
      <w:r>
        <w:rPr>
          <w:rFonts w:ascii="仿宋_GB2312" w:eastAsia="仿宋_GB2312" w:hAnsi="黑体" w:cs="Times New Roman"/>
          <w:szCs w:val="32"/>
        </w:rPr>
        <w:t>0</w:t>
      </w:r>
      <w:r>
        <w:rPr>
          <w:rFonts w:ascii="仿宋_GB2312" w:eastAsia="仿宋_GB2312" w:hAnsi="黑体" w:cs="Times New Roman" w:hint="eastAsia"/>
          <w:szCs w:val="32"/>
        </w:rPr>
        <w:t>年核查员上报案件共计35</w:t>
      </w:r>
      <w:r>
        <w:rPr>
          <w:rFonts w:ascii="仿宋_GB2312" w:eastAsia="仿宋_GB2312" w:hAnsi="黑体" w:cs="Times New Roman"/>
          <w:szCs w:val="32"/>
        </w:rPr>
        <w:t>,</w:t>
      </w:r>
      <w:r>
        <w:rPr>
          <w:rFonts w:ascii="仿宋_GB2312" w:eastAsia="仿宋_GB2312" w:hAnsi="黑体" w:cs="Times New Roman" w:hint="eastAsia"/>
          <w:szCs w:val="32"/>
        </w:rPr>
        <w:t>698条，清理积压违法建设类、绿化类案件共计100余条。五员进网APP各社区工作人员每日每人自行处置、服务群众、日常巡查等类型案件6条。接卫星遥感案件包括房屋建筑变化监测以及地面扬尘源变化监测共80余条，经过领导的统筹指挥、城管工作人员快速响应，及时地得到了处置并结案。接诉即办试运行接件42余条，按要求快速响应和全面反馈投诉人，确保有效结案。</w:t>
      </w:r>
    </w:p>
    <w:p w:rsidR="00EA688A" w:rsidRDefault="00E144E9">
      <w:pPr>
        <w:topLinePunct/>
        <w:spacing w:line="440" w:lineRule="exact"/>
        <w:ind w:firstLineChars="250" w:firstLine="525"/>
        <w:rPr>
          <w:rFonts w:ascii="仿宋_GB2312" w:eastAsia="仿宋_GB2312" w:hAnsi="黑体" w:cs="Times New Roman"/>
          <w:szCs w:val="32"/>
        </w:rPr>
      </w:pPr>
      <w:r>
        <w:rPr>
          <w:rFonts w:ascii="仿宋_GB2312" w:eastAsia="仿宋_GB2312" w:hAnsi="黑体" w:cs="Times New Roman" w:hint="eastAsia"/>
          <w:szCs w:val="32"/>
        </w:rPr>
        <w:t>（2）垃圾分类工作取得良好进展、防疫工作得以巩固。龙泉街道办</w:t>
      </w:r>
      <w:r w:rsidR="003975F1">
        <w:rPr>
          <w:rFonts w:ascii="仿宋_GB2312" w:eastAsia="仿宋_GB2312" w:hAnsi="黑体" w:cs="Times New Roman" w:hint="eastAsia"/>
          <w:szCs w:val="32"/>
        </w:rPr>
        <w:t>事处</w:t>
      </w:r>
      <w:r>
        <w:rPr>
          <w:rFonts w:ascii="仿宋_GB2312" w:eastAsia="仿宋_GB2312" w:hAnsi="黑体" w:cs="Times New Roman" w:hint="eastAsia"/>
          <w:szCs w:val="32"/>
        </w:rPr>
        <w:t>积极做好垃圾分类的宣传、引导、督导等工作，推动街道生活垃圾分类工作全面开展，120名志愿者参加垃圾分类宣传工作，各社区每月开展“积极参与垃圾分类 创优美社区环境”工作宣传培训，派发宣传资料820余份，开展入户宣传514次。示范片区内可回收垃圾产生量约170吨、示范片区内家庭厨余垃圾产生量约187吨、示范片区内其它垃圾产生量约103吨。</w:t>
      </w:r>
    </w:p>
    <w:p w:rsidR="00EA688A" w:rsidRDefault="00E144E9">
      <w:pPr>
        <w:topLinePunct/>
        <w:spacing w:line="440" w:lineRule="exact"/>
        <w:ind w:firstLineChars="250" w:firstLine="525"/>
        <w:rPr>
          <w:rFonts w:ascii="仿宋_GB2312" w:eastAsia="仿宋_GB2312" w:hAnsi="黑体" w:cs="Times New Roman"/>
          <w:szCs w:val="32"/>
        </w:rPr>
      </w:pPr>
      <w:r>
        <w:rPr>
          <w:rFonts w:ascii="仿宋_GB2312" w:eastAsia="仿宋_GB2312" w:hAnsi="黑体" w:cs="Times New Roman" w:hint="eastAsia"/>
          <w:szCs w:val="32"/>
        </w:rPr>
        <w:t>结合疫情防控实际，防止废弃口罩与生活垃圾混装，辖区78个点位设置有“废弃口罩专用”垃圾桶，由京云环卫公司专人专车负责收运后日产日清直接送西郊焚烧厂处置，收运前后对垃圾桶及周边用84消毒液喷洒消毒，收运处置约400公斤废弃口罩。</w:t>
      </w:r>
    </w:p>
    <w:p w:rsidR="00EA688A" w:rsidRDefault="00E144E9">
      <w:pPr>
        <w:topLinePunct/>
        <w:spacing w:line="440" w:lineRule="exact"/>
        <w:ind w:firstLineChars="250" w:firstLine="525"/>
        <w:rPr>
          <w:rFonts w:ascii="仿宋_GB2312" w:eastAsia="仿宋_GB2312" w:hAnsi="黑体" w:cs="Times New Roman"/>
          <w:szCs w:val="32"/>
        </w:rPr>
      </w:pPr>
      <w:r>
        <w:rPr>
          <w:rFonts w:ascii="仿宋_GB2312" w:eastAsia="仿宋_GB2312" w:hAnsi="黑体" w:cs="Times New Roman" w:hint="eastAsia"/>
          <w:szCs w:val="32"/>
        </w:rPr>
        <w:t>（3）城市道路洒水降尘方面。为了进一步改善人居环境，龙泉街道办</w:t>
      </w:r>
      <w:r w:rsidR="003975F1">
        <w:rPr>
          <w:rFonts w:ascii="仿宋_GB2312" w:eastAsia="仿宋_GB2312" w:hAnsi="黑体" w:cs="Times New Roman" w:hint="eastAsia"/>
          <w:szCs w:val="32"/>
        </w:rPr>
        <w:t>事处</w:t>
      </w:r>
      <w:r>
        <w:rPr>
          <w:rFonts w:ascii="仿宋_GB2312" w:eastAsia="仿宋_GB2312" w:hAnsi="黑体" w:cs="Times New Roman" w:hint="eastAsia"/>
          <w:szCs w:val="32"/>
        </w:rPr>
        <w:t>督促京云保洁公司严格按照《昆明市城市环境卫生作业规范》切实做好道路、重点区域、城中村清扫保洁，同时增加洒水降尘工作，及时清洗交通隔离栏。每日主次干道洒水降尘约212</w:t>
      </w:r>
      <w:r>
        <w:rPr>
          <w:rFonts w:ascii="仿宋_GB2312" w:eastAsia="仿宋_GB2312" w:hAnsi="黑体" w:cs="Times New Roman"/>
          <w:szCs w:val="32"/>
        </w:rPr>
        <w:t>,</w:t>
      </w:r>
      <w:r>
        <w:rPr>
          <w:rFonts w:ascii="仿宋_GB2312" w:eastAsia="仿宋_GB2312" w:hAnsi="黑体" w:cs="Times New Roman" w:hint="eastAsia"/>
          <w:szCs w:val="32"/>
        </w:rPr>
        <w:t>103平方米；每日清洗隔离护栏约24</w:t>
      </w:r>
      <w:r>
        <w:rPr>
          <w:rFonts w:ascii="仿宋_GB2312" w:eastAsia="仿宋_GB2312" w:hAnsi="黑体" w:cs="Times New Roman"/>
          <w:szCs w:val="32"/>
        </w:rPr>
        <w:t>,</w:t>
      </w:r>
      <w:r>
        <w:rPr>
          <w:rFonts w:ascii="仿宋_GB2312" w:eastAsia="仿宋_GB2312" w:hAnsi="黑体" w:cs="Times New Roman" w:hint="eastAsia"/>
          <w:szCs w:val="32"/>
        </w:rPr>
        <w:t>324平方米。</w:t>
      </w:r>
    </w:p>
    <w:p w:rsidR="00EA688A" w:rsidRDefault="00E144E9">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lastRenderedPageBreak/>
        <w:t>（二）具体绩效分析</w:t>
      </w:r>
    </w:p>
    <w:p w:rsidR="00EA688A" w:rsidRDefault="00E144E9">
      <w:pPr>
        <w:topLinePunct/>
        <w:spacing w:line="440" w:lineRule="exact"/>
        <w:ind w:firstLineChars="250" w:firstLine="525"/>
        <w:rPr>
          <w:rFonts w:ascii="仿宋" w:eastAsia="仿宋" w:hAnsi="仿宋" w:cs="Times New Roman"/>
          <w:szCs w:val="32"/>
        </w:rPr>
      </w:pPr>
      <w:r>
        <w:rPr>
          <w:rFonts w:ascii="仿宋" w:eastAsia="仿宋" w:hAnsi="仿宋" w:cs="Times New Roman" w:hint="eastAsia"/>
          <w:szCs w:val="32"/>
        </w:rPr>
        <w:t>1、项目决策（20分）：该项自评得分合计17分。</w:t>
      </w:r>
    </w:p>
    <w:p w:rsidR="00EA688A" w:rsidRDefault="00E144E9">
      <w:pPr>
        <w:topLinePunct/>
        <w:spacing w:line="440" w:lineRule="exact"/>
        <w:ind w:firstLineChars="250" w:firstLine="525"/>
        <w:rPr>
          <w:rFonts w:ascii="仿宋_GB2312" w:eastAsia="仿宋_GB2312" w:hAnsi="黑体" w:cs="Times New Roman"/>
          <w:szCs w:val="32"/>
        </w:rPr>
      </w:pPr>
      <w:r>
        <w:rPr>
          <w:rFonts w:ascii="仿宋_GB2312" w:eastAsia="仿宋_GB2312" w:hAnsi="黑体" w:cs="Times New Roman" w:hint="eastAsia"/>
          <w:szCs w:val="32"/>
        </w:rPr>
        <w:t>城管执法经费立项与部门中长期规划目标匹配，立项依据充分，立项规范，项目的申请、设立过程符合相关要求。绩效目标设定合理，设定的绩效目标与事业发展规划相关。能完整地反映预期产出和效果。</w:t>
      </w:r>
    </w:p>
    <w:p w:rsidR="00EA688A" w:rsidRDefault="00E144E9">
      <w:pPr>
        <w:topLinePunct/>
        <w:spacing w:line="440" w:lineRule="exact"/>
        <w:ind w:firstLineChars="250" w:firstLine="525"/>
        <w:rPr>
          <w:rFonts w:ascii="仿宋_GB2312" w:eastAsia="仿宋_GB2312" w:hAnsi="黑体" w:cs="Times New Roman"/>
          <w:szCs w:val="32"/>
        </w:rPr>
      </w:pPr>
      <w:r>
        <w:rPr>
          <w:rFonts w:ascii="仿宋_GB2312" w:eastAsia="仿宋_GB2312" w:hAnsi="黑体" w:cs="Times New Roman" w:hint="eastAsia"/>
          <w:szCs w:val="32"/>
        </w:rPr>
        <w:t>但该项目为持续性项目，根据相关文件政策进行执行，未开展前期调研工作，故扣2分；社会效益指标、生态效益指标、可持续影响指标指标难以量化，导致绩效目标反应预期产出和效果的完整存在一定局限性，故扣1分。</w:t>
      </w:r>
    </w:p>
    <w:p w:rsidR="00EA688A" w:rsidRDefault="00E144E9">
      <w:pPr>
        <w:topLinePunct/>
        <w:spacing w:line="440" w:lineRule="exact"/>
        <w:ind w:firstLineChars="250" w:firstLine="525"/>
        <w:rPr>
          <w:rFonts w:ascii="仿宋" w:eastAsia="仿宋" w:hAnsi="仿宋" w:cs="Times New Roman"/>
          <w:szCs w:val="32"/>
        </w:rPr>
      </w:pPr>
      <w:r>
        <w:rPr>
          <w:rFonts w:ascii="仿宋" w:eastAsia="仿宋" w:hAnsi="仿宋" w:cs="Times New Roman" w:hint="eastAsia"/>
          <w:szCs w:val="32"/>
        </w:rPr>
        <w:t>2、项目管理（20分）：该项自评得分合计20分。</w:t>
      </w:r>
    </w:p>
    <w:p w:rsidR="00EA688A" w:rsidRDefault="00E144E9">
      <w:pPr>
        <w:topLinePunct/>
        <w:spacing w:line="440" w:lineRule="exact"/>
        <w:ind w:firstLineChars="250" w:firstLine="525"/>
        <w:rPr>
          <w:rFonts w:ascii="仿宋_GB2312" w:eastAsia="仿宋_GB2312" w:hAnsi="黑体" w:cs="Times New Roman"/>
          <w:szCs w:val="32"/>
        </w:rPr>
      </w:pPr>
      <w:r>
        <w:rPr>
          <w:rFonts w:ascii="仿宋_GB2312" w:eastAsia="仿宋_GB2312" w:hAnsi="黑体" w:cs="Times New Roman" w:hint="eastAsia"/>
          <w:szCs w:val="32"/>
        </w:rPr>
        <w:t>城管执法经费资金的使用符合预算批复的用途，项目资金的使用严格按照《龙泉街道办事处财务管理制度》中的相关规定进行，制度健全、完善、有效。资金的拨付具备完整的审批程序和手续，符合相关制度规定，不存在违反相关财务管理制度的情况。该项自评得分合计20分。</w:t>
      </w:r>
    </w:p>
    <w:p w:rsidR="00EA688A" w:rsidRDefault="00E144E9">
      <w:pPr>
        <w:pStyle w:val="a4"/>
        <w:numPr>
          <w:ilvl w:val="0"/>
          <w:numId w:val="2"/>
        </w:numPr>
        <w:topLinePunct/>
        <w:spacing w:line="440" w:lineRule="exact"/>
        <w:ind w:firstLineChars="0"/>
        <w:rPr>
          <w:rFonts w:ascii="仿宋" w:eastAsia="仿宋" w:hAnsi="仿宋" w:cs="Times New Roman"/>
          <w:szCs w:val="32"/>
        </w:rPr>
      </w:pPr>
      <w:r>
        <w:rPr>
          <w:rFonts w:ascii="仿宋" w:eastAsia="仿宋" w:hAnsi="仿宋" w:cs="Times New Roman" w:hint="eastAsia"/>
          <w:szCs w:val="32"/>
        </w:rPr>
        <w:t>项目绩效（60分）：该项自评得分合计</w:t>
      </w:r>
      <w:r>
        <w:rPr>
          <w:rFonts w:ascii="仿宋" w:eastAsia="仿宋" w:hAnsi="仿宋" w:cs="Times New Roman"/>
          <w:szCs w:val="32"/>
        </w:rPr>
        <w:t>57</w:t>
      </w:r>
      <w:r>
        <w:rPr>
          <w:rFonts w:ascii="仿宋" w:eastAsia="仿宋" w:hAnsi="仿宋" w:cs="Times New Roman" w:hint="eastAsia"/>
          <w:szCs w:val="32"/>
        </w:rPr>
        <w:t>分。</w:t>
      </w:r>
    </w:p>
    <w:p w:rsidR="00EA688A" w:rsidRDefault="00E144E9">
      <w:pPr>
        <w:topLinePunct/>
        <w:spacing w:line="440" w:lineRule="exact"/>
        <w:ind w:firstLineChars="200" w:firstLine="420"/>
        <w:rPr>
          <w:rFonts w:ascii="仿宋_GB2312" w:eastAsia="仿宋_GB2312" w:hAnsi="黑体" w:cs="Times New Roman"/>
          <w:szCs w:val="32"/>
        </w:rPr>
      </w:pPr>
      <w:r>
        <w:rPr>
          <w:rFonts w:ascii="仿宋_GB2312" w:eastAsia="仿宋_GB2312" w:hAnsi="黑体" w:cs="Times New Roman" w:hint="eastAsia"/>
          <w:szCs w:val="32"/>
        </w:rPr>
        <w:t>城管执法经费资金的投入推进了市政维护，保障了龙泉街道办</w:t>
      </w:r>
      <w:r w:rsidR="003975F1">
        <w:rPr>
          <w:rFonts w:ascii="仿宋_GB2312" w:eastAsia="仿宋_GB2312" w:hAnsi="黑体" w:cs="Times New Roman" w:hint="eastAsia"/>
          <w:szCs w:val="32"/>
        </w:rPr>
        <w:t>事处</w:t>
      </w:r>
      <w:r>
        <w:rPr>
          <w:rFonts w:ascii="仿宋_GB2312" w:eastAsia="仿宋_GB2312" w:hAnsi="黑体" w:cs="Times New Roman" w:hint="eastAsia"/>
          <w:szCs w:val="32"/>
        </w:rPr>
        <w:t>城市管理工作有序进行。项目实施以来产生了良好社会效益，对辖区环境产生了积极的影响，项目产出的经济、社会、环境效应能持续运行，项目运行以来的政策制度能持续执行，居民满意度达到90%以上。</w:t>
      </w:r>
    </w:p>
    <w:p w:rsidR="00EA688A" w:rsidRDefault="00E144E9">
      <w:pPr>
        <w:topLinePunct/>
        <w:spacing w:line="440" w:lineRule="exact"/>
        <w:ind w:firstLineChars="200" w:firstLine="420"/>
        <w:rPr>
          <w:rFonts w:ascii="仿宋_GB2312" w:eastAsia="仿宋_GB2312" w:hAnsi="黑体" w:cs="Times New Roman"/>
          <w:szCs w:val="32"/>
        </w:rPr>
      </w:pPr>
      <w:r>
        <w:rPr>
          <w:rFonts w:ascii="仿宋_GB2312" w:eastAsia="仿宋_GB2312" w:hAnsi="黑体" w:cs="Times New Roman" w:hint="eastAsia"/>
          <w:szCs w:val="32"/>
        </w:rPr>
        <w:t>但在案件处理完成率、处理时效、城市网格化管理等方面存在不足，故扣</w:t>
      </w:r>
      <w:r>
        <w:rPr>
          <w:rFonts w:ascii="仿宋_GB2312" w:eastAsia="仿宋_GB2312" w:hAnsi="黑体" w:cs="Times New Roman"/>
          <w:szCs w:val="32"/>
        </w:rPr>
        <w:t>3</w:t>
      </w:r>
      <w:r>
        <w:rPr>
          <w:rFonts w:ascii="仿宋_GB2312" w:eastAsia="仿宋_GB2312" w:hAnsi="黑体" w:cs="Times New Roman" w:hint="eastAsia"/>
          <w:szCs w:val="32"/>
        </w:rPr>
        <w:t>分。该项自评得分合计</w:t>
      </w:r>
      <w:r>
        <w:rPr>
          <w:rFonts w:ascii="仿宋_GB2312" w:eastAsia="仿宋_GB2312" w:hAnsi="黑体" w:cs="Times New Roman"/>
          <w:szCs w:val="32"/>
        </w:rPr>
        <w:t>57</w:t>
      </w:r>
      <w:r>
        <w:rPr>
          <w:rFonts w:ascii="仿宋_GB2312" w:eastAsia="仿宋_GB2312" w:hAnsi="黑体" w:cs="Times New Roman" w:hint="eastAsia"/>
          <w:szCs w:val="32"/>
        </w:rPr>
        <w:t>分。</w:t>
      </w:r>
    </w:p>
    <w:p w:rsidR="00EA688A" w:rsidRDefault="00E144E9">
      <w:pPr>
        <w:topLinePunct/>
        <w:spacing w:line="440" w:lineRule="exact"/>
        <w:ind w:leftChars="200" w:left="420"/>
        <w:rPr>
          <w:rFonts w:ascii="仿宋_GB2312" w:eastAsia="仿宋_GB2312" w:hAnsi="黑体" w:cs="Times New Roman"/>
          <w:szCs w:val="32"/>
        </w:rPr>
      </w:pPr>
      <w:r>
        <w:rPr>
          <w:rFonts w:ascii="仿宋_GB2312" w:eastAsia="仿宋_GB2312" w:hAnsi="黑体" w:cs="Times New Roman" w:hint="eastAsia"/>
          <w:szCs w:val="32"/>
        </w:rPr>
        <w:t>综合以上项目支出绩效体系，城管执法经费绩效自评总分为</w:t>
      </w:r>
      <w:r>
        <w:rPr>
          <w:rFonts w:ascii="仿宋_GB2312" w:eastAsia="仿宋_GB2312" w:hAnsi="黑体" w:cs="Times New Roman"/>
          <w:szCs w:val="32"/>
        </w:rPr>
        <w:t>94</w:t>
      </w:r>
      <w:r>
        <w:rPr>
          <w:rFonts w:ascii="仿宋_GB2312" w:eastAsia="仿宋_GB2312" w:hAnsi="黑体" w:cs="Times New Roman" w:hint="eastAsia"/>
          <w:szCs w:val="32"/>
        </w:rPr>
        <w:t>分。</w:t>
      </w:r>
    </w:p>
    <w:p w:rsidR="00EA688A" w:rsidRDefault="00E144E9">
      <w:pPr>
        <w:topLinePunct/>
        <w:spacing w:line="440" w:lineRule="exact"/>
        <w:ind w:leftChars="200" w:left="420"/>
        <w:rPr>
          <w:rFonts w:ascii="仿宋_GB2312" w:eastAsia="仿宋_GB2312" w:hAnsi="仿宋" w:cs="Times New Roman"/>
        </w:rPr>
      </w:pPr>
      <w:r>
        <w:rPr>
          <w:rFonts w:ascii="黑体" w:eastAsia="黑体" w:hAnsi="黑体" w:cs="Times New Roman" w:hint="eastAsia"/>
          <w:szCs w:val="32"/>
        </w:rPr>
        <w:t>四、成本效益分析</w:t>
      </w:r>
    </w:p>
    <w:p w:rsidR="00EA688A" w:rsidRDefault="00E144E9">
      <w:pPr>
        <w:topLinePunct/>
        <w:spacing w:line="440" w:lineRule="exact"/>
        <w:ind w:firstLineChars="250" w:firstLine="525"/>
        <w:rPr>
          <w:rFonts w:ascii="仿宋_GB2312" w:eastAsia="仿宋_GB2312" w:hAnsi="黑体" w:cs="Times New Roman"/>
          <w:szCs w:val="32"/>
        </w:rPr>
      </w:pPr>
      <w:r>
        <w:rPr>
          <w:rFonts w:ascii="仿宋_GB2312" w:eastAsia="仿宋_GB2312" w:hAnsi="黑体" w:cs="Times New Roman" w:hint="eastAsia"/>
          <w:szCs w:val="32"/>
        </w:rPr>
        <w:t>20</w:t>
      </w:r>
      <w:r>
        <w:rPr>
          <w:rFonts w:ascii="仿宋_GB2312" w:eastAsia="仿宋_GB2312" w:hAnsi="黑体" w:cs="Times New Roman"/>
          <w:szCs w:val="32"/>
        </w:rPr>
        <w:t>20</w:t>
      </w:r>
      <w:r w:rsidR="0059277A">
        <w:rPr>
          <w:rFonts w:ascii="仿宋_GB2312" w:eastAsia="仿宋_GB2312" w:hAnsi="黑体" w:cs="Times New Roman" w:hint="eastAsia"/>
          <w:szCs w:val="32"/>
        </w:rPr>
        <w:t>年度城管执法</w:t>
      </w:r>
      <w:r>
        <w:rPr>
          <w:rFonts w:ascii="仿宋_GB2312" w:eastAsia="仿宋_GB2312" w:hAnsi="黑体" w:cs="Times New Roman" w:hint="eastAsia"/>
          <w:szCs w:val="32"/>
        </w:rPr>
        <w:t>经费全年预算资金为</w:t>
      </w:r>
      <w:r>
        <w:rPr>
          <w:rFonts w:ascii="仿宋_GB2312" w:eastAsia="仿宋_GB2312" w:hAnsi="黑体" w:cs="Times New Roman"/>
          <w:szCs w:val="32"/>
        </w:rPr>
        <w:t>20</w:t>
      </w:r>
      <w:r>
        <w:rPr>
          <w:rFonts w:ascii="仿宋_GB2312" w:eastAsia="仿宋_GB2312" w:hAnsi="黑体" w:cs="Times New Roman" w:hint="eastAsia"/>
          <w:szCs w:val="32"/>
        </w:rPr>
        <w:t>0万元，已从区级财政全额拨付到位。资金于20</w:t>
      </w:r>
      <w:r>
        <w:rPr>
          <w:rFonts w:ascii="仿宋_GB2312" w:eastAsia="仿宋_GB2312" w:hAnsi="黑体" w:cs="Times New Roman"/>
          <w:szCs w:val="32"/>
        </w:rPr>
        <w:t>20</w:t>
      </w:r>
      <w:r>
        <w:rPr>
          <w:rFonts w:ascii="仿宋_GB2312" w:eastAsia="仿宋_GB2312" w:hAnsi="黑体" w:cs="Times New Roman" w:hint="eastAsia"/>
          <w:szCs w:val="32"/>
        </w:rPr>
        <w:t>年12月31日前已支出</w:t>
      </w:r>
      <w:r>
        <w:rPr>
          <w:rFonts w:ascii="仿宋_GB2312" w:eastAsia="仿宋_GB2312" w:hAnsi="黑体" w:cs="Times New Roman"/>
          <w:szCs w:val="32"/>
        </w:rPr>
        <w:t>20</w:t>
      </w:r>
      <w:r>
        <w:rPr>
          <w:rFonts w:ascii="仿宋_GB2312" w:eastAsia="仿宋_GB2312" w:hAnsi="黑体" w:cs="Times New Roman" w:hint="eastAsia"/>
          <w:szCs w:val="32"/>
        </w:rPr>
        <w:t>0万元，年末无资金结余，与上年相比减少</w:t>
      </w:r>
      <w:r>
        <w:rPr>
          <w:rFonts w:ascii="仿宋_GB2312" w:eastAsia="仿宋_GB2312" w:hAnsi="黑体" w:cs="Times New Roman"/>
          <w:szCs w:val="32"/>
        </w:rPr>
        <w:t>10万元</w:t>
      </w:r>
      <w:r>
        <w:rPr>
          <w:rFonts w:ascii="仿宋_GB2312" w:eastAsia="仿宋_GB2312" w:hAnsi="黑体" w:cs="Times New Roman" w:hint="eastAsia"/>
          <w:szCs w:val="32"/>
        </w:rPr>
        <w:t>，</w:t>
      </w:r>
      <w:r>
        <w:rPr>
          <w:rFonts w:ascii="仿宋_GB2312" w:eastAsia="仿宋_GB2312" w:hAnsi="黑体" w:cs="Times New Roman"/>
          <w:szCs w:val="32"/>
        </w:rPr>
        <w:t>下降4.76％</w:t>
      </w:r>
      <w:r>
        <w:rPr>
          <w:rFonts w:ascii="仿宋_GB2312" w:eastAsia="仿宋_GB2312" w:hAnsi="黑体" w:cs="Times New Roman" w:hint="eastAsia"/>
          <w:szCs w:val="32"/>
        </w:rPr>
        <w:t>。</w:t>
      </w:r>
    </w:p>
    <w:p w:rsidR="00EA688A" w:rsidRDefault="00E144E9">
      <w:pPr>
        <w:topLinePunct/>
        <w:spacing w:line="440" w:lineRule="exact"/>
        <w:ind w:firstLineChars="250" w:firstLine="525"/>
        <w:rPr>
          <w:rFonts w:ascii="仿宋_GB2312" w:eastAsia="仿宋_GB2312" w:hAnsi="黑体" w:cs="Times New Roman"/>
          <w:szCs w:val="32"/>
        </w:rPr>
      </w:pPr>
      <w:r>
        <w:rPr>
          <w:rFonts w:ascii="仿宋_GB2312" w:eastAsia="仿宋_GB2312" w:hAnsi="黑体" w:cs="Times New Roman" w:hint="eastAsia"/>
          <w:szCs w:val="32"/>
        </w:rPr>
        <w:t>该项目各项经费支出通过相关报账手续后，由财政所进行资金拨付。项目实际支出与项目计划投入资金的用途相符，资金的拨付有完整的审批程序和手续，符合项目预算批复或合同规定的用途，不存在超标列支相关费用，基本做到了专款专用，不存在截留、挤占、挪用、虚列支出，对资金使用严格财经纪律，专款专用，确保了资金使用效率。</w:t>
      </w:r>
    </w:p>
    <w:p w:rsidR="00EA688A" w:rsidRDefault="00E144E9">
      <w:pPr>
        <w:topLinePunct/>
        <w:spacing w:line="440" w:lineRule="exact"/>
        <w:ind w:firstLineChars="250" w:firstLine="525"/>
        <w:rPr>
          <w:rFonts w:ascii="黑体" w:eastAsia="黑体" w:hAnsi="黑体" w:cs="Times New Roman"/>
          <w:szCs w:val="32"/>
        </w:rPr>
      </w:pPr>
      <w:r>
        <w:rPr>
          <w:rFonts w:ascii="黑体" w:eastAsia="黑体" w:hAnsi="黑体" w:cs="Times New Roman" w:hint="eastAsia"/>
          <w:szCs w:val="32"/>
        </w:rPr>
        <w:t>五、主要经验及做法、存在的问题和建议</w:t>
      </w:r>
    </w:p>
    <w:p w:rsidR="00EA688A" w:rsidRDefault="00E144E9">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（一）主要经验及做法</w:t>
      </w:r>
    </w:p>
    <w:p w:rsidR="000D3E90" w:rsidRPr="000D3E90" w:rsidRDefault="000D3E90" w:rsidP="000D3E90">
      <w:pPr>
        <w:topLinePunct/>
        <w:spacing w:line="440" w:lineRule="exact"/>
        <w:ind w:firstLineChars="250" w:firstLine="525"/>
        <w:rPr>
          <w:rFonts w:ascii="仿宋_GB2312" w:eastAsia="仿宋_GB2312" w:hAnsi="黑体" w:cs="Times New Roman"/>
          <w:szCs w:val="32"/>
        </w:rPr>
      </w:pPr>
      <w:r w:rsidRPr="000D3E90">
        <w:rPr>
          <w:rFonts w:ascii="仿宋_GB2312" w:eastAsia="仿宋_GB2312" w:hAnsi="黑体" w:cs="Times New Roman" w:hint="eastAsia"/>
          <w:szCs w:val="32"/>
        </w:rPr>
        <w:lastRenderedPageBreak/>
        <w:t>1、指标的设计根据本年度工作计划设计，年终由项目执行科室进行自评，单位评价小组抽评。</w:t>
      </w:r>
      <w:r w:rsidRPr="000D3E90">
        <w:rPr>
          <w:rFonts w:ascii="仿宋_GB2312" w:eastAsia="仿宋_GB2312" w:hAnsi="黑体" w:cs="Times New Roman" w:hint="eastAsia"/>
          <w:szCs w:val="32"/>
        </w:rPr>
        <w:cr/>
        <w:t xml:space="preserve">    2、根据龙泉街道办</w:t>
      </w:r>
      <w:r w:rsidR="003975F1">
        <w:rPr>
          <w:rFonts w:ascii="仿宋_GB2312" w:eastAsia="仿宋_GB2312" w:hAnsi="黑体" w:cs="Times New Roman" w:hint="eastAsia"/>
          <w:szCs w:val="32"/>
        </w:rPr>
        <w:t>事处</w:t>
      </w:r>
      <w:r w:rsidRPr="000D3E90">
        <w:rPr>
          <w:rFonts w:ascii="仿宋_GB2312" w:eastAsia="仿宋_GB2312" w:hAnsi="黑体" w:cs="Times New Roman" w:hint="eastAsia"/>
          <w:szCs w:val="32"/>
        </w:rPr>
        <w:t>的经费管理制度对资金进行管理，对资金进行季度使用情况分析，过程中进行绩效跟踪分析，及时调整项目进度。</w:t>
      </w:r>
      <w:r w:rsidRPr="000D3E90">
        <w:rPr>
          <w:rFonts w:ascii="仿宋_GB2312" w:eastAsia="仿宋_GB2312" w:hAnsi="黑体" w:cs="Times New Roman" w:hint="eastAsia"/>
          <w:szCs w:val="32"/>
        </w:rPr>
        <w:cr/>
        <w:t xml:space="preserve">    3、梳理和优化业务流程和工作规范，保证绩效管理体系的科学性和合理性；制定各项保障措施及应急处理方案，以确保绩效目标能够完成。</w:t>
      </w:r>
    </w:p>
    <w:p w:rsidR="000D3E90" w:rsidRPr="000D3E90" w:rsidRDefault="000D3E90" w:rsidP="000D3E90">
      <w:pPr>
        <w:topLinePunct/>
        <w:spacing w:line="440" w:lineRule="exact"/>
        <w:ind w:firstLineChars="250" w:firstLine="525"/>
        <w:rPr>
          <w:rFonts w:ascii="仿宋_GB2312" w:eastAsia="仿宋_GB2312" w:hAnsi="黑体" w:cs="Times New Roman"/>
          <w:szCs w:val="32"/>
        </w:rPr>
      </w:pPr>
      <w:r w:rsidRPr="000D3E90">
        <w:rPr>
          <w:rFonts w:ascii="仿宋_GB2312" w:eastAsia="仿宋_GB2312" w:hAnsi="黑体" w:cs="Times New Roman" w:hint="eastAsia"/>
          <w:szCs w:val="32"/>
        </w:rPr>
        <w:t>4、</w:t>
      </w:r>
      <w:r w:rsidR="0029033F">
        <w:rPr>
          <w:rFonts w:ascii="仿宋_GB2312" w:eastAsia="仿宋_GB2312" w:hAnsi="黑体" w:cs="Times New Roman" w:hint="eastAsia"/>
          <w:szCs w:val="32"/>
        </w:rPr>
        <w:t>实</w:t>
      </w:r>
      <w:r w:rsidRPr="000D3E90">
        <w:rPr>
          <w:rFonts w:ascii="仿宋_GB2312" w:eastAsia="仿宋_GB2312" w:hAnsi="黑体" w:cs="Times New Roman" w:hint="eastAsia"/>
          <w:szCs w:val="32"/>
        </w:rPr>
        <w:t>施过程中分季度进行阶段绩效跟踪及考核，对于指标值偏离较远的指标，及时进行调整工作方案。</w:t>
      </w:r>
    </w:p>
    <w:p w:rsidR="000D3E90" w:rsidRPr="000D3E90" w:rsidRDefault="000D3E90" w:rsidP="000D3E90">
      <w:pPr>
        <w:topLinePunct/>
        <w:spacing w:line="440" w:lineRule="exact"/>
        <w:ind w:firstLineChars="250" w:firstLine="525"/>
        <w:rPr>
          <w:rFonts w:ascii="仿宋_GB2312" w:eastAsia="仿宋_GB2312" w:hAnsi="黑体" w:cs="Times New Roman" w:hint="eastAsia"/>
          <w:szCs w:val="32"/>
        </w:rPr>
      </w:pPr>
      <w:r w:rsidRPr="000D3E90">
        <w:rPr>
          <w:rFonts w:ascii="仿宋_GB2312" w:eastAsia="仿宋_GB2312" w:hAnsi="黑体" w:cs="Times New Roman" w:hint="eastAsia"/>
          <w:szCs w:val="32"/>
        </w:rPr>
        <w:t>5、提升各业务人员的管理能力和专业技能，增强绩效管理思想意识。</w:t>
      </w:r>
    </w:p>
    <w:p w:rsidR="00EA688A" w:rsidRDefault="00E144E9">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（二）存在的问题</w:t>
      </w:r>
    </w:p>
    <w:p w:rsidR="00EA688A" w:rsidRDefault="00E144E9">
      <w:pPr>
        <w:topLinePunct/>
        <w:spacing w:line="440" w:lineRule="exact"/>
        <w:ind w:firstLineChars="200" w:firstLine="420"/>
        <w:rPr>
          <w:rFonts w:ascii="仿宋_GB2312" w:eastAsia="仿宋_GB2312" w:hAnsi="黑体" w:cs="Times New Roman"/>
          <w:szCs w:val="32"/>
        </w:rPr>
      </w:pPr>
      <w:r>
        <w:rPr>
          <w:rFonts w:ascii="仿宋_GB2312" w:eastAsia="仿宋_GB2312" w:hAnsi="黑体" w:cs="Times New Roman" w:hint="eastAsia"/>
          <w:szCs w:val="32"/>
        </w:rPr>
        <w:t>1、绩效指标明确性、完善性尚有欠缺，依据目标所设定的绩效指标清晰、细化、可衡量性有待进一步完善。</w:t>
      </w:r>
    </w:p>
    <w:p w:rsidR="00EA688A" w:rsidRDefault="00E144E9">
      <w:pPr>
        <w:topLinePunct/>
        <w:spacing w:line="440" w:lineRule="exact"/>
        <w:ind w:firstLineChars="200" w:firstLine="420"/>
        <w:rPr>
          <w:rFonts w:ascii="仿宋_GB2312" w:eastAsia="仿宋_GB2312" w:hAnsi="黑体" w:cs="Times New Roman"/>
          <w:szCs w:val="32"/>
        </w:rPr>
      </w:pPr>
      <w:r>
        <w:rPr>
          <w:rFonts w:ascii="仿宋_GB2312" w:eastAsia="仿宋_GB2312" w:hAnsi="黑体" w:cs="Times New Roman" w:hint="eastAsia"/>
          <w:szCs w:val="32"/>
        </w:rPr>
        <w:t>2、社会效益指标及社会公众或服务对象满意度指标未能完全达到预算绩效目标，由于辖区范围广、涉及事务种类繁多，无法达到100%的满意度回馈。</w:t>
      </w:r>
    </w:p>
    <w:p w:rsidR="00EA688A" w:rsidRDefault="00E144E9">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（三）建议和改进措施</w:t>
      </w:r>
    </w:p>
    <w:p w:rsidR="00EA688A" w:rsidRDefault="00E144E9">
      <w:pPr>
        <w:spacing w:line="440" w:lineRule="exact"/>
        <w:ind w:firstLineChars="200" w:firstLine="420"/>
        <w:jc w:val="left"/>
        <w:rPr>
          <w:rFonts w:ascii="仿宋_GB2312" w:eastAsia="仿宋_GB2312" w:hAnsi="黑体" w:cs="Times New Roman"/>
          <w:szCs w:val="32"/>
        </w:rPr>
      </w:pPr>
      <w:r>
        <w:rPr>
          <w:rFonts w:ascii="仿宋_GB2312" w:eastAsia="仿宋_GB2312" w:hAnsi="黑体" w:cs="Times New Roman" w:hint="eastAsia"/>
          <w:szCs w:val="32"/>
        </w:rPr>
        <w:t>1、根据上年工作开展情况及绩效自评的结果，结合下年工作目标、计划，科学合理的分配各块工作资金，做到不遗漏，重点突出；</w:t>
      </w:r>
    </w:p>
    <w:p w:rsidR="00EA688A" w:rsidRDefault="00E144E9">
      <w:pPr>
        <w:spacing w:line="440" w:lineRule="exact"/>
        <w:ind w:firstLineChars="200" w:firstLine="420"/>
        <w:jc w:val="left"/>
        <w:rPr>
          <w:rFonts w:ascii="仿宋_GB2312" w:eastAsia="仿宋_GB2312" w:hAnsi="黑体" w:cs="Times New Roman"/>
          <w:szCs w:val="32"/>
        </w:rPr>
      </w:pPr>
      <w:r>
        <w:rPr>
          <w:rFonts w:ascii="仿宋_GB2312" w:eastAsia="仿宋_GB2312" w:hAnsi="黑体" w:cs="Times New Roman" w:hint="eastAsia"/>
          <w:szCs w:val="32"/>
        </w:rPr>
        <w:t>2、建立并完善相关城市管理体系，提升执法人员执法能力及综合素质，进一步完善奖惩机制，加大执法力度及宣传力度，调动群众参与监督的积极性；</w:t>
      </w:r>
    </w:p>
    <w:p w:rsidR="00EA688A" w:rsidRDefault="00E144E9">
      <w:pPr>
        <w:spacing w:line="440" w:lineRule="exact"/>
        <w:ind w:firstLineChars="200" w:firstLine="420"/>
        <w:jc w:val="left"/>
        <w:rPr>
          <w:rFonts w:ascii="仿宋_GB2312" w:eastAsia="仿宋_GB2312" w:hAnsi="黑体" w:cs="Times New Roman"/>
          <w:szCs w:val="32"/>
        </w:rPr>
      </w:pPr>
      <w:r>
        <w:rPr>
          <w:rFonts w:ascii="仿宋_GB2312" w:eastAsia="仿宋_GB2312" w:hAnsi="黑体" w:cs="Times New Roman" w:hint="eastAsia"/>
          <w:szCs w:val="32"/>
        </w:rPr>
        <w:t>3、了解民意、倾听民意，结合自身实际，合理利用工作经费，制定切实可行方案，探索符合群众需要的服务、工作、活动方式，重视辖区公众的反馈意见，努力将满意程度提高到设定目标值。</w:t>
      </w:r>
    </w:p>
    <w:p w:rsidR="002760BA" w:rsidRDefault="002760BA">
      <w:pPr>
        <w:spacing w:line="440" w:lineRule="exact"/>
        <w:ind w:firstLineChars="200" w:firstLine="420"/>
        <w:jc w:val="left"/>
        <w:rPr>
          <w:rFonts w:ascii="仿宋_GB2312" w:eastAsia="仿宋_GB2312" w:hAnsi="黑体" w:cs="Times New Roman"/>
          <w:szCs w:val="32"/>
        </w:rPr>
      </w:pPr>
    </w:p>
    <w:p w:rsidR="002760BA" w:rsidRDefault="002760BA">
      <w:pPr>
        <w:spacing w:line="440" w:lineRule="exact"/>
        <w:ind w:firstLineChars="200" w:firstLine="420"/>
        <w:jc w:val="left"/>
        <w:rPr>
          <w:rFonts w:ascii="仿宋_GB2312" w:eastAsia="仿宋_GB2312" w:hAnsi="黑体" w:cs="Times New Roman"/>
          <w:szCs w:val="32"/>
        </w:rPr>
      </w:pPr>
    </w:p>
    <w:p w:rsidR="00EA688A" w:rsidRDefault="00EA688A">
      <w:pPr>
        <w:spacing w:line="440" w:lineRule="exact"/>
        <w:rPr>
          <w:rFonts w:ascii="Calibri" w:eastAsia="黑体" w:hAnsi="Calibri" w:cs="Times New Roman"/>
        </w:rPr>
      </w:pPr>
    </w:p>
    <w:p w:rsidR="00EA688A" w:rsidRDefault="00E144E9">
      <w:pPr>
        <w:spacing w:line="440" w:lineRule="exact"/>
        <w:jc w:val="center"/>
        <w:rPr>
          <w:rFonts w:ascii="方正小标宋_GBK" w:eastAsia="方正小标宋_GBK" w:hAnsi="Calibri" w:cs="Times New Roman"/>
        </w:rPr>
      </w:pPr>
      <w:r>
        <w:rPr>
          <w:rFonts w:ascii="方正小标宋_GBK" w:eastAsia="方正小标宋_GBK" w:hAnsi="Calibri" w:cs="Times New Roman" w:hint="eastAsia"/>
        </w:rPr>
        <w:t>绩效评价报告正文后附以下佐证材料</w:t>
      </w:r>
    </w:p>
    <w:p w:rsidR="00EA688A" w:rsidRPr="002760BA" w:rsidRDefault="00E144E9" w:rsidP="002760BA">
      <w:pPr>
        <w:spacing w:line="440" w:lineRule="exact"/>
        <w:ind w:firstLineChars="200" w:firstLine="420"/>
        <w:jc w:val="left"/>
        <w:rPr>
          <w:rFonts w:ascii="仿宋_GB2312" w:eastAsia="仿宋_GB2312" w:hAnsi="黑体" w:cs="Times New Roman"/>
          <w:szCs w:val="32"/>
        </w:rPr>
      </w:pPr>
      <w:r w:rsidRPr="002760BA">
        <w:rPr>
          <w:rFonts w:ascii="仿宋_GB2312" w:eastAsia="仿宋_GB2312" w:hAnsi="黑体" w:cs="Times New Roman" w:hint="eastAsia"/>
          <w:szCs w:val="32"/>
        </w:rPr>
        <w:t>1.绩效评价指标体系；</w:t>
      </w:r>
    </w:p>
    <w:p w:rsidR="00EA688A" w:rsidRPr="002760BA" w:rsidRDefault="00E144E9" w:rsidP="002760BA">
      <w:pPr>
        <w:spacing w:line="440" w:lineRule="exact"/>
        <w:ind w:firstLineChars="200" w:firstLine="420"/>
        <w:jc w:val="left"/>
        <w:rPr>
          <w:rFonts w:ascii="仿宋_GB2312" w:eastAsia="仿宋_GB2312" w:hAnsi="黑体" w:cs="Times New Roman"/>
          <w:szCs w:val="32"/>
        </w:rPr>
      </w:pPr>
      <w:r w:rsidRPr="002760BA">
        <w:rPr>
          <w:rFonts w:ascii="仿宋_GB2312" w:eastAsia="仿宋_GB2312" w:hAnsi="黑体" w:cs="Times New Roman" w:hint="eastAsia"/>
          <w:szCs w:val="32"/>
        </w:rPr>
        <w:t>2.基础数据表（进行成本效益分析需采集的数据）；</w:t>
      </w:r>
    </w:p>
    <w:p w:rsidR="00EA688A" w:rsidRPr="002760BA" w:rsidRDefault="002760BA" w:rsidP="002760BA">
      <w:pPr>
        <w:spacing w:line="440" w:lineRule="exact"/>
        <w:ind w:firstLineChars="200" w:firstLine="420"/>
        <w:jc w:val="left"/>
        <w:rPr>
          <w:rFonts w:ascii="仿宋_GB2312" w:eastAsia="仿宋_GB2312" w:hAnsi="黑体" w:cs="Times New Roman"/>
          <w:szCs w:val="32"/>
        </w:rPr>
      </w:pPr>
      <w:r w:rsidRPr="002760BA">
        <w:rPr>
          <w:rFonts w:ascii="仿宋_GB2312" w:eastAsia="仿宋_GB2312" w:hAnsi="黑体" w:cs="Times New Roman"/>
          <w:szCs w:val="32"/>
        </w:rPr>
        <w:t>3</w:t>
      </w:r>
      <w:r w:rsidR="00E144E9" w:rsidRPr="002760BA">
        <w:rPr>
          <w:rFonts w:ascii="仿宋_GB2312" w:eastAsia="仿宋_GB2312" w:hAnsi="黑体" w:cs="Times New Roman" w:hint="eastAsia"/>
          <w:szCs w:val="32"/>
        </w:rPr>
        <w:t>.社会调查问卷分析报告；</w:t>
      </w:r>
    </w:p>
    <w:p w:rsidR="00EA688A" w:rsidRPr="002760BA" w:rsidRDefault="002760BA" w:rsidP="002760BA">
      <w:pPr>
        <w:spacing w:line="440" w:lineRule="exact"/>
        <w:ind w:firstLineChars="200" w:firstLine="420"/>
        <w:jc w:val="left"/>
        <w:rPr>
          <w:rFonts w:ascii="仿宋_GB2312" w:eastAsia="仿宋_GB2312" w:hAnsi="黑体" w:cs="Times New Roman"/>
          <w:szCs w:val="32"/>
        </w:rPr>
      </w:pPr>
      <w:r w:rsidRPr="002760BA">
        <w:rPr>
          <w:rFonts w:ascii="仿宋_GB2312" w:eastAsia="仿宋_GB2312" w:hAnsi="黑体" w:cs="Times New Roman"/>
          <w:szCs w:val="32"/>
        </w:rPr>
        <w:t>4</w:t>
      </w:r>
      <w:r w:rsidR="00E144E9" w:rsidRPr="002760BA">
        <w:rPr>
          <w:rFonts w:ascii="仿宋_GB2312" w:eastAsia="仿宋_GB2312" w:hAnsi="黑体" w:cs="Times New Roman" w:hint="eastAsia"/>
          <w:szCs w:val="32"/>
        </w:rPr>
        <w:t>.①市政府相关规划、决策、批复；②立项申请、批复文件；③绩效目标申报表。</w:t>
      </w:r>
    </w:p>
    <w:sectPr w:rsidR="00EA688A" w:rsidRPr="002760BA" w:rsidSect="0038243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345F" w:rsidRDefault="0045345F" w:rsidP="00514868">
      <w:r>
        <w:separator/>
      </w:r>
    </w:p>
  </w:endnote>
  <w:endnote w:type="continuationSeparator" w:id="0">
    <w:p w:rsidR="0045345F" w:rsidRDefault="0045345F" w:rsidP="00514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仿宋">
    <w:altName w:val="微软雅黑"/>
    <w:panose1 w:val="02010609060101010101"/>
    <w:charset w:val="86"/>
    <w:family w:val="modern"/>
    <w:pitch w:val="fixed"/>
    <w:sig w:usb0="800002BF" w:usb1="38CF7CFA" w:usb2="00000016" w:usb3="00000000" w:csb0="00040001" w:csb1="00000000"/>
  </w:font>
  <w:font w:name="楷体">
    <w:altName w:val="微软雅黑"/>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345F" w:rsidRDefault="0045345F" w:rsidP="00514868">
      <w:r>
        <w:separator/>
      </w:r>
    </w:p>
  </w:footnote>
  <w:footnote w:type="continuationSeparator" w:id="0">
    <w:p w:rsidR="0045345F" w:rsidRDefault="0045345F" w:rsidP="005148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CB1156"/>
    <w:multiLevelType w:val="multilevel"/>
    <w:tmpl w:val="34CB1156"/>
    <w:lvl w:ilvl="0">
      <w:start w:val="3"/>
      <w:numFmt w:val="decimal"/>
      <w:lvlText w:val="%1、"/>
      <w:lvlJc w:val="left"/>
      <w:pPr>
        <w:ind w:left="885" w:hanging="360"/>
      </w:pPr>
      <w:rPr>
        <w:rFonts w:hint="default"/>
      </w:rPr>
    </w:lvl>
    <w:lvl w:ilvl="1">
      <w:start w:val="1"/>
      <w:numFmt w:val="lowerLetter"/>
      <w:lvlText w:val="%2)"/>
      <w:lvlJc w:val="left"/>
      <w:pPr>
        <w:ind w:left="1365" w:hanging="420"/>
      </w:pPr>
    </w:lvl>
    <w:lvl w:ilvl="2">
      <w:start w:val="1"/>
      <w:numFmt w:val="lowerRoman"/>
      <w:lvlText w:val="%3."/>
      <w:lvlJc w:val="right"/>
      <w:pPr>
        <w:ind w:left="1785" w:hanging="420"/>
      </w:pPr>
    </w:lvl>
    <w:lvl w:ilvl="3">
      <w:start w:val="1"/>
      <w:numFmt w:val="decimal"/>
      <w:lvlText w:val="%4."/>
      <w:lvlJc w:val="left"/>
      <w:pPr>
        <w:ind w:left="2205" w:hanging="420"/>
      </w:pPr>
    </w:lvl>
    <w:lvl w:ilvl="4">
      <w:start w:val="1"/>
      <w:numFmt w:val="lowerLetter"/>
      <w:lvlText w:val="%5)"/>
      <w:lvlJc w:val="left"/>
      <w:pPr>
        <w:ind w:left="2625" w:hanging="420"/>
      </w:pPr>
    </w:lvl>
    <w:lvl w:ilvl="5">
      <w:start w:val="1"/>
      <w:numFmt w:val="lowerRoman"/>
      <w:lvlText w:val="%6."/>
      <w:lvlJc w:val="right"/>
      <w:pPr>
        <w:ind w:left="3045" w:hanging="420"/>
      </w:pPr>
    </w:lvl>
    <w:lvl w:ilvl="6">
      <w:start w:val="1"/>
      <w:numFmt w:val="decimal"/>
      <w:lvlText w:val="%7."/>
      <w:lvlJc w:val="left"/>
      <w:pPr>
        <w:ind w:left="3465" w:hanging="420"/>
      </w:pPr>
    </w:lvl>
    <w:lvl w:ilvl="7">
      <w:start w:val="1"/>
      <w:numFmt w:val="lowerLetter"/>
      <w:lvlText w:val="%8)"/>
      <w:lvlJc w:val="left"/>
      <w:pPr>
        <w:ind w:left="3885" w:hanging="420"/>
      </w:pPr>
    </w:lvl>
    <w:lvl w:ilvl="8">
      <w:start w:val="1"/>
      <w:numFmt w:val="lowerRoman"/>
      <w:lvlText w:val="%9."/>
      <w:lvlJc w:val="right"/>
      <w:pPr>
        <w:ind w:left="4305" w:hanging="420"/>
      </w:pPr>
    </w:lvl>
  </w:abstractNum>
  <w:abstractNum w:abstractNumId="1">
    <w:nsid w:val="56AA02F0"/>
    <w:multiLevelType w:val="multilevel"/>
    <w:tmpl w:val="56AA02F0"/>
    <w:lvl w:ilvl="0">
      <w:start w:val="1"/>
      <w:numFmt w:val="japaneseCounting"/>
      <w:lvlText w:val="%1、"/>
      <w:lvlJc w:val="left"/>
      <w:pPr>
        <w:ind w:left="840" w:hanging="420"/>
      </w:pPr>
      <w:rPr>
        <w:rFonts w:hint="default"/>
        <w:lang w:val="en-US"/>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54019"/>
    <w:rsid w:val="000C40FC"/>
    <w:rsid w:val="000C5473"/>
    <w:rsid w:val="000D3E90"/>
    <w:rsid w:val="000E0AF1"/>
    <w:rsid w:val="00137C3F"/>
    <w:rsid w:val="00137C40"/>
    <w:rsid w:val="00145D5F"/>
    <w:rsid w:val="001D4DF9"/>
    <w:rsid w:val="001F2A17"/>
    <w:rsid w:val="00264AEF"/>
    <w:rsid w:val="002760BA"/>
    <w:rsid w:val="0029033F"/>
    <w:rsid w:val="0033671F"/>
    <w:rsid w:val="003379FD"/>
    <w:rsid w:val="0034555B"/>
    <w:rsid w:val="00382431"/>
    <w:rsid w:val="003975F1"/>
    <w:rsid w:val="00407226"/>
    <w:rsid w:val="0045345F"/>
    <w:rsid w:val="00514868"/>
    <w:rsid w:val="00545D93"/>
    <w:rsid w:val="005509C4"/>
    <w:rsid w:val="0059277A"/>
    <w:rsid w:val="005B2445"/>
    <w:rsid w:val="00605E20"/>
    <w:rsid w:val="0063199D"/>
    <w:rsid w:val="006A0EDF"/>
    <w:rsid w:val="006C6C1E"/>
    <w:rsid w:val="007A6275"/>
    <w:rsid w:val="007F2167"/>
    <w:rsid w:val="00835A0A"/>
    <w:rsid w:val="008D43C2"/>
    <w:rsid w:val="00930075"/>
    <w:rsid w:val="00940E2B"/>
    <w:rsid w:val="009678DB"/>
    <w:rsid w:val="00981DA4"/>
    <w:rsid w:val="009F46BA"/>
    <w:rsid w:val="00A05A9A"/>
    <w:rsid w:val="00A54019"/>
    <w:rsid w:val="00A84E57"/>
    <w:rsid w:val="00AA19A0"/>
    <w:rsid w:val="00AA4BD7"/>
    <w:rsid w:val="00AB178B"/>
    <w:rsid w:val="00AD42E2"/>
    <w:rsid w:val="00B134FC"/>
    <w:rsid w:val="00BC6DA8"/>
    <w:rsid w:val="00BF0EE4"/>
    <w:rsid w:val="00C05273"/>
    <w:rsid w:val="00C26C86"/>
    <w:rsid w:val="00C51263"/>
    <w:rsid w:val="00CC3820"/>
    <w:rsid w:val="00CD5873"/>
    <w:rsid w:val="00E1164B"/>
    <w:rsid w:val="00E144E9"/>
    <w:rsid w:val="00E50785"/>
    <w:rsid w:val="00E60D75"/>
    <w:rsid w:val="00E77A52"/>
    <w:rsid w:val="00EA688A"/>
    <w:rsid w:val="01150F6B"/>
    <w:rsid w:val="016B2AF4"/>
    <w:rsid w:val="03453A45"/>
    <w:rsid w:val="0E273175"/>
    <w:rsid w:val="15E0044A"/>
    <w:rsid w:val="23C65C87"/>
    <w:rsid w:val="2738243F"/>
    <w:rsid w:val="28217F33"/>
    <w:rsid w:val="2BC71798"/>
    <w:rsid w:val="2D0827D1"/>
    <w:rsid w:val="2D373FC8"/>
    <w:rsid w:val="2ECA7092"/>
    <w:rsid w:val="30FE4B98"/>
    <w:rsid w:val="31377DC4"/>
    <w:rsid w:val="3604417A"/>
    <w:rsid w:val="36F25296"/>
    <w:rsid w:val="38731DFD"/>
    <w:rsid w:val="387753BE"/>
    <w:rsid w:val="40D82975"/>
    <w:rsid w:val="45A215CC"/>
    <w:rsid w:val="49303229"/>
    <w:rsid w:val="4B715DDB"/>
    <w:rsid w:val="4DEE57CE"/>
    <w:rsid w:val="4E24584B"/>
    <w:rsid w:val="4FF90903"/>
    <w:rsid w:val="50134AC0"/>
    <w:rsid w:val="50724801"/>
    <w:rsid w:val="52330B76"/>
    <w:rsid w:val="569F62FE"/>
    <w:rsid w:val="586559A5"/>
    <w:rsid w:val="5A4868AB"/>
    <w:rsid w:val="5A9E1D4E"/>
    <w:rsid w:val="65366E01"/>
    <w:rsid w:val="65BC424B"/>
    <w:rsid w:val="6BB03800"/>
    <w:rsid w:val="6EB258BD"/>
    <w:rsid w:val="74552FEB"/>
    <w:rsid w:val="786B0509"/>
    <w:rsid w:val="7E7961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DBCFF69-4810-41E2-8C28-2E32DCEA0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2431"/>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rsid w:val="00382431"/>
    <w:pPr>
      <w:jc w:val="left"/>
    </w:pPr>
  </w:style>
  <w:style w:type="paragraph" w:styleId="a4">
    <w:name w:val="List Paragraph"/>
    <w:basedOn w:val="a"/>
    <w:uiPriority w:val="34"/>
    <w:qFormat/>
    <w:rsid w:val="00382431"/>
    <w:pPr>
      <w:ind w:firstLineChars="200" w:firstLine="420"/>
    </w:pPr>
  </w:style>
  <w:style w:type="character" w:styleId="a5">
    <w:name w:val="annotation reference"/>
    <w:basedOn w:val="a0"/>
    <w:uiPriority w:val="99"/>
    <w:semiHidden/>
    <w:unhideWhenUsed/>
    <w:rsid w:val="00382431"/>
    <w:rPr>
      <w:sz w:val="21"/>
      <w:szCs w:val="21"/>
    </w:rPr>
  </w:style>
  <w:style w:type="paragraph" w:styleId="a6">
    <w:name w:val="Balloon Text"/>
    <w:basedOn w:val="a"/>
    <w:link w:val="Char"/>
    <w:uiPriority w:val="99"/>
    <w:semiHidden/>
    <w:unhideWhenUsed/>
    <w:rsid w:val="00137C40"/>
    <w:rPr>
      <w:sz w:val="18"/>
      <w:szCs w:val="18"/>
    </w:rPr>
  </w:style>
  <w:style w:type="character" w:customStyle="1" w:styleId="Char">
    <w:name w:val="批注框文本 Char"/>
    <w:basedOn w:val="a0"/>
    <w:link w:val="a6"/>
    <w:uiPriority w:val="99"/>
    <w:semiHidden/>
    <w:rsid w:val="00137C40"/>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02009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10</Pages>
  <Words>974</Words>
  <Characters>5556</Characters>
  <Application>Microsoft Office Word</Application>
  <DocSecurity>0</DocSecurity>
  <Lines>46</Lines>
  <Paragraphs>13</Paragraphs>
  <ScaleCrop>false</ScaleCrop>
  <Company>Microsoft</Company>
  <LinksUpToDate>false</LinksUpToDate>
  <CharactersWithSpaces>6517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个人用户</cp:lastModifiedBy>
  <cp:revision>44</cp:revision>
  <cp:lastPrinted>2021-05-27T06:17:00Z</cp:lastPrinted>
  <dcterms:created xsi:type="dcterms:W3CDTF">2021-04-27T09:18:00Z</dcterms:created>
  <dcterms:modified xsi:type="dcterms:W3CDTF">2021-05-28T15:35:00Z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