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CFFFF"/>
  <w:body>
    <w:p w:rsidR="00FF5054" w:rsidRDefault="00FF5054">
      <w:pPr>
        <w:spacing w:before="120" w:after="120" w:line="480" w:lineRule="auto"/>
        <w:jc w:val="center"/>
        <w:rPr>
          <w:rFonts w:ascii="Times New Roman" w:eastAsia="黑体" w:hAnsi="Times New Roman"/>
          <w:b/>
          <w:bCs/>
          <w:sz w:val="52"/>
          <w:szCs w:val="52"/>
        </w:rPr>
      </w:pPr>
    </w:p>
    <w:p w:rsidR="00FF5054" w:rsidRDefault="009C0C3B">
      <w:pPr>
        <w:jc w:val="center"/>
        <w:rPr>
          <w:rFonts w:ascii="Times New Roman" w:eastAsia="黑体" w:hAnsi="Times New Roman"/>
          <w:bCs/>
          <w:sz w:val="52"/>
          <w:szCs w:val="52"/>
        </w:rPr>
      </w:pPr>
      <w:r w:rsidRPr="009C0C3B">
        <w:rPr>
          <w:rFonts w:ascii="Times New Roman" w:eastAsia="黑体" w:hAnsi="黑体" w:hint="eastAsia"/>
          <w:bCs/>
          <w:sz w:val="52"/>
          <w:szCs w:val="52"/>
        </w:rPr>
        <w:t>社会保险基金安全评估工作</w:t>
      </w:r>
    </w:p>
    <w:p w:rsidR="00FF5054" w:rsidRDefault="00C71C49">
      <w:pPr>
        <w:jc w:val="center"/>
        <w:rPr>
          <w:rFonts w:ascii="Times New Roman" w:eastAsia="黑体" w:hAnsi="Times New Roman"/>
          <w:bCs/>
          <w:sz w:val="52"/>
          <w:szCs w:val="52"/>
        </w:rPr>
      </w:pPr>
      <w:r>
        <w:rPr>
          <w:rFonts w:ascii="Times New Roman" w:eastAsia="黑体" w:hAnsi="黑体"/>
          <w:bCs/>
          <w:sz w:val="52"/>
          <w:szCs w:val="52"/>
        </w:rPr>
        <w:t>（</w:t>
      </w:r>
      <w:r>
        <w:rPr>
          <w:rFonts w:ascii="Times New Roman" w:eastAsia="黑体" w:hAnsi="Times New Roman"/>
          <w:bCs/>
          <w:sz w:val="52"/>
          <w:szCs w:val="52"/>
        </w:rPr>
        <w:t>20</w:t>
      </w:r>
      <w:r w:rsidR="009C0C3B">
        <w:rPr>
          <w:rFonts w:ascii="Times New Roman" w:eastAsia="黑体" w:hAnsi="Times New Roman" w:hint="eastAsia"/>
          <w:bCs/>
          <w:sz w:val="52"/>
          <w:szCs w:val="52"/>
        </w:rPr>
        <w:t>20</w:t>
      </w:r>
      <w:r>
        <w:rPr>
          <w:rFonts w:ascii="Times New Roman" w:eastAsia="黑体" w:hAnsi="黑体"/>
          <w:bCs/>
          <w:sz w:val="52"/>
          <w:szCs w:val="52"/>
        </w:rPr>
        <w:t>年度）</w:t>
      </w:r>
    </w:p>
    <w:p w:rsidR="00FF5054" w:rsidRDefault="00FF5054">
      <w:pPr>
        <w:spacing w:before="120" w:after="120" w:line="480" w:lineRule="auto"/>
        <w:jc w:val="center"/>
        <w:rPr>
          <w:rFonts w:ascii="Times New Roman" w:eastAsia="黑体" w:hAnsi="Times New Roman"/>
          <w:b/>
          <w:bCs/>
          <w:sz w:val="52"/>
          <w:szCs w:val="52"/>
        </w:rPr>
      </w:pPr>
    </w:p>
    <w:p w:rsidR="00FF5054" w:rsidRDefault="00FF5054">
      <w:pPr>
        <w:spacing w:before="120" w:after="120" w:line="480" w:lineRule="auto"/>
        <w:jc w:val="center"/>
        <w:rPr>
          <w:rFonts w:ascii="Times New Roman" w:hAnsi="Times New Roman"/>
          <w:b/>
          <w:bCs/>
          <w:sz w:val="44"/>
          <w:szCs w:val="44"/>
        </w:rPr>
      </w:pPr>
    </w:p>
    <w:p w:rsidR="00FF5054" w:rsidRDefault="00FF5054">
      <w:pPr>
        <w:spacing w:before="120" w:after="120" w:line="480" w:lineRule="auto"/>
        <w:jc w:val="center"/>
        <w:rPr>
          <w:rFonts w:ascii="Times New Roman" w:eastAsia="黑体" w:hAnsi="Times New Roman"/>
          <w:b/>
          <w:bCs/>
          <w:sz w:val="44"/>
          <w:szCs w:val="44"/>
        </w:rPr>
      </w:pPr>
    </w:p>
    <w:p w:rsidR="00FF5054" w:rsidRDefault="00FF5054">
      <w:pPr>
        <w:adjustRightInd w:val="0"/>
        <w:snapToGrid w:val="0"/>
        <w:spacing w:line="360" w:lineRule="auto"/>
        <w:ind w:leftChars="600" w:left="1260"/>
        <w:rPr>
          <w:rFonts w:ascii="Times New Roman" w:eastAsia="黑体" w:hAnsi="Times New Roman"/>
          <w:b/>
          <w:bCs/>
          <w:sz w:val="28"/>
          <w:szCs w:val="28"/>
        </w:rPr>
      </w:pPr>
      <w:r w:rsidRPr="00FF5054">
        <w:rPr>
          <w:rFonts w:ascii="Times New Roman" w:hAnsi="Times New Roman"/>
        </w:rPr>
        <w:pict>
          <v:shapetype id="_x0000_t32" coordsize="21600,21600" o:spt="32" o:oned="t" path="m,l21600,21600e" filled="f">
            <v:path arrowok="t" fillok="f" o:connecttype="none"/>
            <o:lock v:ext="edit" shapetype="t"/>
          </v:shapetype>
          <v:shape id="_x0000_s1026" type="#_x0000_t32" style="position:absolute;left:0;text-align:left;margin-left:186.75pt;margin-top:15.45pt;width:196.5pt;height:0;z-index:251655168"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6lyg1wAAAAkBAAAPAAAAAAAA&#10;AAEAIAAAACIAAABkcnMvZG93bnJldi54bWxQSwECFAAUAAAACACHTuJA6yaEFtoBAACVAwAADgAA&#10;AAAAAAABACAAAAAmAQAAZHJzL2Uyb0RvYy54bWxQSwUGAAAAAAYABgBZAQAAcgUAAAAA&#10;"/>
        </w:pict>
      </w:r>
      <w:r w:rsidR="00C71C49">
        <w:rPr>
          <w:rFonts w:ascii="Times New Roman" w:eastAsia="黑体" w:hAnsi="Times New Roman"/>
          <w:b/>
          <w:bCs/>
          <w:sz w:val="28"/>
          <w:szCs w:val="28"/>
        </w:rPr>
        <w:t>部门名称（公章）：盘龙区人力资源和社会保障局</w:t>
      </w:r>
    </w:p>
    <w:p w:rsidR="00FF5054" w:rsidRDefault="00FF5054">
      <w:pPr>
        <w:adjustRightInd w:val="0"/>
        <w:snapToGrid w:val="0"/>
        <w:spacing w:line="360" w:lineRule="auto"/>
        <w:ind w:leftChars="600" w:left="1260"/>
        <w:rPr>
          <w:rFonts w:ascii="Times New Roman" w:eastAsia="黑体" w:hAnsi="Times New Roman"/>
          <w:b/>
          <w:bCs/>
          <w:sz w:val="28"/>
          <w:szCs w:val="28"/>
        </w:rPr>
      </w:pPr>
      <w:r w:rsidRPr="00FF5054">
        <w:rPr>
          <w:rFonts w:ascii="Times New Roman" w:hAnsi="Times New Roman"/>
        </w:rPr>
        <w:pict>
          <v:shape id="自选图形 3" o:spid="_x0000_s1031" type="#_x0000_t32" style="position:absolute;left:0;text-align:left;margin-left:135pt;margin-top:17.45pt;width:248.25pt;height:0;z-index:251656192" o:gfxdata="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WfvYVNgAAAAJAQAADwAAAAAA&#10;AAABACAAAAAiAAAAZHJzL2Rvd25yZXYueG1sUEsBAhQAFAAAAAgAh07iQE1yCD3aAQAAlQMAAA4A&#10;AAAAAAAAAQAgAAAAJwEAAGRycy9lMm9Eb2MueG1sUEsFBgAAAAAGAAYAWQEAAHMFAAAAAA==&#10;"/>
        </w:pict>
      </w:r>
      <w:r w:rsidR="00C71C49">
        <w:rPr>
          <w:rFonts w:ascii="Times New Roman" w:eastAsia="黑体" w:hAnsi="Times New Roman"/>
          <w:b/>
          <w:bCs/>
          <w:sz w:val="28"/>
          <w:szCs w:val="28"/>
        </w:rPr>
        <w:t>项目单位：</w:t>
      </w:r>
      <w:r w:rsidR="0040309D">
        <w:rPr>
          <w:rFonts w:ascii="Times New Roman" w:eastAsia="黑体" w:hAnsi="Times New Roman" w:hint="eastAsia"/>
          <w:b/>
          <w:bCs/>
          <w:sz w:val="28"/>
          <w:szCs w:val="28"/>
        </w:rPr>
        <w:t>社会保险基金监督科</w:t>
      </w:r>
    </w:p>
    <w:p w:rsidR="00FF5054" w:rsidRDefault="00FF5054">
      <w:pPr>
        <w:adjustRightInd w:val="0"/>
        <w:snapToGrid w:val="0"/>
        <w:spacing w:line="360" w:lineRule="auto"/>
        <w:ind w:leftChars="600" w:left="1260"/>
        <w:rPr>
          <w:rFonts w:ascii="Times New Roman" w:eastAsia="黑体" w:hAnsi="Times New Roman"/>
          <w:b/>
          <w:bCs/>
          <w:sz w:val="28"/>
          <w:szCs w:val="28"/>
        </w:rPr>
      </w:pPr>
      <w:r w:rsidRPr="00FF5054">
        <w:rPr>
          <w:rFonts w:ascii="Times New Roman" w:hAnsi="Times New Roman"/>
        </w:rPr>
        <w:pict>
          <v:shape id="自选图形 4" o:spid="_x0000_s1030" type="#_x0000_t32" style="position:absolute;left:0;text-align:left;margin-left:135pt;margin-top:14.25pt;width:248.25pt;height:0;z-index:251657216" o:gfxdata="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0bpwj9cAAAAJAQAADwAAAAAA&#10;AAABACAAAAAiAAAAZHJzL2Rvd25yZXYueG1sUEsBAhQAFAAAAAgAh07iQB83Aa3bAQAAlQMAAA4A&#10;AAAAAAAAAQAgAAAAJgEAAGRycy9lMm9Eb2MueG1sUEsFBgAAAAAGAAYAWQEAAHMFAAAAAA==&#10;"/>
        </w:pict>
      </w:r>
      <w:r w:rsidR="00C71C49">
        <w:rPr>
          <w:rFonts w:ascii="Times New Roman" w:eastAsia="黑体" w:hAnsi="Times New Roman"/>
          <w:b/>
          <w:bCs/>
          <w:sz w:val="28"/>
          <w:szCs w:val="28"/>
        </w:rPr>
        <w:t>主管部门：</w:t>
      </w:r>
    </w:p>
    <w:p w:rsidR="0040309D" w:rsidRDefault="00FF5054" w:rsidP="0040309D">
      <w:pPr>
        <w:adjustRightInd w:val="0"/>
        <w:snapToGrid w:val="0"/>
        <w:spacing w:line="360" w:lineRule="auto"/>
        <w:ind w:leftChars="600" w:left="2730" w:hangingChars="700" w:hanging="1470"/>
        <w:rPr>
          <w:rFonts w:ascii="Times New Roman" w:eastAsia="黑体" w:hAnsi="Times New Roman" w:hint="eastAsia"/>
          <w:b/>
          <w:bCs/>
          <w:sz w:val="28"/>
          <w:szCs w:val="28"/>
        </w:rPr>
      </w:pPr>
      <w:r w:rsidRPr="00FF5054">
        <w:rPr>
          <w:rFonts w:ascii="Times New Roman" w:hAnsi="Times New Roman"/>
        </w:rPr>
        <w:pict>
          <v:shape id="_x0000_s1029" type="#_x0000_t32" style="position:absolute;left:0;text-align:left;margin-left:138pt;margin-top:17.25pt;width:245.25pt;height:0;z-index:251658240" o:gfxdata="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rf93g9gAAAAJAQAADwAAAAAA&#10;AAABACAAAAAiAAAAZHJzL2Rvd25yZXYueG1sUEsBAhQAFAAAAAgAh07iQN3YoxbaAQAAlQMAAA4A&#10;AAAAAAAAAQAgAAAAJwEAAGRycy9lMm9Eb2MueG1sUEsFBgAAAAAGAAYAWQEAAHMFAAAAAA==&#10;"/>
        </w:pict>
      </w:r>
      <w:r w:rsidR="00C71C49">
        <w:rPr>
          <w:rFonts w:ascii="Times New Roman" w:eastAsia="黑体" w:hAnsi="Times New Roman"/>
          <w:b/>
          <w:bCs/>
          <w:sz w:val="28"/>
          <w:szCs w:val="28"/>
        </w:rPr>
        <w:t>项目名称：</w:t>
      </w:r>
      <w:r w:rsidR="0040309D" w:rsidRPr="0040309D">
        <w:rPr>
          <w:rFonts w:ascii="Times New Roman" w:eastAsia="黑体" w:hAnsi="Times New Roman" w:hint="eastAsia"/>
          <w:b/>
          <w:bCs/>
          <w:sz w:val="28"/>
          <w:szCs w:val="28"/>
        </w:rPr>
        <w:t>2020</w:t>
      </w:r>
      <w:r w:rsidR="0040309D" w:rsidRPr="0040309D">
        <w:rPr>
          <w:rFonts w:ascii="Times New Roman" w:eastAsia="黑体" w:hAnsi="Times New Roman" w:hint="eastAsia"/>
          <w:b/>
          <w:bCs/>
          <w:sz w:val="28"/>
          <w:szCs w:val="28"/>
        </w:rPr>
        <w:t>年</w:t>
      </w:r>
      <w:r w:rsidR="0040309D">
        <w:rPr>
          <w:rFonts w:ascii="Times New Roman" w:eastAsia="黑体" w:hAnsi="Times New Roman" w:hint="eastAsia"/>
          <w:b/>
          <w:bCs/>
          <w:sz w:val="28"/>
          <w:szCs w:val="28"/>
        </w:rPr>
        <w:t>度</w:t>
      </w:r>
      <w:r w:rsidR="0040309D" w:rsidRPr="0040309D">
        <w:rPr>
          <w:rFonts w:ascii="Times New Roman" w:eastAsia="黑体" w:hAnsi="Times New Roman" w:hint="eastAsia"/>
          <w:b/>
          <w:bCs/>
          <w:sz w:val="28"/>
          <w:szCs w:val="28"/>
        </w:rPr>
        <w:t>社会保险基金安全评估工作</w:t>
      </w:r>
    </w:p>
    <w:p w:rsidR="00FF5054" w:rsidRDefault="00FF5054" w:rsidP="0040309D">
      <w:pPr>
        <w:adjustRightInd w:val="0"/>
        <w:snapToGrid w:val="0"/>
        <w:spacing w:line="360" w:lineRule="auto"/>
        <w:ind w:leftChars="600" w:left="2730" w:hangingChars="700" w:hanging="1470"/>
        <w:rPr>
          <w:rFonts w:ascii="Times New Roman" w:eastAsia="黑体" w:hAnsi="Times New Roman"/>
          <w:b/>
          <w:bCs/>
          <w:sz w:val="28"/>
          <w:szCs w:val="28"/>
        </w:rPr>
      </w:pPr>
      <w:r w:rsidRPr="00FF5054">
        <w:rPr>
          <w:rFonts w:ascii="Times New Roman" w:hAnsi="Times New Roman"/>
        </w:rPr>
        <w:pict>
          <v:shape id="自选图形 6" o:spid="_x0000_s1027" type="#_x0000_t32" style="position:absolute;left:0;text-align:left;margin-left:135pt;margin-top:18pt;width:248.25pt;height:0;z-index:251660288" o:gfxdata="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F0Uf9gAAAAJAQAADwAAAAAA&#10;AAABACAAAAAiAAAAZHJzL2Rvd25yZXYueG1sUEsBAhQAFAAAAAgAh07iQMEhG/7aAQAAlQMAAA4A&#10;AAAAAAAAAQAgAAAAJwEAAGRycy9lMm9Eb2MueG1sUEsFBgAAAAAGAAYAWQEAAHMFAAAAAA==&#10;"/>
        </w:pict>
      </w:r>
      <w:r w:rsidR="00C71C49">
        <w:rPr>
          <w:rFonts w:ascii="Times New Roman" w:eastAsia="黑体" w:hAnsi="Times New Roman"/>
          <w:b/>
          <w:bCs/>
          <w:sz w:val="28"/>
          <w:szCs w:val="28"/>
        </w:rPr>
        <w:t>绩效自评日期：</w:t>
      </w:r>
      <w:r w:rsidR="00C71C49">
        <w:rPr>
          <w:rFonts w:ascii="Times New Roman" w:eastAsia="黑体" w:hAnsi="Times New Roman"/>
          <w:b/>
          <w:bCs/>
          <w:sz w:val="28"/>
          <w:szCs w:val="28"/>
        </w:rPr>
        <w:t>2020</w:t>
      </w:r>
      <w:r w:rsidR="00C71C49">
        <w:rPr>
          <w:rFonts w:ascii="Times New Roman" w:eastAsia="黑体" w:hAnsi="Times New Roman"/>
          <w:b/>
          <w:bCs/>
          <w:sz w:val="28"/>
          <w:szCs w:val="28"/>
        </w:rPr>
        <w:t>年</w:t>
      </w:r>
      <w:r w:rsidR="00C71C49">
        <w:rPr>
          <w:rFonts w:ascii="Times New Roman" w:eastAsia="黑体" w:hAnsi="Times New Roman"/>
          <w:b/>
          <w:bCs/>
          <w:sz w:val="28"/>
          <w:szCs w:val="28"/>
        </w:rPr>
        <w:t>4</w:t>
      </w:r>
      <w:r w:rsidR="00C71C49">
        <w:rPr>
          <w:rFonts w:ascii="Times New Roman" w:eastAsia="黑体" w:hAnsi="Times New Roman"/>
          <w:b/>
          <w:bCs/>
          <w:sz w:val="28"/>
          <w:szCs w:val="28"/>
        </w:rPr>
        <w:t>月</w:t>
      </w:r>
    </w:p>
    <w:p w:rsidR="00FF5054" w:rsidRDefault="00FF5054">
      <w:pPr>
        <w:spacing w:line="360" w:lineRule="auto"/>
        <w:ind w:leftChars="580" w:left="1218"/>
        <w:rPr>
          <w:rFonts w:ascii="Times New Roman" w:eastAsia="黑体" w:hAnsi="Times New Roman"/>
          <w:b/>
          <w:bCs/>
          <w:sz w:val="28"/>
          <w:szCs w:val="28"/>
        </w:rPr>
      </w:pPr>
    </w:p>
    <w:p w:rsidR="00FF5054" w:rsidRDefault="00C71C49">
      <w:pPr>
        <w:jc w:val="center"/>
        <w:rPr>
          <w:rFonts w:ascii="Times New Roman" w:eastAsia="黑体" w:hAnsi="Times New Roman"/>
          <w:b/>
          <w:bCs/>
          <w:sz w:val="28"/>
          <w:szCs w:val="28"/>
        </w:rPr>
      </w:pPr>
      <w:r>
        <w:rPr>
          <w:rFonts w:ascii="Times New Roman" w:eastAsia="黑体" w:hAnsi="Times New Roman"/>
          <w:b/>
          <w:bCs/>
          <w:sz w:val="28"/>
          <w:szCs w:val="28"/>
        </w:rPr>
        <w:t>2020</w:t>
      </w:r>
      <w:r>
        <w:rPr>
          <w:rFonts w:ascii="Times New Roman" w:eastAsia="黑体" w:hAnsi="Times New Roman"/>
          <w:b/>
          <w:bCs/>
          <w:sz w:val="28"/>
          <w:szCs w:val="28"/>
        </w:rPr>
        <w:t>年</w:t>
      </w:r>
      <w:r>
        <w:rPr>
          <w:rFonts w:ascii="Times New Roman" w:eastAsia="黑体" w:hAnsi="Times New Roman"/>
          <w:b/>
          <w:bCs/>
          <w:sz w:val="28"/>
          <w:szCs w:val="28"/>
        </w:rPr>
        <w:t>4</w:t>
      </w:r>
      <w:r>
        <w:rPr>
          <w:rFonts w:ascii="Times New Roman" w:eastAsia="黑体" w:hAnsi="Times New Roman"/>
          <w:b/>
          <w:bCs/>
          <w:sz w:val="28"/>
          <w:szCs w:val="28"/>
        </w:rPr>
        <w:t>月</w:t>
      </w:r>
    </w:p>
    <w:p w:rsidR="00FF5054" w:rsidRDefault="00FF5054">
      <w:pPr>
        <w:jc w:val="center"/>
        <w:rPr>
          <w:rFonts w:ascii="Times New Roman" w:eastAsia="黑体" w:hAnsi="Times New Roman"/>
          <w:b/>
          <w:bCs/>
          <w:sz w:val="28"/>
          <w:szCs w:val="28"/>
        </w:rPr>
      </w:pPr>
    </w:p>
    <w:p w:rsidR="00FF5054" w:rsidRDefault="00FF5054">
      <w:pPr>
        <w:jc w:val="center"/>
        <w:rPr>
          <w:rFonts w:ascii="Times New Roman" w:eastAsia="黑体" w:hAnsi="Times New Roman"/>
          <w:b/>
          <w:bCs/>
          <w:sz w:val="28"/>
          <w:szCs w:val="28"/>
        </w:rPr>
      </w:pPr>
    </w:p>
    <w:p w:rsidR="00FF5054" w:rsidRDefault="00FF5054">
      <w:pPr>
        <w:widowControl/>
        <w:jc w:val="left"/>
        <w:rPr>
          <w:rFonts w:ascii="Times New Roman" w:eastAsia="仿宋_GB2312" w:hAnsi="Times New Roman"/>
          <w:b/>
          <w:bCs/>
          <w:sz w:val="28"/>
          <w:szCs w:val="28"/>
        </w:rPr>
        <w:sectPr w:rsidR="00FF505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titlePg/>
          <w:docGrid w:type="lines" w:linePitch="312"/>
        </w:sectPr>
      </w:pPr>
    </w:p>
    <w:p w:rsidR="00FF5054" w:rsidRDefault="00C71C49">
      <w:pPr>
        <w:pStyle w:val="A5"/>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Times New Roman"/>
          <w:kern w:val="2"/>
          <w:sz w:val="24"/>
          <w:szCs w:val="24"/>
          <w:lang w:val="zh-TW" w:eastAsia="zh-TW"/>
        </w:rPr>
        <w:lastRenderedPageBreak/>
        <w:t>评价小组成员：</w:t>
      </w:r>
    </w:p>
    <w:tbl>
      <w:tblPr>
        <w:tblpPr w:leftFromText="180" w:rightFromText="180" w:vertAnchor="text" w:horzAnchor="margin" w:tblpY="72"/>
        <w:tblW w:w="8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620"/>
        <w:gridCol w:w="1971"/>
        <w:gridCol w:w="1270"/>
        <w:gridCol w:w="1621"/>
      </w:tblGrid>
      <w:tr w:rsidR="00FF5054">
        <w:tc>
          <w:tcPr>
            <w:tcW w:w="1620" w:type="dxa"/>
            <w:vAlign w:val="center"/>
          </w:tcPr>
          <w:p w:rsidR="00FF5054" w:rsidRDefault="00C71C49">
            <w:pPr>
              <w:pStyle w:val="A5"/>
              <w:widowControl w:val="0"/>
              <w:spacing w:after="0" w:line="24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评价小组</w:t>
            </w:r>
          </w:p>
          <w:p w:rsidR="00FF5054" w:rsidRDefault="00C71C49">
            <w:pPr>
              <w:pStyle w:val="A5"/>
              <w:widowControl w:val="0"/>
              <w:spacing w:after="0" w:line="24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机构职位</w:t>
            </w:r>
          </w:p>
        </w:tc>
        <w:tc>
          <w:tcPr>
            <w:tcW w:w="1620" w:type="dxa"/>
            <w:vAlign w:val="center"/>
          </w:tcPr>
          <w:p w:rsidR="00FF5054" w:rsidRDefault="00C71C49">
            <w:pPr>
              <w:pStyle w:val="A5"/>
              <w:widowControl w:val="0"/>
              <w:spacing w:after="0" w:line="24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姓名</w:t>
            </w:r>
          </w:p>
        </w:tc>
        <w:tc>
          <w:tcPr>
            <w:tcW w:w="1971" w:type="dxa"/>
            <w:vAlign w:val="center"/>
          </w:tcPr>
          <w:p w:rsidR="00FF5054" w:rsidRDefault="00C71C49">
            <w:pPr>
              <w:pStyle w:val="A5"/>
              <w:widowControl w:val="0"/>
              <w:spacing w:after="0" w:line="24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职务</w:t>
            </w:r>
            <w:r>
              <w:rPr>
                <w:rFonts w:ascii="Times New Roman" w:eastAsia="黑体" w:hAnsi="Times New Roman" w:cs="Times New Roman"/>
                <w:kern w:val="2"/>
                <w:sz w:val="24"/>
                <w:szCs w:val="24"/>
                <w:lang w:val="zh-TW"/>
              </w:rPr>
              <w:t>/</w:t>
            </w:r>
            <w:r>
              <w:rPr>
                <w:rFonts w:ascii="Times New Roman" w:eastAsia="黑体" w:hAnsi="Times New Roman" w:cs="Times New Roman"/>
                <w:kern w:val="2"/>
                <w:sz w:val="24"/>
                <w:szCs w:val="24"/>
                <w:lang w:val="zh-TW"/>
              </w:rPr>
              <w:t>职称</w:t>
            </w:r>
          </w:p>
        </w:tc>
        <w:tc>
          <w:tcPr>
            <w:tcW w:w="1270" w:type="dxa"/>
            <w:vAlign w:val="center"/>
          </w:tcPr>
          <w:p w:rsidR="00FF5054" w:rsidRDefault="00C71C49">
            <w:pPr>
              <w:pStyle w:val="A5"/>
              <w:widowControl w:val="0"/>
              <w:spacing w:after="0" w:line="24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所属</w:t>
            </w:r>
          </w:p>
          <w:p w:rsidR="00FF5054" w:rsidRDefault="00C71C49">
            <w:pPr>
              <w:pStyle w:val="A5"/>
              <w:widowControl w:val="0"/>
              <w:spacing w:after="0" w:line="24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单位</w:t>
            </w:r>
            <w:r>
              <w:rPr>
                <w:rFonts w:ascii="Times New Roman" w:eastAsia="黑体" w:hAnsi="Times New Roman" w:cs="Times New Roman"/>
                <w:kern w:val="2"/>
                <w:sz w:val="24"/>
                <w:szCs w:val="24"/>
                <w:lang w:val="zh-TW"/>
              </w:rPr>
              <w:t>/</w:t>
            </w:r>
            <w:r>
              <w:rPr>
                <w:rFonts w:ascii="Times New Roman" w:eastAsia="黑体" w:hAnsi="Times New Roman" w:cs="Times New Roman"/>
                <w:kern w:val="2"/>
                <w:sz w:val="24"/>
                <w:szCs w:val="24"/>
                <w:lang w:val="zh-TW"/>
              </w:rPr>
              <w:t>处室</w:t>
            </w:r>
          </w:p>
        </w:tc>
        <w:tc>
          <w:tcPr>
            <w:tcW w:w="1621" w:type="dxa"/>
            <w:vAlign w:val="center"/>
          </w:tcPr>
          <w:p w:rsidR="00FF5054" w:rsidRDefault="00C71C49">
            <w:pPr>
              <w:pStyle w:val="A5"/>
              <w:widowControl w:val="0"/>
              <w:spacing w:after="0" w:line="24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签字</w:t>
            </w:r>
          </w:p>
        </w:tc>
      </w:tr>
      <w:tr w:rsidR="00FF5054">
        <w:tc>
          <w:tcPr>
            <w:tcW w:w="1620" w:type="dxa"/>
            <w:vAlign w:val="center"/>
          </w:tcPr>
          <w:p w:rsidR="00FF5054" w:rsidRDefault="00C71C49">
            <w:pPr>
              <w:pStyle w:val="A5"/>
              <w:widowControl w:val="0"/>
              <w:spacing w:after="0" w:line="24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组长</w:t>
            </w:r>
          </w:p>
        </w:tc>
        <w:tc>
          <w:tcPr>
            <w:tcW w:w="1620" w:type="dxa"/>
          </w:tcPr>
          <w:p w:rsidR="00FF5054" w:rsidRDefault="00C71C49">
            <w:pPr>
              <w:pStyle w:val="A5"/>
              <w:widowControl w:val="0"/>
              <w:spacing w:after="0" w:line="24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徐敏</w:t>
            </w:r>
          </w:p>
        </w:tc>
        <w:tc>
          <w:tcPr>
            <w:tcW w:w="1971" w:type="dxa"/>
          </w:tcPr>
          <w:p w:rsidR="00FF5054" w:rsidRDefault="00C71C49">
            <w:pPr>
              <w:pStyle w:val="A5"/>
              <w:widowControl w:val="0"/>
              <w:spacing w:after="0" w:line="24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局长</w:t>
            </w:r>
          </w:p>
        </w:tc>
        <w:tc>
          <w:tcPr>
            <w:tcW w:w="1270" w:type="dxa"/>
          </w:tcPr>
          <w:p w:rsidR="00FF5054" w:rsidRDefault="00FF5054">
            <w:pPr>
              <w:pStyle w:val="A5"/>
              <w:widowControl w:val="0"/>
              <w:spacing w:after="0" w:line="240" w:lineRule="auto"/>
              <w:jc w:val="both"/>
              <w:rPr>
                <w:rFonts w:ascii="Times New Roman" w:eastAsia="黑体" w:hAnsi="Times New Roman" w:cs="Times New Roman"/>
                <w:kern w:val="2"/>
                <w:sz w:val="24"/>
                <w:szCs w:val="24"/>
                <w:lang w:val="zh-TW" w:eastAsia="zh-TW"/>
              </w:rPr>
            </w:pPr>
          </w:p>
        </w:tc>
        <w:tc>
          <w:tcPr>
            <w:tcW w:w="1621" w:type="dxa"/>
          </w:tcPr>
          <w:p w:rsidR="00FF5054" w:rsidRDefault="00FF5054">
            <w:pPr>
              <w:pStyle w:val="A5"/>
              <w:widowControl w:val="0"/>
              <w:spacing w:after="0" w:line="240" w:lineRule="auto"/>
              <w:jc w:val="both"/>
              <w:rPr>
                <w:rFonts w:ascii="Times New Roman" w:eastAsia="黑体" w:hAnsi="Times New Roman" w:cs="Times New Roman"/>
                <w:kern w:val="2"/>
                <w:sz w:val="24"/>
                <w:szCs w:val="24"/>
                <w:lang w:val="zh-TW" w:eastAsia="zh-TW"/>
              </w:rPr>
            </w:pPr>
          </w:p>
        </w:tc>
      </w:tr>
      <w:tr w:rsidR="00FF5054">
        <w:tc>
          <w:tcPr>
            <w:tcW w:w="1620" w:type="dxa"/>
            <w:vAlign w:val="center"/>
          </w:tcPr>
          <w:p w:rsidR="00FF5054" w:rsidRDefault="00C71C49">
            <w:pPr>
              <w:pStyle w:val="A5"/>
              <w:widowControl w:val="0"/>
              <w:spacing w:after="0" w:line="36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副组长</w:t>
            </w:r>
          </w:p>
        </w:tc>
        <w:tc>
          <w:tcPr>
            <w:tcW w:w="1620" w:type="dxa"/>
          </w:tcPr>
          <w:p w:rsidR="00FF5054" w:rsidRDefault="00AD0F48">
            <w:pPr>
              <w:pStyle w:val="A5"/>
              <w:widowControl w:val="0"/>
              <w:spacing w:after="0" w:line="360" w:lineRule="auto"/>
              <w:jc w:val="both"/>
              <w:rPr>
                <w:rFonts w:ascii="Times New Roman" w:eastAsia="黑体" w:hAnsi="Times New Roman" w:cs="Times New Roman"/>
                <w:kern w:val="2"/>
                <w:sz w:val="24"/>
                <w:szCs w:val="24"/>
                <w:lang w:val="zh-TW"/>
              </w:rPr>
            </w:pPr>
            <w:r>
              <w:rPr>
                <w:rFonts w:ascii="Times New Roman" w:eastAsia="黑体" w:hAnsi="Times New Roman" w:cs="Times New Roman" w:hint="eastAsia"/>
                <w:kern w:val="2"/>
                <w:sz w:val="24"/>
                <w:szCs w:val="24"/>
                <w:lang w:val="zh-TW"/>
              </w:rPr>
              <w:t>惠捍卫</w:t>
            </w:r>
          </w:p>
        </w:tc>
        <w:tc>
          <w:tcPr>
            <w:tcW w:w="1971" w:type="dxa"/>
          </w:tcPr>
          <w:p w:rsidR="00FF5054" w:rsidRDefault="00C71C49">
            <w:pPr>
              <w:pStyle w:val="A5"/>
              <w:widowControl w:val="0"/>
              <w:spacing w:after="0" w:line="36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副局长</w:t>
            </w:r>
          </w:p>
        </w:tc>
        <w:tc>
          <w:tcPr>
            <w:tcW w:w="1270" w:type="dxa"/>
          </w:tcPr>
          <w:p w:rsidR="00FF5054" w:rsidRDefault="00FF5054">
            <w:pPr>
              <w:pStyle w:val="A5"/>
              <w:widowControl w:val="0"/>
              <w:spacing w:after="0" w:line="360" w:lineRule="auto"/>
              <w:jc w:val="both"/>
              <w:rPr>
                <w:rFonts w:ascii="Times New Roman" w:eastAsia="黑体" w:hAnsi="Times New Roman" w:cs="Times New Roman"/>
                <w:kern w:val="2"/>
                <w:sz w:val="24"/>
                <w:szCs w:val="24"/>
                <w:lang w:val="zh-TW" w:eastAsia="zh-TW"/>
              </w:rPr>
            </w:pPr>
          </w:p>
        </w:tc>
        <w:tc>
          <w:tcPr>
            <w:tcW w:w="1621" w:type="dxa"/>
          </w:tcPr>
          <w:p w:rsidR="00FF5054" w:rsidRDefault="00FF5054">
            <w:pPr>
              <w:pStyle w:val="A5"/>
              <w:widowControl w:val="0"/>
              <w:spacing w:after="0" w:line="360" w:lineRule="auto"/>
              <w:jc w:val="both"/>
              <w:rPr>
                <w:rFonts w:ascii="Times New Roman" w:eastAsia="黑体" w:hAnsi="Times New Roman" w:cs="Times New Roman"/>
                <w:kern w:val="2"/>
                <w:sz w:val="24"/>
                <w:szCs w:val="24"/>
                <w:lang w:val="zh-TW" w:eastAsia="zh-TW"/>
              </w:rPr>
            </w:pPr>
          </w:p>
        </w:tc>
      </w:tr>
      <w:tr w:rsidR="00FF5054">
        <w:trPr>
          <w:trHeight w:val="911"/>
        </w:trPr>
        <w:tc>
          <w:tcPr>
            <w:tcW w:w="1620" w:type="dxa"/>
            <w:vAlign w:val="center"/>
          </w:tcPr>
          <w:p w:rsidR="00FF5054" w:rsidRDefault="00C71C49">
            <w:pPr>
              <w:pStyle w:val="A5"/>
              <w:widowControl w:val="0"/>
              <w:spacing w:after="0" w:line="36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成员</w:t>
            </w:r>
          </w:p>
        </w:tc>
        <w:tc>
          <w:tcPr>
            <w:tcW w:w="1620" w:type="dxa"/>
          </w:tcPr>
          <w:p w:rsidR="00FF5054" w:rsidRDefault="00AD0F48">
            <w:pPr>
              <w:pStyle w:val="A5"/>
              <w:widowControl w:val="0"/>
              <w:spacing w:after="0" w:line="360" w:lineRule="auto"/>
              <w:jc w:val="both"/>
              <w:rPr>
                <w:rFonts w:ascii="Times New Roman" w:eastAsia="黑体" w:hAnsi="Times New Roman" w:cs="Times New Roman"/>
                <w:kern w:val="2"/>
                <w:sz w:val="24"/>
                <w:szCs w:val="24"/>
                <w:lang w:val="zh-TW"/>
              </w:rPr>
            </w:pPr>
            <w:r>
              <w:rPr>
                <w:rFonts w:ascii="Times New Roman" w:eastAsia="黑体" w:hAnsi="Times New Roman" w:cs="Times New Roman" w:hint="eastAsia"/>
                <w:kern w:val="2"/>
                <w:sz w:val="24"/>
                <w:szCs w:val="24"/>
                <w:lang w:val="zh-TW"/>
              </w:rPr>
              <w:t>祝鹏</w:t>
            </w:r>
          </w:p>
        </w:tc>
        <w:tc>
          <w:tcPr>
            <w:tcW w:w="1971" w:type="dxa"/>
          </w:tcPr>
          <w:p w:rsidR="00FF5054" w:rsidRDefault="00AD0F48">
            <w:pPr>
              <w:pStyle w:val="A5"/>
              <w:widowControl w:val="0"/>
              <w:spacing w:after="0" w:line="360" w:lineRule="auto"/>
              <w:jc w:val="both"/>
              <w:rPr>
                <w:rFonts w:ascii="Times New Roman" w:eastAsia="黑体" w:hAnsi="Times New Roman" w:cs="Times New Roman"/>
                <w:kern w:val="2"/>
                <w:sz w:val="24"/>
                <w:szCs w:val="24"/>
                <w:lang w:val="zh-TW"/>
              </w:rPr>
            </w:pPr>
            <w:r>
              <w:rPr>
                <w:rFonts w:ascii="Times New Roman" w:eastAsia="黑体" w:hAnsi="Times New Roman" w:cs="Times New Roman" w:hint="eastAsia"/>
                <w:kern w:val="2"/>
                <w:sz w:val="24"/>
                <w:szCs w:val="24"/>
                <w:lang w:val="zh-TW"/>
              </w:rPr>
              <w:t>社会保险基金监督科</w:t>
            </w:r>
            <w:r w:rsidR="00C71C49">
              <w:rPr>
                <w:rFonts w:ascii="Times New Roman" w:eastAsia="黑体" w:hAnsi="Times New Roman" w:cs="Times New Roman" w:hint="eastAsia"/>
                <w:kern w:val="2"/>
                <w:sz w:val="24"/>
                <w:szCs w:val="24"/>
                <w:lang w:val="zh-TW"/>
              </w:rPr>
              <w:t>科长</w:t>
            </w:r>
          </w:p>
        </w:tc>
        <w:tc>
          <w:tcPr>
            <w:tcW w:w="1270" w:type="dxa"/>
          </w:tcPr>
          <w:p w:rsidR="00FF5054" w:rsidRDefault="00FF5054">
            <w:pPr>
              <w:pStyle w:val="A5"/>
              <w:widowControl w:val="0"/>
              <w:spacing w:after="0" w:line="360" w:lineRule="auto"/>
              <w:jc w:val="both"/>
              <w:rPr>
                <w:rFonts w:ascii="Times New Roman" w:eastAsia="黑体" w:hAnsi="Times New Roman" w:cs="Times New Roman"/>
                <w:kern w:val="2"/>
                <w:sz w:val="24"/>
                <w:szCs w:val="24"/>
                <w:lang w:val="zh-TW" w:eastAsia="zh-TW"/>
              </w:rPr>
            </w:pPr>
            <w:bookmarkStart w:id="0" w:name="_GoBack"/>
            <w:bookmarkEnd w:id="0"/>
          </w:p>
        </w:tc>
        <w:tc>
          <w:tcPr>
            <w:tcW w:w="1621" w:type="dxa"/>
          </w:tcPr>
          <w:p w:rsidR="00FF5054" w:rsidRDefault="00FF5054">
            <w:pPr>
              <w:pStyle w:val="A5"/>
              <w:widowControl w:val="0"/>
              <w:spacing w:after="0" w:line="360" w:lineRule="auto"/>
              <w:jc w:val="both"/>
              <w:rPr>
                <w:rFonts w:ascii="Times New Roman" w:eastAsia="黑体" w:hAnsi="Times New Roman" w:cs="Times New Roman"/>
                <w:kern w:val="2"/>
                <w:sz w:val="24"/>
                <w:szCs w:val="24"/>
                <w:lang w:val="zh-TW" w:eastAsia="zh-TW"/>
              </w:rPr>
            </w:pPr>
          </w:p>
        </w:tc>
      </w:tr>
      <w:tr w:rsidR="00FF5054">
        <w:tc>
          <w:tcPr>
            <w:tcW w:w="1620" w:type="dxa"/>
            <w:vAlign w:val="center"/>
          </w:tcPr>
          <w:p w:rsidR="00FF5054" w:rsidRDefault="00C71C49">
            <w:pPr>
              <w:pStyle w:val="A5"/>
              <w:widowControl w:val="0"/>
              <w:spacing w:after="0" w:line="36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w:t>
            </w:r>
          </w:p>
        </w:tc>
        <w:tc>
          <w:tcPr>
            <w:tcW w:w="1620" w:type="dxa"/>
          </w:tcPr>
          <w:p w:rsidR="00FF5054" w:rsidRDefault="00DF77ED">
            <w:pPr>
              <w:pStyle w:val="A5"/>
              <w:widowControl w:val="0"/>
              <w:spacing w:after="0" w:line="360" w:lineRule="auto"/>
              <w:jc w:val="both"/>
              <w:rPr>
                <w:rFonts w:ascii="Times New Roman" w:eastAsia="黑体" w:hAnsi="Times New Roman" w:cs="Times New Roman"/>
                <w:kern w:val="2"/>
                <w:sz w:val="24"/>
                <w:szCs w:val="24"/>
              </w:rPr>
            </w:pPr>
            <w:r>
              <w:rPr>
                <w:rFonts w:ascii="Times New Roman" w:eastAsia="黑体" w:hAnsi="Times New Roman" w:cs="Times New Roman" w:hint="eastAsia"/>
                <w:kern w:val="2"/>
                <w:sz w:val="24"/>
                <w:szCs w:val="24"/>
              </w:rPr>
              <w:t>杨涵</w:t>
            </w:r>
          </w:p>
        </w:tc>
        <w:tc>
          <w:tcPr>
            <w:tcW w:w="1971" w:type="dxa"/>
          </w:tcPr>
          <w:p w:rsidR="00FF5054" w:rsidRDefault="00C71C49">
            <w:pPr>
              <w:pStyle w:val="A5"/>
              <w:widowControl w:val="0"/>
              <w:spacing w:after="0" w:line="36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局行办财务</w:t>
            </w:r>
          </w:p>
        </w:tc>
        <w:tc>
          <w:tcPr>
            <w:tcW w:w="1270" w:type="dxa"/>
          </w:tcPr>
          <w:p w:rsidR="00FF5054" w:rsidRDefault="00FF5054">
            <w:pPr>
              <w:pStyle w:val="A5"/>
              <w:widowControl w:val="0"/>
              <w:spacing w:after="0" w:line="360" w:lineRule="auto"/>
              <w:jc w:val="both"/>
              <w:rPr>
                <w:rFonts w:ascii="Times New Roman" w:eastAsia="黑体" w:hAnsi="Times New Roman" w:cs="Times New Roman"/>
                <w:kern w:val="2"/>
                <w:sz w:val="24"/>
                <w:szCs w:val="24"/>
                <w:lang w:val="zh-TW" w:eastAsia="zh-TW"/>
              </w:rPr>
            </w:pPr>
          </w:p>
        </w:tc>
        <w:tc>
          <w:tcPr>
            <w:tcW w:w="1621" w:type="dxa"/>
          </w:tcPr>
          <w:p w:rsidR="00FF5054" w:rsidRDefault="00FF5054">
            <w:pPr>
              <w:pStyle w:val="A5"/>
              <w:widowControl w:val="0"/>
              <w:spacing w:after="0" w:line="360" w:lineRule="auto"/>
              <w:jc w:val="both"/>
              <w:rPr>
                <w:rFonts w:ascii="Times New Roman" w:eastAsia="黑体" w:hAnsi="Times New Roman" w:cs="Times New Roman"/>
                <w:kern w:val="2"/>
                <w:sz w:val="24"/>
                <w:szCs w:val="24"/>
                <w:lang w:val="zh-TW" w:eastAsia="zh-TW"/>
              </w:rPr>
            </w:pPr>
          </w:p>
        </w:tc>
      </w:tr>
      <w:tr w:rsidR="00FF5054">
        <w:trPr>
          <w:trHeight w:val="1999"/>
        </w:trPr>
        <w:tc>
          <w:tcPr>
            <w:tcW w:w="8102" w:type="dxa"/>
            <w:gridSpan w:val="5"/>
          </w:tcPr>
          <w:p w:rsidR="00FF5054" w:rsidRDefault="00C71C49">
            <w:pPr>
              <w:pStyle w:val="A5"/>
              <w:widowControl w:val="0"/>
              <w:spacing w:after="0" w:line="36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报告撰写人（签字）：</w:t>
            </w:r>
          </w:p>
          <w:p w:rsidR="00FF5054" w:rsidRDefault="00FF5054">
            <w:pPr>
              <w:pStyle w:val="A5"/>
              <w:widowControl w:val="0"/>
              <w:spacing w:after="0" w:line="360" w:lineRule="auto"/>
              <w:jc w:val="both"/>
              <w:rPr>
                <w:rFonts w:ascii="Times New Roman" w:eastAsia="黑体" w:hAnsi="Times New Roman" w:cs="Times New Roman"/>
                <w:kern w:val="2"/>
                <w:sz w:val="24"/>
                <w:szCs w:val="24"/>
                <w:lang w:val="zh-TW"/>
              </w:rPr>
            </w:pPr>
          </w:p>
          <w:p w:rsidR="00FF5054" w:rsidRDefault="00FF5054">
            <w:pPr>
              <w:pStyle w:val="A5"/>
              <w:widowControl w:val="0"/>
              <w:spacing w:after="0" w:line="360" w:lineRule="auto"/>
              <w:jc w:val="both"/>
              <w:rPr>
                <w:rFonts w:ascii="Times New Roman" w:eastAsia="黑体" w:hAnsi="Times New Roman" w:cs="Times New Roman"/>
                <w:kern w:val="2"/>
                <w:sz w:val="24"/>
                <w:szCs w:val="24"/>
                <w:lang w:val="zh-TW"/>
              </w:rPr>
            </w:pPr>
          </w:p>
          <w:p w:rsidR="00FF5054" w:rsidRDefault="00C71C49">
            <w:pPr>
              <w:pStyle w:val="A5"/>
              <w:widowControl w:val="0"/>
              <w:wordWrap w:val="0"/>
              <w:spacing w:after="0" w:line="360" w:lineRule="auto"/>
              <w:jc w:val="right"/>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年月日</w:t>
            </w:r>
          </w:p>
        </w:tc>
      </w:tr>
      <w:tr w:rsidR="00FF5054">
        <w:trPr>
          <w:trHeight w:val="1971"/>
        </w:trPr>
        <w:tc>
          <w:tcPr>
            <w:tcW w:w="8102" w:type="dxa"/>
            <w:gridSpan w:val="5"/>
          </w:tcPr>
          <w:p w:rsidR="00FF5054" w:rsidRDefault="00C71C49">
            <w:pPr>
              <w:pStyle w:val="A5"/>
              <w:widowControl w:val="0"/>
              <w:spacing w:after="0" w:line="36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评价工作负责人（签字）：</w:t>
            </w:r>
          </w:p>
          <w:p w:rsidR="00FF5054" w:rsidRDefault="00FF5054">
            <w:pPr>
              <w:pStyle w:val="A5"/>
              <w:widowControl w:val="0"/>
              <w:spacing w:after="0" w:line="360" w:lineRule="auto"/>
              <w:jc w:val="both"/>
              <w:rPr>
                <w:rFonts w:ascii="Times New Roman" w:eastAsia="黑体" w:hAnsi="Times New Roman" w:cs="Times New Roman"/>
                <w:kern w:val="2"/>
                <w:sz w:val="24"/>
                <w:szCs w:val="24"/>
                <w:lang w:val="zh-TW"/>
              </w:rPr>
            </w:pPr>
          </w:p>
          <w:p w:rsidR="00FF5054" w:rsidRDefault="00FF5054">
            <w:pPr>
              <w:pStyle w:val="A5"/>
              <w:widowControl w:val="0"/>
              <w:spacing w:after="0" w:line="360" w:lineRule="auto"/>
              <w:jc w:val="both"/>
              <w:rPr>
                <w:rFonts w:ascii="Times New Roman" w:eastAsia="黑体" w:hAnsi="Times New Roman" w:cs="Times New Roman"/>
                <w:kern w:val="2"/>
                <w:sz w:val="24"/>
                <w:szCs w:val="24"/>
                <w:lang w:val="zh-TW"/>
              </w:rPr>
            </w:pPr>
          </w:p>
          <w:p w:rsidR="00FF5054" w:rsidRDefault="00C71C49">
            <w:pPr>
              <w:pStyle w:val="A5"/>
              <w:widowControl w:val="0"/>
              <w:wordWrap w:val="0"/>
              <w:spacing w:after="0" w:line="360" w:lineRule="auto"/>
              <w:jc w:val="right"/>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年月日</w:t>
            </w:r>
          </w:p>
        </w:tc>
      </w:tr>
    </w:tbl>
    <w:p w:rsidR="00FF5054" w:rsidRDefault="00FF5054">
      <w:pPr>
        <w:pStyle w:val="A5"/>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FF5054" w:rsidRDefault="00FF5054">
      <w:pPr>
        <w:pStyle w:val="A5"/>
        <w:widowControl w:val="0"/>
        <w:spacing w:after="0" w:line="360" w:lineRule="auto"/>
        <w:jc w:val="both"/>
        <w:rPr>
          <w:rFonts w:ascii="Times New Roman" w:hAnsi="Times New Roman" w:cs="Times New Roman"/>
          <w:kern w:val="2"/>
          <w:sz w:val="24"/>
          <w:szCs w:val="24"/>
          <w:lang w:val="zh-TW"/>
        </w:rPr>
        <w:sectPr w:rsidR="00FF5054">
          <w:pgSz w:w="11906" w:h="16838"/>
          <w:pgMar w:top="1440" w:right="1800" w:bottom="1440" w:left="1800" w:header="851" w:footer="992" w:gutter="0"/>
          <w:cols w:space="425"/>
          <w:docGrid w:type="lines" w:linePitch="312"/>
        </w:sectPr>
      </w:pPr>
    </w:p>
    <w:p w:rsidR="00FF5054" w:rsidRDefault="00C71C49">
      <w:pPr>
        <w:spacing w:line="440" w:lineRule="exact"/>
        <w:ind w:firstLineChars="200" w:firstLine="640"/>
        <w:jc w:val="center"/>
        <w:rPr>
          <w:rFonts w:ascii="Times New Roman" w:eastAsia="黑体" w:hAnsi="Times New Roman"/>
          <w:sz w:val="32"/>
          <w:szCs w:val="32"/>
        </w:rPr>
      </w:pPr>
      <w:r>
        <w:rPr>
          <w:rFonts w:ascii="Times New Roman" w:eastAsia="黑体" w:hAnsi="黑体"/>
          <w:sz w:val="32"/>
          <w:szCs w:val="32"/>
        </w:rPr>
        <w:lastRenderedPageBreak/>
        <w:t>目录</w:t>
      </w:r>
    </w:p>
    <w:p w:rsidR="00FF5054" w:rsidRDefault="00FF5054">
      <w:pPr>
        <w:spacing w:line="440" w:lineRule="exact"/>
        <w:ind w:firstLineChars="200" w:firstLine="420"/>
        <w:jc w:val="left"/>
        <w:rPr>
          <w:rFonts w:ascii="Times New Roman" w:eastAsia="黑体" w:hAnsi="Times New Roman"/>
          <w:szCs w:val="32"/>
        </w:rPr>
      </w:pP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摘要</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一、项目基本情况</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（一）项目立项背景</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（二）项目立项依据</w:t>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（三）项目实施内容</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（四）项目实施计划及完成情况</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（五）项目的组织及管理</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（六）项目绩效目标</w:t>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二、绩效评价工作情况</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Times New Roman"/>
          <w:szCs w:val="32"/>
        </w:rPr>
        <w:t>(</w:t>
      </w:r>
      <w:r>
        <w:rPr>
          <w:rFonts w:ascii="Times New Roman" w:eastAsia="黑体" w:hAnsi="黑体"/>
          <w:szCs w:val="32"/>
        </w:rPr>
        <w:t>一</w:t>
      </w:r>
      <w:r>
        <w:rPr>
          <w:rFonts w:ascii="Times New Roman" w:eastAsia="黑体" w:hAnsi="Times New Roman"/>
          <w:szCs w:val="32"/>
        </w:rPr>
        <w:t>)</w:t>
      </w:r>
      <w:r>
        <w:rPr>
          <w:rFonts w:ascii="Times New Roman" w:eastAsia="黑体" w:hAnsi="黑体"/>
          <w:szCs w:val="32"/>
        </w:rPr>
        <w:t>评价的目的</w:t>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Times New Roman"/>
          <w:szCs w:val="32"/>
        </w:rPr>
        <w:t>(</w:t>
      </w:r>
      <w:r>
        <w:rPr>
          <w:rFonts w:ascii="Times New Roman" w:eastAsia="黑体" w:hAnsi="黑体"/>
          <w:szCs w:val="32"/>
        </w:rPr>
        <w:t>二</w:t>
      </w:r>
      <w:r>
        <w:rPr>
          <w:rFonts w:ascii="Times New Roman" w:eastAsia="黑体" w:hAnsi="Times New Roman"/>
          <w:szCs w:val="32"/>
        </w:rPr>
        <w:t>)</w:t>
      </w:r>
      <w:r>
        <w:rPr>
          <w:rFonts w:ascii="Times New Roman" w:eastAsia="黑体" w:hAnsi="黑体"/>
          <w:szCs w:val="32"/>
        </w:rPr>
        <w:t>绩效评价原则</w:t>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三、评价结论及绩效分析</w:t>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Times New Roman"/>
          <w:szCs w:val="32"/>
        </w:rPr>
        <w:t>(</w:t>
      </w:r>
      <w:r>
        <w:rPr>
          <w:rFonts w:ascii="Times New Roman" w:eastAsia="黑体" w:hAnsi="黑体"/>
          <w:szCs w:val="32"/>
        </w:rPr>
        <w:t>一</w:t>
      </w:r>
      <w:r>
        <w:rPr>
          <w:rFonts w:ascii="Times New Roman" w:eastAsia="黑体" w:hAnsi="Times New Roman"/>
          <w:szCs w:val="32"/>
        </w:rPr>
        <w:t>)</w:t>
      </w:r>
      <w:r>
        <w:rPr>
          <w:rFonts w:ascii="Times New Roman" w:eastAsia="黑体" w:hAnsi="黑体"/>
          <w:szCs w:val="32"/>
        </w:rPr>
        <w:t>评价结论</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Times New Roman"/>
          <w:szCs w:val="32"/>
        </w:rPr>
        <w:t>(</w:t>
      </w:r>
      <w:r>
        <w:rPr>
          <w:rFonts w:ascii="Times New Roman" w:eastAsia="黑体" w:hAnsi="黑体"/>
          <w:szCs w:val="32"/>
        </w:rPr>
        <w:t>二</w:t>
      </w:r>
      <w:r>
        <w:rPr>
          <w:rFonts w:ascii="Times New Roman" w:eastAsia="黑体" w:hAnsi="Times New Roman"/>
          <w:szCs w:val="32"/>
        </w:rPr>
        <w:t>)</w:t>
      </w:r>
      <w:r>
        <w:rPr>
          <w:rFonts w:ascii="Times New Roman" w:eastAsia="黑体" w:hAnsi="黑体"/>
          <w:szCs w:val="32"/>
        </w:rPr>
        <w:t>绩效分析</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黑体"/>
          <w:szCs w:val="32"/>
        </w:rPr>
        <w:t>四、项目主要经验及做法、存在的问题和建议</w:t>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Times New Roman"/>
          <w:szCs w:val="32"/>
        </w:rPr>
        <w:t>(</w:t>
      </w:r>
      <w:r>
        <w:rPr>
          <w:rFonts w:ascii="Times New Roman" w:eastAsia="黑体" w:hAnsi="黑体"/>
          <w:szCs w:val="32"/>
        </w:rPr>
        <w:t>一</w:t>
      </w:r>
      <w:r>
        <w:rPr>
          <w:rFonts w:ascii="Times New Roman" w:eastAsia="黑体" w:hAnsi="Times New Roman"/>
          <w:szCs w:val="32"/>
        </w:rPr>
        <w:t>)</w:t>
      </w:r>
      <w:r>
        <w:rPr>
          <w:rFonts w:ascii="Times New Roman" w:eastAsia="黑体" w:hAnsi="黑体"/>
          <w:szCs w:val="32"/>
        </w:rPr>
        <w:t>主要经验及做法</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Times New Roman"/>
          <w:szCs w:val="32"/>
        </w:rPr>
        <w:t>(</w:t>
      </w:r>
      <w:r>
        <w:rPr>
          <w:rFonts w:ascii="Times New Roman" w:eastAsia="黑体" w:hAnsi="黑体"/>
          <w:szCs w:val="32"/>
        </w:rPr>
        <w:t>二</w:t>
      </w:r>
      <w:r>
        <w:rPr>
          <w:rFonts w:ascii="Times New Roman" w:eastAsia="黑体" w:hAnsi="Times New Roman"/>
          <w:szCs w:val="32"/>
        </w:rPr>
        <w:t>)</w:t>
      </w:r>
      <w:r>
        <w:rPr>
          <w:rFonts w:ascii="Times New Roman" w:eastAsia="黑体" w:hAnsi="黑体"/>
          <w:szCs w:val="32"/>
        </w:rPr>
        <w:t>存在的问题</w:t>
      </w:r>
      <w:r>
        <w:rPr>
          <w:rFonts w:ascii="Times New Roman" w:eastAsia="黑体" w:hAnsi="Times New Roman"/>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Times New Roman"/>
          <w:szCs w:val="32"/>
        </w:rPr>
        <w:t>(</w:t>
      </w:r>
      <w:r>
        <w:rPr>
          <w:rFonts w:ascii="Times New Roman" w:eastAsia="黑体" w:hAnsi="黑体"/>
          <w:szCs w:val="32"/>
        </w:rPr>
        <w:t>三</w:t>
      </w:r>
      <w:r>
        <w:rPr>
          <w:rFonts w:ascii="Times New Roman" w:eastAsia="黑体" w:hAnsi="Times New Roman"/>
          <w:szCs w:val="32"/>
        </w:rPr>
        <w:t>)</w:t>
      </w:r>
      <w:r>
        <w:rPr>
          <w:rFonts w:ascii="Times New Roman" w:eastAsia="黑体" w:hAnsi="黑体"/>
          <w:szCs w:val="32"/>
        </w:rPr>
        <w:t>建议和改进措施</w:t>
      </w:r>
    </w:p>
    <w:p w:rsidR="00FF5054" w:rsidRDefault="00C71C49">
      <w:pPr>
        <w:spacing w:line="440" w:lineRule="exact"/>
        <w:ind w:firstLineChars="200" w:firstLine="420"/>
        <w:jc w:val="left"/>
        <w:rPr>
          <w:rFonts w:ascii="Times New Roman" w:eastAsia="黑体" w:hAnsi="Times New Roman"/>
          <w:color w:val="FF0000"/>
          <w:szCs w:val="32"/>
        </w:rPr>
      </w:pPr>
      <w:r>
        <w:rPr>
          <w:rFonts w:ascii="Times New Roman" w:eastAsia="黑体" w:hAnsi="黑体"/>
          <w:szCs w:val="32"/>
        </w:rPr>
        <w:t>五、附件</w:t>
      </w:r>
      <w:r>
        <w:rPr>
          <w:rFonts w:ascii="Times New Roman" w:eastAsia="黑体" w:hAnsi="Times New Roman"/>
          <w:color w:val="FF0000"/>
          <w:szCs w:val="32"/>
        </w:rPr>
        <w:tab/>
      </w:r>
    </w:p>
    <w:p w:rsidR="00FF5054" w:rsidRDefault="00C71C49">
      <w:pPr>
        <w:spacing w:line="440" w:lineRule="exact"/>
        <w:ind w:firstLineChars="200" w:firstLine="420"/>
        <w:jc w:val="left"/>
        <w:rPr>
          <w:rFonts w:ascii="Times New Roman" w:eastAsia="黑体" w:hAnsi="Times New Roman"/>
          <w:szCs w:val="32"/>
        </w:rPr>
      </w:pPr>
      <w:r>
        <w:rPr>
          <w:rFonts w:ascii="Times New Roman" w:eastAsia="黑体" w:hAnsi="Times New Roman"/>
          <w:szCs w:val="32"/>
        </w:rPr>
        <w:tab/>
      </w:r>
    </w:p>
    <w:p w:rsidR="00FF5054" w:rsidRDefault="00FF5054">
      <w:pPr>
        <w:spacing w:line="540" w:lineRule="exact"/>
        <w:rPr>
          <w:rFonts w:ascii="Times New Roman" w:eastAsia="方正小标宋_GBK" w:hAnsi="Times New Roman"/>
          <w:szCs w:val="32"/>
        </w:rPr>
      </w:pPr>
    </w:p>
    <w:p w:rsidR="00FF5054" w:rsidRDefault="00FF5054">
      <w:pPr>
        <w:spacing w:line="540" w:lineRule="exact"/>
        <w:rPr>
          <w:rFonts w:ascii="Times New Roman" w:eastAsia="方正小标宋_GBK" w:hAnsi="Times New Roman"/>
          <w:szCs w:val="32"/>
        </w:rPr>
      </w:pPr>
    </w:p>
    <w:p w:rsidR="00FF5054" w:rsidRDefault="00FF5054">
      <w:pPr>
        <w:spacing w:line="540" w:lineRule="exact"/>
        <w:rPr>
          <w:rFonts w:ascii="Times New Roman" w:eastAsia="方正小标宋_GBK" w:hAnsi="Times New Roman"/>
          <w:szCs w:val="32"/>
        </w:rPr>
      </w:pPr>
    </w:p>
    <w:p w:rsidR="00FF5054" w:rsidRDefault="00FF5054">
      <w:pPr>
        <w:spacing w:line="540" w:lineRule="exact"/>
        <w:rPr>
          <w:rFonts w:ascii="Times New Roman" w:eastAsia="方正小标宋_GBK" w:hAnsi="Times New Roman"/>
          <w:szCs w:val="32"/>
        </w:rPr>
      </w:pPr>
    </w:p>
    <w:p w:rsidR="00FF5054" w:rsidRDefault="00FF5054">
      <w:pPr>
        <w:spacing w:line="540" w:lineRule="exact"/>
        <w:rPr>
          <w:rFonts w:ascii="Times New Roman" w:eastAsia="方正小标宋_GBK" w:hAnsi="Times New Roman"/>
          <w:szCs w:val="32"/>
        </w:rPr>
      </w:pPr>
    </w:p>
    <w:p w:rsidR="00FF5054" w:rsidRDefault="00FF5054">
      <w:pPr>
        <w:spacing w:line="540" w:lineRule="exact"/>
        <w:rPr>
          <w:rFonts w:ascii="Times New Roman" w:eastAsia="方正小标宋_GBK" w:hAnsi="Times New Roman"/>
          <w:szCs w:val="32"/>
        </w:rPr>
      </w:pPr>
    </w:p>
    <w:p w:rsidR="00FF5054" w:rsidRDefault="00FF5054">
      <w:pPr>
        <w:spacing w:line="540" w:lineRule="exact"/>
        <w:rPr>
          <w:rFonts w:ascii="Times New Roman" w:eastAsia="方正小标宋_GBK" w:hAnsi="Times New Roman"/>
          <w:szCs w:val="32"/>
        </w:rPr>
      </w:pPr>
    </w:p>
    <w:p w:rsidR="00FF5054" w:rsidRDefault="00FF5054">
      <w:pPr>
        <w:spacing w:line="540" w:lineRule="exact"/>
        <w:rPr>
          <w:rFonts w:ascii="Times New Roman" w:eastAsia="方正小标宋_GBK" w:hAnsi="Times New Roman"/>
          <w:szCs w:val="32"/>
        </w:rPr>
      </w:pPr>
    </w:p>
    <w:p w:rsidR="00AF7C0E" w:rsidRDefault="00AF7C0E">
      <w:pPr>
        <w:spacing w:line="440" w:lineRule="exact"/>
        <w:jc w:val="center"/>
        <w:rPr>
          <w:rFonts w:ascii="Times New Roman" w:eastAsia="方正小标宋_GBK" w:hAnsi="Times New Roman" w:hint="eastAsia"/>
          <w:sz w:val="36"/>
          <w:szCs w:val="36"/>
        </w:rPr>
      </w:pPr>
      <w:r w:rsidRPr="00AF7C0E">
        <w:rPr>
          <w:rFonts w:ascii="Times New Roman" w:eastAsia="方正小标宋_GBK" w:hAnsi="Times New Roman" w:hint="eastAsia"/>
          <w:sz w:val="36"/>
          <w:szCs w:val="36"/>
        </w:rPr>
        <w:t>2020</w:t>
      </w:r>
      <w:r w:rsidRPr="00AF7C0E">
        <w:rPr>
          <w:rFonts w:ascii="Times New Roman" w:eastAsia="方正小标宋_GBK" w:hAnsi="Times New Roman" w:hint="eastAsia"/>
          <w:sz w:val="36"/>
          <w:szCs w:val="36"/>
        </w:rPr>
        <w:t>年社会保险基金安全评估工作</w:t>
      </w:r>
      <w:r w:rsidR="00C71C49">
        <w:rPr>
          <w:rFonts w:ascii="Times New Roman" w:eastAsia="方正小标宋_GBK" w:hAnsi="Times New Roman"/>
          <w:sz w:val="36"/>
          <w:szCs w:val="36"/>
        </w:rPr>
        <w:t>项目</w:t>
      </w:r>
    </w:p>
    <w:p w:rsidR="00FF5054" w:rsidRDefault="00C71C49">
      <w:pPr>
        <w:spacing w:line="440" w:lineRule="exact"/>
        <w:jc w:val="center"/>
        <w:rPr>
          <w:rFonts w:ascii="Times New Roman" w:eastAsia="方正小标宋_GBK" w:hAnsi="Times New Roman"/>
          <w:sz w:val="36"/>
          <w:szCs w:val="36"/>
        </w:rPr>
      </w:pPr>
      <w:r>
        <w:rPr>
          <w:rFonts w:ascii="Times New Roman" w:eastAsia="方正小标宋_GBK" w:hAnsi="Times New Roman"/>
          <w:sz w:val="36"/>
          <w:szCs w:val="36"/>
        </w:rPr>
        <w:t>支出绩效自评报告</w:t>
      </w:r>
    </w:p>
    <w:p w:rsidR="00FF5054" w:rsidRDefault="00FF5054">
      <w:pPr>
        <w:spacing w:line="440" w:lineRule="exact"/>
        <w:ind w:firstLineChars="200" w:firstLine="640"/>
        <w:jc w:val="center"/>
        <w:rPr>
          <w:rFonts w:ascii="Times New Roman" w:eastAsia="黑体" w:hAnsi="Times New Roman"/>
          <w:sz w:val="32"/>
          <w:szCs w:val="32"/>
        </w:rPr>
      </w:pPr>
    </w:p>
    <w:p w:rsidR="00FF5054" w:rsidRDefault="00FF5054">
      <w:pPr>
        <w:spacing w:line="440" w:lineRule="exact"/>
        <w:ind w:firstLineChars="200" w:firstLine="640"/>
        <w:jc w:val="center"/>
        <w:rPr>
          <w:rFonts w:ascii="Times New Roman" w:eastAsia="黑体" w:hAnsi="Times New Roman"/>
          <w:sz w:val="32"/>
          <w:szCs w:val="32"/>
        </w:rPr>
      </w:pPr>
    </w:p>
    <w:p w:rsidR="00FF5054" w:rsidRDefault="00C71C49">
      <w:pPr>
        <w:spacing w:line="440" w:lineRule="exact"/>
        <w:jc w:val="center"/>
        <w:rPr>
          <w:rFonts w:ascii="Times New Roman" w:eastAsia="黑体" w:hAnsi="Times New Roman"/>
          <w:sz w:val="32"/>
          <w:szCs w:val="32"/>
        </w:rPr>
      </w:pPr>
      <w:r>
        <w:rPr>
          <w:rFonts w:ascii="Times New Roman" w:eastAsia="黑体" w:hAnsi="黑体"/>
          <w:sz w:val="32"/>
          <w:szCs w:val="32"/>
        </w:rPr>
        <w:t>摘要</w:t>
      </w:r>
    </w:p>
    <w:p w:rsidR="00FF5054" w:rsidRDefault="00FF5054">
      <w:pPr>
        <w:spacing w:line="520" w:lineRule="exact"/>
        <w:ind w:firstLineChars="200" w:firstLine="420"/>
        <w:jc w:val="left"/>
        <w:rPr>
          <w:rFonts w:ascii="Times New Roman" w:eastAsia="仿宋_GB2312" w:hAnsi="Times New Roman"/>
          <w:szCs w:val="21"/>
        </w:rPr>
      </w:pPr>
    </w:p>
    <w:p w:rsidR="00FF5054" w:rsidRPr="00875C39" w:rsidRDefault="00875C39">
      <w:pPr>
        <w:spacing w:line="520" w:lineRule="exact"/>
        <w:ind w:firstLineChars="200" w:firstLine="420"/>
        <w:jc w:val="left"/>
        <w:rPr>
          <w:rFonts w:ascii="Times New Roman" w:eastAsia="仿宋_GB2312" w:hAnsi="Times New Roman"/>
          <w:szCs w:val="21"/>
        </w:rPr>
      </w:pPr>
      <w:r w:rsidRPr="00875C39">
        <w:rPr>
          <w:rFonts w:ascii="Times New Roman" w:eastAsia="仿宋_GB2312" w:hAnsi="Times New Roman" w:hint="eastAsia"/>
          <w:szCs w:val="21"/>
        </w:rPr>
        <w:t>为充分发挥社会保险基金安全评估促进基金管理风险防控措施落实，维护基金安全，保障社会保险事业健康持续发展的重要作用，根据《昆明市人力资源和社会保障局关于印发</w:t>
      </w:r>
      <w:r w:rsidRPr="00875C39">
        <w:rPr>
          <w:rFonts w:ascii="Times New Roman" w:eastAsia="仿宋_GB2312" w:hAnsi="Times New Roman" w:hint="eastAsia"/>
          <w:szCs w:val="21"/>
        </w:rPr>
        <w:t>&lt;</w:t>
      </w:r>
      <w:r w:rsidRPr="00875C39">
        <w:rPr>
          <w:rFonts w:ascii="Times New Roman" w:eastAsia="仿宋_GB2312" w:hAnsi="Times New Roman" w:hint="eastAsia"/>
          <w:szCs w:val="21"/>
        </w:rPr>
        <w:t>昆明市社会保险基金安全评估工作实施方案</w:t>
      </w:r>
      <w:r w:rsidRPr="00875C39">
        <w:rPr>
          <w:rFonts w:ascii="Times New Roman" w:eastAsia="仿宋_GB2312" w:hAnsi="Times New Roman" w:hint="eastAsia"/>
          <w:szCs w:val="21"/>
        </w:rPr>
        <w:t>&gt;</w:t>
      </w:r>
      <w:r w:rsidRPr="00875C39">
        <w:rPr>
          <w:rFonts w:ascii="Times New Roman" w:eastAsia="仿宋_GB2312" w:hAnsi="Times New Roman" w:hint="eastAsia"/>
          <w:szCs w:val="21"/>
        </w:rPr>
        <w:t>的通知</w:t>
      </w:r>
      <w:r w:rsidRPr="00875C39">
        <w:rPr>
          <w:rFonts w:ascii="Times New Roman" w:eastAsia="仿宋_GB2312" w:hAnsi="Times New Roman" w:hint="eastAsia"/>
          <w:szCs w:val="21"/>
        </w:rPr>
        <w:t>&gt;</w:t>
      </w:r>
      <w:r w:rsidRPr="00875C39">
        <w:rPr>
          <w:rFonts w:ascii="Times New Roman" w:eastAsia="仿宋_GB2312" w:hAnsi="Times New Roman" w:hint="eastAsia"/>
          <w:szCs w:val="21"/>
        </w:rPr>
        <w:t>》（昆人社通〔</w:t>
      </w:r>
      <w:r w:rsidRPr="00875C39">
        <w:rPr>
          <w:rFonts w:ascii="Times New Roman" w:eastAsia="仿宋_GB2312" w:hAnsi="Times New Roman" w:hint="eastAsia"/>
          <w:szCs w:val="21"/>
        </w:rPr>
        <w:t>2020</w:t>
      </w:r>
      <w:r w:rsidRPr="00875C39">
        <w:rPr>
          <w:rFonts w:ascii="Times New Roman" w:eastAsia="仿宋_GB2312" w:hAnsi="Times New Roman" w:hint="eastAsia"/>
          <w:szCs w:val="21"/>
        </w:rPr>
        <w:t>〕</w:t>
      </w:r>
      <w:r w:rsidRPr="00875C39">
        <w:rPr>
          <w:rFonts w:ascii="Times New Roman" w:eastAsia="仿宋_GB2312" w:hAnsi="Times New Roman" w:hint="eastAsia"/>
          <w:szCs w:val="21"/>
        </w:rPr>
        <w:t>36</w:t>
      </w:r>
      <w:r w:rsidRPr="00875C39">
        <w:rPr>
          <w:rFonts w:ascii="Times New Roman" w:eastAsia="仿宋_GB2312" w:hAnsi="Times New Roman" w:hint="eastAsia"/>
          <w:szCs w:val="21"/>
        </w:rPr>
        <w:t>号）（以下简称“方案”）文件要求，委托</w:t>
      </w:r>
      <w:r w:rsidR="00575423" w:rsidRPr="00575423">
        <w:rPr>
          <w:rFonts w:ascii="Times New Roman" w:eastAsia="仿宋_GB2312" w:hAnsi="Times New Roman" w:hint="eastAsia"/>
          <w:szCs w:val="21"/>
        </w:rPr>
        <w:t>昆明博扬会计师事务所有限公司</w:t>
      </w:r>
      <w:r w:rsidRPr="00875C39">
        <w:rPr>
          <w:rFonts w:ascii="Times New Roman" w:eastAsia="仿宋_GB2312" w:hAnsi="Times New Roman" w:hint="eastAsia"/>
          <w:szCs w:val="21"/>
        </w:rPr>
        <w:t>，自</w:t>
      </w:r>
      <w:r w:rsidRPr="00875C39">
        <w:rPr>
          <w:rFonts w:ascii="Times New Roman" w:eastAsia="仿宋_GB2312" w:hAnsi="Times New Roman" w:hint="eastAsia"/>
          <w:szCs w:val="21"/>
        </w:rPr>
        <w:t>2020</w:t>
      </w:r>
      <w:r w:rsidRPr="00875C39">
        <w:rPr>
          <w:rFonts w:ascii="Times New Roman" w:eastAsia="仿宋_GB2312" w:hAnsi="Times New Roman" w:hint="eastAsia"/>
          <w:szCs w:val="21"/>
        </w:rPr>
        <w:t>年</w:t>
      </w:r>
      <w:r w:rsidRPr="00875C39">
        <w:rPr>
          <w:rFonts w:ascii="Times New Roman" w:eastAsia="仿宋_GB2312" w:hAnsi="Times New Roman" w:hint="eastAsia"/>
          <w:szCs w:val="21"/>
        </w:rPr>
        <w:t>8</w:t>
      </w:r>
      <w:r w:rsidRPr="00875C39">
        <w:rPr>
          <w:rFonts w:ascii="Times New Roman" w:eastAsia="仿宋_GB2312" w:hAnsi="Times New Roman" w:hint="eastAsia"/>
          <w:szCs w:val="21"/>
        </w:rPr>
        <w:t>月</w:t>
      </w:r>
      <w:r w:rsidRPr="00875C39">
        <w:rPr>
          <w:rFonts w:ascii="Times New Roman" w:eastAsia="仿宋_GB2312" w:hAnsi="Times New Roman" w:hint="eastAsia"/>
          <w:szCs w:val="21"/>
        </w:rPr>
        <w:t>20</w:t>
      </w:r>
      <w:r w:rsidRPr="00875C39">
        <w:rPr>
          <w:rFonts w:ascii="Times New Roman" w:eastAsia="仿宋_GB2312" w:hAnsi="Times New Roman" w:hint="eastAsia"/>
          <w:szCs w:val="21"/>
        </w:rPr>
        <w:t>日起，对</w:t>
      </w:r>
      <w:r w:rsidRPr="00875C39">
        <w:rPr>
          <w:rFonts w:ascii="Times New Roman" w:eastAsia="仿宋_GB2312" w:hAnsi="Times New Roman" w:hint="eastAsia"/>
          <w:szCs w:val="21"/>
        </w:rPr>
        <w:t>2019</w:t>
      </w:r>
      <w:r w:rsidRPr="00875C39">
        <w:rPr>
          <w:rFonts w:ascii="Times New Roman" w:eastAsia="仿宋_GB2312" w:hAnsi="Times New Roman" w:hint="eastAsia"/>
          <w:szCs w:val="21"/>
        </w:rPr>
        <w:t>年度企业职工基本养老保险基金、机关事业单位职工基本养老保险基金、工伤保险基金、失业保险基金、城乡居民基本养老保险基金和被征地人员基本养老保险基金的风险管控状况进行评估</w:t>
      </w:r>
      <w:r w:rsidR="00C71C49">
        <w:rPr>
          <w:rFonts w:ascii="Times New Roman" w:eastAsia="仿宋_GB2312" w:hAnsi="Times New Roman"/>
          <w:szCs w:val="21"/>
        </w:rPr>
        <w:t>，共支出经费</w:t>
      </w:r>
      <w:r w:rsidR="00575423">
        <w:rPr>
          <w:rFonts w:ascii="Times New Roman" w:eastAsia="仿宋_GB2312" w:hAnsi="Times New Roman" w:hint="eastAsia"/>
          <w:szCs w:val="21"/>
        </w:rPr>
        <w:t>8</w:t>
      </w:r>
      <w:r w:rsidR="00C71C49">
        <w:rPr>
          <w:rFonts w:ascii="Times New Roman" w:eastAsia="仿宋_GB2312" w:hAnsi="Times New Roman"/>
          <w:szCs w:val="21"/>
        </w:rPr>
        <w:t>万元。</w:t>
      </w:r>
    </w:p>
    <w:p w:rsidR="00FF5054" w:rsidRDefault="00FF5054">
      <w:pPr>
        <w:spacing w:line="520" w:lineRule="exact"/>
        <w:ind w:firstLineChars="200" w:firstLine="420"/>
        <w:jc w:val="center"/>
        <w:rPr>
          <w:rFonts w:ascii="Times New Roman" w:eastAsia="仿宋_GB2312" w:hAnsi="Times New Roman" w:hint="eastAsia"/>
          <w:szCs w:val="21"/>
        </w:rPr>
      </w:pPr>
    </w:p>
    <w:p w:rsidR="00575423" w:rsidRDefault="00575423">
      <w:pPr>
        <w:spacing w:line="520" w:lineRule="exact"/>
        <w:ind w:firstLineChars="200" w:firstLine="420"/>
        <w:jc w:val="center"/>
        <w:rPr>
          <w:rFonts w:ascii="Times New Roman" w:eastAsia="仿宋_GB2312" w:hAnsi="Times New Roman" w:hint="eastAsia"/>
          <w:szCs w:val="21"/>
        </w:rPr>
      </w:pPr>
    </w:p>
    <w:p w:rsidR="00575423" w:rsidRDefault="00575423">
      <w:pPr>
        <w:spacing w:line="520" w:lineRule="exact"/>
        <w:ind w:firstLineChars="200" w:firstLine="420"/>
        <w:jc w:val="center"/>
        <w:rPr>
          <w:rFonts w:ascii="Times New Roman" w:eastAsia="仿宋_GB2312" w:hAnsi="Times New Roman" w:hint="eastAsia"/>
          <w:szCs w:val="21"/>
        </w:rPr>
      </w:pPr>
    </w:p>
    <w:p w:rsidR="00575423" w:rsidRDefault="00575423">
      <w:pPr>
        <w:spacing w:line="520" w:lineRule="exact"/>
        <w:ind w:firstLineChars="200" w:firstLine="420"/>
        <w:jc w:val="center"/>
        <w:rPr>
          <w:rFonts w:ascii="Times New Roman" w:eastAsia="仿宋_GB2312" w:hAnsi="Times New Roman" w:hint="eastAsia"/>
          <w:szCs w:val="21"/>
        </w:rPr>
      </w:pPr>
    </w:p>
    <w:p w:rsidR="00575423" w:rsidRDefault="00575423">
      <w:pPr>
        <w:spacing w:line="520" w:lineRule="exact"/>
        <w:ind w:firstLineChars="200" w:firstLine="420"/>
        <w:jc w:val="center"/>
        <w:rPr>
          <w:rFonts w:ascii="Times New Roman" w:eastAsia="仿宋_GB2312" w:hAnsi="Times New Roman" w:hint="eastAsia"/>
          <w:szCs w:val="21"/>
        </w:rPr>
      </w:pPr>
    </w:p>
    <w:p w:rsidR="00575423" w:rsidRDefault="00575423">
      <w:pPr>
        <w:spacing w:line="520" w:lineRule="exact"/>
        <w:ind w:firstLineChars="200" w:firstLine="420"/>
        <w:jc w:val="center"/>
        <w:rPr>
          <w:rFonts w:ascii="Times New Roman" w:eastAsia="仿宋_GB2312" w:hAnsi="Times New Roman" w:hint="eastAsia"/>
          <w:szCs w:val="21"/>
        </w:rPr>
      </w:pPr>
    </w:p>
    <w:p w:rsidR="00575423" w:rsidRDefault="00575423">
      <w:pPr>
        <w:spacing w:line="520" w:lineRule="exact"/>
        <w:ind w:firstLineChars="200" w:firstLine="420"/>
        <w:jc w:val="center"/>
        <w:rPr>
          <w:rFonts w:ascii="Times New Roman" w:eastAsia="黑体" w:hAnsi="Times New Roman"/>
          <w:szCs w:val="21"/>
        </w:rPr>
      </w:pPr>
    </w:p>
    <w:p w:rsidR="00FF5054" w:rsidRDefault="00FF5054">
      <w:pPr>
        <w:spacing w:line="520" w:lineRule="exact"/>
        <w:ind w:firstLineChars="200" w:firstLine="420"/>
        <w:jc w:val="center"/>
        <w:rPr>
          <w:rFonts w:ascii="Times New Roman" w:eastAsia="黑体" w:hAnsi="Times New Roman"/>
          <w:szCs w:val="21"/>
        </w:rPr>
      </w:pPr>
    </w:p>
    <w:p w:rsidR="00FF5054" w:rsidRDefault="00FF5054">
      <w:pPr>
        <w:spacing w:line="520" w:lineRule="exact"/>
        <w:ind w:firstLineChars="200" w:firstLine="420"/>
        <w:jc w:val="center"/>
        <w:rPr>
          <w:rFonts w:ascii="Times New Roman" w:eastAsia="黑体" w:hAnsi="Times New Roman"/>
          <w:szCs w:val="21"/>
        </w:rPr>
      </w:pPr>
    </w:p>
    <w:p w:rsidR="00FF5054" w:rsidRDefault="00FF5054">
      <w:pPr>
        <w:spacing w:line="520" w:lineRule="exact"/>
        <w:ind w:firstLineChars="200" w:firstLine="420"/>
        <w:jc w:val="center"/>
        <w:rPr>
          <w:rFonts w:ascii="Times New Roman" w:eastAsia="黑体" w:hAnsi="Times New Roman"/>
          <w:szCs w:val="21"/>
        </w:rPr>
      </w:pPr>
    </w:p>
    <w:p w:rsidR="00FF5054" w:rsidRDefault="00FF5054">
      <w:pPr>
        <w:spacing w:line="520" w:lineRule="exact"/>
        <w:ind w:firstLineChars="200" w:firstLine="420"/>
        <w:jc w:val="center"/>
        <w:rPr>
          <w:rFonts w:ascii="Times New Roman" w:eastAsia="黑体" w:hAnsi="Times New Roman"/>
          <w:szCs w:val="21"/>
        </w:rPr>
      </w:pPr>
    </w:p>
    <w:p w:rsidR="00FF5054" w:rsidRDefault="00FF5054">
      <w:pPr>
        <w:spacing w:line="520" w:lineRule="exact"/>
        <w:ind w:firstLineChars="200" w:firstLine="420"/>
        <w:jc w:val="center"/>
        <w:rPr>
          <w:rFonts w:ascii="Times New Roman" w:eastAsia="黑体" w:hAnsi="Times New Roman"/>
          <w:szCs w:val="21"/>
        </w:rPr>
      </w:pPr>
    </w:p>
    <w:p w:rsidR="00FF5054" w:rsidRDefault="00FF5054">
      <w:pPr>
        <w:spacing w:line="520" w:lineRule="exact"/>
        <w:ind w:firstLineChars="200" w:firstLine="420"/>
        <w:jc w:val="center"/>
        <w:rPr>
          <w:rFonts w:ascii="Times New Roman" w:eastAsia="黑体" w:hAnsi="Times New Roman"/>
          <w:szCs w:val="21"/>
        </w:rPr>
      </w:pPr>
    </w:p>
    <w:p w:rsidR="00FF5054" w:rsidRDefault="00575423">
      <w:pPr>
        <w:spacing w:line="520" w:lineRule="exact"/>
        <w:jc w:val="center"/>
        <w:rPr>
          <w:rFonts w:ascii="Times New Roman" w:eastAsia="方正小标宋_GBK" w:hAnsi="Times New Roman"/>
          <w:szCs w:val="21"/>
        </w:rPr>
      </w:pPr>
      <w:r w:rsidRPr="00575423">
        <w:rPr>
          <w:rFonts w:ascii="Times New Roman" w:eastAsia="黑体" w:hAnsi="Times New Roman" w:hint="eastAsia"/>
          <w:szCs w:val="21"/>
        </w:rPr>
        <w:lastRenderedPageBreak/>
        <w:t>2020</w:t>
      </w:r>
      <w:r w:rsidRPr="00575423">
        <w:rPr>
          <w:rFonts w:ascii="Times New Roman" w:eastAsia="黑体" w:hAnsi="Times New Roman" w:hint="eastAsia"/>
          <w:szCs w:val="21"/>
        </w:rPr>
        <w:t>年社会保险基金安全评估工作</w:t>
      </w:r>
      <w:r w:rsidR="00C71C49">
        <w:rPr>
          <w:rFonts w:ascii="Times New Roman" w:eastAsia="方正小标宋_GBK" w:hAnsi="Times New Roman"/>
          <w:szCs w:val="21"/>
        </w:rPr>
        <w:t>项目支出绩效自评报告</w:t>
      </w:r>
    </w:p>
    <w:p w:rsidR="00FF5054" w:rsidRDefault="00FF5054">
      <w:pPr>
        <w:spacing w:line="520" w:lineRule="exact"/>
        <w:ind w:firstLineChars="200" w:firstLine="420"/>
        <w:jc w:val="center"/>
        <w:rPr>
          <w:rFonts w:ascii="Times New Roman" w:eastAsia="黑体" w:hAnsi="Times New Roman"/>
          <w:szCs w:val="21"/>
        </w:rPr>
      </w:pPr>
    </w:p>
    <w:p w:rsidR="00FF5054" w:rsidRDefault="00C71C49">
      <w:pPr>
        <w:topLinePunct/>
        <w:spacing w:line="520" w:lineRule="exact"/>
        <w:ind w:firstLineChars="250" w:firstLine="525"/>
        <w:rPr>
          <w:rFonts w:ascii="Times New Roman" w:eastAsia="黑体" w:hAnsi="Times New Roman"/>
          <w:szCs w:val="21"/>
        </w:rPr>
      </w:pPr>
      <w:r>
        <w:rPr>
          <w:rFonts w:ascii="Times New Roman" w:eastAsia="黑体" w:hAnsi="Times New Roman"/>
          <w:szCs w:val="21"/>
        </w:rPr>
        <w:t>一、项目基本情况</w:t>
      </w:r>
    </w:p>
    <w:p w:rsidR="00FF5054" w:rsidRDefault="00C71C49">
      <w:pPr>
        <w:topLinePunct/>
        <w:spacing w:line="520" w:lineRule="exact"/>
        <w:ind w:firstLineChars="250" w:firstLine="525"/>
        <w:rPr>
          <w:rFonts w:ascii="Times New Roman" w:eastAsia="楷体" w:hAnsi="Times New Roman"/>
          <w:szCs w:val="21"/>
        </w:rPr>
      </w:pPr>
      <w:r>
        <w:rPr>
          <w:rFonts w:ascii="Times New Roman" w:eastAsia="楷体" w:hAnsi="Times New Roman"/>
          <w:szCs w:val="21"/>
        </w:rPr>
        <w:t>（一）项目概况。</w:t>
      </w:r>
    </w:p>
    <w:p w:rsidR="00FF5054" w:rsidRDefault="00C71C49">
      <w:pPr>
        <w:topLinePunct/>
        <w:spacing w:line="520" w:lineRule="exact"/>
        <w:ind w:firstLineChars="250" w:firstLine="527"/>
        <w:rPr>
          <w:rFonts w:ascii="Times New Roman" w:eastAsia="仿宋_GB2312" w:hAnsi="Times New Roman"/>
          <w:b/>
          <w:szCs w:val="21"/>
        </w:rPr>
      </w:pPr>
      <w:r>
        <w:rPr>
          <w:rFonts w:ascii="Times New Roman" w:eastAsia="仿宋_GB2312" w:hAnsi="Times New Roman"/>
          <w:b/>
          <w:szCs w:val="21"/>
        </w:rPr>
        <w:t>1.</w:t>
      </w:r>
      <w:r>
        <w:rPr>
          <w:rFonts w:ascii="Times New Roman" w:eastAsia="仿宋_GB2312" w:hAnsi="Times New Roman"/>
          <w:b/>
          <w:szCs w:val="21"/>
        </w:rPr>
        <w:t>立项背景及目的。</w:t>
      </w:r>
    </w:p>
    <w:p w:rsidR="00FF5054" w:rsidRDefault="008B1542">
      <w:pPr>
        <w:spacing w:line="520" w:lineRule="exact"/>
        <w:ind w:firstLineChars="200" w:firstLine="420"/>
        <w:jc w:val="left"/>
        <w:rPr>
          <w:rFonts w:ascii="Times New Roman" w:eastAsia="仿宋_GB2312" w:hAnsi="Times New Roman"/>
          <w:szCs w:val="21"/>
        </w:rPr>
      </w:pPr>
      <w:r w:rsidRPr="008B1542">
        <w:rPr>
          <w:rFonts w:ascii="Times New Roman" w:eastAsia="仿宋_GB2312" w:hAnsi="Times New Roman" w:hint="eastAsia"/>
          <w:szCs w:val="21"/>
        </w:rPr>
        <w:t>为充分发挥社会保险基金安全评估促进基金管理风险防控措施落实，维护基金安全，保障社会保险事业健康持续发展的重要作用，根据《昆明市人力资源和社会保障局关于印发</w:t>
      </w:r>
      <w:r w:rsidRPr="008B1542">
        <w:rPr>
          <w:rFonts w:ascii="Times New Roman" w:eastAsia="仿宋_GB2312" w:hAnsi="Times New Roman" w:hint="eastAsia"/>
          <w:szCs w:val="21"/>
        </w:rPr>
        <w:t>&lt;</w:t>
      </w:r>
      <w:r w:rsidRPr="008B1542">
        <w:rPr>
          <w:rFonts w:ascii="Times New Roman" w:eastAsia="仿宋_GB2312" w:hAnsi="Times New Roman" w:hint="eastAsia"/>
          <w:szCs w:val="21"/>
        </w:rPr>
        <w:t>昆明市社会保险基金安全评估工作实施方案</w:t>
      </w:r>
      <w:r w:rsidRPr="008B1542">
        <w:rPr>
          <w:rFonts w:ascii="Times New Roman" w:eastAsia="仿宋_GB2312" w:hAnsi="Times New Roman" w:hint="eastAsia"/>
          <w:szCs w:val="21"/>
        </w:rPr>
        <w:t>&gt;</w:t>
      </w:r>
      <w:r w:rsidRPr="008B1542">
        <w:rPr>
          <w:rFonts w:ascii="Times New Roman" w:eastAsia="仿宋_GB2312" w:hAnsi="Times New Roman" w:hint="eastAsia"/>
          <w:szCs w:val="21"/>
        </w:rPr>
        <w:t>的通知</w:t>
      </w:r>
      <w:r w:rsidRPr="008B1542">
        <w:rPr>
          <w:rFonts w:ascii="Times New Roman" w:eastAsia="仿宋_GB2312" w:hAnsi="Times New Roman" w:hint="eastAsia"/>
          <w:szCs w:val="21"/>
        </w:rPr>
        <w:t>&gt;</w:t>
      </w:r>
      <w:r w:rsidRPr="008B1542">
        <w:rPr>
          <w:rFonts w:ascii="Times New Roman" w:eastAsia="仿宋_GB2312" w:hAnsi="Times New Roman" w:hint="eastAsia"/>
          <w:szCs w:val="21"/>
        </w:rPr>
        <w:t>》（昆人社通〔</w:t>
      </w:r>
      <w:r w:rsidRPr="008B1542">
        <w:rPr>
          <w:rFonts w:ascii="Times New Roman" w:eastAsia="仿宋_GB2312" w:hAnsi="Times New Roman" w:hint="eastAsia"/>
          <w:szCs w:val="21"/>
        </w:rPr>
        <w:t>2020</w:t>
      </w:r>
      <w:r w:rsidRPr="008B1542">
        <w:rPr>
          <w:rFonts w:ascii="Times New Roman" w:eastAsia="仿宋_GB2312" w:hAnsi="Times New Roman" w:hint="eastAsia"/>
          <w:szCs w:val="21"/>
        </w:rPr>
        <w:t>〕</w:t>
      </w:r>
      <w:r w:rsidRPr="008B1542">
        <w:rPr>
          <w:rFonts w:ascii="Times New Roman" w:eastAsia="仿宋_GB2312" w:hAnsi="Times New Roman" w:hint="eastAsia"/>
          <w:szCs w:val="21"/>
        </w:rPr>
        <w:t>36</w:t>
      </w:r>
      <w:r w:rsidRPr="008B1542">
        <w:rPr>
          <w:rFonts w:ascii="Times New Roman" w:eastAsia="仿宋_GB2312" w:hAnsi="Times New Roman" w:hint="eastAsia"/>
          <w:szCs w:val="21"/>
        </w:rPr>
        <w:t>号）（以下简称“方案”）文件要求</w:t>
      </w:r>
      <w:r>
        <w:rPr>
          <w:rFonts w:ascii="Times New Roman" w:eastAsia="仿宋_GB2312" w:hAnsi="Times New Roman" w:hint="eastAsia"/>
          <w:szCs w:val="21"/>
        </w:rPr>
        <w:t>开展实施。</w:t>
      </w:r>
    </w:p>
    <w:p w:rsidR="00FF5054" w:rsidRDefault="00C71C49">
      <w:pPr>
        <w:topLinePunct/>
        <w:spacing w:line="520" w:lineRule="exact"/>
        <w:ind w:firstLineChars="250" w:firstLine="527"/>
        <w:rPr>
          <w:rFonts w:ascii="Times New Roman" w:eastAsia="仿宋_GB2312" w:hAnsi="Times New Roman"/>
          <w:b/>
          <w:szCs w:val="21"/>
        </w:rPr>
      </w:pPr>
      <w:r>
        <w:rPr>
          <w:rFonts w:ascii="Times New Roman" w:eastAsia="仿宋_GB2312" w:hAnsi="Times New Roman"/>
          <w:b/>
          <w:szCs w:val="21"/>
        </w:rPr>
        <w:t>2.</w:t>
      </w:r>
      <w:r>
        <w:rPr>
          <w:rFonts w:ascii="Times New Roman" w:eastAsia="仿宋_GB2312" w:hAnsi="Times New Roman"/>
          <w:b/>
          <w:szCs w:val="21"/>
        </w:rPr>
        <w:t>项目实施情况。</w:t>
      </w:r>
    </w:p>
    <w:p w:rsidR="00FF5054" w:rsidRDefault="00B66C66">
      <w:pPr>
        <w:spacing w:line="520" w:lineRule="exact"/>
        <w:ind w:firstLineChars="200" w:firstLine="420"/>
        <w:jc w:val="left"/>
        <w:rPr>
          <w:rFonts w:ascii="Times New Roman" w:eastAsia="仿宋_GB2312" w:hAnsi="Times New Roman"/>
          <w:szCs w:val="21"/>
        </w:rPr>
      </w:pPr>
      <w:r w:rsidRPr="00875C39">
        <w:rPr>
          <w:rFonts w:ascii="Times New Roman" w:eastAsia="仿宋_GB2312" w:hAnsi="Times New Roman" w:hint="eastAsia"/>
          <w:szCs w:val="21"/>
        </w:rPr>
        <w:t>委托</w:t>
      </w:r>
      <w:r w:rsidRPr="00575423">
        <w:rPr>
          <w:rFonts w:ascii="Times New Roman" w:eastAsia="仿宋_GB2312" w:hAnsi="Times New Roman" w:hint="eastAsia"/>
          <w:szCs w:val="21"/>
        </w:rPr>
        <w:t>昆明博扬会计师事务所有限公司</w:t>
      </w:r>
      <w:r w:rsidRPr="00875C39">
        <w:rPr>
          <w:rFonts w:ascii="Times New Roman" w:eastAsia="仿宋_GB2312" w:hAnsi="Times New Roman" w:hint="eastAsia"/>
          <w:szCs w:val="21"/>
        </w:rPr>
        <w:t>，自</w:t>
      </w:r>
      <w:r w:rsidRPr="00875C39">
        <w:rPr>
          <w:rFonts w:ascii="Times New Roman" w:eastAsia="仿宋_GB2312" w:hAnsi="Times New Roman" w:hint="eastAsia"/>
          <w:szCs w:val="21"/>
        </w:rPr>
        <w:t>2020</w:t>
      </w:r>
      <w:r w:rsidRPr="00875C39">
        <w:rPr>
          <w:rFonts w:ascii="Times New Roman" w:eastAsia="仿宋_GB2312" w:hAnsi="Times New Roman" w:hint="eastAsia"/>
          <w:szCs w:val="21"/>
        </w:rPr>
        <w:t>年</w:t>
      </w:r>
      <w:r w:rsidRPr="00875C39">
        <w:rPr>
          <w:rFonts w:ascii="Times New Roman" w:eastAsia="仿宋_GB2312" w:hAnsi="Times New Roman" w:hint="eastAsia"/>
          <w:szCs w:val="21"/>
        </w:rPr>
        <w:t>8</w:t>
      </w:r>
      <w:r w:rsidRPr="00875C39">
        <w:rPr>
          <w:rFonts w:ascii="Times New Roman" w:eastAsia="仿宋_GB2312" w:hAnsi="Times New Roman" w:hint="eastAsia"/>
          <w:szCs w:val="21"/>
        </w:rPr>
        <w:t>月</w:t>
      </w:r>
      <w:r w:rsidRPr="00875C39">
        <w:rPr>
          <w:rFonts w:ascii="Times New Roman" w:eastAsia="仿宋_GB2312" w:hAnsi="Times New Roman" w:hint="eastAsia"/>
          <w:szCs w:val="21"/>
        </w:rPr>
        <w:t>20</w:t>
      </w:r>
      <w:r>
        <w:rPr>
          <w:rFonts w:ascii="Times New Roman" w:eastAsia="仿宋_GB2312" w:hAnsi="Times New Roman" w:hint="eastAsia"/>
          <w:szCs w:val="21"/>
        </w:rPr>
        <w:t>日起至</w:t>
      </w:r>
      <w:r>
        <w:rPr>
          <w:rFonts w:ascii="Times New Roman" w:eastAsia="仿宋_GB2312" w:hAnsi="Times New Roman" w:hint="eastAsia"/>
          <w:szCs w:val="21"/>
        </w:rPr>
        <w:t>9</w:t>
      </w:r>
      <w:r>
        <w:rPr>
          <w:rFonts w:ascii="Times New Roman" w:eastAsia="仿宋_GB2312" w:hAnsi="Times New Roman" w:hint="eastAsia"/>
          <w:szCs w:val="21"/>
        </w:rPr>
        <w:t>月</w:t>
      </w:r>
      <w:r>
        <w:rPr>
          <w:rFonts w:ascii="Times New Roman" w:eastAsia="仿宋_GB2312" w:hAnsi="Times New Roman" w:hint="eastAsia"/>
          <w:szCs w:val="21"/>
        </w:rPr>
        <w:t>30</w:t>
      </w:r>
      <w:r>
        <w:rPr>
          <w:rFonts w:ascii="Times New Roman" w:eastAsia="仿宋_GB2312" w:hAnsi="Times New Roman" w:hint="eastAsia"/>
          <w:szCs w:val="21"/>
        </w:rPr>
        <w:t>日</w:t>
      </w:r>
      <w:r w:rsidRPr="00875C39">
        <w:rPr>
          <w:rFonts w:ascii="Times New Roman" w:eastAsia="仿宋_GB2312" w:hAnsi="Times New Roman" w:hint="eastAsia"/>
          <w:szCs w:val="21"/>
        </w:rPr>
        <w:t>，对</w:t>
      </w:r>
      <w:r w:rsidRPr="00875C39">
        <w:rPr>
          <w:rFonts w:ascii="Times New Roman" w:eastAsia="仿宋_GB2312" w:hAnsi="Times New Roman" w:hint="eastAsia"/>
          <w:szCs w:val="21"/>
        </w:rPr>
        <w:t>2019</w:t>
      </w:r>
      <w:r w:rsidRPr="00875C39">
        <w:rPr>
          <w:rFonts w:ascii="Times New Roman" w:eastAsia="仿宋_GB2312" w:hAnsi="Times New Roman" w:hint="eastAsia"/>
          <w:szCs w:val="21"/>
        </w:rPr>
        <w:t>年度企业职工基本养老保险基金、机关事业单位职工基本养老保险基金、工伤保险基金、失业保险基金、城乡居民基本养老保险基金和被征地人员基本养老保险基金的风险管控状况进行评估</w:t>
      </w:r>
      <w:r>
        <w:rPr>
          <w:rFonts w:ascii="Times New Roman" w:eastAsia="仿宋_GB2312" w:hAnsi="Times New Roman"/>
          <w:szCs w:val="21"/>
        </w:rPr>
        <w:t>，共支出经费</w:t>
      </w:r>
      <w:r>
        <w:rPr>
          <w:rFonts w:ascii="Times New Roman" w:eastAsia="仿宋_GB2312" w:hAnsi="Times New Roman" w:hint="eastAsia"/>
          <w:szCs w:val="21"/>
        </w:rPr>
        <w:t>8</w:t>
      </w:r>
      <w:r>
        <w:rPr>
          <w:rFonts w:ascii="Times New Roman" w:eastAsia="仿宋_GB2312" w:hAnsi="Times New Roman"/>
          <w:szCs w:val="21"/>
        </w:rPr>
        <w:t>万元。</w:t>
      </w:r>
    </w:p>
    <w:p w:rsidR="00FF5054" w:rsidRDefault="00C71C49">
      <w:pPr>
        <w:topLinePunct/>
        <w:spacing w:line="520" w:lineRule="exact"/>
        <w:ind w:firstLineChars="250" w:firstLine="527"/>
        <w:rPr>
          <w:rFonts w:ascii="Times New Roman" w:eastAsia="仿宋_GB2312" w:hAnsi="Times New Roman"/>
          <w:b/>
          <w:szCs w:val="21"/>
        </w:rPr>
      </w:pPr>
      <w:r>
        <w:rPr>
          <w:rFonts w:ascii="Times New Roman" w:eastAsia="仿宋_GB2312" w:hAnsi="Times New Roman"/>
          <w:b/>
          <w:szCs w:val="21"/>
        </w:rPr>
        <w:t>3.</w:t>
      </w:r>
      <w:r>
        <w:rPr>
          <w:rFonts w:ascii="Times New Roman" w:eastAsia="仿宋_GB2312" w:hAnsi="Times New Roman"/>
          <w:b/>
          <w:szCs w:val="21"/>
        </w:rPr>
        <w:t>资金来源及使用情况。</w:t>
      </w:r>
    </w:p>
    <w:p w:rsidR="00FF5054" w:rsidRDefault="00A747DB">
      <w:pPr>
        <w:topLinePunct/>
        <w:spacing w:line="520" w:lineRule="exact"/>
        <w:ind w:firstLineChars="250" w:firstLine="525"/>
        <w:rPr>
          <w:rFonts w:ascii="Times New Roman" w:eastAsia="仿宋_GB2312" w:hAnsi="Times New Roman"/>
          <w:szCs w:val="21"/>
        </w:rPr>
      </w:pPr>
      <w:r>
        <w:rPr>
          <w:rFonts w:ascii="Times New Roman" w:eastAsia="仿宋_GB2312" w:hAnsi="Times New Roman" w:hint="eastAsia"/>
          <w:szCs w:val="21"/>
        </w:rPr>
        <w:t>区财政预算，已全部拨付</w:t>
      </w:r>
      <w:r w:rsidR="00FA5ED4" w:rsidRPr="00575423">
        <w:rPr>
          <w:rFonts w:ascii="Times New Roman" w:eastAsia="仿宋_GB2312" w:hAnsi="Times New Roman" w:hint="eastAsia"/>
          <w:szCs w:val="21"/>
        </w:rPr>
        <w:t>昆明博扬会计师事务所有限公司</w:t>
      </w:r>
      <w:r w:rsidR="00FA5ED4">
        <w:rPr>
          <w:rFonts w:ascii="Times New Roman" w:eastAsia="仿宋_GB2312" w:hAnsi="Times New Roman" w:hint="eastAsia"/>
          <w:szCs w:val="21"/>
        </w:rPr>
        <w:t>。</w:t>
      </w:r>
    </w:p>
    <w:p w:rsidR="00FF5054" w:rsidRDefault="00C71C49">
      <w:pPr>
        <w:topLinePunct/>
        <w:spacing w:line="520" w:lineRule="exact"/>
        <w:ind w:firstLineChars="250" w:firstLine="525"/>
        <w:rPr>
          <w:rFonts w:ascii="Times New Roman" w:eastAsia="楷体" w:hAnsi="Times New Roman"/>
          <w:szCs w:val="21"/>
        </w:rPr>
      </w:pPr>
      <w:r>
        <w:rPr>
          <w:rFonts w:ascii="Times New Roman" w:eastAsia="楷体" w:hAnsi="Times New Roman"/>
          <w:szCs w:val="21"/>
        </w:rPr>
        <w:t>（二）绩效目标。</w:t>
      </w:r>
    </w:p>
    <w:p w:rsidR="00FF5054" w:rsidRDefault="00C71C49">
      <w:pPr>
        <w:spacing w:line="520" w:lineRule="exact"/>
        <w:ind w:firstLineChars="200" w:firstLine="422"/>
        <w:jc w:val="left"/>
        <w:rPr>
          <w:rFonts w:ascii="Times New Roman" w:eastAsia="仿宋_GB2312" w:hAnsi="Times New Roman"/>
          <w:szCs w:val="21"/>
        </w:rPr>
      </w:pPr>
      <w:r>
        <w:rPr>
          <w:rFonts w:ascii="Times New Roman" w:eastAsia="仿宋_GB2312" w:hAnsi="Times New Roman"/>
          <w:b/>
          <w:szCs w:val="21"/>
        </w:rPr>
        <w:t>1.</w:t>
      </w:r>
      <w:r>
        <w:rPr>
          <w:rFonts w:ascii="Times New Roman" w:eastAsia="仿宋_GB2312" w:hAnsi="Times New Roman"/>
          <w:b/>
          <w:szCs w:val="21"/>
        </w:rPr>
        <w:t>总目标</w:t>
      </w:r>
      <w:r>
        <w:rPr>
          <w:rFonts w:ascii="Times New Roman" w:eastAsia="仿宋_GB2312" w:hAnsi="Times New Roman"/>
          <w:szCs w:val="21"/>
        </w:rPr>
        <w:t>。</w:t>
      </w:r>
    </w:p>
    <w:p w:rsidR="00FF5054" w:rsidRDefault="00B10D5D">
      <w:pPr>
        <w:spacing w:line="520" w:lineRule="exact"/>
        <w:ind w:firstLineChars="200" w:firstLine="420"/>
        <w:jc w:val="left"/>
        <w:rPr>
          <w:rFonts w:ascii="Times New Roman" w:eastAsia="仿宋_GB2312" w:hAnsi="Times New Roman"/>
          <w:szCs w:val="21"/>
        </w:rPr>
      </w:pPr>
      <w:r w:rsidRPr="00B10D5D">
        <w:rPr>
          <w:rFonts w:ascii="Times New Roman" w:eastAsia="仿宋_GB2312" w:hAnsi="Times New Roman" w:hint="eastAsia"/>
          <w:szCs w:val="21"/>
        </w:rPr>
        <w:t>充分发挥社会保险基金安全评估促进基金管理风险防</w:t>
      </w:r>
      <w:r>
        <w:rPr>
          <w:rFonts w:ascii="Times New Roman" w:eastAsia="仿宋_GB2312" w:hAnsi="Times New Roman" w:hint="eastAsia"/>
          <w:szCs w:val="21"/>
        </w:rPr>
        <w:t>控措施落实，维护基金安全，保障社会保险事业健康持续发展。</w:t>
      </w:r>
    </w:p>
    <w:p w:rsidR="00FF5054" w:rsidRDefault="00C71C49">
      <w:pPr>
        <w:spacing w:line="520" w:lineRule="exact"/>
        <w:ind w:firstLineChars="200" w:firstLine="422"/>
        <w:jc w:val="left"/>
        <w:rPr>
          <w:rFonts w:ascii="Times New Roman" w:eastAsia="仿宋_GB2312" w:hAnsi="Times New Roman"/>
          <w:b/>
          <w:szCs w:val="21"/>
        </w:rPr>
      </w:pPr>
      <w:r>
        <w:rPr>
          <w:rFonts w:ascii="Times New Roman" w:eastAsia="仿宋_GB2312" w:hAnsi="Times New Roman"/>
          <w:b/>
          <w:szCs w:val="21"/>
        </w:rPr>
        <w:t>2.</w:t>
      </w:r>
      <w:r>
        <w:rPr>
          <w:rFonts w:ascii="Times New Roman" w:eastAsia="仿宋_GB2312" w:hAnsi="Times New Roman"/>
          <w:b/>
          <w:szCs w:val="21"/>
        </w:rPr>
        <w:t>年度目标。</w:t>
      </w:r>
    </w:p>
    <w:p w:rsidR="00FF5054" w:rsidRDefault="00F67343">
      <w:pPr>
        <w:spacing w:line="520" w:lineRule="exact"/>
        <w:ind w:firstLineChars="200" w:firstLine="420"/>
        <w:jc w:val="left"/>
        <w:rPr>
          <w:rFonts w:ascii="Times New Roman" w:eastAsia="仿宋_GB2312" w:hAnsi="Times New Roman"/>
          <w:szCs w:val="21"/>
        </w:rPr>
      </w:pPr>
      <w:r w:rsidRPr="00F67343">
        <w:rPr>
          <w:rFonts w:ascii="Times New Roman" w:eastAsia="仿宋_GB2312" w:hAnsi="Times New Roman" w:hint="eastAsia"/>
          <w:szCs w:val="21"/>
        </w:rPr>
        <w:t>本次社会保险基金安全评估县（市）区级主要涉及基金风险管控方面的内容，包括基金管理风险防控措施落实情况、经办机构内控制度执行情况及评估期间基金违法违规状况三大项目内容</w:t>
      </w:r>
      <w:r w:rsidR="00C71C49">
        <w:rPr>
          <w:rFonts w:ascii="Times New Roman" w:eastAsia="仿宋_GB2312" w:hAnsi="Times New Roman"/>
          <w:szCs w:val="21"/>
        </w:rPr>
        <w:t>。</w:t>
      </w:r>
    </w:p>
    <w:p w:rsidR="00FF5054" w:rsidRDefault="00C71C49">
      <w:pPr>
        <w:topLinePunct/>
        <w:spacing w:line="440" w:lineRule="exact"/>
        <w:ind w:firstLineChars="250" w:firstLine="525"/>
        <w:rPr>
          <w:rFonts w:ascii="Times New Roman" w:eastAsia="黑体" w:hAnsi="Times New Roman"/>
          <w:szCs w:val="21"/>
        </w:rPr>
      </w:pPr>
      <w:r>
        <w:rPr>
          <w:rFonts w:ascii="Times New Roman" w:eastAsia="黑体" w:hAnsi="黑体"/>
          <w:szCs w:val="21"/>
        </w:rPr>
        <w:t>二、绩效评价工作情况</w:t>
      </w:r>
    </w:p>
    <w:p w:rsidR="00FF5054" w:rsidRDefault="00C71C49">
      <w:pPr>
        <w:topLinePunct/>
        <w:spacing w:line="440" w:lineRule="exact"/>
        <w:ind w:firstLineChars="250" w:firstLine="525"/>
        <w:rPr>
          <w:rFonts w:ascii="Times New Roman" w:eastAsia="楷体" w:hAnsi="Times New Roman"/>
          <w:szCs w:val="21"/>
        </w:rPr>
      </w:pPr>
      <w:r>
        <w:rPr>
          <w:rFonts w:ascii="Times New Roman" w:eastAsia="楷体" w:hAnsi="楷体"/>
          <w:szCs w:val="21"/>
        </w:rPr>
        <w:t>（一）绩效评价目的。</w:t>
      </w:r>
    </w:p>
    <w:p w:rsidR="00FF5054" w:rsidRDefault="00C71C49">
      <w:pPr>
        <w:topLinePunct/>
        <w:spacing w:line="520" w:lineRule="exact"/>
        <w:ind w:firstLineChars="250" w:firstLine="525"/>
        <w:rPr>
          <w:rFonts w:ascii="Times New Roman" w:eastAsia="仿宋_GB2312" w:hAnsi="Times New Roman"/>
          <w:szCs w:val="21"/>
        </w:rPr>
      </w:pPr>
      <w:r>
        <w:rPr>
          <w:rFonts w:ascii="Times New Roman" w:eastAsia="仿宋_GB2312" w:hAnsi="Times New Roman"/>
          <w:szCs w:val="21"/>
        </w:rPr>
        <w:t>全面了解项目管理过程是否规范、产出目标是否完成以及效果目标是否实现等方面的</w:t>
      </w:r>
      <w:r>
        <w:rPr>
          <w:rFonts w:ascii="Times New Roman" w:eastAsia="仿宋_GB2312" w:hAnsi="Times New Roman"/>
          <w:szCs w:val="21"/>
        </w:rPr>
        <w:lastRenderedPageBreak/>
        <w:t>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FF5054" w:rsidRDefault="00C71C49">
      <w:pPr>
        <w:topLinePunct/>
        <w:spacing w:line="440" w:lineRule="exact"/>
        <w:ind w:firstLineChars="250" w:firstLine="525"/>
        <w:rPr>
          <w:rFonts w:ascii="Times New Roman" w:eastAsia="楷体" w:hAnsi="Times New Roman"/>
          <w:szCs w:val="21"/>
        </w:rPr>
      </w:pPr>
      <w:r>
        <w:rPr>
          <w:rFonts w:ascii="Times New Roman" w:eastAsia="楷体" w:hAnsi="楷体"/>
          <w:szCs w:val="21"/>
        </w:rPr>
        <w:t>（二）绩效评价原则</w:t>
      </w:r>
    </w:p>
    <w:p w:rsidR="00FF5054" w:rsidRDefault="00C71C49">
      <w:pPr>
        <w:topLinePunct/>
        <w:spacing w:line="440" w:lineRule="exact"/>
        <w:ind w:firstLineChars="250" w:firstLine="525"/>
        <w:rPr>
          <w:rFonts w:ascii="Times New Roman" w:eastAsia="仿宋_GB2312" w:hAnsi="Times New Roman"/>
          <w:szCs w:val="21"/>
        </w:rPr>
      </w:pPr>
      <w:r>
        <w:rPr>
          <w:rFonts w:ascii="Times New Roman" w:eastAsia="仿宋_GB2312" w:hAnsi="Times New Roman"/>
          <w:szCs w:val="21"/>
        </w:rPr>
        <w:t>科学规范、公开公正、绩效相关。</w:t>
      </w:r>
    </w:p>
    <w:p w:rsidR="00FF5054" w:rsidRDefault="00C71C49">
      <w:pPr>
        <w:topLinePunct/>
        <w:spacing w:line="440" w:lineRule="exact"/>
        <w:ind w:firstLineChars="250" w:firstLine="525"/>
        <w:rPr>
          <w:rFonts w:ascii="Times New Roman" w:eastAsia="黑体" w:hAnsi="Times New Roman"/>
          <w:szCs w:val="21"/>
        </w:rPr>
      </w:pPr>
      <w:r>
        <w:rPr>
          <w:rFonts w:ascii="Times New Roman" w:eastAsia="黑体" w:hAnsi="黑体"/>
          <w:szCs w:val="21"/>
        </w:rPr>
        <w:t>三、评价结论和绩效分析</w:t>
      </w:r>
    </w:p>
    <w:p w:rsidR="00FF5054" w:rsidRDefault="00C71C49">
      <w:pPr>
        <w:topLinePunct/>
        <w:spacing w:line="440" w:lineRule="exact"/>
        <w:ind w:firstLineChars="250" w:firstLine="525"/>
        <w:rPr>
          <w:rFonts w:ascii="Times New Roman" w:eastAsia="楷体" w:hAnsi="Times New Roman"/>
          <w:szCs w:val="21"/>
        </w:rPr>
      </w:pPr>
      <w:r>
        <w:rPr>
          <w:rFonts w:ascii="Times New Roman" w:eastAsia="楷体" w:hAnsi="楷体"/>
          <w:szCs w:val="21"/>
        </w:rPr>
        <w:t>（一）评价结论。</w:t>
      </w:r>
    </w:p>
    <w:p w:rsidR="00FF5054" w:rsidRDefault="00C71C49">
      <w:pPr>
        <w:topLinePunct/>
        <w:spacing w:line="440" w:lineRule="exact"/>
        <w:ind w:firstLineChars="250" w:firstLine="525"/>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评价结果。</w:t>
      </w:r>
    </w:p>
    <w:p w:rsidR="00FF5054" w:rsidRDefault="0033485E">
      <w:pPr>
        <w:spacing w:line="520" w:lineRule="exact"/>
        <w:ind w:firstLineChars="200" w:firstLine="420"/>
        <w:jc w:val="left"/>
        <w:rPr>
          <w:rFonts w:ascii="Times New Roman" w:eastAsia="仿宋_GB2312" w:hAnsi="Times New Roman"/>
          <w:szCs w:val="21"/>
        </w:rPr>
      </w:pPr>
      <w:r w:rsidRPr="0033485E">
        <w:rPr>
          <w:rFonts w:ascii="Times New Roman" w:eastAsia="仿宋_GB2312" w:hAnsi="Times New Roman" w:hint="eastAsia"/>
          <w:szCs w:val="21"/>
        </w:rPr>
        <w:t>基金管理风险防控措施落实，基金安全</w:t>
      </w:r>
      <w:r>
        <w:rPr>
          <w:rFonts w:ascii="Times New Roman" w:eastAsia="仿宋_GB2312" w:hAnsi="Times New Roman" w:hint="eastAsia"/>
          <w:szCs w:val="21"/>
        </w:rPr>
        <w:t>总体可控</w:t>
      </w:r>
      <w:r w:rsidRPr="0033485E">
        <w:rPr>
          <w:rFonts w:ascii="Times New Roman" w:eastAsia="仿宋_GB2312" w:hAnsi="Times New Roman" w:hint="eastAsia"/>
          <w:szCs w:val="21"/>
        </w:rPr>
        <w:t>，</w:t>
      </w:r>
    </w:p>
    <w:p w:rsidR="00FF5054" w:rsidRDefault="00C71C49">
      <w:pPr>
        <w:topLinePunct/>
        <w:spacing w:line="440" w:lineRule="exact"/>
        <w:ind w:firstLineChars="250" w:firstLine="525"/>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主要绩效。</w:t>
      </w:r>
    </w:p>
    <w:p w:rsidR="00FF5054" w:rsidRDefault="001C4279">
      <w:pPr>
        <w:topLinePunct/>
        <w:spacing w:line="440" w:lineRule="exact"/>
        <w:ind w:firstLineChars="250" w:firstLine="525"/>
        <w:rPr>
          <w:rFonts w:ascii="Times New Roman" w:eastAsia="仿宋_GB2312" w:hAnsi="Times New Roman"/>
          <w:szCs w:val="21"/>
        </w:rPr>
      </w:pPr>
      <w:r>
        <w:rPr>
          <w:rFonts w:ascii="Times New Roman" w:eastAsia="仿宋_GB2312" w:hAnsi="Times New Roman" w:hint="eastAsia"/>
          <w:szCs w:val="21"/>
        </w:rPr>
        <w:t>各经办机构</w:t>
      </w:r>
      <w:r w:rsidR="00C71C49">
        <w:rPr>
          <w:rFonts w:ascii="Times New Roman" w:eastAsia="仿宋_GB2312" w:hAnsi="Times New Roman"/>
          <w:szCs w:val="21"/>
        </w:rPr>
        <w:t>顺利完成</w:t>
      </w:r>
      <w:r>
        <w:rPr>
          <w:rFonts w:ascii="Times New Roman" w:eastAsia="仿宋_GB2312" w:hAnsi="Times New Roman" w:hint="eastAsia"/>
          <w:szCs w:val="21"/>
        </w:rPr>
        <w:t>各项社会保险基金收支工作，</w:t>
      </w:r>
      <w:r w:rsidRPr="001C4279">
        <w:rPr>
          <w:rFonts w:ascii="Times New Roman" w:eastAsia="仿宋_GB2312" w:hAnsi="Times New Roman" w:hint="eastAsia"/>
          <w:szCs w:val="21"/>
        </w:rPr>
        <w:t>保障社会保险事业健康持续发展</w:t>
      </w:r>
      <w:r>
        <w:rPr>
          <w:rFonts w:ascii="Times New Roman" w:eastAsia="仿宋_GB2312" w:hAnsi="Times New Roman" w:hint="eastAsia"/>
          <w:szCs w:val="21"/>
        </w:rPr>
        <w:t>。</w:t>
      </w:r>
    </w:p>
    <w:p w:rsidR="00FF5054" w:rsidRDefault="00C71C49">
      <w:pPr>
        <w:spacing w:line="520" w:lineRule="exact"/>
        <w:ind w:firstLineChars="200" w:firstLine="420"/>
        <w:jc w:val="left"/>
        <w:rPr>
          <w:rFonts w:ascii="Times New Roman" w:eastAsia="仿宋" w:hAnsi="Times New Roman"/>
          <w:szCs w:val="21"/>
        </w:rPr>
      </w:pPr>
      <w:r>
        <w:rPr>
          <w:rFonts w:ascii="Times New Roman" w:eastAsia="楷体" w:hAnsi="楷体"/>
          <w:szCs w:val="21"/>
        </w:rPr>
        <w:t>（二）具体绩效分析。</w:t>
      </w:r>
      <w:r>
        <w:rPr>
          <w:rFonts w:ascii="Times New Roman" w:eastAsia="仿宋_GB2312" w:hAnsi="仿宋_GB2312"/>
          <w:szCs w:val="21"/>
        </w:rPr>
        <w:t>对照绩效评价指标体系逐项进行分析、评价并打分。自评为</w:t>
      </w:r>
      <w:r>
        <w:rPr>
          <w:rFonts w:ascii="Times New Roman" w:eastAsia="仿宋_GB2312" w:hAnsi="Times New Roman" w:hint="eastAsia"/>
          <w:szCs w:val="21"/>
        </w:rPr>
        <w:t>98</w:t>
      </w:r>
      <w:r>
        <w:rPr>
          <w:rFonts w:ascii="Times New Roman" w:eastAsia="仿宋_GB2312" w:hAnsi="仿宋_GB2312"/>
          <w:szCs w:val="21"/>
        </w:rPr>
        <w:t>分。</w:t>
      </w:r>
    </w:p>
    <w:p w:rsidR="00FF5054" w:rsidRDefault="00C71C49">
      <w:pPr>
        <w:topLinePunct/>
        <w:spacing w:line="440" w:lineRule="exact"/>
        <w:ind w:firstLineChars="250" w:firstLine="525"/>
        <w:rPr>
          <w:rFonts w:ascii="Times New Roman" w:eastAsia="黑体" w:hAnsi="Times New Roman"/>
          <w:szCs w:val="21"/>
        </w:rPr>
      </w:pPr>
      <w:r>
        <w:rPr>
          <w:rFonts w:ascii="Times New Roman" w:eastAsia="黑体" w:hAnsi="黑体"/>
          <w:szCs w:val="21"/>
        </w:rPr>
        <w:t>四、成本效益分析。</w:t>
      </w:r>
    </w:p>
    <w:p w:rsidR="00FF5054" w:rsidRDefault="00C71C49">
      <w:pPr>
        <w:topLinePunct/>
        <w:spacing w:line="440" w:lineRule="exact"/>
        <w:ind w:firstLineChars="250" w:firstLine="525"/>
        <w:rPr>
          <w:rFonts w:ascii="Times New Roman" w:eastAsia="仿宋_GB2312" w:hAnsi="Times New Roman"/>
          <w:szCs w:val="21"/>
        </w:rPr>
      </w:pPr>
      <w:r>
        <w:rPr>
          <w:rFonts w:ascii="Times New Roman" w:eastAsia="仿宋_GB2312" w:hAnsi="Times New Roman"/>
          <w:szCs w:val="21"/>
        </w:rPr>
        <w:t>20</w:t>
      </w:r>
      <w:r w:rsidR="001C4279">
        <w:rPr>
          <w:rFonts w:ascii="Times New Roman" w:eastAsia="仿宋_GB2312" w:hAnsi="Times New Roman" w:hint="eastAsia"/>
          <w:szCs w:val="21"/>
        </w:rPr>
        <w:t>20</w:t>
      </w:r>
      <w:r>
        <w:rPr>
          <w:rFonts w:ascii="Times New Roman" w:eastAsia="仿宋_GB2312" w:hAnsi="Times New Roman"/>
          <w:szCs w:val="21"/>
        </w:rPr>
        <w:t>年该项所有资金实行专款专用。项目支出均有相关的授权审批，资金拨付严格审批程序，使用规范，会计核算结果真实、准确。此次绩</w:t>
      </w:r>
      <w:r>
        <w:rPr>
          <w:rFonts w:ascii="Times New Roman" w:eastAsia="仿宋_GB2312" w:hAnsi="Times New Roman"/>
          <w:szCs w:val="21"/>
        </w:rPr>
        <w:t>效评价过程中未发现有截留、挤占或挪用项目资金的情况。</w:t>
      </w:r>
      <w:r w:rsidR="00304213">
        <w:rPr>
          <w:rFonts w:ascii="Times New Roman" w:eastAsia="仿宋_GB2312" w:hAnsi="Times New Roman"/>
          <w:szCs w:val="21"/>
        </w:rPr>
        <w:t>顺利完成</w:t>
      </w:r>
      <w:r w:rsidR="00304213">
        <w:rPr>
          <w:rFonts w:ascii="Times New Roman" w:eastAsia="仿宋_GB2312" w:hAnsi="Times New Roman" w:hint="eastAsia"/>
          <w:szCs w:val="21"/>
        </w:rPr>
        <w:t>各项社会保险基金收支工作，</w:t>
      </w:r>
      <w:r w:rsidR="00304213" w:rsidRPr="001C4279">
        <w:rPr>
          <w:rFonts w:ascii="Times New Roman" w:eastAsia="仿宋_GB2312" w:hAnsi="Times New Roman" w:hint="eastAsia"/>
          <w:szCs w:val="21"/>
        </w:rPr>
        <w:t>保障社会保险事业健康持续发展</w:t>
      </w:r>
      <w:r w:rsidR="00304213">
        <w:rPr>
          <w:rFonts w:ascii="Times New Roman" w:eastAsia="仿宋_GB2312" w:hAnsi="Times New Roman" w:hint="eastAsia"/>
          <w:szCs w:val="21"/>
        </w:rPr>
        <w:t>。</w:t>
      </w:r>
    </w:p>
    <w:p w:rsidR="00FF5054" w:rsidRDefault="00C71C49">
      <w:pPr>
        <w:topLinePunct/>
        <w:spacing w:line="440" w:lineRule="exact"/>
        <w:ind w:firstLineChars="250" w:firstLine="525"/>
        <w:rPr>
          <w:rFonts w:ascii="Times New Roman" w:eastAsia="黑体" w:hAnsi="Times New Roman"/>
          <w:szCs w:val="21"/>
        </w:rPr>
      </w:pPr>
      <w:r>
        <w:rPr>
          <w:rFonts w:ascii="Times New Roman" w:eastAsia="黑体" w:hAnsi="黑体"/>
          <w:szCs w:val="21"/>
        </w:rPr>
        <w:t>五、主要经验及做法、存在的问题和建议</w:t>
      </w:r>
    </w:p>
    <w:p w:rsidR="00FF5054" w:rsidRDefault="00304213">
      <w:pPr>
        <w:spacing w:line="520" w:lineRule="exact"/>
        <w:ind w:firstLineChars="200" w:firstLine="420"/>
        <w:jc w:val="left"/>
        <w:rPr>
          <w:rFonts w:ascii="Times New Roman" w:eastAsia="仿宋_GB2312" w:hAnsi="Times New Roman"/>
          <w:szCs w:val="21"/>
        </w:rPr>
      </w:pPr>
      <w:r w:rsidRPr="00304213">
        <w:rPr>
          <w:rFonts w:ascii="Times New Roman" w:eastAsia="仿宋_GB2312" w:hAnsi="Times New Roman" w:hint="eastAsia"/>
          <w:szCs w:val="21"/>
        </w:rPr>
        <w:t>2020</w:t>
      </w:r>
      <w:r w:rsidRPr="00304213">
        <w:rPr>
          <w:rFonts w:ascii="Times New Roman" w:eastAsia="仿宋_GB2312" w:hAnsi="Times New Roman" w:hint="eastAsia"/>
          <w:szCs w:val="21"/>
        </w:rPr>
        <w:t>年社会保险基金安全评估工作</w:t>
      </w:r>
      <w:r w:rsidR="00752C6B">
        <w:rPr>
          <w:rFonts w:ascii="Times New Roman" w:eastAsia="仿宋_GB2312" w:hAnsi="Times New Roman" w:hint="eastAsia"/>
          <w:szCs w:val="21"/>
        </w:rPr>
        <w:t>立足实际，追求实效</w:t>
      </w:r>
      <w:r w:rsidR="00C71C49">
        <w:rPr>
          <w:rFonts w:ascii="Times New Roman" w:eastAsia="仿宋_GB2312" w:hAnsi="Times New Roman"/>
          <w:szCs w:val="21"/>
        </w:rPr>
        <w:t>。</w:t>
      </w:r>
      <w:r w:rsidR="00752C6B" w:rsidRPr="00752C6B">
        <w:rPr>
          <w:rFonts w:ascii="Times New Roman" w:eastAsia="仿宋_GB2312" w:hAnsi="Times New Roman" w:hint="eastAsia"/>
          <w:szCs w:val="21"/>
        </w:rPr>
        <w:t>通过此次安全评估，进一步巩固和深化了盘龙区社保基金安全评估工作，从而达到加强基金风险防控，强化监督管理，促进完善政策制度，规范经办服务，提高精细化管理水平，提升基金安全程度的效果。</w:t>
      </w: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仿宋_GB2312" w:hAnsi="Times New Roman"/>
          <w:sz w:val="32"/>
          <w:szCs w:val="32"/>
        </w:rPr>
      </w:pPr>
    </w:p>
    <w:p w:rsidR="00FF5054" w:rsidRDefault="00FF5054">
      <w:pPr>
        <w:spacing w:line="440" w:lineRule="exact"/>
        <w:ind w:firstLineChars="200" w:firstLine="640"/>
        <w:rPr>
          <w:rFonts w:ascii="Times New Roman" w:eastAsia="黑体" w:hAnsi="Times New Roman"/>
          <w:sz w:val="32"/>
          <w:szCs w:val="32"/>
        </w:rPr>
      </w:pPr>
    </w:p>
    <w:p w:rsidR="00FF5054" w:rsidRDefault="00C71C49">
      <w:pPr>
        <w:spacing w:line="440" w:lineRule="exact"/>
        <w:jc w:val="center"/>
        <w:rPr>
          <w:rFonts w:ascii="Times New Roman" w:eastAsia="方正小标宋_GBK" w:hAnsi="Times New Roman"/>
        </w:rPr>
      </w:pPr>
      <w:r>
        <w:rPr>
          <w:rFonts w:ascii="Times New Roman" w:eastAsia="方正小标宋_GBK" w:hAnsi="Times New Roman"/>
        </w:rPr>
        <w:t>绩效评价报告正文后附以下佐证材料</w:t>
      </w:r>
    </w:p>
    <w:p w:rsidR="00FF5054" w:rsidRDefault="00FF5054">
      <w:pPr>
        <w:spacing w:line="440" w:lineRule="exact"/>
        <w:jc w:val="center"/>
        <w:rPr>
          <w:rFonts w:ascii="Times New Roman" w:eastAsia="方正小标宋_GBK" w:hAnsi="Times New Roman"/>
        </w:rPr>
      </w:pPr>
    </w:p>
    <w:p w:rsidR="00FF5054" w:rsidRDefault="00C71C49">
      <w:pPr>
        <w:spacing w:line="440" w:lineRule="exact"/>
        <w:ind w:left="630" w:hangingChars="300" w:hanging="630"/>
        <w:jc w:val="left"/>
        <w:rPr>
          <w:rFonts w:ascii="Times New Roman" w:eastAsia="仿宋_GB2312" w:hAnsi="Times New Roman"/>
        </w:rPr>
      </w:pPr>
      <w:r>
        <w:rPr>
          <w:rFonts w:ascii="Times New Roman" w:eastAsia="仿宋_GB2312" w:hAnsi="Times New Roman"/>
        </w:rPr>
        <w:t>1.20</w:t>
      </w:r>
      <w:r w:rsidR="00E36DA9">
        <w:rPr>
          <w:rFonts w:ascii="Times New Roman" w:eastAsia="仿宋_GB2312" w:hAnsi="Times New Roman" w:hint="eastAsia"/>
        </w:rPr>
        <w:t>20</w:t>
      </w:r>
      <w:r>
        <w:rPr>
          <w:rFonts w:ascii="Times New Roman" w:eastAsia="仿宋_GB2312" w:hAnsi="Times New Roman"/>
        </w:rPr>
        <w:t>年项目支出绩效评价共性指标体系框架；</w:t>
      </w:r>
    </w:p>
    <w:p w:rsidR="00FF5054" w:rsidRDefault="00C71C49" w:rsidP="009C0C3B">
      <w:pPr>
        <w:spacing w:line="440" w:lineRule="exact"/>
        <w:ind w:left="141" w:hangingChars="67" w:hanging="141"/>
        <w:jc w:val="left"/>
        <w:rPr>
          <w:rFonts w:ascii="Times New Roman" w:eastAsia="仿宋_GB2312" w:hAnsi="Times New Roman"/>
        </w:rPr>
      </w:pPr>
      <w:r>
        <w:rPr>
          <w:rFonts w:ascii="Times New Roman" w:eastAsia="仿宋_GB2312" w:hAnsi="Times New Roman"/>
        </w:rPr>
        <w:t>2.</w:t>
      </w:r>
      <w:r w:rsidR="00E36DA9" w:rsidRPr="00E36DA9">
        <w:rPr>
          <w:rFonts w:ascii="Times New Roman" w:eastAsia="仿宋_GB2312" w:hAnsi="Times New Roman" w:hint="eastAsia"/>
        </w:rPr>
        <w:t>盘龙区人社局关于聘请第三方机构开展</w:t>
      </w:r>
      <w:r w:rsidR="00E36DA9" w:rsidRPr="00E36DA9">
        <w:rPr>
          <w:rFonts w:ascii="Times New Roman" w:eastAsia="仿宋_GB2312" w:hAnsi="Times New Roman" w:hint="eastAsia"/>
        </w:rPr>
        <w:t>2020</w:t>
      </w:r>
      <w:r w:rsidR="00E36DA9" w:rsidRPr="00E36DA9">
        <w:rPr>
          <w:rFonts w:ascii="Times New Roman" w:eastAsia="仿宋_GB2312" w:hAnsi="Times New Roman" w:hint="eastAsia"/>
        </w:rPr>
        <w:t>年度社会保险基金安全评估工作实施方案</w:t>
      </w:r>
      <w:r>
        <w:rPr>
          <w:rFonts w:ascii="Times New Roman" w:eastAsia="仿宋_GB2312" w:hAnsi="Times New Roman"/>
        </w:rPr>
        <w:t>.</w:t>
      </w:r>
    </w:p>
    <w:p w:rsidR="00FF5054" w:rsidRPr="00E36DA9" w:rsidRDefault="00C71C49" w:rsidP="009C0C3B">
      <w:pPr>
        <w:spacing w:line="440" w:lineRule="exact"/>
        <w:ind w:left="141" w:hangingChars="67" w:hanging="141"/>
        <w:jc w:val="left"/>
        <w:rPr>
          <w:rFonts w:ascii="Times New Roman" w:eastAsia="仿宋_GB2312" w:hAnsi="Times New Roman"/>
        </w:rPr>
      </w:pPr>
      <w:r>
        <w:rPr>
          <w:rFonts w:ascii="Times New Roman" w:eastAsia="仿宋_GB2312" w:hAnsi="Times New Roman"/>
        </w:rPr>
        <w:t>3.</w:t>
      </w:r>
      <w:r w:rsidR="00E36DA9" w:rsidRPr="00E36DA9">
        <w:rPr>
          <w:rFonts w:ascii="Times New Roman" w:eastAsia="仿宋_GB2312" w:hAnsi="Times New Roman" w:hint="eastAsia"/>
        </w:rPr>
        <w:t>20</w:t>
      </w:r>
      <w:r w:rsidR="00E36DA9" w:rsidRPr="00E36DA9">
        <w:rPr>
          <w:rFonts w:ascii="Times New Roman" w:eastAsia="仿宋_GB2312" w:hAnsi="Times New Roman"/>
        </w:rPr>
        <w:t>20</w:t>
      </w:r>
      <w:r w:rsidR="00E36DA9" w:rsidRPr="00E36DA9">
        <w:rPr>
          <w:rFonts w:ascii="Times New Roman" w:eastAsia="仿宋_GB2312" w:hAnsi="Times New Roman" w:hint="eastAsia"/>
        </w:rPr>
        <w:t>年社会保险基金安全评估报告</w:t>
      </w:r>
      <w:r>
        <w:rPr>
          <w:rFonts w:ascii="Times New Roman" w:eastAsia="仿宋_GB2312" w:hAnsi="Times New Roman"/>
        </w:rPr>
        <w:t>.</w:t>
      </w:r>
    </w:p>
    <w:p w:rsidR="00FF5054" w:rsidRDefault="00FF5054">
      <w:pPr>
        <w:spacing w:line="440" w:lineRule="exact"/>
        <w:jc w:val="center"/>
        <w:rPr>
          <w:rFonts w:ascii="Times New Roman" w:eastAsia="方正小标宋_GBK" w:hAnsi="Times New Roman"/>
          <w:sz w:val="32"/>
          <w:szCs w:val="32"/>
        </w:rPr>
      </w:pPr>
    </w:p>
    <w:sectPr w:rsidR="00FF5054" w:rsidSect="00FF505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C49" w:rsidRDefault="00C71C49" w:rsidP="00FF5054">
      <w:r>
        <w:separator/>
      </w:r>
    </w:p>
  </w:endnote>
  <w:endnote w:type="continuationSeparator" w:id="1">
    <w:p w:rsidR="00C71C49" w:rsidRDefault="00C71C49" w:rsidP="00FF50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方正小标宋_GBK">
    <w:altName w:val="Arial Unicode MS"/>
    <w:charset w:val="86"/>
    <w:family w:val="script"/>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54" w:rsidRDefault="00FF5054">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54" w:rsidRDefault="00FF5054">
    <w:pPr>
      <w:pStyle w:val="a3"/>
    </w:pPr>
    <w:r>
      <w:pict>
        <v:shapetype id="_x0000_t202" coordsize="21600,21600" o:spt="202" path="m,l,21600r21600,l21600,xe">
          <v:stroke joinstyle="miter"/>
          <v:path gradientshapeok="t" o:connecttype="rect"/>
        </v:shapetype>
        <v:shape id="_x0000_s2049" type="#_x0000_t202" style="position:absolute;margin-left:104pt;margin-top:0;width:2in;height:2in;z-index:251658240;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r7wPrgEAAEsD&#10;AAAOAAAAAAAAAAEAIAAAAB4BAABkcnMvZTJvRG9jLnhtbFBLBQYAAAAABgAGAFkBAAA+BQAAAAA=&#10;" filled="f" stroked="f">
          <v:textbox style="mso-fit-shape-to-text:t" inset="0,0,0,0">
            <w:txbxContent>
              <w:p w:rsidR="00FF5054" w:rsidRDefault="00C71C49">
                <w:pPr>
                  <w:pStyle w:val="a3"/>
                </w:pPr>
                <w:r>
                  <w:rPr>
                    <w:rFonts w:hint="eastAsia"/>
                  </w:rPr>
                  <w:t>—</w:t>
                </w:r>
                <w:r w:rsidR="00FF5054">
                  <w:rPr>
                    <w:rFonts w:hint="eastAsia"/>
                    <w:sz w:val="28"/>
                    <w:szCs w:val="28"/>
                  </w:rPr>
                  <w:fldChar w:fldCharType="begin"/>
                </w:r>
                <w:r>
                  <w:rPr>
                    <w:rFonts w:hint="eastAsia"/>
                    <w:sz w:val="28"/>
                    <w:szCs w:val="28"/>
                  </w:rPr>
                  <w:instrText xml:space="preserve"> PAGE  \* MERGEFORMAT </w:instrText>
                </w:r>
                <w:r w:rsidR="00FF5054">
                  <w:rPr>
                    <w:rFonts w:hint="eastAsia"/>
                    <w:sz w:val="28"/>
                    <w:szCs w:val="28"/>
                  </w:rPr>
                  <w:fldChar w:fldCharType="separate"/>
                </w:r>
                <w:r w:rsidR="00E36DA9">
                  <w:rPr>
                    <w:noProof/>
                    <w:sz w:val="28"/>
                    <w:szCs w:val="28"/>
                  </w:rPr>
                  <w:t>7</w:t>
                </w:r>
                <w:r w:rsidR="00FF5054">
                  <w:rPr>
                    <w:rFonts w:hint="eastAsia"/>
                    <w:sz w:val="28"/>
                    <w:szCs w:val="28"/>
                  </w:rPr>
                  <w:fldChar w:fldCharType="end"/>
                </w:r>
                <w:r>
                  <w:rPr>
                    <w:rFonts w:hint="eastAsia"/>
                  </w:rPr>
                  <w:t>—</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54" w:rsidRDefault="00FF5054">
    <w:pPr>
      <w:pStyle w:val="a3"/>
    </w:pPr>
    <w:r>
      <w:pict>
        <v:shapetype id="_x0000_t202" coordsize="21600,21600" o:spt="202" path="m,l,21600r21600,l21600,xe">
          <v:stroke joinstyle="miter"/>
          <v:path gradientshapeok="t" o:connecttype="rect"/>
        </v:shapetype>
        <v:shape id="_x0000_s2050" type="#_x0000_t202" style="position:absolute;margin-left:104pt;margin-top:0;width:2in;height:2in;z-index:251657216;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OqXm5zwAAAAUBAAAPAAAA&#10;AAAAAAEAIAAAACIAAABkcnMvZG93bnJldi54bWxQSwECFAAUAAAACACHTuJAypKlWKwBAABLAwAA&#10;DgAAAAAAAAABACAAAAAeAQAAZHJzL2Uyb0RvYy54bWxQSwUGAAAAAAYABgBZAQAAPAUAAAAA&#10;" filled="f" stroked="f">
          <v:textbox style="mso-fit-shape-to-text:t" inset="0,0,0,0">
            <w:txbxContent>
              <w:p w:rsidR="00FF5054" w:rsidRDefault="00FF5054">
                <w:pPr>
                  <w:pStyle w:val="a3"/>
                </w:pPr>
                <w:r>
                  <w:rPr>
                    <w:rFonts w:hint="eastAsia"/>
                  </w:rPr>
                  <w:fldChar w:fldCharType="begin"/>
                </w:r>
                <w:r w:rsidR="00C71C49">
                  <w:rPr>
                    <w:rFonts w:hint="eastAsia"/>
                  </w:rPr>
                  <w:instrText xml:space="preserve"> PAGE  \* MERGEFORMAT </w:instrText>
                </w:r>
                <w:r>
                  <w:rPr>
                    <w:rFonts w:hint="eastAsia"/>
                  </w:rPr>
                  <w:fldChar w:fldCharType="separate"/>
                </w:r>
                <w:r w:rsidR="0040309D">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C49" w:rsidRDefault="00C71C49" w:rsidP="00FF5054">
      <w:r>
        <w:separator/>
      </w:r>
    </w:p>
  </w:footnote>
  <w:footnote w:type="continuationSeparator" w:id="1">
    <w:p w:rsidR="00C71C49" w:rsidRDefault="00C71C49" w:rsidP="00FF50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54" w:rsidRDefault="00FF5054">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54" w:rsidRDefault="00FF5054">
    <w:pPr>
      <w:pStyle w:val="a4"/>
      <w:pBdr>
        <w:bottom w:val="none" w:sz="0" w:space="0" w:color="auto"/>
      </w:pBdr>
      <w:rPr>
        <w:sz w:val="28"/>
        <w:szCs w:val="2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54" w:rsidRDefault="00FF5054">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4098"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0687F"/>
    <w:rsid w:val="00002F32"/>
    <w:rsid w:val="000126AF"/>
    <w:rsid w:val="00020476"/>
    <w:rsid w:val="00031386"/>
    <w:rsid w:val="0003383F"/>
    <w:rsid w:val="0005029B"/>
    <w:rsid w:val="0007610E"/>
    <w:rsid w:val="000A3B75"/>
    <w:rsid w:val="000C7960"/>
    <w:rsid w:val="000F3860"/>
    <w:rsid w:val="000F47C2"/>
    <w:rsid w:val="000F56A9"/>
    <w:rsid w:val="00120D32"/>
    <w:rsid w:val="00155091"/>
    <w:rsid w:val="001C4279"/>
    <w:rsid w:val="001E4C00"/>
    <w:rsid w:val="002439A7"/>
    <w:rsid w:val="00254D20"/>
    <w:rsid w:val="002844B0"/>
    <w:rsid w:val="002B64D6"/>
    <w:rsid w:val="002C4D37"/>
    <w:rsid w:val="002D6504"/>
    <w:rsid w:val="002E41AA"/>
    <w:rsid w:val="00303CAD"/>
    <w:rsid w:val="00304213"/>
    <w:rsid w:val="0032495D"/>
    <w:rsid w:val="00326126"/>
    <w:rsid w:val="0033485E"/>
    <w:rsid w:val="00344E9B"/>
    <w:rsid w:val="00354C84"/>
    <w:rsid w:val="00370691"/>
    <w:rsid w:val="0037653B"/>
    <w:rsid w:val="00386252"/>
    <w:rsid w:val="00395684"/>
    <w:rsid w:val="003C1374"/>
    <w:rsid w:val="0040309D"/>
    <w:rsid w:val="004074A6"/>
    <w:rsid w:val="00410B51"/>
    <w:rsid w:val="00416EF0"/>
    <w:rsid w:val="00426012"/>
    <w:rsid w:val="00475B5E"/>
    <w:rsid w:val="0049442D"/>
    <w:rsid w:val="004F5F7D"/>
    <w:rsid w:val="0050687F"/>
    <w:rsid w:val="00515CDA"/>
    <w:rsid w:val="00522343"/>
    <w:rsid w:val="00575423"/>
    <w:rsid w:val="00592DCF"/>
    <w:rsid w:val="005B017A"/>
    <w:rsid w:val="005B7223"/>
    <w:rsid w:val="005D0387"/>
    <w:rsid w:val="005D7CCC"/>
    <w:rsid w:val="005E3D2E"/>
    <w:rsid w:val="0060634B"/>
    <w:rsid w:val="006324EE"/>
    <w:rsid w:val="0067483F"/>
    <w:rsid w:val="00695B70"/>
    <w:rsid w:val="006D731C"/>
    <w:rsid w:val="007241BF"/>
    <w:rsid w:val="00752C6B"/>
    <w:rsid w:val="007740E0"/>
    <w:rsid w:val="00791CC2"/>
    <w:rsid w:val="00794DBF"/>
    <w:rsid w:val="007D1654"/>
    <w:rsid w:val="007D6E4C"/>
    <w:rsid w:val="00821598"/>
    <w:rsid w:val="0086384F"/>
    <w:rsid w:val="00875C39"/>
    <w:rsid w:val="0088388F"/>
    <w:rsid w:val="00886A60"/>
    <w:rsid w:val="00891828"/>
    <w:rsid w:val="008B1542"/>
    <w:rsid w:val="009016B2"/>
    <w:rsid w:val="00916E61"/>
    <w:rsid w:val="009511E2"/>
    <w:rsid w:val="00970DB2"/>
    <w:rsid w:val="009738B1"/>
    <w:rsid w:val="009A6859"/>
    <w:rsid w:val="009B1CEC"/>
    <w:rsid w:val="009C0C3B"/>
    <w:rsid w:val="009C2972"/>
    <w:rsid w:val="009E07A7"/>
    <w:rsid w:val="00A109A8"/>
    <w:rsid w:val="00A43E85"/>
    <w:rsid w:val="00A44535"/>
    <w:rsid w:val="00A70416"/>
    <w:rsid w:val="00A747DB"/>
    <w:rsid w:val="00A86E78"/>
    <w:rsid w:val="00A91F95"/>
    <w:rsid w:val="00AB1F7B"/>
    <w:rsid w:val="00AD0F48"/>
    <w:rsid w:val="00AE698F"/>
    <w:rsid w:val="00AF6103"/>
    <w:rsid w:val="00AF7C0E"/>
    <w:rsid w:val="00B071D5"/>
    <w:rsid w:val="00B10D5D"/>
    <w:rsid w:val="00B21A20"/>
    <w:rsid w:val="00B66C66"/>
    <w:rsid w:val="00B90B7D"/>
    <w:rsid w:val="00B949AF"/>
    <w:rsid w:val="00B97C0C"/>
    <w:rsid w:val="00BC60B5"/>
    <w:rsid w:val="00C2329B"/>
    <w:rsid w:val="00C2479E"/>
    <w:rsid w:val="00C54CBD"/>
    <w:rsid w:val="00C67C36"/>
    <w:rsid w:val="00C71C49"/>
    <w:rsid w:val="00CA0F72"/>
    <w:rsid w:val="00D04078"/>
    <w:rsid w:val="00D16EC5"/>
    <w:rsid w:val="00D42EB2"/>
    <w:rsid w:val="00D46CE4"/>
    <w:rsid w:val="00D868E0"/>
    <w:rsid w:val="00D9547D"/>
    <w:rsid w:val="00DF412A"/>
    <w:rsid w:val="00DF77ED"/>
    <w:rsid w:val="00E124FB"/>
    <w:rsid w:val="00E277D6"/>
    <w:rsid w:val="00E3247F"/>
    <w:rsid w:val="00E36DA9"/>
    <w:rsid w:val="00E51063"/>
    <w:rsid w:val="00E70CD3"/>
    <w:rsid w:val="00E82574"/>
    <w:rsid w:val="00E96E87"/>
    <w:rsid w:val="00F00F91"/>
    <w:rsid w:val="00F31F4A"/>
    <w:rsid w:val="00F647E9"/>
    <w:rsid w:val="00F67343"/>
    <w:rsid w:val="00FA5ED4"/>
    <w:rsid w:val="00FE3A8E"/>
    <w:rsid w:val="00FF5054"/>
    <w:rsid w:val="0F7E1588"/>
    <w:rsid w:val="1D0F385A"/>
    <w:rsid w:val="213D4AA3"/>
    <w:rsid w:val="2E17492E"/>
    <w:rsid w:val="344465B0"/>
    <w:rsid w:val="37DB1FDA"/>
    <w:rsid w:val="3AF3630A"/>
    <w:rsid w:val="43C125FE"/>
    <w:rsid w:val="481B1319"/>
    <w:rsid w:val="4D6D45E0"/>
    <w:rsid w:val="64E34765"/>
    <w:rsid w:val="66A71FF4"/>
    <w:rsid w:val="74663CB2"/>
    <w:rsid w:val="7FD371A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fillcolor="white">
      <v:fill color="white"/>
    </o:shapedefaults>
    <o:shapelayout v:ext="edit">
      <o:idmap v:ext="edit" data="1"/>
      <o:rules v:ext="edit">
        <o:r id="V:Rule7" type="connector" idref="#_x0000_s1026"/>
        <o:r id="V:Rule9" type="connector" idref="#自选图形 6"/>
        <o:r id="V:Rule10" type="connector" idref="#自选图形 3"/>
        <o:r id="V:Rule11" type="connector" idref="#_x0000_s1029"/>
        <o:r id="V:Rule12" type="connector" idref="#自选图形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054"/>
    <w:pPr>
      <w:widowControl w:val="0"/>
      <w:jc w:val="both"/>
    </w:pPr>
    <w:rPr>
      <w:rFonts w:ascii="Calibri" w:hAnsi="Calibri"/>
      <w:kern w:val="2"/>
      <w:sz w:val="21"/>
      <w:szCs w:val="22"/>
    </w:rPr>
  </w:style>
  <w:style w:type="paragraph" w:styleId="1">
    <w:name w:val="heading 1"/>
    <w:basedOn w:val="a"/>
    <w:next w:val="a"/>
    <w:link w:val="1Char"/>
    <w:uiPriority w:val="99"/>
    <w:qFormat/>
    <w:rsid w:val="00FF505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FF5054"/>
    <w:pPr>
      <w:tabs>
        <w:tab w:val="center" w:pos="4153"/>
        <w:tab w:val="right" w:pos="8306"/>
      </w:tabs>
      <w:snapToGrid w:val="0"/>
      <w:jc w:val="left"/>
    </w:pPr>
    <w:rPr>
      <w:sz w:val="18"/>
      <w:szCs w:val="18"/>
    </w:rPr>
  </w:style>
  <w:style w:type="paragraph" w:styleId="a4">
    <w:name w:val="header"/>
    <w:basedOn w:val="a"/>
    <w:link w:val="Char0"/>
    <w:uiPriority w:val="99"/>
    <w:qFormat/>
    <w:rsid w:val="00FF5054"/>
    <w:pPr>
      <w:pBdr>
        <w:bottom w:val="single" w:sz="6" w:space="1" w:color="auto"/>
      </w:pBdr>
      <w:tabs>
        <w:tab w:val="center" w:pos="4153"/>
        <w:tab w:val="right" w:pos="8306"/>
      </w:tabs>
      <w:snapToGrid w:val="0"/>
      <w:jc w:val="center"/>
    </w:pPr>
    <w:rPr>
      <w:sz w:val="18"/>
      <w:szCs w:val="18"/>
    </w:rPr>
  </w:style>
  <w:style w:type="character" w:customStyle="1" w:styleId="1Char">
    <w:name w:val="标题 1 Char"/>
    <w:basedOn w:val="a0"/>
    <w:link w:val="1"/>
    <w:uiPriority w:val="99"/>
    <w:qFormat/>
    <w:locked/>
    <w:rsid w:val="00FF5054"/>
    <w:rPr>
      <w:rFonts w:ascii="Calibri" w:eastAsia="宋体" w:hAnsi="Calibri" w:cs="Times New Roman"/>
      <w:b/>
      <w:bCs/>
      <w:kern w:val="44"/>
      <w:sz w:val="44"/>
      <w:szCs w:val="44"/>
    </w:rPr>
  </w:style>
  <w:style w:type="paragraph" w:customStyle="1" w:styleId="TOC1">
    <w:name w:val="TOC 标题1"/>
    <w:basedOn w:val="1"/>
    <w:next w:val="a"/>
    <w:uiPriority w:val="99"/>
    <w:qFormat/>
    <w:rsid w:val="00FF5054"/>
    <w:pPr>
      <w:widowControl/>
      <w:spacing w:before="480" w:after="0" w:line="276" w:lineRule="auto"/>
      <w:jc w:val="left"/>
      <w:outlineLvl w:val="9"/>
    </w:pPr>
    <w:rPr>
      <w:rFonts w:ascii="Cambria" w:hAnsi="Cambria" w:cs="Cambria"/>
      <w:color w:val="365F91"/>
      <w:kern w:val="0"/>
      <w:sz w:val="28"/>
      <w:szCs w:val="28"/>
    </w:rPr>
  </w:style>
  <w:style w:type="paragraph" w:customStyle="1" w:styleId="A5">
    <w:name w:val="正文 A"/>
    <w:uiPriority w:val="99"/>
    <w:qFormat/>
    <w:rsid w:val="00FF5054"/>
    <w:pPr>
      <w:spacing w:after="200" w:line="276" w:lineRule="auto"/>
    </w:pPr>
    <w:rPr>
      <w:rFonts w:ascii="Calibri" w:hAnsi="Calibri" w:cs="Calibri"/>
      <w:color w:val="000000"/>
      <w:sz w:val="22"/>
      <w:szCs w:val="22"/>
      <w:u w:color="000000"/>
    </w:rPr>
  </w:style>
  <w:style w:type="character" w:customStyle="1" w:styleId="Char0">
    <w:name w:val="页眉 Char"/>
    <w:basedOn w:val="a0"/>
    <w:link w:val="a4"/>
    <w:uiPriority w:val="99"/>
    <w:semiHidden/>
    <w:qFormat/>
    <w:locked/>
    <w:rsid w:val="00FF5054"/>
    <w:rPr>
      <w:rFonts w:cs="Times New Roman"/>
      <w:sz w:val="18"/>
      <w:szCs w:val="18"/>
    </w:rPr>
  </w:style>
  <w:style w:type="character" w:customStyle="1" w:styleId="Char">
    <w:name w:val="页脚 Char"/>
    <w:basedOn w:val="a0"/>
    <w:link w:val="a3"/>
    <w:uiPriority w:val="99"/>
    <w:semiHidden/>
    <w:qFormat/>
    <w:locked/>
    <w:rsid w:val="00FF5054"/>
    <w:rPr>
      <w:rFonts w:cs="Times New Roman"/>
      <w:sz w:val="18"/>
      <w:szCs w:val="18"/>
    </w:rPr>
  </w:style>
  <w:style w:type="paragraph" w:styleId="a6">
    <w:name w:val="List Paragraph"/>
    <w:basedOn w:val="a"/>
    <w:uiPriority w:val="99"/>
    <w:unhideWhenUsed/>
    <w:rsid w:val="00FF5054"/>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2050"/>
    <customShpInfo spid="_x0000_s1026"/>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311</Words>
  <Characters>1774</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4</cp:revision>
  <dcterms:created xsi:type="dcterms:W3CDTF">2021-05-24T05:53:00Z</dcterms:created>
  <dcterms:modified xsi:type="dcterms:W3CDTF">2021-05-24T06:21:00Z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