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0E97" w:rsidRPr="007D3484" w:rsidRDefault="001E0E97" w:rsidP="004B1338">
      <w:pPr>
        <w:spacing w:line="640" w:lineRule="exact"/>
        <w:jc w:val="center"/>
        <w:rPr>
          <w:rFonts w:ascii="方正小标宋简体" w:eastAsia="方正小标宋简体" w:hAnsi="黑体"/>
          <w:sz w:val="44"/>
          <w:szCs w:val="44"/>
        </w:rPr>
      </w:pPr>
      <w:r w:rsidRPr="007D3484">
        <w:rPr>
          <w:rFonts w:ascii="方正小标宋简体" w:eastAsia="方正小标宋简体" w:hAnsi="黑体" w:hint="eastAsia"/>
          <w:sz w:val="44"/>
          <w:szCs w:val="44"/>
        </w:rPr>
        <w:t>20</w:t>
      </w:r>
      <w:r w:rsidR="000F621A" w:rsidRPr="007D3484">
        <w:rPr>
          <w:rFonts w:ascii="方正小标宋简体" w:eastAsia="方正小标宋简体" w:hAnsi="黑体" w:hint="eastAsia"/>
          <w:sz w:val="44"/>
          <w:szCs w:val="44"/>
        </w:rPr>
        <w:t>20</w:t>
      </w:r>
      <w:r w:rsidRPr="007D3484">
        <w:rPr>
          <w:rFonts w:ascii="方正小标宋简体" w:eastAsia="方正小标宋简体" w:hAnsi="黑体" w:hint="eastAsia"/>
          <w:sz w:val="44"/>
          <w:szCs w:val="44"/>
        </w:rPr>
        <w:t>年粮食</w:t>
      </w:r>
      <w:r w:rsidR="002B05C8" w:rsidRPr="007D3484">
        <w:rPr>
          <w:rFonts w:ascii="方正小标宋简体" w:eastAsia="方正小标宋简体" w:hAnsi="黑体" w:hint="eastAsia"/>
          <w:sz w:val="44"/>
          <w:szCs w:val="44"/>
        </w:rPr>
        <w:t>风险基金</w:t>
      </w:r>
      <w:r w:rsidRPr="007D3484">
        <w:rPr>
          <w:rFonts w:ascii="方正小标宋简体" w:eastAsia="方正小标宋简体" w:hAnsi="黑体" w:hint="eastAsia"/>
          <w:sz w:val="44"/>
          <w:szCs w:val="44"/>
        </w:rPr>
        <w:t>绩效自评报告</w:t>
      </w:r>
    </w:p>
    <w:p w:rsidR="000F621A" w:rsidRDefault="000F621A" w:rsidP="004B1338">
      <w:pPr>
        <w:spacing w:line="640" w:lineRule="exact"/>
        <w:rPr>
          <w:rFonts w:ascii="仿宋_GB2312" w:eastAsia="仿宋_GB2312" w:hAnsi="黑体"/>
          <w:sz w:val="32"/>
          <w:szCs w:val="32"/>
        </w:rPr>
      </w:pPr>
    </w:p>
    <w:p w:rsidR="001E0E97" w:rsidRPr="00C359F7" w:rsidRDefault="001E0E97" w:rsidP="004B1338">
      <w:pPr>
        <w:spacing w:line="64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Ansi="黑体" w:hint="eastAsia"/>
          <w:sz w:val="32"/>
          <w:szCs w:val="32"/>
        </w:rPr>
        <w:t xml:space="preserve">    根据《</w:t>
      </w:r>
      <w:r w:rsidRPr="00C359F7">
        <w:rPr>
          <w:rFonts w:ascii="仿宋_GB2312" w:eastAsia="仿宋_GB2312" w:hint="eastAsia"/>
          <w:sz w:val="32"/>
          <w:szCs w:val="32"/>
        </w:rPr>
        <w:t>盘龙区区级部门预算绩效自评管理暂行办法</w:t>
      </w:r>
      <w:r>
        <w:rPr>
          <w:rFonts w:ascii="仿宋_GB2312" w:eastAsia="仿宋_GB2312" w:hint="eastAsia"/>
          <w:sz w:val="32"/>
          <w:szCs w:val="32"/>
        </w:rPr>
        <w:t>》，现就我局20</w:t>
      </w:r>
      <w:r w:rsidR="000F621A">
        <w:rPr>
          <w:rFonts w:ascii="仿宋_GB2312" w:eastAsia="仿宋_GB2312" w:hint="eastAsia"/>
          <w:sz w:val="32"/>
          <w:szCs w:val="32"/>
        </w:rPr>
        <w:t>20</w:t>
      </w:r>
      <w:r>
        <w:rPr>
          <w:rFonts w:ascii="仿宋_GB2312" w:eastAsia="仿宋_GB2312" w:hint="eastAsia"/>
          <w:sz w:val="32"/>
          <w:szCs w:val="32"/>
        </w:rPr>
        <w:t>年</w:t>
      </w:r>
      <w:r w:rsidRPr="00C359F7">
        <w:rPr>
          <w:rFonts w:ascii="仿宋_GB2312" w:eastAsia="仿宋_GB2312" w:hint="eastAsia"/>
          <w:sz w:val="32"/>
          <w:szCs w:val="32"/>
        </w:rPr>
        <w:t>粮食</w:t>
      </w:r>
      <w:r w:rsidR="002B05C8">
        <w:rPr>
          <w:rFonts w:ascii="仿宋_GB2312" w:eastAsia="仿宋_GB2312" w:hint="eastAsia"/>
          <w:sz w:val="32"/>
          <w:szCs w:val="32"/>
        </w:rPr>
        <w:t>风险基金</w:t>
      </w:r>
      <w:r w:rsidRPr="00C359F7">
        <w:rPr>
          <w:rFonts w:ascii="仿宋_GB2312" w:eastAsia="仿宋_GB2312" w:hint="eastAsia"/>
          <w:sz w:val="32"/>
          <w:szCs w:val="32"/>
        </w:rPr>
        <w:t>的使用情况作如下绩效评定：</w:t>
      </w:r>
    </w:p>
    <w:p w:rsidR="00766A84" w:rsidRPr="00C359F7" w:rsidRDefault="001E0E97" w:rsidP="004B1338">
      <w:pPr>
        <w:spacing w:line="64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Ansi="黑体" w:hint="eastAsia"/>
          <w:sz w:val="32"/>
          <w:szCs w:val="32"/>
        </w:rPr>
        <w:t xml:space="preserve">   </w:t>
      </w:r>
      <w:r w:rsidR="00766A84">
        <w:rPr>
          <w:rFonts w:ascii="仿宋_GB2312" w:eastAsia="仿宋_GB2312" w:hint="eastAsia"/>
          <w:sz w:val="32"/>
          <w:szCs w:val="32"/>
        </w:rPr>
        <w:t xml:space="preserve"> </w:t>
      </w:r>
      <w:r w:rsidR="00766A84">
        <w:rPr>
          <w:rFonts w:ascii="仿宋_GB2312" w:eastAsia="仿宋_GB2312" w:hAnsi="黑体" w:hint="eastAsia"/>
          <w:sz w:val="32"/>
          <w:szCs w:val="32"/>
        </w:rPr>
        <w:t xml:space="preserve"> </w:t>
      </w:r>
      <w:r w:rsidR="00766A84" w:rsidRPr="00E41EDD">
        <w:rPr>
          <w:rFonts w:ascii="楷体_GB2312" w:eastAsia="楷体_GB2312" w:hAnsi="楷体" w:hint="eastAsia"/>
          <w:sz w:val="32"/>
          <w:szCs w:val="32"/>
        </w:rPr>
        <w:t>（一）绩效目标的设定情况</w:t>
      </w:r>
    </w:p>
    <w:p w:rsidR="00766A84" w:rsidRPr="00513947" w:rsidRDefault="00766A84" w:rsidP="004B1338">
      <w:pPr>
        <w:spacing w:line="64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</w:t>
      </w:r>
      <w:r w:rsidR="00513947">
        <w:rPr>
          <w:rFonts w:ascii="仿宋_GB2312" w:eastAsia="仿宋_GB2312" w:hint="eastAsia"/>
          <w:sz w:val="32"/>
          <w:szCs w:val="32"/>
        </w:rPr>
        <w:t>根据</w:t>
      </w:r>
      <w:r w:rsidR="00E06C0D" w:rsidRPr="00E06C0D">
        <w:rPr>
          <w:rFonts w:ascii="仿宋_GB2312" w:eastAsia="仿宋_GB2312" w:hint="eastAsia"/>
          <w:sz w:val="32"/>
          <w:szCs w:val="32"/>
        </w:rPr>
        <w:t>2020年度粮食安全行政首长责任制考核有关事项的通知（昆粮考核办发〔2020〕9号）（市对县）</w:t>
      </w:r>
      <w:r w:rsidR="00E06C0D">
        <w:rPr>
          <w:rFonts w:ascii="仿宋_GB2312" w:eastAsia="仿宋_GB2312" w:hint="eastAsia"/>
          <w:sz w:val="32"/>
          <w:szCs w:val="32"/>
        </w:rPr>
        <w:t>评分表</w:t>
      </w:r>
      <w:r w:rsidR="006F75D7">
        <w:rPr>
          <w:rFonts w:ascii="仿宋_GB2312" w:eastAsia="仿宋_GB2312" w:hint="eastAsia"/>
          <w:sz w:val="32"/>
          <w:szCs w:val="32"/>
        </w:rPr>
        <w:t>第</w:t>
      </w:r>
      <w:r w:rsidR="00E06C0D">
        <w:rPr>
          <w:rFonts w:ascii="仿宋_GB2312" w:eastAsia="仿宋_GB2312" w:hint="eastAsia"/>
          <w:sz w:val="32"/>
          <w:szCs w:val="32"/>
        </w:rPr>
        <w:t>六</w:t>
      </w:r>
      <w:r w:rsidR="006F75D7">
        <w:rPr>
          <w:rFonts w:ascii="仿宋_GB2312" w:eastAsia="仿宋_GB2312" w:hint="eastAsia"/>
          <w:sz w:val="32"/>
          <w:szCs w:val="32"/>
        </w:rPr>
        <w:t>项考核指标明确了要</w:t>
      </w:r>
      <w:r w:rsidR="00513947" w:rsidRPr="00513947">
        <w:rPr>
          <w:rFonts w:ascii="仿宋_GB2312" w:eastAsia="仿宋_GB2312" w:hint="eastAsia"/>
          <w:sz w:val="32"/>
          <w:szCs w:val="32"/>
        </w:rPr>
        <w:t>落实粮食风险基金,确保地方粮食储备支出需要</w:t>
      </w:r>
      <w:r w:rsidR="006F75D7">
        <w:rPr>
          <w:rFonts w:ascii="仿宋_GB2312" w:eastAsia="仿宋_GB2312" w:hint="eastAsia"/>
          <w:sz w:val="32"/>
          <w:szCs w:val="32"/>
        </w:rPr>
        <w:t>。</w:t>
      </w:r>
      <w:r w:rsidR="006F75D7" w:rsidRPr="006F75D7">
        <w:rPr>
          <w:rFonts w:ascii="仿宋_GB2312" w:eastAsia="仿宋_GB2312" w:hint="eastAsia"/>
          <w:sz w:val="32"/>
          <w:szCs w:val="32"/>
        </w:rPr>
        <w:t>各级财政积极支持保障粮食安全的各项工作，及时足额安排粮食风险基金；粮食风险基金使用管理规范。</w:t>
      </w:r>
    </w:p>
    <w:p w:rsidR="00766A84" w:rsidRDefault="004B1338" w:rsidP="004B1338">
      <w:pPr>
        <w:spacing w:line="640" w:lineRule="exact"/>
        <w:ind w:firstLineChars="200" w:firstLine="640"/>
        <w:rPr>
          <w:rFonts w:ascii="楷体_GB2312" w:eastAsia="楷体_GB2312" w:hAnsi="楷体"/>
          <w:sz w:val="32"/>
          <w:szCs w:val="32"/>
        </w:rPr>
      </w:pPr>
      <w:r>
        <w:rPr>
          <w:rFonts w:ascii="楷体_GB2312" w:eastAsia="楷体_GB2312" w:hAnsi="楷体" w:hint="eastAsia"/>
          <w:sz w:val="32"/>
          <w:szCs w:val="32"/>
        </w:rPr>
        <w:t>（二）资金投入和使用情况</w:t>
      </w:r>
    </w:p>
    <w:p w:rsidR="00766A84" w:rsidRDefault="00766A84" w:rsidP="004B1338">
      <w:pPr>
        <w:spacing w:line="64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20</w:t>
      </w:r>
      <w:r w:rsidR="00E06C0D">
        <w:rPr>
          <w:rFonts w:ascii="仿宋_GB2312" w:eastAsia="仿宋_GB2312" w:hint="eastAsia"/>
          <w:sz w:val="32"/>
          <w:szCs w:val="32"/>
        </w:rPr>
        <w:t>20</w:t>
      </w:r>
      <w:r>
        <w:rPr>
          <w:rFonts w:ascii="仿宋_GB2312" w:eastAsia="仿宋_GB2312" w:hint="eastAsia"/>
          <w:sz w:val="32"/>
          <w:szCs w:val="32"/>
        </w:rPr>
        <w:t>年度我局向区财政申请拨付</w:t>
      </w:r>
      <w:r w:rsidR="00513947" w:rsidRPr="00C359F7">
        <w:rPr>
          <w:rFonts w:ascii="仿宋_GB2312" w:eastAsia="仿宋_GB2312" w:hint="eastAsia"/>
          <w:sz w:val="32"/>
          <w:szCs w:val="32"/>
        </w:rPr>
        <w:t>粮食</w:t>
      </w:r>
      <w:r w:rsidR="00513947">
        <w:rPr>
          <w:rFonts w:ascii="仿宋_GB2312" w:eastAsia="仿宋_GB2312" w:hint="eastAsia"/>
          <w:sz w:val="32"/>
          <w:szCs w:val="32"/>
        </w:rPr>
        <w:t>风险基金</w:t>
      </w:r>
      <w:r>
        <w:rPr>
          <w:rFonts w:ascii="仿宋_GB2312" w:eastAsia="仿宋_GB2312" w:hint="eastAsia"/>
          <w:sz w:val="32"/>
          <w:szCs w:val="32"/>
        </w:rPr>
        <w:t>共计</w:t>
      </w:r>
      <w:r w:rsidR="00513947">
        <w:rPr>
          <w:rFonts w:ascii="仿宋_GB2312" w:eastAsia="仿宋_GB2312" w:hint="eastAsia"/>
          <w:sz w:val="32"/>
          <w:szCs w:val="32"/>
        </w:rPr>
        <w:t>1000000</w:t>
      </w:r>
      <w:r>
        <w:rPr>
          <w:rFonts w:ascii="仿宋_GB2312" w:eastAsia="仿宋_GB2312" w:hint="eastAsia"/>
          <w:sz w:val="32"/>
          <w:szCs w:val="32"/>
        </w:rPr>
        <w:t>元，</w:t>
      </w:r>
      <w:r w:rsidR="00513947">
        <w:rPr>
          <w:rFonts w:ascii="仿宋_GB2312" w:eastAsia="仿宋_GB2312" w:hint="eastAsia"/>
          <w:sz w:val="32"/>
          <w:szCs w:val="32"/>
        </w:rPr>
        <w:t>因20</w:t>
      </w:r>
      <w:r w:rsidR="00E06C0D">
        <w:rPr>
          <w:rFonts w:ascii="仿宋_GB2312" w:eastAsia="仿宋_GB2312" w:hint="eastAsia"/>
          <w:sz w:val="32"/>
          <w:szCs w:val="32"/>
        </w:rPr>
        <w:t>20</w:t>
      </w:r>
      <w:r w:rsidR="00513947">
        <w:rPr>
          <w:rFonts w:ascii="仿宋_GB2312" w:eastAsia="仿宋_GB2312" w:hint="eastAsia"/>
          <w:sz w:val="32"/>
          <w:szCs w:val="32"/>
        </w:rPr>
        <w:t>年度未出现动用粮食风险基金的情况，故该笔费用未使用</w:t>
      </w:r>
      <w:r>
        <w:rPr>
          <w:rFonts w:ascii="仿宋_GB2312" w:eastAsia="仿宋_GB2312" w:hint="eastAsia"/>
          <w:sz w:val="32"/>
          <w:szCs w:val="32"/>
        </w:rPr>
        <w:t>。</w:t>
      </w:r>
    </w:p>
    <w:p w:rsidR="00513947" w:rsidRDefault="00766A84" w:rsidP="004B1338">
      <w:pPr>
        <w:spacing w:line="640" w:lineRule="exact"/>
        <w:ind w:firstLineChars="200" w:firstLine="640"/>
        <w:rPr>
          <w:rFonts w:ascii="楷体_GB2312" w:eastAsia="楷体_GB2312" w:hAnsi="楷体"/>
          <w:sz w:val="32"/>
          <w:szCs w:val="32"/>
        </w:rPr>
      </w:pPr>
      <w:r w:rsidRPr="00E41EDD">
        <w:rPr>
          <w:rFonts w:ascii="楷体_GB2312" w:eastAsia="楷体_GB2312" w:hAnsi="楷体" w:hint="eastAsia"/>
          <w:sz w:val="32"/>
          <w:szCs w:val="32"/>
        </w:rPr>
        <w:t>（三）为实现绩效目标制定的制度、采取的措施等</w:t>
      </w:r>
    </w:p>
    <w:p w:rsidR="00513947" w:rsidRDefault="00513947" w:rsidP="004B1338">
      <w:pPr>
        <w:spacing w:line="640" w:lineRule="exact"/>
        <w:ind w:firstLineChars="200" w:firstLine="640"/>
        <w:rPr>
          <w:rFonts w:ascii="楷体_GB2312" w:eastAsia="楷体_GB2312" w:hAnsi="楷体"/>
          <w:sz w:val="32"/>
          <w:szCs w:val="32"/>
        </w:rPr>
      </w:pPr>
      <w:r w:rsidRPr="00C359F7">
        <w:rPr>
          <w:rFonts w:ascii="仿宋_GB2312" w:eastAsia="仿宋_GB2312" w:hint="eastAsia"/>
          <w:sz w:val="32"/>
          <w:szCs w:val="32"/>
        </w:rPr>
        <w:t>根据《</w:t>
      </w:r>
      <w:r>
        <w:rPr>
          <w:rFonts w:ascii="仿宋_GB2312" w:eastAsia="仿宋_GB2312" w:hint="eastAsia"/>
          <w:sz w:val="32"/>
          <w:szCs w:val="32"/>
        </w:rPr>
        <w:t>云南省人民政府关于调整粮食风险基金</w:t>
      </w:r>
      <w:r w:rsidRPr="00513947">
        <w:rPr>
          <w:rFonts w:ascii="仿宋_GB2312" w:eastAsia="仿宋_GB2312" w:hint="eastAsia"/>
          <w:sz w:val="32"/>
          <w:szCs w:val="32"/>
        </w:rPr>
        <w:t>使用范围的通知》（云政发</w:t>
      </w:r>
      <w:r w:rsidRPr="00513947">
        <w:rPr>
          <w:rFonts w:ascii="宋体" w:hAnsi="宋体" w:cs="宋体" w:hint="eastAsia"/>
          <w:sz w:val="32"/>
          <w:szCs w:val="32"/>
        </w:rPr>
        <w:t>﹝</w:t>
      </w:r>
      <w:r w:rsidRPr="00513947">
        <w:rPr>
          <w:rFonts w:ascii="仿宋_GB2312" w:eastAsia="仿宋_GB2312" w:hint="eastAsia"/>
          <w:sz w:val="32"/>
          <w:szCs w:val="32"/>
        </w:rPr>
        <w:t>2004</w:t>
      </w:r>
      <w:r w:rsidRPr="00513947">
        <w:rPr>
          <w:rFonts w:ascii="宋体" w:hAnsi="宋体" w:cs="宋体" w:hint="eastAsia"/>
          <w:sz w:val="32"/>
          <w:szCs w:val="32"/>
        </w:rPr>
        <w:t>﹞</w:t>
      </w:r>
      <w:r>
        <w:rPr>
          <w:rFonts w:ascii="仿宋_GB2312" w:eastAsia="仿宋_GB2312" w:hint="eastAsia"/>
          <w:sz w:val="32"/>
          <w:szCs w:val="32"/>
        </w:rPr>
        <w:t>94</w:t>
      </w:r>
      <w:r w:rsidRPr="00513947">
        <w:rPr>
          <w:rFonts w:ascii="仿宋_GB2312" w:eastAsia="仿宋_GB2312" w:hint="eastAsia"/>
          <w:sz w:val="32"/>
          <w:szCs w:val="32"/>
        </w:rPr>
        <w:t>号）</w:t>
      </w:r>
      <w:r>
        <w:rPr>
          <w:rFonts w:ascii="仿宋_GB2312" w:eastAsia="仿宋_GB2312" w:hint="eastAsia"/>
          <w:sz w:val="32"/>
          <w:szCs w:val="32"/>
        </w:rPr>
        <w:t>，《昆明市人民政府关于调整风险基金使用范围的通知》（昆政通</w:t>
      </w:r>
      <w:r w:rsidRPr="00513947">
        <w:rPr>
          <w:rFonts w:ascii="宋体" w:hAnsi="宋体" w:cs="宋体" w:hint="eastAsia"/>
          <w:sz w:val="32"/>
          <w:szCs w:val="32"/>
        </w:rPr>
        <w:t>﹝</w:t>
      </w:r>
      <w:r w:rsidRPr="00513947">
        <w:rPr>
          <w:rFonts w:ascii="仿宋_GB2312" w:eastAsia="仿宋_GB2312" w:hint="eastAsia"/>
          <w:sz w:val="32"/>
          <w:szCs w:val="32"/>
        </w:rPr>
        <w:t>2004</w:t>
      </w:r>
      <w:r w:rsidRPr="00513947">
        <w:rPr>
          <w:rFonts w:ascii="宋体" w:hAnsi="宋体" w:cs="宋体" w:hint="eastAsia"/>
          <w:sz w:val="32"/>
          <w:szCs w:val="32"/>
        </w:rPr>
        <w:t>﹞</w:t>
      </w:r>
      <w:r w:rsidRPr="00513947">
        <w:rPr>
          <w:rFonts w:ascii="仿宋_GB2312" w:eastAsia="仿宋_GB2312" w:hint="eastAsia"/>
          <w:sz w:val="32"/>
          <w:szCs w:val="32"/>
        </w:rPr>
        <w:t>31</w:t>
      </w:r>
      <w:r>
        <w:rPr>
          <w:rFonts w:ascii="仿宋_GB2312" w:eastAsia="仿宋_GB2312" w:hint="eastAsia"/>
          <w:sz w:val="32"/>
          <w:szCs w:val="32"/>
        </w:rPr>
        <w:t>号）</w:t>
      </w:r>
      <w:r w:rsidR="006F75D7">
        <w:rPr>
          <w:rFonts w:ascii="仿宋_GB2312" w:eastAsia="仿宋_GB2312" w:hint="eastAsia"/>
          <w:sz w:val="32"/>
          <w:szCs w:val="32"/>
        </w:rPr>
        <w:t>之规定，区财政制定了《盘龙区财政局粮食风险基金使用管理办法》（盘财</w:t>
      </w:r>
      <w:r w:rsidR="006F75D7" w:rsidRPr="00513947">
        <w:rPr>
          <w:rFonts w:ascii="宋体" w:hAnsi="宋体" w:cs="宋体" w:hint="eastAsia"/>
          <w:sz w:val="32"/>
          <w:szCs w:val="32"/>
        </w:rPr>
        <w:t>﹝</w:t>
      </w:r>
      <w:r w:rsidR="006F75D7" w:rsidRPr="00513947">
        <w:rPr>
          <w:rFonts w:ascii="仿宋_GB2312" w:eastAsia="仿宋_GB2312" w:hint="eastAsia"/>
          <w:sz w:val="32"/>
          <w:szCs w:val="32"/>
        </w:rPr>
        <w:t>2004</w:t>
      </w:r>
      <w:r w:rsidR="006F75D7" w:rsidRPr="00513947">
        <w:rPr>
          <w:rFonts w:ascii="宋体" w:hAnsi="宋体" w:cs="宋体" w:hint="eastAsia"/>
          <w:sz w:val="32"/>
          <w:szCs w:val="32"/>
        </w:rPr>
        <w:t>﹞</w:t>
      </w:r>
      <w:r w:rsidR="006F75D7">
        <w:rPr>
          <w:rFonts w:ascii="仿宋_GB2312" w:eastAsia="仿宋_GB2312" w:hint="eastAsia"/>
          <w:sz w:val="32"/>
          <w:szCs w:val="32"/>
        </w:rPr>
        <w:t>93号），明确了使用范围、资金的</w:t>
      </w:r>
      <w:r w:rsidR="00262CEC">
        <w:rPr>
          <w:rFonts w:ascii="仿宋_GB2312" w:eastAsia="仿宋_GB2312" w:hint="eastAsia"/>
          <w:sz w:val="32"/>
          <w:szCs w:val="32"/>
        </w:rPr>
        <w:t>筹措与</w:t>
      </w:r>
      <w:r w:rsidR="006F75D7">
        <w:rPr>
          <w:rFonts w:ascii="仿宋_GB2312" w:eastAsia="仿宋_GB2312" w:hint="eastAsia"/>
          <w:sz w:val="32"/>
          <w:szCs w:val="32"/>
        </w:rPr>
        <w:t>拨付方式、监督</w:t>
      </w:r>
      <w:r w:rsidR="00262CEC">
        <w:rPr>
          <w:rFonts w:ascii="仿宋_GB2312" w:eastAsia="仿宋_GB2312" w:hint="eastAsia"/>
          <w:sz w:val="32"/>
          <w:szCs w:val="32"/>
        </w:rPr>
        <w:t>和</w:t>
      </w:r>
      <w:r w:rsidR="006F75D7">
        <w:rPr>
          <w:rFonts w:ascii="仿宋_GB2312" w:eastAsia="仿宋_GB2312" w:hint="eastAsia"/>
          <w:sz w:val="32"/>
          <w:szCs w:val="32"/>
        </w:rPr>
        <w:t>管理</w:t>
      </w:r>
      <w:r w:rsidR="00262CEC">
        <w:rPr>
          <w:rFonts w:ascii="仿宋_GB2312" w:eastAsia="仿宋_GB2312" w:hint="eastAsia"/>
          <w:sz w:val="32"/>
          <w:szCs w:val="32"/>
        </w:rPr>
        <w:t>，我局在行使粮食管理的工作中严格</w:t>
      </w:r>
      <w:r w:rsidR="00262CEC">
        <w:rPr>
          <w:rFonts w:ascii="仿宋_GB2312" w:eastAsia="仿宋_GB2312" w:hint="eastAsia"/>
          <w:sz w:val="32"/>
          <w:szCs w:val="32"/>
        </w:rPr>
        <w:lastRenderedPageBreak/>
        <w:t>遵守上述规定，未发生超范围使用风险基金的情况。</w:t>
      </w:r>
    </w:p>
    <w:p w:rsidR="00766A84" w:rsidRPr="00EB018D" w:rsidRDefault="00766A84" w:rsidP="004B1338">
      <w:pPr>
        <w:spacing w:line="64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E41EDD">
        <w:rPr>
          <w:rFonts w:ascii="楷体_GB2312" w:eastAsia="楷体_GB2312" w:hAnsi="楷体" w:hint="eastAsia"/>
          <w:sz w:val="32"/>
          <w:szCs w:val="32"/>
        </w:rPr>
        <w:t>（四）绩效目标的实现程度及效果</w:t>
      </w:r>
    </w:p>
    <w:p w:rsidR="00766A84" w:rsidRDefault="00766A84" w:rsidP="004B1338">
      <w:pPr>
        <w:spacing w:line="64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</w:t>
      </w:r>
      <w:r w:rsidR="0019490E">
        <w:rPr>
          <w:rFonts w:ascii="仿宋_GB2312" w:eastAsia="仿宋_GB2312" w:hint="eastAsia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="00262CEC">
        <w:rPr>
          <w:rFonts w:ascii="仿宋_GB2312" w:eastAsia="仿宋_GB2312" w:hint="eastAsia"/>
          <w:sz w:val="32"/>
          <w:szCs w:val="32"/>
        </w:rPr>
        <w:t>风险基金的使用</w:t>
      </w:r>
      <w:r w:rsidR="0019490E">
        <w:rPr>
          <w:rFonts w:ascii="仿宋_GB2312" w:eastAsia="仿宋_GB2312" w:hint="eastAsia"/>
          <w:sz w:val="32"/>
          <w:szCs w:val="32"/>
        </w:rPr>
        <w:t>范围</w:t>
      </w:r>
      <w:r w:rsidR="00262CEC">
        <w:rPr>
          <w:rFonts w:ascii="仿宋_GB2312" w:eastAsia="仿宋_GB2312" w:hint="eastAsia"/>
          <w:sz w:val="32"/>
          <w:szCs w:val="32"/>
        </w:rPr>
        <w:t>包括对</w:t>
      </w:r>
      <w:r w:rsidR="00D63BDD">
        <w:rPr>
          <w:rFonts w:ascii="仿宋_GB2312" w:eastAsia="仿宋_GB2312" w:hint="eastAsia"/>
          <w:sz w:val="32"/>
          <w:szCs w:val="32"/>
        </w:rPr>
        <w:t>种粮农民的直接补贴、地方储备粮油的利息费用补贴以及储备粮油轮换时发生的费用、区级政储为维护社会稳定动用储备粮食平</w:t>
      </w:r>
      <w:r w:rsidR="0019490E">
        <w:rPr>
          <w:rFonts w:ascii="仿宋_GB2312" w:eastAsia="仿宋_GB2312" w:hint="eastAsia"/>
          <w:sz w:val="32"/>
          <w:szCs w:val="32"/>
        </w:rPr>
        <w:t>抑粮食市场价格所发生的粮食差价支出。使用粮食风险基金对我区粮食流通体制市场化改革的宏观调控作用、稳定和发展粮食生产</w:t>
      </w:r>
      <w:r w:rsidR="001A5094">
        <w:rPr>
          <w:rFonts w:ascii="仿宋_GB2312" w:eastAsia="仿宋_GB2312" w:hint="eastAsia"/>
          <w:sz w:val="32"/>
          <w:szCs w:val="32"/>
        </w:rPr>
        <w:t>，确保粮食安全，保护种粮农民利益具有重大的社会效果。</w:t>
      </w:r>
      <w:r w:rsidR="0019490E">
        <w:rPr>
          <w:rFonts w:ascii="仿宋_GB2312" w:eastAsia="仿宋_GB2312" w:hint="eastAsia"/>
          <w:sz w:val="32"/>
          <w:szCs w:val="32"/>
        </w:rPr>
        <w:t>因20</w:t>
      </w:r>
      <w:r w:rsidR="00E06C0D">
        <w:rPr>
          <w:rFonts w:ascii="仿宋_GB2312" w:eastAsia="仿宋_GB2312" w:hint="eastAsia"/>
          <w:sz w:val="32"/>
          <w:szCs w:val="32"/>
        </w:rPr>
        <w:t>20</w:t>
      </w:r>
      <w:r w:rsidR="0019490E">
        <w:rPr>
          <w:rFonts w:ascii="仿宋_GB2312" w:eastAsia="仿宋_GB2312" w:hint="eastAsia"/>
          <w:sz w:val="32"/>
          <w:szCs w:val="32"/>
        </w:rPr>
        <w:t>年度我区粮食市场和管理中未发生上述可使用情况，故风险基金的拨付到位后未进行使用，</w:t>
      </w:r>
    </w:p>
    <w:p w:rsidR="00766A84" w:rsidRDefault="00766A84" w:rsidP="004B1338">
      <w:pPr>
        <w:spacing w:line="64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下一步我局将建立健全相关资金的管理制度，</w:t>
      </w:r>
      <w:r w:rsidRPr="00EB018D">
        <w:rPr>
          <w:rFonts w:ascii="仿宋_GB2312" w:eastAsia="仿宋_GB2312" w:hint="eastAsia"/>
          <w:sz w:val="32"/>
          <w:szCs w:val="32"/>
        </w:rPr>
        <w:t>不断增强和落实绩效管理责任，完善工作机制，有效提高</w:t>
      </w:r>
      <w:r>
        <w:rPr>
          <w:rFonts w:ascii="仿宋_GB2312" w:eastAsia="仿宋_GB2312" w:hint="eastAsia"/>
          <w:sz w:val="32"/>
          <w:szCs w:val="32"/>
        </w:rPr>
        <w:t>部门整体支出</w:t>
      </w:r>
      <w:r w:rsidRPr="00EB018D">
        <w:rPr>
          <w:rFonts w:ascii="仿宋_GB2312" w:eastAsia="仿宋_GB2312" w:hint="eastAsia"/>
          <w:sz w:val="32"/>
          <w:szCs w:val="32"/>
        </w:rPr>
        <w:t>资金管理水平和使用效益。</w:t>
      </w:r>
    </w:p>
    <w:p w:rsidR="00766A84" w:rsidRDefault="00766A84" w:rsidP="004B1338">
      <w:pPr>
        <w:spacing w:line="64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766A84" w:rsidRDefault="00766A84" w:rsidP="004B1338">
      <w:pPr>
        <w:spacing w:line="64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766A84" w:rsidRDefault="00766A84" w:rsidP="004B1338">
      <w:pPr>
        <w:spacing w:line="64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                     盘龙区发展和改革局</w:t>
      </w:r>
    </w:p>
    <w:p w:rsidR="00766A84" w:rsidRDefault="00766A84" w:rsidP="004B1338">
      <w:pPr>
        <w:spacing w:line="64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                      20</w:t>
      </w:r>
      <w:r w:rsidR="00E06C0D">
        <w:rPr>
          <w:rFonts w:ascii="仿宋_GB2312" w:eastAsia="仿宋_GB2312" w:hint="eastAsia"/>
          <w:sz w:val="32"/>
          <w:szCs w:val="32"/>
        </w:rPr>
        <w:t>21</w:t>
      </w:r>
      <w:r>
        <w:rPr>
          <w:rFonts w:ascii="仿宋_GB2312" w:eastAsia="仿宋_GB2312" w:hint="eastAsia"/>
          <w:sz w:val="32"/>
          <w:szCs w:val="32"/>
        </w:rPr>
        <w:t>年</w:t>
      </w:r>
      <w:r w:rsidR="00E06C0D">
        <w:rPr>
          <w:rFonts w:ascii="仿宋_GB2312" w:eastAsia="仿宋_GB2312" w:hint="eastAsia"/>
          <w:sz w:val="32"/>
          <w:szCs w:val="32"/>
        </w:rPr>
        <w:t>5</w:t>
      </w:r>
      <w:r>
        <w:rPr>
          <w:rFonts w:ascii="仿宋_GB2312" w:eastAsia="仿宋_GB2312" w:hint="eastAsia"/>
          <w:sz w:val="32"/>
          <w:szCs w:val="32"/>
        </w:rPr>
        <w:t>月</w:t>
      </w:r>
      <w:r w:rsidR="00E06C0D">
        <w:rPr>
          <w:rFonts w:ascii="仿宋_GB2312" w:eastAsia="仿宋_GB2312" w:hint="eastAsia"/>
          <w:sz w:val="32"/>
          <w:szCs w:val="32"/>
        </w:rPr>
        <w:t>31</w:t>
      </w:r>
      <w:r>
        <w:rPr>
          <w:rFonts w:ascii="仿宋_GB2312" w:eastAsia="仿宋_GB2312" w:hint="eastAsia"/>
          <w:sz w:val="32"/>
          <w:szCs w:val="32"/>
        </w:rPr>
        <w:t>日</w:t>
      </w:r>
    </w:p>
    <w:p w:rsidR="00766A84" w:rsidRDefault="00766A84" w:rsidP="004B1338">
      <w:pPr>
        <w:spacing w:line="64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766A84" w:rsidRDefault="00766A84" w:rsidP="004B1338">
      <w:pPr>
        <w:spacing w:line="640" w:lineRule="exact"/>
        <w:ind w:firstLineChars="200" w:firstLine="640"/>
        <w:rPr>
          <w:rFonts w:ascii="仿宋_GB2312" w:eastAsia="仿宋_GB2312" w:hAnsi="黑体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    </w:t>
      </w:r>
    </w:p>
    <w:p w:rsidR="001E0E97" w:rsidRPr="00766A84" w:rsidRDefault="001E0E97" w:rsidP="004B1338">
      <w:pPr>
        <w:spacing w:line="640" w:lineRule="exact"/>
        <w:rPr>
          <w:rFonts w:ascii="仿宋_GB2312" w:eastAsia="仿宋_GB2312" w:hAnsi="黑体"/>
          <w:sz w:val="32"/>
          <w:szCs w:val="32"/>
        </w:rPr>
      </w:pPr>
    </w:p>
    <w:p w:rsidR="00FA6C71" w:rsidRPr="001E0E97" w:rsidRDefault="00FA6C71" w:rsidP="004B1338">
      <w:pPr>
        <w:spacing w:line="640" w:lineRule="exact"/>
      </w:pPr>
    </w:p>
    <w:sectPr w:rsidR="00FA6C71" w:rsidRPr="001E0E97" w:rsidSect="00BC52C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31A5" w:rsidRDefault="007B31A5" w:rsidP="007D3484">
      <w:r>
        <w:separator/>
      </w:r>
    </w:p>
  </w:endnote>
  <w:endnote w:type="continuationSeparator" w:id="1">
    <w:p w:rsidR="007B31A5" w:rsidRDefault="007B31A5" w:rsidP="007D34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31A5" w:rsidRDefault="007B31A5" w:rsidP="007D3484">
      <w:r>
        <w:separator/>
      </w:r>
    </w:p>
  </w:footnote>
  <w:footnote w:type="continuationSeparator" w:id="1">
    <w:p w:rsidR="007B31A5" w:rsidRDefault="007B31A5" w:rsidP="007D348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E0E97"/>
    <w:rsid w:val="000F621A"/>
    <w:rsid w:val="0019490E"/>
    <w:rsid w:val="001A5094"/>
    <w:rsid w:val="001E0E97"/>
    <w:rsid w:val="00262CEC"/>
    <w:rsid w:val="002B05C8"/>
    <w:rsid w:val="004B1338"/>
    <w:rsid w:val="00513947"/>
    <w:rsid w:val="006F75D7"/>
    <w:rsid w:val="00766A84"/>
    <w:rsid w:val="007B31A5"/>
    <w:rsid w:val="007D3484"/>
    <w:rsid w:val="00BC52CA"/>
    <w:rsid w:val="00D63BDD"/>
    <w:rsid w:val="00E06C0D"/>
    <w:rsid w:val="00F271D1"/>
    <w:rsid w:val="00FA6C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E97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D348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D3484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D34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D3484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133</Words>
  <Characters>759</Characters>
  <Application>Microsoft Office Word</Application>
  <DocSecurity>0</DocSecurity>
  <Lines>6</Lines>
  <Paragraphs>1</Paragraphs>
  <ScaleCrop>false</ScaleCrop>
  <Company>Microsoft</Company>
  <LinksUpToDate>false</LinksUpToDate>
  <CharactersWithSpaces>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HOP</dc:creator>
  <cp:keywords/>
  <dc:description/>
  <cp:lastModifiedBy>Administrator</cp:lastModifiedBy>
  <cp:revision>8</cp:revision>
  <dcterms:created xsi:type="dcterms:W3CDTF">2019-04-29T06:07:00Z</dcterms:created>
  <dcterms:modified xsi:type="dcterms:W3CDTF">2021-06-08T07:11:00Z</dcterms:modified>
</cp:coreProperties>
</file>