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CF4" w:rsidRPr="00BD0107" w:rsidRDefault="00BD0107" w:rsidP="00BD0107">
      <w:pPr>
        <w:widowControl/>
        <w:spacing w:line="560" w:lineRule="exact"/>
        <w:jc w:val="center"/>
        <w:rPr>
          <w:rFonts w:ascii="Times New Roman" w:eastAsia="方正小标宋简体" w:hAnsi="Times New Roman" w:cs="Times New Roman"/>
          <w:sz w:val="44"/>
          <w:szCs w:val="44"/>
        </w:rPr>
      </w:pPr>
      <w:r w:rsidRPr="00BD0107">
        <w:rPr>
          <w:rFonts w:ascii="Times New Roman" w:eastAsia="方正小标宋简体" w:hAnsi="Times New Roman" w:cs="Times New Roman"/>
          <w:sz w:val="44"/>
          <w:szCs w:val="44"/>
        </w:rPr>
        <w:t>20</w:t>
      </w:r>
      <w:r w:rsidR="008157F5" w:rsidRPr="00BD0107">
        <w:rPr>
          <w:rFonts w:ascii="Times New Roman" w:eastAsia="方正小标宋简体" w:hAnsi="Times New Roman" w:cs="Times New Roman"/>
          <w:sz w:val="44"/>
          <w:szCs w:val="44"/>
        </w:rPr>
        <w:t>2</w:t>
      </w:r>
      <w:r w:rsidR="00591155">
        <w:rPr>
          <w:rFonts w:ascii="Times New Roman" w:eastAsia="方正小标宋简体" w:hAnsi="Times New Roman" w:cs="Times New Roman" w:hint="eastAsia"/>
          <w:sz w:val="44"/>
          <w:szCs w:val="44"/>
        </w:rPr>
        <w:t>0</w:t>
      </w:r>
      <w:r w:rsidRPr="00BD0107">
        <w:rPr>
          <w:rFonts w:ascii="Times New Roman" w:eastAsia="方正小标宋简体" w:hAnsi="Times New Roman" w:cs="Times New Roman"/>
          <w:sz w:val="44"/>
          <w:szCs w:val="44"/>
        </w:rPr>
        <w:t>年盘龙区重大政策和重点项目绩效执行结果说明</w:t>
      </w:r>
    </w:p>
    <w:p w:rsidR="00574CF4" w:rsidRDefault="00574CF4">
      <w:pPr>
        <w:jc w:val="center"/>
        <w:rPr>
          <w:rFonts w:ascii="方正小标宋简体" w:eastAsia="方正小标宋简体" w:hAnsi="方正小标宋简体" w:cs="方正小标宋简体"/>
          <w:sz w:val="36"/>
          <w:szCs w:val="36"/>
        </w:rPr>
      </w:pPr>
    </w:p>
    <w:p w:rsidR="00591155" w:rsidRDefault="00BD0107" w:rsidP="00591155">
      <w:pPr>
        <w:spacing w:line="600" w:lineRule="exact"/>
        <w:ind w:firstLineChars="200" w:firstLine="640"/>
        <w:rPr>
          <w:rFonts w:ascii="Times New Roman" w:eastAsia="仿宋_GB2312" w:hAnsi="Times New Roman" w:cs="Times New Roman" w:hint="eastAsia"/>
          <w:sz w:val="32"/>
          <w:szCs w:val="32"/>
        </w:rPr>
      </w:pPr>
      <w:r w:rsidRPr="00BD0107">
        <w:rPr>
          <w:rFonts w:ascii="Times New Roman" w:eastAsia="仿宋_GB2312" w:hAnsi="Times New Roman" w:cs="Times New Roman" w:hint="eastAsia"/>
          <w:sz w:val="32"/>
          <w:szCs w:val="32"/>
        </w:rPr>
        <w:t>为促进预算部门综合提升预算绩效管理工作水平，强化部门支出责任，规范资金管理行为，提高财政资金使用效益，根据《昆明市盘龙区人民政府办公室关于转发</w:t>
      </w:r>
      <w:r w:rsidRPr="00BD0107">
        <w:rPr>
          <w:rFonts w:ascii="Times New Roman" w:eastAsia="仿宋_GB2312" w:hAnsi="Times New Roman" w:cs="Times New Roman" w:hint="eastAsia"/>
          <w:sz w:val="32"/>
          <w:szCs w:val="32"/>
        </w:rPr>
        <w:t>&lt;</w:t>
      </w:r>
      <w:r w:rsidRPr="00BD0107">
        <w:rPr>
          <w:rFonts w:ascii="Times New Roman" w:eastAsia="仿宋_GB2312" w:hAnsi="Times New Roman" w:cs="Times New Roman" w:hint="eastAsia"/>
          <w:sz w:val="32"/>
          <w:szCs w:val="32"/>
        </w:rPr>
        <w:t>昆明市预算绩效管理暂行办法</w:t>
      </w:r>
      <w:r w:rsidRPr="00BD0107">
        <w:rPr>
          <w:rFonts w:ascii="Times New Roman" w:eastAsia="仿宋_GB2312" w:hAnsi="Times New Roman" w:cs="Times New Roman" w:hint="eastAsia"/>
          <w:sz w:val="32"/>
          <w:szCs w:val="32"/>
        </w:rPr>
        <w:t>&gt;</w:t>
      </w:r>
      <w:r w:rsidRPr="00BD0107">
        <w:rPr>
          <w:rFonts w:ascii="Times New Roman" w:eastAsia="仿宋_GB2312" w:hAnsi="Times New Roman" w:cs="Times New Roman" w:hint="eastAsia"/>
          <w:sz w:val="32"/>
          <w:szCs w:val="32"/>
        </w:rPr>
        <w:t>的通知》（盘政办通</w:t>
      </w:r>
      <w:r w:rsidRPr="00BD0107">
        <w:rPr>
          <w:rFonts w:ascii="Times New Roman" w:eastAsia="仿宋_GB2312" w:hAnsi="Times New Roman" w:cs="Times New Roman" w:hint="eastAsia"/>
          <w:sz w:val="32"/>
          <w:szCs w:val="32"/>
        </w:rPr>
        <w:t>[2014]39</w:t>
      </w:r>
      <w:r w:rsidRPr="00BD0107">
        <w:rPr>
          <w:rFonts w:ascii="Times New Roman" w:eastAsia="仿宋_GB2312" w:hAnsi="Times New Roman" w:cs="Times New Roman" w:hint="eastAsia"/>
          <w:sz w:val="32"/>
          <w:szCs w:val="32"/>
        </w:rPr>
        <w:t>号）、《昆明市盘龙区人民政府办公室关于分解下达预算绩效管理改革主要任务的通知》（盘政办通</w:t>
      </w:r>
      <w:r w:rsidRPr="00BD0107">
        <w:rPr>
          <w:rFonts w:ascii="Times New Roman" w:eastAsia="仿宋_GB2312" w:hAnsi="Times New Roman" w:cs="Times New Roman" w:hint="eastAsia"/>
          <w:sz w:val="32"/>
          <w:szCs w:val="32"/>
        </w:rPr>
        <w:t>[2016]99</w:t>
      </w:r>
      <w:r w:rsidRPr="00BD0107">
        <w:rPr>
          <w:rFonts w:ascii="Times New Roman" w:eastAsia="仿宋_GB2312" w:hAnsi="Times New Roman" w:cs="Times New Roman" w:hint="eastAsia"/>
          <w:sz w:val="32"/>
          <w:szCs w:val="32"/>
        </w:rPr>
        <w:t>号）和《昆明市盘龙区人民政府关于全面推进预算绩效管理改革的实施方案》（盘政办通</w:t>
      </w:r>
      <w:r w:rsidRPr="00BD0107">
        <w:rPr>
          <w:rFonts w:ascii="Times New Roman" w:eastAsia="仿宋_GB2312" w:hAnsi="Times New Roman" w:cs="Times New Roman" w:hint="eastAsia"/>
          <w:sz w:val="32"/>
          <w:szCs w:val="32"/>
        </w:rPr>
        <w:t>[2017]210</w:t>
      </w:r>
      <w:r w:rsidRPr="00BD0107">
        <w:rPr>
          <w:rFonts w:ascii="Times New Roman" w:eastAsia="仿宋_GB2312" w:hAnsi="Times New Roman" w:cs="Times New Roman" w:hint="eastAsia"/>
          <w:sz w:val="32"/>
          <w:szCs w:val="32"/>
        </w:rPr>
        <w:t>号）等法律和文件规定及区委、区政府对预算支出绩效评价工作要求，</w:t>
      </w:r>
      <w:r w:rsidRPr="00A34508">
        <w:rPr>
          <w:rFonts w:ascii="Times New Roman" w:eastAsia="仿宋_GB2312" w:hAnsi="Times New Roman" w:cs="Times New Roman"/>
          <w:sz w:val="32"/>
          <w:szCs w:val="32"/>
        </w:rPr>
        <w:t>结合盘龙区财政预算绩效管理实际情况，为更好地完成预算绩效评价工作，盘龙区财政局委托会计师事务所承担</w:t>
      </w:r>
      <w:r w:rsidR="00591155" w:rsidRPr="00591155">
        <w:rPr>
          <w:rFonts w:ascii="Times New Roman" w:eastAsia="仿宋_GB2312" w:hAnsi="Times New Roman" w:cs="Times New Roman" w:hint="eastAsia"/>
          <w:sz w:val="32"/>
          <w:szCs w:val="32"/>
        </w:rPr>
        <w:t>区农业农村局（区扶贫办）大摆社区山药、中药材种植示范项目、盘龙区阿子营</w:t>
      </w:r>
      <w:proofErr w:type="gramStart"/>
      <w:r w:rsidR="00591155" w:rsidRPr="00591155">
        <w:rPr>
          <w:rFonts w:ascii="Times New Roman" w:eastAsia="仿宋_GB2312" w:hAnsi="Times New Roman" w:cs="Times New Roman" w:hint="eastAsia"/>
          <w:sz w:val="32"/>
          <w:szCs w:val="32"/>
        </w:rPr>
        <w:t>街道马军过</w:t>
      </w:r>
      <w:proofErr w:type="gramEnd"/>
      <w:r w:rsidR="00591155" w:rsidRPr="00591155">
        <w:rPr>
          <w:rFonts w:ascii="Times New Roman" w:eastAsia="仿宋_GB2312" w:hAnsi="Times New Roman" w:cs="Times New Roman" w:hint="eastAsia"/>
          <w:sz w:val="32"/>
          <w:szCs w:val="32"/>
        </w:rPr>
        <w:t>水洞建设工程、龙嘴石中草药种植示范项目、果东村公益项目；区</w:t>
      </w:r>
      <w:proofErr w:type="gramStart"/>
      <w:r w:rsidR="00591155" w:rsidRPr="00591155">
        <w:rPr>
          <w:rFonts w:ascii="Times New Roman" w:eastAsia="仿宋_GB2312" w:hAnsi="Times New Roman" w:cs="Times New Roman" w:hint="eastAsia"/>
          <w:sz w:val="32"/>
          <w:szCs w:val="32"/>
        </w:rPr>
        <w:t>发改局</w:t>
      </w:r>
      <w:proofErr w:type="gramEnd"/>
      <w:r w:rsidR="00591155" w:rsidRPr="00591155">
        <w:rPr>
          <w:rFonts w:ascii="Times New Roman" w:eastAsia="仿宋_GB2312" w:hAnsi="Times New Roman" w:cs="Times New Roman" w:hint="eastAsia"/>
          <w:sz w:val="32"/>
          <w:szCs w:val="32"/>
        </w:rPr>
        <w:t>2016-2019</w:t>
      </w:r>
      <w:r w:rsidR="00591155" w:rsidRPr="00591155">
        <w:rPr>
          <w:rFonts w:ascii="Times New Roman" w:eastAsia="仿宋_GB2312" w:hAnsi="Times New Roman" w:cs="Times New Roman" w:hint="eastAsia"/>
          <w:sz w:val="32"/>
          <w:szCs w:val="32"/>
        </w:rPr>
        <w:t>年度重点建设工程前期经费；区</w:t>
      </w:r>
      <w:proofErr w:type="gramStart"/>
      <w:r w:rsidR="00591155" w:rsidRPr="00591155">
        <w:rPr>
          <w:rFonts w:ascii="Times New Roman" w:eastAsia="仿宋_GB2312" w:hAnsi="Times New Roman" w:cs="Times New Roman" w:hint="eastAsia"/>
          <w:sz w:val="32"/>
          <w:szCs w:val="32"/>
        </w:rPr>
        <w:t>商投局</w:t>
      </w:r>
      <w:proofErr w:type="gramEnd"/>
      <w:r w:rsidR="00591155" w:rsidRPr="00591155">
        <w:rPr>
          <w:rFonts w:ascii="Times New Roman" w:eastAsia="仿宋_GB2312" w:hAnsi="Times New Roman" w:cs="Times New Roman" w:hint="eastAsia"/>
          <w:sz w:val="32"/>
          <w:szCs w:val="32"/>
        </w:rPr>
        <w:t>2018</w:t>
      </w:r>
      <w:r w:rsidR="00591155" w:rsidRPr="00591155">
        <w:rPr>
          <w:rFonts w:ascii="Times New Roman" w:eastAsia="仿宋_GB2312" w:hAnsi="Times New Roman" w:cs="Times New Roman" w:hint="eastAsia"/>
          <w:sz w:val="32"/>
          <w:szCs w:val="32"/>
        </w:rPr>
        <w:t>年楼宇总部经济和现代服务业发展的企业兑现奖励项目；区</w:t>
      </w:r>
      <w:proofErr w:type="gramStart"/>
      <w:r w:rsidR="00591155" w:rsidRPr="00591155">
        <w:rPr>
          <w:rFonts w:ascii="Times New Roman" w:eastAsia="仿宋_GB2312" w:hAnsi="Times New Roman" w:cs="Times New Roman" w:hint="eastAsia"/>
          <w:sz w:val="32"/>
          <w:szCs w:val="32"/>
        </w:rPr>
        <w:t>文旅局</w:t>
      </w:r>
      <w:proofErr w:type="gramEnd"/>
      <w:r w:rsidR="00591155" w:rsidRPr="00591155">
        <w:rPr>
          <w:rFonts w:ascii="Times New Roman" w:eastAsia="仿宋_GB2312" w:hAnsi="Times New Roman" w:cs="Times New Roman" w:hint="eastAsia"/>
          <w:sz w:val="32"/>
          <w:szCs w:val="32"/>
        </w:rPr>
        <w:t>基层公共文化服务经费等</w:t>
      </w:r>
      <w:r w:rsidR="00591155" w:rsidRPr="00591155">
        <w:rPr>
          <w:rFonts w:ascii="Times New Roman" w:eastAsia="仿宋_GB2312" w:hAnsi="Times New Roman" w:cs="Times New Roman" w:hint="eastAsia"/>
          <w:sz w:val="32"/>
          <w:szCs w:val="32"/>
        </w:rPr>
        <w:t>7</w:t>
      </w:r>
      <w:r w:rsidR="00591155" w:rsidRPr="00591155">
        <w:rPr>
          <w:rFonts w:ascii="Times New Roman" w:eastAsia="仿宋_GB2312" w:hAnsi="Times New Roman" w:cs="Times New Roman" w:hint="eastAsia"/>
          <w:sz w:val="32"/>
          <w:szCs w:val="32"/>
        </w:rPr>
        <w:t>个重点项目绩效评价，区科协</w:t>
      </w:r>
      <w:r w:rsidR="00591155" w:rsidRPr="00591155">
        <w:rPr>
          <w:rFonts w:ascii="Times New Roman" w:eastAsia="仿宋_GB2312" w:hAnsi="Times New Roman" w:cs="Times New Roman" w:hint="eastAsia"/>
          <w:sz w:val="32"/>
          <w:szCs w:val="32"/>
        </w:rPr>
        <w:t>2019</w:t>
      </w:r>
      <w:r w:rsidR="00591155" w:rsidRPr="00591155">
        <w:rPr>
          <w:rFonts w:ascii="Times New Roman" w:eastAsia="仿宋_GB2312" w:hAnsi="Times New Roman" w:cs="Times New Roman" w:hint="eastAsia"/>
          <w:sz w:val="32"/>
          <w:szCs w:val="32"/>
        </w:rPr>
        <w:t>年度部门整体支出绩效评价，区民政局市级福利彩票公益金资助等</w:t>
      </w:r>
      <w:r w:rsidR="00591155" w:rsidRPr="00591155">
        <w:rPr>
          <w:rFonts w:ascii="Times New Roman" w:eastAsia="仿宋_GB2312" w:hAnsi="Times New Roman" w:cs="Times New Roman" w:hint="eastAsia"/>
          <w:sz w:val="32"/>
          <w:szCs w:val="32"/>
        </w:rPr>
        <w:t>1</w:t>
      </w:r>
      <w:r w:rsidR="00591155" w:rsidRPr="00591155">
        <w:rPr>
          <w:rFonts w:ascii="Times New Roman" w:eastAsia="仿宋_GB2312" w:hAnsi="Times New Roman" w:cs="Times New Roman" w:hint="eastAsia"/>
          <w:sz w:val="32"/>
          <w:szCs w:val="32"/>
        </w:rPr>
        <w:t>个</w:t>
      </w:r>
      <w:r w:rsidR="00591155" w:rsidRPr="00591155">
        <w:rPr>
          <w:rFonts w:ascii="Times New Roman" w:eastAsia="仿宋_GB2312" w:hAnsi="Times New Roman" w:cs="Times New Roman" w:hint="eastAsia"/>
          <w:sz w:val="32"/>
          <w:szCs w:val="32"/>
        </w:rPr>
        <w:t>2019</w:t>
      </w:r>
      <w:r w:rsidR="00591155" w:rsidRPr="00591155">
        <w:rPr>
          <w:rFonts w:ascii="Times New Roman" w:eastAsia="仿宋_GB2312" w:hAnsi="Times New Roman" w:cs="Times New Roman" w:hint="eastAsia"/>
          <w:sz w:val="32"/>
          <w:szCs w:val="32"/>
        </w:rPr>
        <w:t>年度政府性基金项目支出绩效评价，区城市管理局环卫一体化等</w:t>
      </w:r>
      <w:r w:rsidR="00591155" w:rsidRPr="00591155">
        <w:rPr>
          <w:rFonts w:ascii="Times New Roman" w:eastAsia="仿宋_GB2312" w:hAnsi="Times New Roman" w:cs="Times New Roman" w:hint="eastAsia"/>
          <w:sz w:val="32"/>
          <w:szCs w:val="32"/>
        </w:rPr>
        <w:t>1</w:t>
      </w:r>
      <w:r w:rsidR="00591155" w:rsidRPr="00591155">
        <w:rPr>
          <w:rFonts w:ascii="Times New Roman" w:eastAsia="仿宋_GB2312" w:hAnsi="Times New Roman" w:cs="Times New Roman" w:hint="eastAsia"/>
          <w:sz w:val="32"/>
          <w:szCs w:val="32"/>
        </w:rPr>
        <w:t>个</w:t>
      </w:r>
      <w:r w:rsidR="00591155" w:rsidRPr="00591155">
        <w:rPr>
          <w:rFonts w:ascii="Times New Roman" w:eastAsia="仿宋_GB2312" w:hAnsi="Times New Roman" w:cs="Times New Roman" w:hint="eastAsia"/>
          <w:sz w:val="32"/>
          <w:szCs w:val="32"/>
        </w:rPr>
        <w:t>2019</w:t>
      </w:r>
      <w:r w:rsidR="00591155" w:rsidRPr="00591155">
        <w:rPr>
          <w:rFonts w:ascii="Times New Roman" w:eastAsia="仿宋_GB2312" w:hAnsi="Times New Roman" w:cs="Times New Roman" w:hint="eastAsia"/>
          <w:sz w:val="32"/>
          <w:szCs w:val="32"/>
        </w:rPr>
        <w:t>年度</w:t>
      </w:r>
      <w:r w:rsidR="00591155" w:rsidRPr="00591155">
        <w:rPr>
          <w:rFonts w:ascii="Times New Roman" w:eastAsia="仿宋_GB2312" w:hAnsi="Times New Roman" w:cs="Times New Roman" w:hint="eastAsia"/>
          <w:sz w:val="32"/>
          <w:szCs w:val="32"/>
        </w:rPr>
        <w:t>PPP</w:t>
      </w:r>
      <w:r w:rsidR="00591155" w:rsidRPr="00591155">
        <w:rPr>
          <w:rFonts w:ascii="Times New Roman" w:eastAsia="仿宋_GB2312" w:hAnsi="Times New Roman" w:cs="Times New Roman" w:hint="eastAsia"/>
          <w:sz w:val="32"/>
          <w:szCs w:val="32"/>
        </w:rPr>
        <w:t>项目支出绩效评价；区城市管理局</w:t>
      </w:r>
      <w:r w:rsidR="00591155" w:rsidRPr="00591155">
        <w:rPr>
          <w:rFonts w:ascii="Times New Roman" w:eastAsia="仿宋_GB2312" w:hAnsi="Times New Roman" w:cs="Times New Roman" w:hint="eastAsia"/>
          <w:sz w:val="32"/>
          <w:szCs w:val="32"/>
        </w:rPr>
        <w:t>2020</w:t>
      </w:r>
      <w:r w:rsidR="00591155" w:rsidRPr="00591155">
        <w:rPr>
          <w:rFonts w:ascii="Times New Roman" w:eastAsia="仿宋_GB2312" w:hAnsi="Times New Roman" w:cs="Times New Roman" w:hint="eastAsia"/>
          <w:sz w:val="32"/>
          <w:szCs w:val="32"/>
        </w:rPr>
        <w:t>年绿化维护费、区</w:t>
      </w:r>
      <w:r w:rsidR="00591155" w:rsidRPr="00591155">
        <w:rPr>
          <w:rFonts w:ascii="Times New Roman" w:eastAsia="仿宋_GB2312" w:hAnsi="Times New Roman" w:cs="Times New Roman" w:hint="eastAsia"/>
          <w:sz w:val="32"/>
          <w:szCs w:val="32"/>
        </w:rPr>
        <w:lastRenderedPageBreak/>
        <w:t>残联</w:t>
      </w:r>
      <w:r w:rsidR="00591155" w:rsidRPr="00591155">
        <w:rPr>
          <w:rFonts w:ascii="Times New Roman" w:eastAsia="仿宋_GB2312" w:hAnsi="Times New Roman" w:cs="Times New Roman" w:hint="eastAsia"/>
          <w:sz w:val="32"/>
          <w:szCs w:val="32"/>
        </w:rPr>
        <w:t>2020</w:t>
      </w:r>
      <w:r w:rsidR="00591155" w:rsidRPr="00591155">
        <w:rPr>
          <w:rFonts w:ascii="Times New Roman" w:eastAsia="仿宋_GB2312" w:hAnsi="Times New Roman" w:cs="Times New Roman" w:hint="eastAsia"/>
          <w:sz w:val="32"/>
          <w:szCs w:val="32"/>
        </w:rPr>
        <w:t>年残疾人教育就业和扶贫工作专项资金、</w:t>
      </w:r>
      <w:proofErr w:type="gramStart"/>
      <w:r w:rsidR="00591155" w:rsidRPr="00591155">
        <w:rPr>
          <w:rFonts w:ascii="Times New Roman" w:eastAsia="仿宋_GB2312" w:hAnsi="Times New Roman" w:cs="Times New Roman" w:hint="eastAsia"/>
          <w:sz w:val="32"/>
          <w:szCs w:val="32"/>
        </w:rPr>
        <w:t>滇源街道办事处竹箐口村委会</w:t>
      </w:r>
      <w:proofErr w:type="gramEnd"/>
      <w:r w:rsidR="00591155" w:rsidRPr="00591155">
        <w:rPr>
          <w:rFonts w:ascii="Times New Roman" w:eastAsia="仿宋_GB2312" w:hAnsi="Times New Roman" w:cs="Times New Roman" w:hint="eastAsia"/>
          <w:sz w:val="32"/>
          <w:szCs w:val="32"/>
        </w:rPr>
        <w:t>老白龙取水点及水网建设工程上级专项资金、阿子营街道办事处市级专项阿子营街道扶贫产业有机种植项目资金等</w:t>
      </w:r>
      <w:r w:rsidR="00591155" w:rsidRPr="00591155">
        <w:rPr>
          <w:rFonts w:ascii="Times New Roman" w:eastAsia="仿宋_GB2312" w:hAnsi="Times New Roman" w:cs="Times New Roman" w:hint="eastAsia"/>
          <w:sz w:val="32"/>
          <w:szCs w:val="32"/>
        </w:rPr>
        <w:t>4</w:t>
      </w:r>
      <w:r w:rsidR="00591155" w:rsidRPr="00591155">
        <w:rPr>
          <w:rFonts w:ascii="Times New Roman" w:eastAsia="仿宋_GB2312" w:hAnsi="Times New Roman" w:cs="Times New Roman" w:hint="eastAsia"/>
          <w:sz w:val="32"/>
          <w:szCs w:val="32"/>
        </w:rPr>
        <w:t>个项目绩效跟踪。</w:t>
      </w:r>
    </w:p>
    <w:p w:rsidR="00574CF4" w:rsidRPr="00A34508" w:rsidRDefault="00BD0107" w:rsidP="00591155">
      <w:pPr>
        <w:spacing w:line="600" w:lineRule="exact"/>
        <w:ind w:firstLineChars="200" w:firstLine="640"/>
        <w:rPr>
          <w:rFonts w:ascii="Times New Roman" w:eastAsia="仿宋_GB2312" w:hAnsi="Times New Roman" w:cs="Times New Roman"/>
          <w:sz w:val="32"/>
          <w:szCs w:val="32"/>
        </w:rPr>
      </w:pPr>
      <w:r w:rsidRPr="00A34508">
        <w:rPr>
          <w:rFonts w:ascii="Times New Roman" w:eastAsia="仿宋_GB2312" w:hAnsi="Times New Roman" w:cs="Times New Roman"/>
          <w:sz w:val="32"/>
          <w:szCs w:val="32"/>
        </w:rPr>
        <w:t>区财政局高度重视绩效再评价工作，在会计师事务所开展工作前，组织事务所评价人员及单位项目负责人等有关人员召开预算绩效重点评价工作准备会议，盘龙区财政局绩效管理科对相关工作做出安排，要求每个绩效评价项目都有独立的评价方案，并对绩效评价报告提出质量与时限要求。盘龙区财政局对此项工作的开展做到及时跟进，有效管理，在具体工作中，结合单位实际，对事务所工作提出具体建议意见，推进重点绩效评价及跟踪工作更好地完成。</w:t>
      </w:r>
    </w:p>
    <w:sectPr w:rsidR="00574CF4" w:rsidRPr="00A34508" w:rsidSect="00574CF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74CF4"/>
    <w:rsid w:val="001F245C"/>
    <w:rsid w:val="00253390"/>
    <w:rsid w:val="00574CF4"/>
    <w:rsid w:val="00591155"/>
    <w:rsid w:val="006A5278"/>
    <w:rsid w:val="008157F5"/>
    <w:rsid w:val="00A34508"/>
    <w:rsid w:val="00BD0107"/>
    <w:rsid w:val="014930E1"/>
    <w:rsid w:val="1095511B"/>
    <w:rsid w:val="174A4B24"/>
    <w:rsid w:val="266B4C71"/>
    <w:rsid w:val="2EFE6FCB"/>
    <w:rsid w:val="37051546"/>
    <w:rsid w:val="37A51DAD"/>
    <w:rsid w:val="43894F0B"/>
    <w:rsid w:val="474A6CC9"/>
    <w:rsid w:val="4DDC0A1A"/>
    <w:rsid w:val="580313CF"/>
    <w:rsid w:val="5B410D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4CF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4242C108-1078-4CAF-82D2-D9AF2DBBD03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129</Words>
  <Characters>741</Characters>
  <Application>Microsoft Office Word</Application>
  <DocSecurity>0</DocSecurity>
  <Lines>6</Lines>
  <Paragraphs>1</Paragraphs>
  <ScaleCrop>false</ScaleCrop>
  <Company>Microsoft</Company>
  <LinksUpToDate>false</LinksUpToDate>
  <CharactersWithSpaces>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HOP</dc:creator>
  <cp:lastModifiedBy>王榕</cp:lastModifiedBy>
  <cp:revision>3</cp:revision>
  <dcterms:created xsi:type="dcterms:W3CDTF">2021-08-11T06:07:00Z</dcterms:created>
  <dcterms:modified xsi:type="dcterms:W3CDTF">2021-08-11T06:54:00Z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