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5" Type="http://schemas.microsoft.com/office/2006/relationships/ui/userCustomization" Target="userCustomization/customUI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附件3</w:t>
      </w:r>
    </w:p>
    <w:p>
      <w:pPr>
        <w:jc w:val="center"/>
        <w:rPr>
          <w:rFonts w:hint="eastAsia" w:asci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云南通用航空有限公司</w:t>
      </w:r>
      <w:r>
        <w:rPr>
          <w:rFonts w:hint="eastAsia" w:ascii="方正小标宋简体" w:eastAsia="方正小标宋简体"/>
          <w:sz w:val="44"/>
          <w:szCs w:val="44"/>
        </w:rPr>
        <w:t>转移支付2020年度绩效自评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报告</w:t>
      </w:r>
    </w:p>
    <w:p>
      <w:pPr>
        <w:jc w:val="center"/>
        <w:rPr>
          <w:rFonts w:hint="eastAsia" w:ascii="方正小标宋简体" w:eastAsia="方正小标宋简体"/>
          <w:sz w:val="44"/>
          <w:szCs w:val="44"/>
          <w:lang w:eastAsia="zh-CN"/>
        </w:rPr>
      </w:pPr>
    </w:p>
    <w:p>
      <w:pPr>
        <w:rPr>
          <w:rFonts w:hint="eastAsia" w:ascii="FangSong_GB2312" w:hAnsi="FangSong_GB2312" w:eastAsia="FangSong_GB2312"/>
          <w:sz w:val="30"/>
          <w:szCs w:val="30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 xml:space="preserve">  </w:t>
      </w:r>
      <w:r>
        <w:rPr>
          <w:rFonts w:hint="eastAsia" w:ascii="FangSong_GB2312" w:hAnsi="FangSong_GB2312" w:eastAsia="FangSong_GB2312"/>
          <w:sz w:val="30"/>
          <w:szCs w:val="30"/>
        </w:rPr>
        <w:t>根据财政部《关于开展2020 年度中央对地方转移支付预算执行情况绩效自评工作的通知》（财监〔2021〕2 号）及民航局《关于开展2020 年度民航发展基金专项转移支付预算执行情况绩效自评工作的通知》（局发明电〔2021〕409 号）的要求，</w:t>
      </w:r>
      <w:r>
        <w:rPr>
          <w:rFonts w:hint="eastAsia" w:ascii="FangSong_GB2312" w:hAnsi="FangSong_GB2312" w:eastAsia="FangSong_GB2312"/>
          <w:sz w:val="30"/>
          <w:szCs w:val="30"/>
          <w:lang w:eastAsia="zh-CN"/>
        </w:rPr>
        <w:t>云南通用航空有限公司</w:t>
      </w:r>
      <w:r>
        <w:rPr>
          <w:rFonts w:hint="eastAsia" w:ascii="FangSong_GB2312" w:hAnsi="FangSong_GB2312" w:eastAsia="FangSong_GB2312"/>
          <w:sz w:val="30"/>
          <w:szCs w:val="30"/>
        </w:rPr>
        <w:t>20</w:t>
      </w:r>
      <w:r>
        <w:rPr>
          <w:rFonts w:hint="eastAsia" w:ascii="FangSong_GB2312" w:hAnsi="FangSong_GB2312" w:eastAsia="FangSong_GB2312"/>
          <w:sz w:val="30"/>
          <w:szCs w:val="30"/>
          <w:lang w:val="en-US" w:eastAsia="zh-CN"/>
        </w:rPr>
        <w:t>20</w:t>
      </w:r>
      <w:r>
        <w:rPr>
          <w:rFonts w:hint="eastAsia" w:ascii="FangSong_GB2312" w:hAnsi="FangSong_GB2312" w:eastAsia="FangSong_GB2312"/>
          <w:sz w:val="30"/>
          <w:szCs w:val="30"/>
        </w:rPr>
        <w:t>年度民航发展基金转移支付资金执行情况开展绩效评价自评工作，现将具体情况报告如下：</w:t>
      </w:r>
    </w:p>
    <w:p>
      <w:pPr>
        <w:rPr>
          <w:rFonts w:hint="eastAsia" w:ascii="FangSong_GB2312" w:hAnsi="FangSong_GB2312" w:eastAsia="FangSong_GB2312"/>
          <w:sz w:val="30"/>
          <w:szCs w:val="30"/>
          <w:lang w:eastAsia="zh-CN"/>
        </w:rPr>
      </w:pPr>
      <w:r>
        <w:rPr>
          <w:rFonts w:hint="eastAsia" w:ascii="FangSong_GB2312" w:hAnsi="FangSong_GB2312" w:eastAsia="FangSong_GB2312"/>
          <w:b/>
          <w:bCs/>
          <w:sz w:val="30"/>
          <w:szCs w:val="30"/>
        </w:rPr>
        <w:t>一、</w:t>
      </w:r>
      <w:r>
        <w:rPr>
          <w:rFonts w:hint="eastAsia" w:ascii="FangSong_GB2312" w:hAnsi="FangSong_GB2312" w:eastAsia="FangSong_GB2312"/>
          <w:b/>
          <w:bCs/>
          <w:sz w:val="30"/>
          <w:szCs w:val="30"/>
          <w:lang w:eastAsia="zh-CN"/>
        </w:rPr>
        <w:t>绩效目标分解下达情况</w:t>
      </w:r>
    </w:p>
    <w:p>
      <w:pPr>
        <w:ind w:firstLine="600" w:firstLineChars="200"/>
        <w:rPr>
          <w:rFonts w:hint="eastAsia" w:ascii="FangSong_GB2312" w:hAnsi="FangSong_GB2312" w:eastAsia="FangSong_GB2312"/>
          <w:sz w:val="30"/>
          <w:szCs w:val="30"/>
          <w:lang w:eastAsia="zh-CN"/>
        </w:rPr>
      </w:pPr>
      <w:r>
        <w:rPr>
          <w:rFonts w:hint="eastAsia" w:ascii="FangSong_GB2312" w:hAnsi="FangSong_GB2312" w:eastAsia="FangSong_GB2312"/>
          <w:sz w:val="30"/>
          <w:szCs w:val="30"/>
          <w:lang w:eastAsia="zh-CN"/>
        </w:rPr>
        <w:t>云南通用航空有限公司</w:t>
      </w:r>
      <w:r>
        <w:rPr>
          <w:rFonts w:hint="eastAsia" w:ascii="FangSong_GB2312" w:hAnsi="FangSong_GB2312" w:eastAsia="FangSong_GB2312"/>
          <w:sz w:val="30"/>
          <w:szCs w:val="30"/>
          <w:lang w:val="en-US" w:eastAsia="zh-CN"/>
        </w:rPr>
        <w:t>2020</w:t>
      </w:r>
      <w:r>
        <w:rPr>
          <w:rFonts w:hint="eastAsia" w:ascii="FangSong_GB2312" w:hAnsi="FangSong_GB2312" w:eastAsia="FangSong_GB2312"/>
          <w:sz w:val="30"/>
          <w:szCs w:val="30"/>
        </w:rPr>
        <w:t>年国家民航发展基金转移支付资金共</w:t>
      </w:r>
      <w:r>
        <w:rPr>
          <w:rFonts w:hint="eastAsia" w:ascii="FangSong_GB2312" w:hAnsi="FangSong_GB2312" w:eastAsia="FangSong_GB2312"/>
          <w:sz w:val="30"/>
          <w:szCs w:val="30"/>
          <w:lang w:val="en-US" w:eastAsia="zh-CN"/>
        </w:rPr>
        <w:t>159</w:t>
      </w:r>
      <w:r>
        <w:rPr>
          <w:rFonts w:hint="eastAsia" w:ascii="FangSong_GB2312" w:hAnsi="FangSong_GB2312" w:eastAsia="FangSong_GB2312"/>
          <w:sz w:val="30"/>
          <w:szCs w:val="30"/>
        </w:rPr>
        <w:t>万元，专项资金用</w:t>
      </w:r>
      <w:r>
        <w:rPr>
          <w:rFonts w:hint="eastAsia" w:ascii="FangSong_GB2312" w:hAnsi="FangSong_GB2312" w:eastAsia="FangSong_GB2312"/>
          <w:sz w:val="30"/>
          <w:szCs w:val="30"/>
          <w:lang w:eastAsia="zh-CN"/>
        </w:rPr>
        <w:t>于云南通航公司日常生产经营，</w:t>
      </w:r>
      <w:r>
        <w:rPr>
          <w:rFonts w:hint="eastAsia" w:ascii="FangSong_GB2312" w:hAnsi="FangSong_GB2312" w:eastAsia="FangSong_GB2312"/>
          <w:sz w:val="30"/>
          <w:szCs w:val="30"/>
        </w:rPr>
        <w:t>主要内容为</w:t>
      </w:r>
      <w:r>
        <w:rPr>
          <w:rFonts w:hint="eastAsia" w:ascii="FangSong_GB2312" w:hAnsi="FangSong_GB2312" w:eastAsia="FangSong_GB2312"/>
          <w:sz w:val="30"/>
          <w:szCs w:val="30"/>
          <w:lang w:eastAsia="zh-CN"/>
        </w:rPr>
        <w:t>支付职工薪酬、支付差旅费用、保障服务设备正常运行等。</w:t>
      </w:r>
    </w:p>
    <w:p>
      <w:pPr>
        <w:pStyle w:val="4"/>
        <w:numPr>
          <w:numId w:val="0"/>
        </w:numPr>
        <w:spacing w:line="579" w:lineRule="exact"/>
        <w:ind w:leftChars="0"/>
        <w:rPr>
          <w:rFonts w:hint="eastAsia" w:ascii="FangSong_GB2312" w:hAnsi="FangSong_GB2312" w:eastAsia="FangSong_GB2312"/>
          <w:sz w:val="30"/>
          <w:szCs w:val="30"/>
        </w:rPr>
      </w:pPr>
      <w:r>
        <w:rPr>
          <w:rFonts w:hint="eastAsia" w:ascii="FangSong_GB2312" w:hAnsi="FangSong_GB2312" w:eastAsia="FangSong_GB2312"/>
          <w:b/>
          <w:bCs/>
          <w:sz w:val="30"/>
          <w:szCs w:val="30"/>
        </w:rPr>
        <w:t>二、</w:t>
      </w:r>
      <w:r>
        <w:rPr>
          <w:rFonts w:hint="eastAsia" w:ascii="FangSong_GB2312" w:hAnsi="FangSong_GB2312" w:eastAsia="FangSong_GB2312" w:cs="黑体"/>
          <w:b/>
          <w:bCs/>
          <w:kern w:val="2"/>
          <w:sz w:val="30"/>
          <w:szCs w:val="30"/>
          <w:lang w:val="en-US" w:eastAsia="zh-CN" w:bidi="ar-SA"/>
        </w:rPr>
        <w:t>绩效目标完成情况分析</w:t>
      </w:r>
    </w:p>
    <w:p>
      <w:pPr>
        <w:rPr>
          <w:rFonts w:hint="eastAsia" w:ascii="FangSong_GB2312" w:hAnsi="FangSong_GB2312" w:eastAsia="FangSong_GB2312"/>
          <w:sz w:val="30"/>
          <w:szCs w:val="30"/>
        </w:rPr>
      </w:pPr>
      <w:r>
        <w:rPr>
          <w:rFonts w:hint="eastAsia" w:ascii="FangSong_GB2312" w:hAnsi="FangSong_GB2312" w:eastAsia="FangSong_GB2312"/>
          <w:sz w:val="30"/>
          <w:szCs w:val="30"/>
        </w:rPr>
        <w:t>（一）资金投入情况分析</w:t>
      </w:r>
    </w:p>
    <w:p>
      <w:pPr>
        <w:ind w:firstLine="600" w:firstLineChars="200"/>
        <w:rPr>
          <w:rFonts w:hint="eastAsia" w:ascii="FangSong_GB2312" w:hAnsi="FangSong_GB2312" w:eastAsia="FangSong_GB2312"/>
          <w:sz w:val="30"/>
          <w:szCs w:val="30"/>
        </w:rPr>
      </w:pPr>
      <w:r>
        <w:rPr>
          <w:rFonts w:hint="eastAsia" w:ascii="FangSong_GB2312" w:hAnsi="FangSong_GB2312" w:eastAsia="FangSong_GB2312"/>
          <w:sz w:val="30"/>
          <w:szCs w:val="30"/>
          <w:lang w:eastAsia="zh-CN"/>
        </w:rPr>
        <w:t>云南通用航空有限公司</w:t>
      </w:r>
      <w:r>
        <w:rPr>
          <w:rFonts w:hint="eastAsia" w:ascii="FangSong_GB2312" w:hAnsi="FangSong_GB2312" w:eastAsia="FangSong_GB2312"/>
          <w:sz w:val="30"/>
          <w:szCs w:val="30"/>
          <w:lang w:val="en-US" w:eastAsia="zh-CN"/>
        </w:rPr>
        <w:t>159</w:t>
      </w:r>
      <w:r>
        <w:rPr>
          <w:rFonts w:hint="eastAsia" w:ascii="FangSong_GB2312" w:hAnsi="FangSong_GB2312" w:eastAsia="FangSong_GB2312"/>
          <w:sz w:val="30"/>
          <w:szCs w:val="30"/>
        </w:rPr>
        <w:t>万元国家民航发展基金转移支付资金于评价基准日前拨付到位, 项目资金到位率100%。</w:t>
      </w:r>
    </w:p>
    <w:p>
      <w:pPr>
        <w:ind w:firstLine="600" w:firstLineChars="200"/>
        <w:rPr>
          <w:rFonts w:hint="eastAsia" w:ascii="FangSong_GB2312" w:hAnsi="FangSong_GB2312" w:eastAsia="FangSong_GB2312"/>
          <w:sz w:val="30"/>
          <w:szCs w:val="30"/>
        </w:rPr>
      </w:pPr>
      <w:r>
        <w:rPr>
          <w:rFonts w:hint="eastAsia" w:ascii="FangSong_GB2312" w:hAnsi="FangSong_GB2312" w:eastAsia="FangSong_GB2312"/>
          <w:sz w:val="30"/>
          <w:szCs w:val="30"/>
          <w:lang w:eastAsia="zh-CN"/>
        </w:rPr>
        <w:t>云南通用航空有限公司</w:t>
      </w:r>
      <w:r>
        <w:rPr>
          <w:rFonts w:hint="eastAsia" w:ascii="FangSong_GB2312" w:hAnsi="FangSong_GB2312" w:eastAsia="FangSong_GB2312"/>
          <w:sz w:val="30"/>
          <w:szCs w:val="30"/>
          <w:lang w:val="en-US" w:eastAsia="zh-CN"/>
        </w:rPr>
        <w:t>2020年</w:t>
      </w:r>
      <w:r>
        <w:rPr>
          <w:rFonts w:hint="eastAsia" w:ascii="FangSong_GB2312" w:hAnsi="FangSong_GB2312" w:eastAsia="FangSong_GB2312"/>
          <w:sz w:val="30"/>
          <w:szCs w:val="30"/>
          <w:lang w:eastAsia="zh-CN"/>
        </w:rPr>
        <w:t>实际</w:t>
      </w:r>
      <w:r>
        <w:rPr>
          <w:rFonts w:hint="eastAsia" w:ascii="FangSong_GB2312" w:hAnsi="FangSong_GB2312" w:eastAsia="FangSong_GB2312"/>
          <w:sz w:val="30"/>
          <w:szCs w:val="30"/>
        </w:rPr>
        <w:t>投</w:t>
      </w:r>
      <w:r>
        <w:rPr>
          <w:rFonts w:hint="eastAsia" w:ascii="FangSong_GB2312" w:hAnsi="FangSong_GB2312" w:eastAsia="FangSong_GB2312"/>
          <w:sz w:val="30"/>
          <w:szCs w:val="30"/>
          <w:lang w:eastAsia="zh-CN"/>
        </w:rPr>
        <w:t>入</w:t>
      </w:r>
      <w:r>
        <w:rPr>
          <w:rFonts w:hint="eastAsia" w:ascii="FangSong_GB2312" w:hAnsi="FangSong_GB2312" w:eastAsia="FangSong_GB2312"/>
          <w:sz w:val="30"/>
          <w:szCs w:val="30"/>
        </w:rPr>
        <w:t>金额为</w:t>
      </w:r>
      <w:r>
        <w:rPr>
          <w:rFonts w:hint="eastAsia" w:ascii="FangSong_GB2312" w:hAnsi="FangSong_GB2312" w:eastAsia="FangSong_GB2312"/>
          <w:sz w:val="30"/>
          <w:szCs w:val="30"/>
          <w:lang w:val="en-US" w:eastAsia="zh-CN"/>
        </w:rPr>
        <w:t>2387</w:t>
      </w:r>
      <w:r>
        <w:rPr>
          <w:rFonts w:hint="eastAsia" w:ascii="FangSong_GB2312" w:hAnsi="FangSong_GB2312" w:eastAsia="FangSong_GB2312"/>
          <w:sz w:val="30"/>
          <w:szCs w:val="30"/>
        </w:rPr>
        <w:t>万元，其中专项资金</w:t>
      </w:r>
      <w:r>
        <w:rPr>
          <w:rFonts w:hint="eastAsia" w:ascii="FangSong_GB2312" w:hAnsi="FangSong_GB2312" w:eastAsia="FangSong_GB2312"/>
          <w:sz w:val="30"/>
          <w:szCs w:val="30"/>
          <w:lang w:val="en-US" w:eastAsia="zh-CN"/>
        </w:rPr>
        <w:t>159</w:t>
      </w:r>
      <w:r>
        <w:rPr>
          <w:rFonts w:hint="eastAsia" w:ascii="FangSong_GB2312" w:hAnsi="FangSong_GB2312" w:eastAsia="FangSong_GB2312"/>
          <w:sz w:val="30"/>
          <w:szCs w:val="30"/>
        </w:rPr>
        <w:t>万元，自筹</w:t>
      </w:r>
      <w:r>
        <w:rPr>
          <w:rFonts w:hint="eastAsia" w:ascii="FangSong_GB2312" w:hAnsi="FangSong_GB2312" w:eastAsia="FangSong_GB2312"/>
          <w:sz w:val="30"/>
          <w:szCs w:val="30"/>
          <w:lang w:val="en-US" w:eastAsia="zh-CN"/>
        </w:rPr>
        <w:t>2228</w:t>
      </w:r>
      <w:r>
        <w:rPr>
          <w:rFonts w:hint="eastAsia" w:ascii="FangSong_GB2312" w:hAnsi="FangSong_GB2312" w:eastAsia="FangSong_GB2312"/>
          <w:sz w:val="30"/>
          <w:szCs w:val="30"/>
        </w:rPr>
        <w:t>万元，项目执行率100%。</w:t>
      </w:r>
    </w:p>
    <w:p>
      <w:pPr>
        <w:rPr>
          <w:rFonts w:hint="eastAsia" w:ascii="FangSong_GB2312" w:hAnsi="FangSong_GB2312" w:eastAsia="FangSong_GB2312"/>
          <w:sz w:val="30"/>
          <w:szCs w:val="30"/>
          <w:lang w:eastAsia="zh-CN"/>
        </w:rPr>
      </w:pPr>
      <w:r>
        <w:rPr>
          <w:rFonts w:hint="eastAsia" w:ascii="FangSong_GB2312" w:hAnsi="FangSong_GB2312" w:eastAsia="FangSong_GB2312"/>
          <w:sz w:val="30"/>
          <w:szCs w:val="30"/>
          <w:lang w:eastAsia="zh-CN"/>
        </w:rPr>
        <w:t>（二）总体绩效目标完成情况分析</w:t>
      </w:r>
    </w:p>
    <w:p>
      <w:pPr>
        <w:ind w:firstLine="900" w:firstLineChars="300"/>
        <w:rPr>
          <w:rFonts w:hint="eastAsia" w:ascii="FangSong_GB2312" w:hAnsi="FangSong_GB2312" w:eastAsia="FangSong_GB2312"/>
          <w:sz w:val="30"/>
          <w:szCs w:val="30"/>
          <w:lang w:val="en-US" w:eastAsia="zh-CN"/>
        </w:rPr>
      </w:pPr>
      <w:r>
        <w:rPr>
          <w:rFonts w:hint="eastAsia" w:ascii="FangSong_GB2312" w:hAnsi="FangSong_GB2312" w:eastAsia="FangSong_GB2312"/>
          <w:sz w:val="30"/>
          <w:szCs w:val="30"/>
          <w:lang w:val="en-US" w:eastAsia="zh-CN"/>
        </w:rPr>
        <w:t>2020年</w:t>
      </w:r>
      <w:r>
        <w:rPr>
          <w:rFonts w:hint="eastAsia" w:ascii="FangSong_GB2312" w:hAnsi="FangSong_GB2312" w:eastAsia="FangSong_GB2312"/>
          <w:sz w:val="30"/>
          <w:szCs w:val="30"/>
          <w:lang w:eastAsia="zh-CN"/>
        </w:rPr>
        <w:t>云南通用航空有限公司共签订飞行服务合同两份，截止</w:t>
      </w:r>
      <w:r>
        <w:rPr>
          <w:rFonts w:hint="eastAsia" w:ascii="FangSong_GB2312" w:hAnsi="FangSong_GB2312" w:eastAsia="FangSong_GB2312"/>
          <w:sz w:val="30"/>
          <w:szCs w:val="30"/>
          <w:lang w:val="en-US" w:eastAsia="zh-CN"/>
        </w:rPr>
        <w:t>2020年12月31日，两份合同均已完成；安全生产率指标、客户满意度指标完成率均为100%。</w:t>
      </w:r>
    </w:p>
    <w:p>
      <w:pPr>
        <w:rPr>
          <w:rFonts w:hint="eastAsia" w:ascii="FangSong_GB2312" w:hAnsi="FangSong_GB2312" w:eastAsia="FangSong_GB2312"/>
          <w:b w:val="0"/>
          <w:bCs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b w:val="0"/>
          <w:bCs/>
          <w:sz w:val="30"/>
          <w:szCs w:val="30"/>
        </w:rPr>
        <w:t>（</w:t>
      </w:r>
      <w:r>
        <w:rPr>
          <w:rFonts w:hint="eastAsia" w:ascii="FangSong_GB2312" w:hAnsi="FangSong_GB2312" w:eastAsia="FangSong_GB2312"/>
          <w:sz w:val="30"/>
          <w:szCs w:val="30"/>
          <w:lang w:eastAsia="zh-CN"/>
        </w:rPr>
        <w:t>三）绩效指标完成情况分析</w:t>
      </w:r>
    </w:p>
    <w:p>
      <w:pPr>
        <w:ind w:firstLine="600" w:firstLineChars="200"/>
        <w:rPr>
          <w:rFonts w:hint="eastAsia" w:ascii="FangSong_GB2312" w:hAnsi="FangSong_GB2312" w:eastAsia="FangSong_GB2312"/>
          <w:sz w:val="30"/>
          <w:szCs w:val="30"/>
          <w:lang w:val="en-US" w:eastAsia="zh-CN"/>
        </w:rPr>
      </w:pPr>
      <w:r>
        <w:rPr>
          <w:rFonts w:hint="eastAsia" w:ascii="FangSong_GB2312" w:hAnsi="FangSong_GB2312" w:eastAsia="FangSong_GB2312"/>
          <w:sz w:val="30"/>
          <w:szCs w:val="30"/>
          <w:lang w:val="en-US" w:eastAsia="zh-CN"/>
        </w:rPr>
        <w:t>2020年，上级单位下发的年度目标指标为：飞行作业小时年度指标值为1267.89小时，全年实际飞行作业小时数为1136.85小时，完成率89.66%，原因为受新冠疫情影响，1-2月未开展飞行作业所致；新增飞行员数量指标值0人，全年完成值0人，完成率100%；作业小时收入年度指标值2300元/小时，实际完成值为19931.87元/小时，完成率866.60%，作业小时成本年度指标值2100元/小时，实际完成值16401.16元/小时，偏离原因均为之前提交的指标值填写的是按飞行公里数计算数据，属于对自评表理解错误；通航人机比年度指标值12：1，实际完成值16：1，完成率66.67%，原因为公司和南网通航本年10月被南网产投收购，收购后南网通航部份飞行作业人员转入本公司，导致年度平均人机比偏离目标值；营业收入增长率年度指标值22.55%，实际完成值-27.08%，原因为1-2月因受新冠疫情影响，未进行飞行作业所致。</w:t>
      </w:r>
    </w:p>
    <w:p>
      <w:pPr>
        <w:rPr>
          <w:rFonts w:hint="eastAsia" w:ascii="FangSong_GB2312" w:hAnsi="FangSong_GB2312" w:eastAsia="FangSong_GB2312"/>
          <w:sz w:val="30"/>
          <w:szCs w:val="30"/>
        </w:rPr>
      </w:pPr>
      <w:r>
        <w:rPr>
          <w:rFonts w:hint="eastAsia" w:ascii="FangSong_GB2312" w:hAnsi="FangSong_GB2312" w:eastAsia="FangSong_GB2312"/>
          <w:b/>
          <w:bCs/>
          <w:sz w:val="30"/>
          <w:szCs w:val="30"/>
          <w:lang w:val="en-US" w:eastAsia="zh-CN"/>
        </w:rPr>
        <w:t>三、</w:t>
      </w:r>
      <w:r>
        <w:rPr>
          <w:rFonts w:hint="eastAsia" w:ascii="FangSong_GB2312" w:hAnsi="FangSong_GB2312" w:eastAsia="FangSong_GB2312"/>
          <w:b/>
          <w:bCs/>
          <w:sz w:val="30"/>
          <w:szCs w:val="30"/>
        </w:rPr>
        <w:t>偏离绩效目标的原因和下一步改进措施</w:t>
      </w:r>
    </w:p>
    <w:p>
      <w:pPr>
        <w:numPr>
          <w:numId w:val="0"/>
        </w:numPr>
        <w:rPr>
          <w:rFonts w:hint="eastAsia" w:ascii="FangSong_GB2312" w:hAnsi="FangSong_GB2312" w:eastAsia="FangSong_GB2312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FangSong_GB2312" w:hAnsi="FangSong_GB2312" w:eastAsia="FangSong_GB2312"/>
          <w:sz w:val="30"/>
          <w:szCs w:val="30"/>
          <w:lang w:val="en-US" w:eastAsia="zh-CN"/>
        </w:rPr>
        <w:t xml:space="preserve">  </w:t>
      </w:r>
      <w:r>
        <w:rPr>
          <w:rFonts w:hint="eastAsia" w:ascii="FangSong_GB2312" w:hAnsi="FangSong_GB2312" w:eastAsia="FangSong_GB2312"/>
          <w:b/>
          <w:bCs/>
          <w:sz w:val="30"/>
          <w:szCs w:val="30"/>
          <w:lang w:val="en-US" w:eastAsia="zh-CN"/>
        </w:rPr>
        <w:t xml:space="preserve"> </w:t>
      </w:r>
      <w:r>
        <w:rPr>
          <w:rFonts w:hint="eastAsia" w:ascii="FangSong_GB2312" w:hAnsi="FangSong_GB2312" w:eastAsia="FangSong_GB2312"/>
          <w:b w:val="0"/>
          <w:bCs w:val="0"/>
          <w:sz w:val="30"/>
          <w:szCs w:val="30"/>
          <w:lang w:val="en-US" w:eastAsia="zh-CN"/>
        </w:rPr>
        <w:t>云南通用航空有限公司2020年绩效完成值较目标值偏离的原因为：云南通航公司之前提交绩效目标申报表，填报人员对指标的构成情况理解有误，质量指标及成本指标错填为按公里数计算数据，导致此两项指标完成率偏离数据较大；在今后的工作中，填报人员将加强对提交数据的理解，争取以后做到填报的数据尽量准确。</w:t>
      </w:r>
    </w:p>
    <w:p>
      <w:pPr>
        <w:numPr>
          <w:numId w:val="0"/>
        </w:numPr>
        <w:rPr>
          <w:rFonts w:hint="eastAsia" w:ascii="FangSong_GB2312" w:hAnsi="FangSong_GB2312" w:eastAsia="FangSong_GB2312"/>
          <w:sz w:val="30"/>
          <w:szCs w:val="30"/>
          <w:lang w:val="en-US" w:eastAsia="zh-CN"/>
        </w:rPr>
      </w:pPr>
      <w:r>
        <w:rPr>
          <w:rFonts w:hint="eastAsia" w:ascii="FangSong_GB2312" w:hAnsi="FangSong_GB2312" w:eastAsia="FangSong_GB2312"/>
          <w:b/>
          <w:bCs/>
          <w:sz w:val="30"/>
          <w:szCs w:val="30"/>
          <w:lang w:val="en-US" w:eastAsia="zh-CN"/>
        </w:rPr>
        <w:t>四、其他需要说明的问题</w:t>
      </w:r>
    </w:p>
    <w:p>
      <w:pPr>
        <w:numPr>
          <w:numId w:val="0"/>
        </w:numPr>
        <w:rPr>
          <w:rFonts w:hint="eastAsia" w:ascii="FangSong_GB2312" w:hAnsi="FangSong_GB2312" w:eastAsia="FangSong_GB2312"/>
          <w:sz w:val="30"/>
          <w:szCs w:val="30"/>
          <w:lang w:val="en-US" w:eastAsia="zh-CN"/>
        </w:rPr>
      </w:pPr>
      <w:r>
        <w:rPr>
          <w:rFonts w:hint="eastAsia" w:ascii="FangSong_GB2312" w:hAnsi="FangSong_GB2312" w:eastAsia="FangSong_GB2312"/>
          <w:sz w:val="30"/>
          <w:szCs w:val="30"/>
          <w:lang w:val="en-US" w:eastAsia="zh-CN"/>
        </w:rPr>
        <w:t xml:space="preserve">   无</w:t>
      </w:r>
    </w:p>
    <w:p>
      <w:pPr>
        <w:numPr>
          <w:numId w:val="0"/>
        </w:numPr>
        <w:rPr>
          <w:rFonts w:hint="eastAsia" w:ascii="FangSong_GB2312" w:hAnsi="FangSong_GB2312" w:eastAsia="FangSong_GB2312"/>
          <w:sz w:val="30"/>
          <w:szCs w:val="30"/>
          <w:lang w:val="en-US" w:eastAsia="zh-CN"/>
        </w:rPr>
      </w:pPr>
    </w:p>
    <w:p>
      <w:pPr>
        <w:numPr>
          <w:numId w:val="0"/>
        </w:numPr>
        <w:rPr>
          <w:rFonts w:hint="eastAsia" w:ascii="FangSong_GB2312" w:hAnsi="FangSong_GB2312" w:eastAsia="FangSong_GB2312"/>
          <w:sz w:val="30"/>
          <w:szCs w:val="30"/>
          <w:lang w:val="en-US" w:eastAsia="zh-CN"/>
        </w:rPr>
      </w:pPr>
    </w:p>
    <w:p>
      <w:pPr>
        <w:numPr>
          <w:numId w:val="0"/>
        </w:numPr>
        <w:rPr>
          <w:rFonts w:hint="eastAsia" w:ascii="FangSong_GB2312" w:hAnsi="FangSong_GB2312" w:eastAsia="FangSong_GB2312"/>
          <w:sz w:val="30"/>
          <w:szCs w:val="30"/>
          <w:lang w:val="en-US" w:eastAsia="zh-CN"/>
        </w:rPr>
      </w:pPr>
    </w:p>
    <w:p>
      <w:pPr>
        <w:numPr>
          <w:numId w:val="0"/>
        </w:numPr>
        <w:rPr>
          <w:rFonts w:hint="eastAsia" w:ascii="FangSong_GB2312" w:hAnsi="FangSong_GB2312" w:eastAsia="FangSong_GB2312"/>
          <w:sz w:val="30"/>
          <w:szCs w:val="30"/>
          <w:lang w:val="en-US" w:eastAsia="zh-CN"/>
        </w:rPr>
      </w:pPr>
      <w:r>
        <w:rPr>
          <w:rFonts w:hint="eastAsia" w:ascii="FangSong_GB2312" w:hAnsi="FangSong_GB2312" w:eastAsia="FangSong_GB2312"/>
          <w:sz w:val="30"/>
          <w:szCs w:val="30"/>
          <w:lang w:val="en-US" w:eastAsia="zh-CN"/>
        </w:rPr>
        <w:t xml:space="preserve">                               </w:t>
      </w:r>
      <w:bookmarkStart w:id="0" w:name="_GoBack"/>
      <w:bookmarkEnd w:id="0"/>
    </w:p>
    <w:p>
      <w:pPr>
        <w:numPr>
          <w:numId w:val="0"/>
        </w:numPr>
        <w:rPr>
          <w:rFonts w:hint="eastAsia" w:ascii="FangSong_GB2312" w:hAnsi="FangSong_GB2312" w:eastAsia="FangSong_GB2312"/>
          <w:sz w:val="30"/>
          <w:szCs w:val="30"/>
          <w:lang w:val="en-US" w:eastAsia="zh-CN"/>
        </w:rPr>
      </w:pPr>
    </w:p>
    <w:p>
      <w:pPr>
        <w:rPr>
          <w:rFonts w:hint="eastAsia" w:ascii="FangSong_GB2312" w:hAnsi="FangSong_GB2312" w:eastAsia="FangSong_GB2312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172A27"/>
    <w:rsid w:val="002316C3"/>
    <w:rsid w:val="00B60B73"/>
    <w:rsid w:val="00F75ED8"/>
    <w:rsid w:val="072A2395"/>
    <w:rsid w:val="094950BB"/>
    <w:rsid w:val="12B45311"/>
    <w:rsid w:val="133E2858"/>
    <w:rsid w:val="16723366"/>
    <w:rsid w:val="188F6195"/>
    <w:rsid w:val="1BB74DEF"/>
    <w:rsid w:val="271F69A2"/>
    <w:rsid w:val="400F55AA"/>
    <w:rsid w:val="67E33AE2"/>
    <w:rsid w:val="731A0B6F"/>
    <w:rsid w:val="79353344"/>
    <w:rsid w:val="79EF4B16"/>
    <w:rsid w:val="7C974F63"/>
    <w:rsid w:val="7F8377BA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黑体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Style w:val="3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49</Words>
  <Characters>283</Characters>
  <Lines>2</Lines>
  <Paragraphs>1</Paragraphs>
  <ScaleCrop>false</ScaleCrop>
  <LinksUpToDate>false</LinksUpToDate>
  <CharactersWithSpaces>0</CharactersWithSpaces>
  <Application>WPS Office 专业版_9.1.0.4798_{F1E327BC-269C-435d-A152-05C5408002CA}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2021-02-26T04:50:00Z</dcterms:created>
  <dc:creator>admin</dc:creator>
  <cp:lastModifiedBy>Administrator</cp:lastModifiedBy>
  <dcterms:modified xsi:type="dcterms:W3CDTF">2021-10-18T05:47:45Z</dcterms:modified>
  <dc:title>附件3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2052-9.1.0.4798</vt:lpwstr>
  </property>
</Properties>
</file>