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Arial" w:hAnsi="Arial" w:eastAsia="Arial" w:cs="Arial"/>
          <w:b/>
          <w:sz w:val="36"/>
        </w:rPr>
      </w:pPr>
      <w:r>
        <w:rPr>
          <w:rFonts w:ascii="Arial" w:hAnsi="Arial" w:eastAsia="Arial" w:cs="Arial"/>
          <w:b/>
          <w:sz w:val="36"/>
        </w:rPr>
        <w:t>监督索引号53010300134200000</w:t>
      </w:r>
    </w:p>
    <w:p>
      <w:pPr>
        <w:jc w:val="center"/>
        <w:rPr>
          <w:rFonts w:ascii="方正小标宋简体" w:eastAsia="方正小标宋简体"/>
          <w:sz w:val="36"/>
          <w:szCs w:val="36"/>
        </w:rPr>
      </w:pPr>
      <w:r>
        <w:rPr>
          <w:rFonts w:hint="eastAsia" w:ascii="方正小标宋简体" w:hAnsi="方正小标宋简体" w:eastAsia="方正小标宋简体" w:cs="方正小标宋简体"/>
          <w:sz w:val="36"/>
          <w:szCs w:val="36"/>
          <w:lang w:eastAsia="zh-CN"/>
        </w:rPr>
        <w:t>昆明市盘龙区应急管理局</w:t>
      </w:r>
      <w:r>
        <w:rPr>
          <w:rFonts w:hint="eastAsia" w:ascii="方正小标宋简体" w:hAnsi="方正小标宋简体" w:eastAsia="方正小标宋简体" w:cs="方正小标宋简体"/>
          <w:sz w:val="36"/>
          <w:szCs w:val="36"/>
          <w:lang w:val="en-US" w:eastAsia="zh-CN"/>
        </w:rPr>
        <w:t>2021</w:t>
      </w:r>
      <w:r>
        <w:rPr>
          <w:rFonts w:hint="eastAsia" w:ascii="方正小标宋简体" w:hAnsi="方正小标宋简体" w:eastAsia="方正小标宋简体" w:cs="方正小标宋简体"/>
          <w:sz w:val="36"/>
          <w:szCs w:val="36"/>
        </w:rPr>
        <w:t>年预算公开</w:t>
      </w:r>
      <w:r>
        <w:rPr>
          <w:rFonts w:hint="eastAsia" w:ascii="方正小标宋简体" w:eastAsia="方正小标宋简体"/>
          <w:sz w:val="36"/>
          <w:szCs w:val="36"/>
        </w:rPr>
        <w:t>目录</w:t>
      </w:r>
    </w:p>
    <w:p>
      <w:pPr>
        <w:jc w:val="left"/>
        <w:rPr>
          <w:rFonts w:ascii="黑体" w:hAnsi="黑体" w:eastAsia="黑体"/>
          <w:sz w:val="30"/>
          <w:szCs w:val="30"/>
        </w:rPr>
      </w:pPr>
    </w:p>
    <w:p>
      <w:pPr>
        <w:jc w:val="left"/>
        <w:rPr>
          <w:rFonts w:ascii="黑体" w:hAnsi="黑体" w:eastAsia="黑体"/>
          <w:sz w:val="30"/>
          <w:szCs w:val="30"/>
        </w:rPr>
      </w:pPr>
      <w:r>
        <w:rPr>
          <w:rFonts w:hint="eastAsia" w:ascii="黑体" w:hAnsi="黑体" w:eastAsia="黑体"/>
          <w:sz w:val="30"/>
          <w:szCs w:val="30"/>
        </w:rPr>
        <w:t xml:space="preserve">第一部分 </w:t>
      </w:r>
      <w:r>
        <w:rPr>
          <w:rFonts w:hint="eastAsia" w:ascii="黑体" w:hAnsi="黑体" w:eastAsia="黑体"/>
          <w:sz w:val="30"/>
          <w:szCs w:val="30"/>
          <w:lang w:val="en-US" w:eastAsia="zh-CN"/>
        </w:rPr>
        <w:t>昆明市盘龙区应急管理局</w:t>
      </w:r>
      <w:r>
        <w:rPr>
          <w:rFonts w:hint="eastAsia" w:ascii="黑体" w:hAnsi="黑体" w:eastAsia="黑体"/>
          <w:sz w:val="30"/>
          <w:szCs w:val="30"/>
        </w:rPr>
        <w:t>2021年部门预算编制说明</w:t>
      </w:r>
    </w:p>
    <w:p>
      <w:pPr>
        <w:jc w:val="left"/>
        <w:rPr>
          <w:rFonts w:ascii="黑体" w:hAnsi="黑体" w:eastAsia="黑体"/>
          <w:sz w:val="30"/>
          <w:szCs w:val="30"/>
        </w:rPr>
      </w:pPr>
      <w:r>
        <w:rPr>
          <w:rFonts w:hint="eastAsia" w:ascii="黑体" w:hAnsi="黑体" w:eastAsia="黑体"/>
          <w:sz w:val="30"/>
          <w:szCs w:val="30"/>
        </w:rPr>
        <w:t xml:space="preserve">第二部分 </w:t>
      </w:r>
      <w:r>
        <w:rPr>
          <w:rFonts w:hint="eastAsia" w:ascii="黑体" w:hAnsi="黑体" w:eastAsia="黑体"/>
          <w:sz w:val="30"/>
          <w:szCs w:val="30"/>
          <w:lang w:val="en-US" w:eastAsia="zh-CN"/>
        </w:rPr>
        <w:t>昆明市盘龙区应急管理局</w:t>
      </w:r>
      <w:r>
        <w:rPr>
          <w:rFonts w:hint="eastAsia" w:ascii="黑体" w:hAnsi="黑体" w:eastAsia="黑体"/>
          <w:sz w:val="30"/>
          <w:szCs w:val="30"/>
        </w:rPr>
        <w:t>2021年部门预算表</w:t>
      </w:r>
    </w:p>
    <w:p>
      <w:pPr>
        <w:jc w:val="left"/>
        <w:rPr>
          <w:rFonts w:hint="eastAsia" w:ascii="Times New Roman" w:hAnsi="Times New Roman" w:eastAsia="仿宋_GB2312"/>
          <w:sz w:val="30"/>
          <w:szCs w:val="30"/>
        </w:rPr>
      </w:pPr>
      <w:r>
        <w:rPr>
          <w:rFonts w:hint="eastAsia" w:ascii="Times New Roman" w:hAnsi="Times New Roman" w:eastAsia="仿宋_GB2312"/>
          <w:sz w:val="30"/>
          <w:szCs w:val="30"/>
        </w:rPr>
        <w:t>一、</w:t>
      </w:r>
      <w:r>
        <w:rPr>
          <w:rFonts w:hint="eastAsia" w:ascii="Times New Roman" w:hAnsi="Times New Roman" w:eastAsia="仿宋_GB2312"/>
          <w:sz w:val="30"/>
          <w:szCs w:val="30"/>
          <w:lang w:val="en-US" w:eastAsia="zh-CN"/>
        </w:rPr>
        <w:t>2021年</w:t>
      </w:r>
      <w:r>
        <w:rPr>
          <w:rFonts w:hint="eastAsia" w:ascii="Times New Roman" w:hAnsi="Times New Roman" w:eastAsia="仿宋_GB2312"/>
          <w:sz w:val="30"/>
          <w:szCs w:val="30"/>
        </w:rPr>
        <w:t>部门财务收支预算总表</w:t>
      </w:r>
    </w:p>
    <w:p>
      <w:pPr>
        <w:jc w:val="left"/>
        <w:rPr>
          <w:rFonts w:hint="eastAsia" w:ascii="Times New Roman" w:hAnsi="Times New Roman" w:eastAsia="仿宋_GB2312"/>
          <w:sz w:val="30"/>
          <w:szCs w:val="30"/>
        </w:rPr>
      </w:pPr>
      <w:r>
        <w:rPr>
          <w:rFonts w:hint="eastAsia" w:ascii="Times New Roman" w:hAnsi="Times New Roman" w:eastAsia="仿宋_GB2312"/>
          <w:sz w:val="30"/>
          <w:szCs w:val="30"/>
        </w:rPr>
        <w:t>二、</w:t>
      </w:r>
      <w:r>
        <w:rPr>
          <w:rFonts w:hint="eastAsia" w:ascii="Times New Roman" w:hAnsi="Times New Roman" w:eastAsia="仿宋_GB2312"/>
          <w:sz w:val="30"/>
          <w:szCs w:val="30"/>
          <w:lang w:val="en-US" w:eastAsia="zh-CN"/>
        </w:rPr>
        <w:t>2021年</w:t>
      </w:r>
      <w:r>
        <w:rPr>
          <w:rFonts w:hint="eastAsia" w:ascii="Times New Roman" w:hAnsi="Times New Roman" w:eastAsia="仿宋_GB2312"/>
          <w:sz w:val="30"/>
          <w:szCs w:val="30"/>
        </w:rPr>
        <w:t>部门收入预算表</w:t>
      </w:r>
    </w:p>
    <w:p>
      <w:pPr>
        <w:jc w:val="left"/>
        <w:rPr>
          <w:rFonts w:hint="eastAsia" w:ascii="Times New Roman" w:hAnsi="Times New Roman" w:eastAsia="仿宋_GB2312"/>
          <w:sz w:val="30"/>
          <w:szCs w:val="30"/>
        </w:rPr>
      </w:pPr>
      <w:r>
        <w:rPr>
          <w:rFonts w:hint="eastAsia" w:ascii="Times New Roman" w:hAnsi="Times New Roman" w:eastAsia="仿宋_GB2312"/>
          <w:sz w:val="30"/>
          <w:szCs w:val="30"/>
        </w:rPr>
        <w:t>三、</w:t>
      </w:r>
      <w:r>
        <w:rPr>
          <w:rFonts w:hint="eastAsia" w:ascii="Times New Roman" w:hAnsi="Times New Roman" w:eastAsia="仿宋_GB2312"/>
          <w:sz w:val="30"/>
          <w:szCs w:val="30"/>
          <w:lang w:val="en-US" w:eastAsia="zh-CN"/>
        </w:rPr>
        <w:t>2021年</w:t>
      </w:r>
      <w:r>
        <w:rPr>
          <w:rFonts w:hint="eastAsia" w:ascii="Times New Roman" w:hAnsi="Times New Roman" w:eastAsia="仿宋_GB2312"/>
          <w:sz w:val="30"/>
          <w:szCs w:val="30"/>
        </w:rPr>
        <w:t>部门支出预算表</w:t>
      </w:r>
    </w:p>
    <w:p>
      <w:pPr>
        <w:jc w:val="left"/>
        <w:rPr>
          <w:rFonts w:hint="eastAsia" w:ascii="Times New Roman" w:hAnsi="Times New Roman" w:eastAsia="仿宋_GB2312"/>
          <w:sz w:val="30"/>
          <w:szCs w:val="30"/>
        </w:rPr>
      </w:pPr>
      <w:r>
        <w:rPr>
          <w:rFonts w:hint="eastAsia" w:ascii="Times New Roman" w:hAnsi="Times New Roman" w:eastAsia="仿宋_GB2312"/>
          <w:sz w:val="30"/>
          <w:szCs w:val="30"/>
        </w:rPr>
        <w:t>四、</w:t>
      </w:r>
      <w:r>
        <w:rPr>
          <w:rFonts w:hint="eastAsia" w:ascii="Times New Roman" w:hAnsi="Times New Roman" w:eastAsia="仿宋_GB2312"/>
          <w:sz w:val="30"/>
          <w:szCs w:val="30"/>
          <w:lang w:val="en-US" w:eastAsia="zh-CN"/>
        </w:rPr>
        <w:t>2021年</w:t>
      </w:r>
      <w:r>
        <w:rPr>
          <w:rFonts w:hint="eastAsia" w:ascii="Times New Roman" w:hAnsi="Times New Roman" w:eastAsia="仿宋_GB2312"/>
          <w:sz w:val="30"/>
          <w:szCs w:val="30"/>
        </w:rPr>
        <w:t>部门财政拨款收支预算总表</w:t>
      </w:r>
    </w:p>
    <w:p>
      <w:pPr>
        <w:jc w:val="left"/>
        <w:rPr>
          <w:rFonts w:hint="eastAsia" w:ascii="Times New Roman" w:hAnsi="Times New Roman" w:eastAsia="仿宋_GB2312"/>
          <w:sz w:val="30"/>
          <w:szCs w:val="30"/>
        </w:rPr>
      </w:pPr>
      <w:r>
        <w:rPr>
          <w:rFonts w:hint="eastAsia" w:ascii="Times New Roman" w:hAnsi="Times New Roman" w:eastAsia="仿宋_GB2312"/>
          <w:sz w:val="30"/>
          <w:szCs w:val="30"/>
        </w:rPr>
        <w:t>五、盘龙区本级2021年财政拨款“三公”经费支出预算表</w:t>
      </w:r>
    </w:p>
    <w:p>
      <w:pPr>
        <w:jc w:val="left"/>
        <w:rPr>
          <w:rFonts w:hint="eastAsia" w:ascii="Times New Roman" w:hAnsi="Times New Roman" w:eastAsia="仿宋_GB2312"/>
          <w:sz w:val="30"/>
          <w:szCs w:val="30"/>
        </w:rPr>
      </w:pPr>
      <w:r>
        <w:rPr>
          <w:rFonts w:hint="eastAsia" w:ascii="Times New Roman" w:hAnsi="Times New Roman" w:eastAsia="仿宋_GB2312"/>
          <w:sz w:val="30"/>
          <w:szCs w:val="30"/>
        </w:rPr>
        <w:t>六、</w:t>
      </w:r>
      <w:r>
        <w:rPr>
          <w:rFonts w:hint="eastAsia" w:ascii="Times New Roman" w:hAnsi="Times New Roman" w:eastAsia="仿宋_GB2312"/>
          <w:sz w:val="30"/>
          <w:szCs w:val="30"/>
          <w:lang w:val="en-US" w:eastAsia="zh-CN"/>
        </w:rPr>
        <w:t>2021年</w:t>
      </w:r>
      <w:r>
        <w:rPr>
          <w:rFonts w:hint="eastAsia" w:ascii="Times New Roman" w:hAnsi="Times New Roman" w:eastAsia="仿宋_GB2312"/>
          <w:sz w:val="30"/>
          <w:szCs w:val="30"/>
        </w:rPr>
        <w:t>部门一般公共预算支出预算表（按功能科目分类）</w:t>
      </w:r>
    </w:p>
    <w:p>
      <w:pPr>
        <w:jc w:val="left"/>
        <w:rPr>
          <w:rFonts w:hint="eastAsia" w:ascii="Times New Roman" w:hAnsi="Times New Roman" w:eastAsia="仿宋_GB2312"/>
          <w:sz w:val="30"/>
          <w:szCs w:val="30"/>
        </w:rPr>
      </w:pPr>
      <w:r>
        <w:rPr>
          <w:rFonts w:hint="eastAsia" w:ascii="Times New Roman" w:hAnsi="Times New Roman" w:eastAsia="仿宋_GB2312"/>
          <w:sz w:val="30"/>
          <w:szCs w:val="30"/>
        </w:rPr>
        <w:t>七、</w:t>
      </w:r>
      <w:r>
        <w:rPr>
          <w:rFonts w:hint="eastAsia" w:ascii="Times New Roman" w:hAnsi="Times New Roman" w:eastAsia="仿宋_GB2312"/>
          <w:sz w:val="30"/>
          <w:szCs w:val="30"/>
          <w:lang w:val="en-US" w:eastAsia="zh-CN"/>
        </w:rPr>
        <w:t>2021年</w:t>
      </w:r>
      <w:r>
        <w:rPr>
          <w:rFonts w:hint="eastAsia" w:ascii="Times New Roman" w:hAnsi="Times New Roman" w:eastAsia="仿宋_GB2312"/>
          <w:sz w:val="30"/>
          <w:szCs w:val="30"/>
        </w:rPr>
        <w:t>部门一般公共预算“三公”经费支出预算表</w:t>
      </w:r>
    </w:p>
    <w:p>
      <w:pPr>
        <w:jc w:val="left"/>
        <w:rPr>
          <w:rFonts w:hint="eastAsia" w:ascii="Times New Roman" w:hAnsi="Times New Roman" w:eastAsia="仿宋_GB2312"/>
          <w:sz w:val="30"/>
          <w:szCs w:val="30"/>
        </w:rPr>
      </w:pPr>
      <w:r>
        <w:rPr>
          <w:rFonts w:hint="eastAsia" w:ascii="Times New Roman" w:hAnsi="Times New Roman" w:eastAsia="仿宋_GB2312"/>
          <w:sz w:val="30"/>
          <w:szCs w:val="30"/>
        </w:rPr>
        <w:t>八、</w:t>
      </w:r>
      <w:r>
        <w:rPr>
          <w:rFonts w:hint="eastAsia" w:ascii="Times New Roman" w:hAnsi="Times New Roman" w:eastAsia="仿宋_GB2312"/>
          <w:sz w:val="30"/>
          <w:szCs w:val="30"/>
          <w:lang w:val="en-US" w:eastAsia="zh-CN"/>
        </w:rPr>
        <w:t>2021年</w:t>
      </w:r>
      <w:r>
        <w:rPr>
          <w:rFonts w:hint="eastAsia" w:ascii="Times New Roman" w:hAnsi="Times New Roman" w:eastAsia="仿宋_GB2312"/>
          <w:sz w:val="30"/>
          <w:szCs w:val="30"/>
        </w:rPr>
        <w:t>部门基本支出预算表（人员类、运转类公用经费项目）</w:t>
      </w:r>
    </w:p>
    <w:p>
      <w:pPr>
        <w:jc w:val="left"/>
        <w:rPr>
          <w:rFonts w:hint="eastAsia" w:ascii="Times New Roman" w:hAnsi="Times New Roman" w:eastAsia="仿宋_GB2312"/>
          <w:sz w:val="30"/>
          <w:szCs w:val="30"/>
        </w:rPr>
      </w:pPr>
      <w:r>
        <w:rPr>
          <w:rFonts w:hint="eastAsia" w:ascii="Times New Roman" w:hAnsi="Times New Roman" w:eastAsia="仿宋_GB2312"/>
          <w:sz w:val="30"/>
          <w:szCs w:val="30"/>
        </w:rPr>
        <w:t>九、</w:t>
      </w:r>
      <w:r>
        <w:rPr>
          <w:rFonts w:hint="eastAsia" w:ascii="Times New Roman" w:hAnsi="Times New Roman" w:eastAsia="仿宋_GB2312"/>
          <w:sz w:val="30"/>
          <w:szCs w:val="30"/>
          <w:lang w:val="en-US" w:eastAsia="zh-CN"/>
        </w:rPr>
        <w:t>2021年</w:t>
      </w:r>
      <w:r>
        <w:rPr>
          <w:rFonts w:hint="eastAsia" w:ascii="Times New Roman" w:hAnsi="Times New Roman" w:eastAsia="仿宋_GB2312"/>
          <w:sz w:val="30"/>
          <w:szCs w:val="30"/>
        </w:rPr>
        <w:t>部门项目支出预算表（其他运转类、特定目标类项目）</w:t>
      </w:r>
    </w:p>
    <w:p>
      <w:pPr>
        <w:jc w:val="left"/>
        <w:rPr>
          <w:rFonts w:hint="eastAsia" w:ascii="Times New Roman" w:hAnsi="Times New Roman" w:eastAsia="仿宋_GB2312"/>
          <w:sz w:val="30"/>
          <w:szCs w:val="30"/>
        </w:rPr>
      </w:pPr>
      <w:r>
        <w:rPr>
          <w:rFonts w:hint="eastAsia" w:ascii="Times New Roman" w:hAnsi="Times New Roman" w:eastAsia="仿宋_GB2312"/>
          <w:sz w:val="30"/>
          <w:szCs w:val="30"/>
        </w:rPr>
        <w:t>十、</w:t>
      </w:r>
      <w:r>
        <w:rPr>
          <w:rFonts w:hint="eastAsia" w:ascii="Times New Roman" w:hAnsi="Times New Roman" w:eastAsia="仿宋_GB2312"/>
          <w:sz w:val="30"/>
          <w:szCs w:val="30"/>
          <w:lang w:val="en-US" w:eastAsia="zh-CN"/>
        </w:rPr>
        <w:t>2021年</w:t>
      </w:r>
      <w:r>
        <w:rPr>
          <w:rFonts w:hint="eastAsia" w:ascii="Times New Roman" w:hAnsi="Times New Roman" w:eastAsia="仿宋_GB2312"/>
          <w:sz w:val="30"/>
          <w:szCs w:val="30"/>
        </w:rPr>
        <w:t>部门政府性基金预算支出预算表（按功能科目分类）</w:t>
      </w:r>
    </w:p>
    <w:p>
      <w:pPr>
        <w:jc w:val="left"/>
        <w:rPr>
          <w:rFonts w:hint="eastAsia" w:ascii="Times New Roman" w:hAnsi="Times New Roman" w:eastAsia="仿宋_GB2312"/>
          <w:sz w:val="30"/>
          <w:szCs w:val="30"/>
        </w:rPr>
      </w:pPr>
      <w:r>
        <w:rPr>
          <w:rFonts w:hint="eastAsia" w:eastAsia="仿宋_GB2312"/>
          <w:sz w:val="30"/>
          <w:szCs w:val="30"/>
        </w:rPr>
        <w:t>十一、</w:t>
      </w:r>
      <w:r>
        <w:rPr>
          <w:rFonts w:hint="eastAsia" w:ascii="Times New Roman" w:hAnsi="Times New Roman" w:eastAsia="仿宋_GB2312"/>
          <w:sz w:val="30"/>
          <w:szCs w:val="30"/>
          <w:lang w:val="en-US" w:eastAsia="zh-CN"/>
        </w:rPr>
        <w:t>2021年</w:t>
      </w:r>
      <w:r>
        <w:rPr>
          <w:rFonts w:hint="eastAsia" w:ascii="Times New Roman" w:hAnsi="Times New Roman" w:eastAsia="仿宋_GB2312"/>
          <w:sz w:val="30"/>
          <w:szCs w:val="30"/>
        </w:rPr>
        <w:t>部门财政拨款支出预算表（按经济科目分类）</w:t>
      </w:r>
    </w:p>
    <w:p>
      <w:pPr>
        <w:jc w:val="left"/>
        <w:rPr>
          <w:rFonts w:eastAsia="仿宋_GB2312"/>
          <w:sz w:val="30"/>
          <w:szCs w:val="30"/>
        </w:rPr>
      </w:pPr>
      <w:r>
        <w:rPr>
          <w:rFonts w:hint="eastAsia" w:eastAsia="仿宋_GB2312"/>
          <w:sz w:val="30"/>
          <w:szCs w:val="30"/>
        </w:rPr>
        <w:t>十二、</w:t>
      </w:r>
      <w:r>
        <w:rPr>
          <w:rFonts w:hint="eastAsia" w:ascii="Times New Roman" w:hAnsi="Times New Roman" w:eastAsia="仿宋_GB2312"/>
          <w:sz w:val="30"/>
          <w:szCs w:val="30"/>
          <w:lang w:val="en-US" w:eastAsia="zh-CN"/>
        </w:rPr>
        <w:t>2021年</w:t>
      </w:r>
      <w:r>
        <w:rPr>
          <w:rFonts w:hint="eastAsia" w:eastAsia="仿宋_GB2312"/>
          <w:sz w:val="30"/>
          <w:szCs w:val="30"/>
          <w:lang w:eastAsia="zh-CN"/>
        </w:rPr>
        <w:t>区</w:t>
      </w:r>
      <w:r>
        <w:rPr>
          <w:rFonts w:hint="eastAsia" w:eastAsia="仿宋_GB2312"/>
          <w:sz w:val="30"/>
          <w:szCs w:val="30"/>
        </w:rPr>
        <w:t>本级项目支出绩效目标表（本次下达）</w:t>
      </w:r>
    </w:p>
    <w:p>
      <w:pPr>
        <w:jc w:val="left"/>
        <w:rPr>
          <w:rFonts w:hint="eastAsia" w:eastAsia="仿宋_GB2312"/>
          <w:sz w:val="30"/>
          <w:szCs w:val="30"/>
        </w:rPr>
      </w:pPr>
      <w:r>
        <w:rPr>
          <w:rFonts w:hint="eastAsia" w:eastAsia="仿宋_GB2312"/>
          <w:sz w:val="30"/>
          <w:szCs w:val="30"/>
        </w:rPr>
        <w:t>十三、</w:t>
      </w:r>
      <w:r>
        <w:rPr>
          <w:rFonts w:hint="eastAsia" w:ascii="Times New Roman" w:hAnsi="Times New Roman" w:eastAsia="仿宋_GB2312"/>
          <w:sz w:val="30"/>
          <w:szCs w:val="30"/>
          <w:lang w:val="en-US" w:eastAsia="zh-CN"/>
        </w:rPr>
        <w:t>2021年</w:t>
      </w:r>
      <w:r>
        <w:rPr>
          <w:rFonts w:hint="eastAsia" w:eastAsia="仿宋_GB2312"/>
          <w:sz w:val="30"/>
          <w:szCs w:val="30"/>
          <w:lang w:eastAsia="zh-CN"/>
        </w:rPr>
        <w:t>区</w:t>
      </w:r>
      <w:r>
        <w:rPr>
          <w:rFonts w:hint="eastAsia" w:eastAsia="仿宋_GB2312"/>
          <w:sz w:val="30"/>
          <w:szCs w:val="30"/>
        </w:rPr>
        <w:t>本级项目支出绩效目标表（另文下达）</w:t>
      </w:r>
    </w:p>
    <w:p>
      <w:pPr>
        <w:jc w:val="left"/>
        <w:rPr>
          <w:rFonts w:eastAsia="仿宋_GB2312"/>
          <w:sz w:val="30"/>
          <w:szCs w:val="30"/>
        </w:rPr>
      </w:pPr>
      <w:r>
        <w:rPr>
          <w:rFonts w:hint="eastAsia" w:eastAsia="仿宋_GB2312"/>
          <w:sz w:val="30"/>
          <w:szCs w:val="30"/>
        </w:rPr>
        <w:t>十四、</w:t>
      </w:r>
      <w:r>
        <w:rPr>
          <w:rFonts w:hint="eastAsia" w:ascii="Times New Roman" w:hAnsi="Times New Roman" w:eastAsia="仿宋_GB2312"/>
          <w:sz w:val="30"/>
          <w:szCs w:val="30"/>
          <w:lang w:val="en-US" w:eastAsia="zh-CN"/>
        </w:rPr>
        <w:t>2021年</w:t>
      </w:r>
      <w:r>
        <w:rPr>
          <w:rFonts w:hint="eastAsia" w:eastAsia="仿宋_GB2312"/>
          <w:sz w:val="30"/>
          <w:szCs w:val="30"/>
          <w:lang w:eastAsia="zh-CN"/>
        </w:rPr>
        <w:t>区</w:t>
      </w:r>
      <w:r>
        <w:rPr>
          <w:rFonts w:hint="eastAsia" w:eastAsia="仿宋_GB2312"/>
          <w:sz w:val="30"/>
          <w:szCs w:val="30"/>
        </w:rPr>
        <w:t>对下转移支付预算表</w:t>
      </w:r>
    </w:p>
    <w:p>
      <w:pPr>
        <w:jc w:val="left"/>
        <w:rPr>
          <w:rFonts w:hint="eastAsia" w:eastAsia="仿宋_GB2312"/>
          <w:sz w:val="30"/>
          <w:szCs w:val="30"/>
        </w:rPr>
      </w:pPr>
      <w:r>
        <w:rPr>
          <w:rFonts w:hint="eastAsia" w:eastAsia="仿宋_GB2312"/>
          <w:sz w:val="30"/>
          <w:szCs w:val="30"/>
        </w:rPr>
        <w:t>十五、</w:t>
      </w:r>
      <w:r>
        <w:rPr>
          <w:rFonts w:hint="eastAsia" w:ascii="Times New Roman" w:hAnsi="Times New Roman" w:eastAsia="仿宋_GB2312"/>
          <w:sz w:val="30"/>
          <w:szCs w:val="30"/>
          <w:lang w:val="en-US" w:eastAsia="zh-CN"/>
        </w:rPr>
        <w:t>2021年</w:t>
      </w:r>
      <w:r>
        <w:rPr>
          <w:rFonts w:hint="eastAsia" w:eastAsia="仿宋_GB2312"/>
          <w:sz w:val="30"/>
          <w:szCs w:val="30"/>
          <w:lang w:eastAsia="zh-CN"/>
        </w:rPr>
        <w:t>区</w:t>
      </w:r>
      <w:r>
        <w:rPr>
          <w:rFonts w:hint="eastAsia" w:eastAsia="仿宋_GB2312"/>
          <w:sz w:val="30"/>
          <w:szCs w:val="30"/>
        </w:rPr>
        <w:t>对下转移支付绩效目标表</w:t>
      </w:r>
    </w:p>
    <w:p>
      <w:pPr>
        <w:jc w:val="left"/>
        <w:rPr>
          <w:rFonts w:eastAsia="仿宋_GB2312"/>
          <w:sz w:val="30"/>
          <w:szCs w:val="30"/>
        </w:rPr>
      </w:pPr>
      <w:r>
        <w:rPr>
          <w:rFonts w:hint="eastAsia" w:eastAsia="仿宋_GB2312"/>
          <w:sz w:val="30"/>
          <w:szCs w:val="30"/>
        </w:rPr>
        <w:t>十六、</w:t>
      </w:r>
      <w:r>
        <w:rPr>
          <w:rFonts w:hint="eastAsia" w:ascii="Times New Roman" w:hAnsi="Times New Roman" w:eastAsia="仿宋_GB2312"/>
          <w:sz w:val="30"/>
          <w:szCs w:val="30"/>
          <w:lang w:val="en-US" w:eastAsia="zh-CN"/>
        </w:rPr>
        <w:t>2021年</w:t>
      </w:r>
      <w:r>
        <w:rPr>
          <w:rFonts w:hint="eastAsia" w:eastAsia="仿宋_GB2312"/>
          <w:sz w:val="30"/>
          <w:szCs w:val="30"/>
        </w:rPr>
        <w:t>部门新增资产配置表</w:t>
      </w:r>
    </w:p>
    <w:p>
      <w:pPr>
        <w:jc w:val="left"/>
        <w:rPr>
          <w:rFonts w:eastAsia="仿宋_GB2312"/>
          <w:sz w:val="30"/>
          <w:szCs w:val="30"/>
        </w:rPr>
      </w:pPr>
      <w:r>
        <w:rPr>
          <w:rFonts w:hint="eastAsia" w:eastAsia="仿宋_GB2312"/>
          <w:sz w:val="30"/>
          <w:szCs w:val="30"/>
        </w:rPr>
        <w:t>十七、</w:t>
      </w:r>
      <w:r>
        <w:rPr>
          <w:rFonts w:hint="eastAsia" w:ascii="Times New Roman" w:hAnsi="Times New Roman" w:eastAsia="仿宋_GB2312"/>
          <w:sz w:val="30"/>
          <w:szCs w:val="30"/>
          <w:lang w:val="en-US" w:eastAsia="zh-CN"/>
        </w:rPr>
        <w:t>2021年</w:t>
      </w:r>
      <w:r>
        <w:rPr>
          <w:rFonts w:hint="eastAsia" w:eastAsia="仿宋_GB2312"/>
          <w:sz w:val="30"/>
          <w:szCs w:val="30"/>
        </w:rPr>
        <w:t>部门政府采购预算表</w:t>
      </w:r>
    </w:p>
    <w:p>
      <w:pPr>
        <w:jc w:val="left"/>
        <w:rPr>
          <w:rFonts w:hint="eastAsia" w:eastAsia="仿宋_GB2312"/>
          <w:sz w:val="30"/>
          <w:szCs w:val="30"/>
        </w:rPr>
      </w:pPr>
      <w:r>
        <w:rPr>
          <w:rFonts w:hint="eastAsia" w:eastAsia="仿宋_GB2312"/>
          <w:sz w:val="30"/>
          <w:szCs w:val="30"/>
        </w:rPr>
        <w:t>十八、</w:t>
      </w:r>
      <w:r>
        <w:rPr>
          <w:rFonts w:hint="eastAsia" w:ascii="Times New Roman" w:hAnsi="Times New Roman" w:eastAsia="仿宋_GB2312"/>
          <w:sz w:val="30"/>
          <w:szCs w:val="30"/>
          <w:lang w:val="en-US" w:eastAsia="zh-CN"/>
        </w:rPr>
        <w:t>2021年</w:t>
      </w:r>
      <w:r>
        <w:rPr>
          <w:rFonts w:hint="eastAsia" w:eastAsia="仿宋_GB2312"/>
          <w:sz w:val="30"/>
          <w:szCs w:val="30"/>
        </w:rPr>
        <w:t>部门政府购买服务预算表</w:t>
      </w:r>
    </w:p>
    <w:p>
      <w:pPr>
        <w:jc w:val="left"/>
        <w:rPr>
          <w:rFonts w:eastAsia="仿宋_GB2312"/>
          <w:sz w:val="30"/>
          <w:szCs w:val="30"/>
        </w:rPr>
      </w:pPr>
      <w:r>
        <w:rPr>
          <w:rFonts w:hint="eastAsia" w:eastAsia="仿宋_GB2312"/>
          <w:sz w:val="30"/>
          <w:szCs w:val="30"/>
        </w:rPr>
        <w:t>十九、</w:t>
      </w:r>
      <w:r>
        <w:rPr>
          <w:rFonts w:hint="eastAsia" w:ascii="Times New Roman" w:hAnsi="Times New Roman" w:eastAsia="仿宋_GB2312"/>
          <w:sz w:val="30"/>
          <w:szCs w:val="30"/>
          <w:lang w:val="en-US" w:eastAsia="zh-CN"/>
        </w:rPr>
        <w:t>2021年</w:t>
      </w:r>
      <w:r>
        <w:rPr>
          <w:rFonts w:hint="eastAsia" w:eastAsia="仿宋_GB2312"/>
          <w:sz w:val="30"/>
          <w:szCs w:val="30"/>
        </w:rPr>
        <w:t>部门整体支出绩效目标表</w:t>
      </w:r>
    </w:p>
    <w:p>
      <w:pPr>
        <w:jc w:val="left"/>
        <w:rPr>
          <w:rFonts w:eastAsia="仿宋_GB2312"/>
          <w:sz w:val="30"/>
          <w:szCs w:val="30"/>
        </w:rPr>
      </w:pPr>
      <w:r>
        <w:rPr>
          <w:rFonts w:hint="eastAsia" w:eastAsia="仿宋_GB2312"/>
          <w:sz w:val="30"/>
          <w:szCs w:val="30"/>
        </w:rPr>
        <w:t>二十、</w:t>
      </w:r>
      <w:r>
        <w:rPr>
          <w:rFonts w:hint="eastAsia" w:ascii="Times New Roman" w:hAnsi="Times New Roman" w:eastAsia="仿宋_GB2312"/>
          <w:sz w:val="30"/>
          <w:szCs w:val="30"/>
          <w:lang w:val="en-US" w:eastAsia="zh-CN"/>
        </w:rPr>
        <w:t>2020年</w:t>
      </w:r>
      <w:r>
        <w:rPr>
          <w:rFonts w:hint="eastAsia" w:eastAsia="仿宋_GB2312"/>
          <w:sz w:val="30"/>
          <w:szCs w:val="30"/>
        </w:rPr>
        <w:t>部门基本信息表</w:t>
      </w:r>
    </w:p>
    <w:p>
      <w:pPr>
        <w:jc w:val="left"/>
        <w:rPr>
          <w:rFonts w:hint="eastAsia" w:eastAsia="仿宋_GB2312"/>
          <w:sz w:val="30"/>
          <w:szCs w:val="30"/>
        </w:rPr>
      </w:pPr>
      <w:r>
        <w:rPr>
          <w:rFonts w:hint="eastAsia" w:eastAsia="仿宋_GB2312"/>
          <w:sz w:val="30"/>
          <w:szCs w:val="30"/>
        </w:rPr>
        <w:t>二十一、</w:t>
      </w:r>
      <w:r>
        <w:rPr>
          <w:rFonts w:hint="eastAsia" w:ascii="Times New Roman" w:hAnsi="Times New Roman" w:eastAsia="仿宋_GB2312"/>
          <w:sz w:val="30"/>
          <w:szCs w:val="30"/>
          <w:lang w:val="en-US" w:eastAsia="zh-CN"/>
        </w:rPr>
        <w:t>2020年</w:t>
      </w:r>
      <w:r>
        <w:rPr>
          <w:rFonts w:hint="eastAsia" w:eastAsia="仿宋_GB2312"/>
          <w:sz w:val="30"/>
          <w:szCs w:val="30"/>
        </w:rPr>
        <w:t>行政事业单位国有资产占用使用情况表</w:t>
      </w:r>
    </w:p>
    <w:p>
      <w:pPr>
        <w:widowControl/>
        <w:jc w:val="center"/>
        <w:rPr>
          <w:rFonts w:hint="eastAsia" w:ascii="方正小标宋简体" w:eastAsia="方正小标宋简体"/>
          <w:kern w:val="0"/>
          <w:sz w:val="36"/>
          <w:szCs w:val="36"/>
        </w:rPr>
      </w:pPr>
    </w:p>
    <w:p>
      <w:pPr>
        <w:widowControl/>
        <w:jc w:val="center"/>
        <w:rPr>
          <w:rFonts w:ascii="方正小标宋简体" w:eastAsia="方正小标宋简体"/>
          <w:kern w:val="0"/>
          <w:sz w:val="36"/>
          <w:szCs w:val="36"/>
        </w:rPr>
      </w:pPr>
      <w:r>
        <w:rPr>
          <w:rFonts w:hint="eastAsia" w:ascii="方正小标宋简体" w:eastAsia="方正小标宋简体"/>
          <w:kern w:val="0"/>
          <w:sz w:val="36"/>
          <w:szCs w:val="36"/>
          <w:lang w:eastAsia="zh-CN"/>
        </w:rPr>
        <w:t>昆明市盘龙区应急管理局</w:t>
      </w:r>
      <w:r>
        <w:rPr>
          <w:rFonts w:hint="eastAsia" w:ascii="方正小标宋简体" w:eastAsia="方正小标宋简体"/>
          <w:kern w:val="0"/>
          <w:sz w:val="36"/>
          <w:szCs w:val="36"/>
        </w:rPr>
        <w:t>2021年部门预算编制说明</w:t>
      </w:r>
    </w:p>
    <w:p>
      <w:pPr>
        <w:widowControl/>
        <w:jc w:val="left"/>
        <w:rPr>
          <w:rFonts w:ascii="黑体" w:hAnsi="黑体" w:eastAsia="黑体"/>
          <w:kern w:val="0"/>
          <w:sz w:val="30"/>
          <w:szCs w:val="30"/>
        </w:rPr>
      </w:pPr>
    </w:p>
    <w:p>
      <w:pPr>
        <w:widowControl/>
        <w:ind w:firstLine="450" w:firstLineChars="150"/>
        <w:jc w:val="left"/>
        <w:rPr>
          <w:rFonts w:ascii="黑体" w:hAnsi="黑体" w:eastAsia="黑体"/>
          <w:kern w:val="0"/>
          <w:sz w:val="30"/>
          <w:szCs w:val="30"/>
        </w:rPr>
      </w:pPr>
      <w:r>
        <w:rPr>
          <w:rFonts w:ascii="黑体" w:hAnsi="黑体" w:eastAsia="黑体"/>
          <w:kern w:val="0"/>
          <w:sz w:val="30"/>
          <w:szCs w:val="30"/>
        </w:rPr>
        <w:t>一、基本职能及主要工作</w:t>
      </w:r>
    </w:p>
    <w:p>
      <w:pPr>
        <w:keepNext w:val="0"/>
        <w:keepLines w:val="0"/>
        <w:pageBreakBefore w:val="0"/>
        <w:widowControl/>
        <w:kinsoku/>
        <w:wordWrap/>
        <w:overflowPunct/>
        <w:topLinePunct w:val="0"/>
        <w:autoSpaceDE/>
        <w:autoSpaceDN/>
        <w:bidi w:val="0"/>
        <w:adjustRightInd/>
        <w:snapToGrid/>
        <w:ind w:firstLine="600" w:firstLineChars="200"/>
        <w:jc w:val="left"/>
        <w:textAlignment w:val="auto"/>
        <w:rPr>
          <w:rFonts w:ascii="楷体_GB2312" w:eastAsia="楷体_GB2312"/>
          <w:b/>
          <w:kern w:val="0"/>
          <w:sz w:val="30"/>
          <w:szCs w:val="30"/>
        </w:rPr>
      </w:pPr>
      <w:r>
        <w:rPr>
          <w:rFonts w:hint="eastAsia" w:ascii="楷体_GB2312" w:eastAsia="楷体_GB2312"/>
          <w:kern w:val="0"/>
          <w:sz w:val="30"/>
          <w:szCs w:val="30"/>
        </w:rPr>
        <w:t>（一）部门主要职责</w:t>
      </w:r>
    </w:p>
    <w:p>
      <w:pPr>
        <w:keepNext w:val="0"/>
        <w:keepLines w:val="0"/>
        <w:pageBreakBefore w:val="0"/>
        <w:widowControl/>
        <w:kinsoku/>
        <w:wordWrap/>
        <w:overflowPunct/>
        <w:topLinePunct w:val="0"/>
        <w:autoSpaceDE/>
        <w:autoSpaceDN/>
        <w:bidi w:val="0"/>
        <w:adjustRightInd/>
        <w:snapToGrid/>
        <w:ind w:firstLine="600" w:firstLineChars="200"/>
        <w:jc w:val="left"/>
        <w:textAlignment w:val="auto"/>
        <w:rPr>
          <w:rFonts w:hint="eastAsia" w:ascii="仿宋_GB2312" w:eastAsia="仿宋_GB2312"/>
          <w:color w:val="000000"/>
          <w:sz w:val="32"/>
          <w:szCs w:val="32"/>
        </w:rPr>
      </w:pPr>
      <w:r>
        <w:rPr>
          <w:rFonts w:hint="eastAsia" w:ascii="仿宋_GB2312" w:eastAsia="仿宋_GB2312"/>
          <w:sz w:val="30"/>
          <w:szCs w:val="30"/>
        </w:rPr>
        <w:t>应急管理局主要职责是：</w:t>
      </w:r>
      <w:r>
        <w:rPr>
          <w:rFonts w:hint="eastAsia" w:ascii="仿宋_GB2312" w:eastAsia="仿宋_GB2312"/>
          <w:color w:val="000000"/>
          <w:sz w:val="30"/>
          <w:szCs w:val="30"/>
        </w:rPr>
        <w:t>（1）负责应急管理工作，指导各街道、各部门应对安全生产类、自然灾害类等突发事件和综合减灾救灾工作。负责安全生产综合监督管理和工矿商贸行业安全生产监督管理工作。（2）</w:t>
      </w:r>
      <w:r>
        <w:rPr>
          <w:rFonts w:hint="eastAsia" w:ascii="Times New Roman" w:hAnsi="Times New Roman" w:eastAsia="仿宋_GB2312"/>
          <w:sz w:val="30"/>
          <w:szCs w:val="30"/>
        </w:rPr>
        <w:t>贯彻落实应急管理、安全生产的方针政策、法律法规，组织编制全区应急体系建设、安全生产和综合减灾规划，组织制定部门规范</w:t>
      </w:r>
      <w:r>
        <w:rPr>
          <w:rFonts w:hint="eastAsia" w:ascii="仿宋_GB2312" w:eastAsia="仿宋_GB2312"/>
          <w:color w:val="000000"/>
          <w:sz w:val="30"/>
          <w:szCs w:val="30"/>
        </w:rPr>
        <w:t>性文件并监督实施。（3）指导应急预案体系建设，建立完善事故灾难和自然灾害分级应对制度，组织编制区级总体应急预案和安全生产类、自然灾害类专项预案，综合协调应急预案衔接工作，组织开展预案演练，推动应急重点工程和应急避难设施建设。（4）牵头建立全区统一的应急管理信息系统，并与国家、省、市应急管理信息系统相衔接。负责信息传输渠道的规划和布局，组织协调建立监测预警和灾情报告制度，健全自然灾害信息资源获取和共享机制，依法统一发布灾情。（5）组织指导协调安全生产类、自然灾害类等突发事件应急救援，综合研判突发事件发展态势并提出应对建议。按响应级别承担区级应对有关灾害指挥部工作，协助区委、区政府指定的负责同志组织有关灾害应急处置工作。（6）建立应急协调联动机制，推进指挥平台对接，协调指挥各类应急专业队伍，衔接解放军和武警部队参与</w:t>
      </w:r>
      <w:r>
        <w:rPr>
          <w:rFonts w:hint="eastAsia" w:ascii="仿宋_GB2312" w:eastAsia="仿宋_GB2312"/>
          <w:color w:val="000000"/>
          <w:spacing w:val="-20"/>
          <w:sz w:val="30"/>
          <w:szCs w:val="30"/>
        </w:rPr>
        <w:t>应急救援工作。</w:t>
      </w:r>
      <w:r>
        <w:rPr>
          <w:rFonts w:hint="eastAsia" w:ascii="仿宋_GB2312" w:eastAsia="仿宋_GB2312"/>
          <w:color w:val="000000"/>
          <w:sz w:val="30"/>
          <w:szCs w:val="30"/>
        </w:rPr>
        <w:t>（7）统筹应急救援力量建设，负责消防、森林和草原火灾扑救、抗洪抢险、地震和地质灾害救援等应急救援队伍协调调度，负责安全生产专业应急救援队伍建设，指导各街道及社会应急救援力量建设。（8）指导城镇、农村、森林、草原消防工作规划编制并推进落实，协调指导森林草原火灾扑救工作。（9）指导协调森林和草原火灾、水旱灾害、地震和地质灾害等防治工作，负责自然灾害综合监测预警工作，指导开展自然灾害综合风险评估工作。（10）组织协调灾害救助工作，组织指导灾情核查、损失评估、救灾捐赠工作，管理、分配救灾款物并监督使用。（11）依法行使安全生产综合监督管理职权，指导协调、监督检查区级有关部门和各街道办事处安全生产工作，组织开展安全生产巡查、考核工作。（12）按照分级、属地原则，依法监督检查工矿商贸生产经营单位贯彻执行安全生产法律法规情况及其安全生产条件，以及有关设备（特种设备除外）、材料、劳动防护用品的安全生产管理工作。负责监督管理工矿商贸行业企业安全生产工作。依法组织并指导监督实施安全生产准入制度。负责危险化学品安全监督管理综合工作和烟花爆竹安全生产监督管理工作。（13）依法组织生产安全事故调查处理，监督事故查处和责任追究落实情况。组织协调开展自然灾害类突发事件的调查评估工作。（14）按照国家和省、市、区党委、政府的要求部署，开展应急管理方面的区域性交流与合作。（15）制定应急物资储备和应急救援装备规划并组织实施，会同区发展和改革局（区粮食和物资储备局）等部门建立健全应急物资信息平台和调拨制度，在救灾时统一调度。（16）负责应急管理、安全生产宣传教育和培训工作，组织指导应急管理、安全生产相关科学技术的推广应用和信息化建设工作。（17）完成区委、区政府和上级部门交办的其他任务。（18）职能转变。昆明市盘龙区应急管理局应加强、优化、统筹全区应急能力建设，构建统一领导、权责一致、权威高效的应急能力体系，推动形成统一指挥、专常兼备、反应灵敏、上下联动、平战结合的应急管理体制</w:t>
      </w:r>
      <w:r>
        <w:rPr>
          <w:rFonts w:hint="eastAsia" w:ascii="仿宋_GB2312" w:eastAsia="仿宋_GB2312"/>
          <w:color w:val="000000"/>
          <w:sz w:val="32"/>
          <w:szCs w:val="32"/>
        </w:rPr>
        <w:t>。</w:t>
      </w:r>
    </w:p>
    <w:p>
      <w:pPr>
        <w:keepNext w:val="0"/>
        <w:keepLines w:val="0"/>
        <w:pageBreakBefore w:val="0"/>
        <w:widowControl/>
        <w:kinsoku/>
        <w:wordWrap/>
        <w:overflowPunct/>
        <w:topLinePunct w:val="0"/>
        <w:autoSpaceDE/>
        <w:autoSpaceDN/>
        <w:bidi w:val="0"/>
        <w:adjustRightInd/>
        <w:snapToGrid/>
        <w:ind w:firstLine="600" w:firstLineChars="200"/>
        <w:jc w:val="left"/>
        <w:textAlignment w:val="auto"/>
        <w:rPr>
          <w:rFonts w:ascii="楷体_GB2312" w:eastAsia="楷体_GB2312"/>
          <w:kern w:val="0"/>
          <w:sz w:val="30"/>
          <w:szCs w:val="30"/>
        </w:rPr>
      </w:pPr>
      <w:r>
        <w:rPr>
          <w:rFonts w:hint="eastAsia" w:ascii="楷体_GB2312" w:eastAsia="楷体_GB2312"/>
          <w:kern w:val="0"/>
          <w:sz w:val="30"/>
          <w:szCs w:val="30"/>
        </w:rPr>
        <w:t>（二）机构设置情况</w:t>
      </w:r>
    </w:p>
    <w:p>
      <w:pPr>
        <w:keepNext w:val="0"/>
        <w:keepLines w:val="0"/>
        <w:pageBreakBefore w:val="0"/>
        <w:widowControl/>
        <w:kinsoku/>
        <w:wordWrap/>
        <w:overflowPunct/>
        <w:topLinePunct w:val="0"/>
        <w:autoSpaceDE/>
        <w:autoSpaceDN/>
        <w:bidi w:val="0"/>
        <w:adjustRightInd/>
        <w:snapToGrid/>
        <w:ind w:firstLine="600" w:firstLineChars="200"/>
        <w:jc w:val="left"/>
        <w:textAlignment w:val="auto"/>
        <w:rPr>
          <w:rFonts w:hint="eastAsia" w:ascii="仿宋_GB2312" w:hAnsi="Times New Roman" w:eastAsia="仿宋_GB2312" w:cs="Times New Roman"/>
          <w:color w:val="000000"/>
          <w:kern w:val="2"/>
          <w:sz w:val="30"/>
          <w:szCs w:val="30"/>
          <w:lang w:val="en-US" w:eastAsia="zh-CN" w:bidi="ar-SA"/>
        </w:rPr>
      </w:pPr>
      <w:r>
        <w:rPr>
          <w:rFonts w:hint="eastAsia" w:ascii="仿宋_GB2312" w:hAnsi="Times New Roman" w:eastAsia="仿宋_GB2312" w:cs="Times New Roman"/>
          <w:color w:val="000000"/>
          <w:kern w:val="2"/>
          <w:sz w:val="30"/>
          <w:szCs w:val="30"/>
          <w:lang w:val="en-US" w:eastAsia="zh-CN" w:bidi="ar-SA"/>
        </w:rPr>
        <w:t>应急管理局内设机构10个：办公室、应急指挥中心、救援协调和预案管理科、火灾救援管理科、危险化学品安全监督管理科、安全生产监督管理和执法科、安全生产综合协调科、减灾救灾和物资保障科（财务科）、政策法规和宣传信息科、组织人事科（机关党支部）。</w:t>
      </w:r>
    </w:p>
    <w:p>
      <w:pPr>
        <w:keepNext w:val="0"/>
        <w:keepLines w:val="0"/>
        <w:pageBreakBefore w:val="0"/>
        <w:widowControl/>
        <w:kinsoku/>
        <w:wordWrap/>
        <w:overflowPunct/>
        <w:topLinePunct w:val="0"/>
        <w:autoSpaceDE/>
        <w:autoSpaceDN/>
        <w:bidi w:val="0"/>
        <w:adjustRightInd/>
        <w:snapToGrid/>
        <w:ind w:firstLine="600" w:firstLineChars="200"/>
        <w:jc w:val="left"/>
        <w:textAlignment w:val="auto"/>
        <w:rPr>
          <w:rFonts w:hint="eastAsia" w:ascii="仿宋_GB2312" w:hAnsi="Times New Roman" w:eastAsia="仿宋_GB2312" w:cs="Times New Roman"/>
          <w:color w:val="000000"/>
          <w:kern w:val="2"/>
          <w:sz w:val="30"/>
          <w:szCs w:val="30"/>
          <w:lang w:val="en-US" w:eastAsia="zh-CN" w:bidi="ar-SA"/>
        </w:rPr>
      </w:pPr>
      <w:r>
        <w:rPr>
          <w:rFonts w:hint="eastAsia" w:ascii="仿宋_GB2312" w:hAnsi="Times New Roman" w:eastAsia="仿宋_GB2312" w:cs="Times New Roman"/>
          <w:color w:val="000000"/>
          <w:kern w:val="2"/>
          <w:sz w:val="30"/>
          <w:szCs w:val="30"/>
          <w:lang w:val="en-US" w:eastAsia="zh-CN" w:bidi="ar-SA"/>
        </w:rPr>
        <w:t>1.人员编制</w:t>
      </w:r>
    </w:p>
    <w:p>
      <w:pPr>
        <w:widowControl/>
        <w:ind w:firstLine="600" w:firstLineChars="200"/>
        <w:jc w:val="left"/>
        <w:rPr>
          <w:rFonts w:eastAsia="仿宋_GB2312"/>
          <w:kern w:val="0"/>
          <w:sz w:val="30"/>
          <w:szCs w:val="30"/>
        </w:rPr>
      </w:pPr>
      <w:r>
        <w:rPr>
          <w:rFonts w:eastAsia="仿宋_GB2312"/>
          <w:kern w:val="0"/>
          <w:sz w:val="30"/>
          <w:szCs w:val="30"/>
        </w:rPr>
        <w:t>在职人员编制</w:t>
      </w:r>
      <w:r>
        <w:rPr>
          <w:rFonts w:hint="eastAsia" w:eastAsia="仿宋_GB2312"/>
          <w:kern w:val="0"/>
          <w:sz w:val="30"/>
          <w:szCs w:val="30"/>
          <w:lang w:val="en-US" w:eastAsia="zh-CN"/>
        </w:rPr>
        <w:t>19</w:t>
      </w:r>
      <w:r>
        <w:rPr>
          <w:rFonts w:eastAsia="仿宋_GB2312"/>
          <w:kern w:val="0"/>
          <w:sz w:val="30"/>
          <w:szCs w:val="30"/>
        </w:rPr>
        <w:t xml:space="preserve">人，其中：行政编制 </w:t>
      </w:r>
      <w:r>
        <w:rPr>
          <w:rFonts w:hint="eastAsia" w:eastAsia="仿宋_GB2312"/>
          <w:kern w:val="0"/>
          <w:sz w:val="30"/>
          <w:szCs w:val="30"/>
          <w:lang w:val="en-US" w:eastAsia="zh-CN"/>
        </w:rPr>
        <w:t>19</w:t>
      </w:r>
      <w:r>
        <w:rPr>
          <w:rFonts w:eastAsia="仿宋_GB2312"/>
          <w:kern w:val="0"/>
          <w:sz w:val="30"/>
          <w:szCs w:val="30"/>
        </w:rPr>
        <w:t>人，事业编制</w:t>
      </w:r>
      <w:r>
        <w:rPr>
          <w:rFonts w:hint="eastAsia" w:eastAsia="仿宋_GB2312"/>
          <w:kern w:val="0"/>
          <w:sz w:val="30"/>
          <w:szCs w:val="30"/>
          <w:lang w:val="en-US" w:eastAsia="zh-CN"/>
        </w:rPr>
        <w:t>0</w:t>
      </w:r>
      <w:r>
        <w:rPr>
          <w:rFonts w:eastAsia="仿宋_GB2312"/>
          <w:kern w:val="0"/>
          <w:sz w:val="30"/>
          <w:szCs w:val="30"/>
        </w:rPr>
        <w:t>人。在职实有</w:t>
      </w:r>
      <w:r>
        <w:rPr>
          <w:rFonts w:hint="eastAsia" w:eastAsia="仿宋_GB2312"/>
          <w:kern w:val="0"/>
          <w:sz w:val="30"/>
          <w:szCs w:val="30"/>
          <w:lang w:val="en-US" w:eastAsia="zh-CN"/>
        </w:rPr>
        <w:t>17</w:t>
      </w:r>
      <w:r>
        <w:rPr>
          <w:rFonts w:eastAsia="仿宋_GB2312"/>
          <w:kern w:val="0"/>
          <w:sz w:val="30"/>
          <w:szCs w:val="30"/>
        </w:rPr>
        <w:t xml:space="preserve">人，其中：财政全供养 </w:t>
      </w:r>
      <w:r>
        <w:rPr>
          <w:rFonts w:hint="eastAsia" w:eastAsia="仿宋_GB2312"/>
          <w:kern w:val="0"/>
          <w:sz w:val="30"/>
          <w:szCs w:val="30"/>
          <w:lang w:val="en-US" w:eastAsia="zh-CN"/>
        </w:rPr>
        <w:t>17</w:t>
      </w:r>
      <w:r>
        <w:rPr>
          <w:rFonts w:eastAsia="仿宋_GB2312"/>
          <w:kern w:val="0"/>
          <w:sz w:val="30"/>
          <w:szCs w:val="30"/>
        </w:rPr>
        <w:t>人，财政部分供养</w:t>
      </w:r>
      <w:r>
        <w:rPr>
          <w:rFonts w:hint="eastAsia" w:eastAsia="仿宋_GB2312"/>
          <w:kern w:val="0"/>
          <w:sz w:val="30"/>
          <w:szCs w:val="30"/>
          <w:lang w:val="en-US" w:eastAsia="zh-CN"/>
        </w:rPr>
        <w:t>0</w:t>
      </w:r>
      <w:r>
        <w:rPr>
          <w:rFonts w:eastAsia="仿宋_GB2312"/>
          <w:kern w:val="0"/>
          <w:sz w:val="30"/>
          <w:szCs w:val="30"/>
        </w:rPr>
        <w:t>人，非财政供养</w:t>
      </w:r>
      <w:r>
        <w:rPr>
          <w:rFonts w:hint="eastAsia" w:eastAsia="仿宋_GB2312"/>
          <w:kern w:val="0"/>
          <w:sz w:val="30"/>
          <w:szCs w:val="30"/>
          <w:lang w:val="en-US" w:eastAsia="zh-CN"/>
        </w:rPr>
        <w:t>0</w:t>
      </w:r>
      <w:r>
        <w:rPr>
          <w:rFonts w:eastAsia="仿宋_GB2312"/>
          <w:kern w:val="0"/>
          <w:sz w:val="30"/>
          <w:szCs w:val="30"/>
        </w:rPr>
        <w:t>人。</w:t>
      </w:r>
    </w:p>
    <w:p>
      <w:pPr>
        <w:widowControl/>
        <w:ind w:firstLine="600" w:firstLineChars="200"/>
        <w:jc w:val="left"/>
        <w:rPr>
          <w:rFonts w:eastAsia="仿宋_GB2312"/>
          <w:kern w:val="0"/>
          <w:sz w:val="30"/>
          <w:szCs w:val="30"/>
        </w:rPr>
      </w:pPr>
      <w:r>
        <w:rPr>
          <w:rFonts w:eastAsia="仿宋_GB2312"/>
          <w:kern w:val="0"/>
          <w:sz w:val="30"/>
          <w:szCs w:val="30"/>
        </w:rPr>
        <w:t xml:space="preserve">离退休人员 </w:t>
      </w:r>
      <w:r>
        <w:rPr>
          <w:rFonts w:hint="eastAsia" w:eastAsia="仿宋_GB2312"/>
          <w:kern w:val="0"/>
          <w:sz w:val="30"/>
          <w:szCs w:val="30"/>
          <w:lang w:val="en-US" w:eastAsia="zh-CN"/>
        </w:rPr>
        <w:t>4</w:t>
      </w:r>
      <w:r>
        <w:rPr>
          <w:rFonts w:eastAsia="仿宋_GB2312"/>
          <w:kern w:val="0"/>
          <w:sz w:val="30"/>
          <w:szCs w:val="30"/>
        </w:rPr>
        <w:t xml:space="preserve">人，其中：离休 </w:t>
      </w:r>
      <w:r>
        <w:rPr>
          <w:rFonts w:hint="eastAsia" w:eastAsia="仿宋_GB2312"/>
          <w:kern w:val="0"/>
          <w:sz w:val="30"/>
          <w:szCs w:val="30"/>
          <w:lang w:val="en-US" w:eastAsia="zh-CN"/>
        </w:rPr>
        <w:t>0</w:t>
      </w:r>
      <w:r>
        <w:rPr>
          <w:rFonts w:eastAsia="仿宋_GB2312"/>
          <w:kern w:val="0"/>
          <w:sz w:val="30"/>
          <w:szCs w:val="30"/>
        </w:rPr>
        <w:t xml:space="preserve">人，退休 </w:t>
      </w:r>
      <w:r>
        <w:rPr>
          <w:rFonts w:hint="eastAsia" w:eastAsia="仿宋_GB2312"/>
          <w:kern w:val="0"/>
          <w:sz w:val="30"/>
          <w:szCs w:val="30"/>
          <w:lang w:val="en-US" w:eastAsia="zh-CN"/>
        </w:rPr>
        <w:t>4</w:t>
      </w:r>
      <w:r>
        <w:rPr>
          <w:rFonts w:eastAsia="仿宋_GB2312"/>
          <w:kern w:val="0"/>
          <w:sz w:val="30"/>
          <w:szCs w:val="30"/>
        </w:rPr>
        <w:t>人。</w:t>
      </w:r>
    </w:p>
    <w:p>
      <w:pPr>
        <w:widowControl/>
        <w:ind w:firstLine="300" w:firstLineChars="100"/>
        <w:jc w:val="left"/>
        <w:rPr>
          <w:rFonts w:ascii="楷体_GB2312" w:eastAsia="楷体_GB2312"/>
          <w:kern w:val="0"/>
          <w:sz w:val="30"/>
          <w:szCs w:val="30"/>
        </w:rPr>
      </w:pPr>
      <w:r>
        <w:rPr>
          <w:rFonts w:ascii="楷体_GB2312" w:eastAsia="楷体_GB2312"/>
          <w:kern w:val="0"/>
          <w:sz w:val="30"/>
          <w:szCs w:val="30"/>
        </w:rPr>
        <w:t>（</w:t>
      </w:r>
      <w:r>
        <w:rPr>
          <w:rFonts w:hint="eastAsia" w:ascii="楷体_GB2312" w:eastAsia="楷体_GB2312"/>
          <w:kern w:val="0"/>
          <w:sz w:val="30"/>
          <w:szCs w:val="30"/>
        </w:rPr>
        <w:t>三</w:t>
      </w:r>
      <w:r>
        <w:rPr>
          <w:rFonts w:ascii="楷体_GB2312" w:eastAsia="楷体_GB2312"/>
          <w:kern w:val="0"/>
          <w:sz w:val="30"/>
          <w:szCs w:val="30"/>
        </w:rPr>
        <w:t>）重点工作概述</w:t>
      </w:r>
    </w:p>
    <w:p>
      <w:pPr>
        <w:keepNext w:val="0"/>
        <w:keepLines w:val="0"/>
        <w:pageBreakBefore w:val="0"/>
        <w:widowControl/>
        <w:kinsoku/>
        <w:wordWrap/>
        <w:overflowPunct/>
        <w:topLinePunct w:val="0"/>
        <w:autoSpaceDE/>
        <w:autoSpaceDN/>
        <w:bidi w:val="0"/>
        <w:adjustRightInd/>
        <w:snapToGrid/>
        <w:ind w:firstLine="600" w:firstLineChars="200"/>
        <w:jc w:val="left"/>
        <w:textAlignment w:val="auto"/>
        <w:rPr>
          <w:rFonts w:hint="eastAsia" w:ascii="仿宋_GB2312" w:hAnsi="Times New Roman" w:eastAsia="仿宋_GB2312" w:cs="Times New Roman"/>
          <w:color w:val="000000"/>
          <w:kern w:val="2"/>
          <w:sz w:val="30"/>
          <w:szCs w:val="30"/>
          <w:lang w:val="en-US" w:eastAsia="zh-CN" w:bidi="ar-SA"/>
        </w:rPr>
      </w:pPr>
      <w:r>
        <w:rPr>
          <w:rFonts w:hint="eastAsia" w:ascii="仿宋_GB2312" w:hAnsi="Times New Roman" w:eastAsia="仿宋_GB2312" w:cs="Times New Roman"/>
          <w:color w:val="000000"/>
          <w:kern w:val="2"/>
          <w:sz w:val="30"/>
          <w:szCs w:val="30"/>
          <w:lang w:val="en-US" w:eastAsia="zh-CN" w:bidi="ar-SA"/>
        </w:rPr>
        <w:t>1.持续抓好“三个责任”落实。一是落实党政领导责任。二是落实部门监管责任。三是落实生产经营单位主体责任。</w:t>
      </w:r>
    </w:p>
    <w:p>
      <w:pPr>
        <w:keepNext w:val="0"/>
        <w:keepLines w:val="0"/>
        <w:pageBreakBefore w:val="0"/>
        <w:widowControl/>
        <w:kinsoku/>
        <w:wordWrap/>
        <w:overflowPunct/>
        <w:topLinePunct w:val="0"/>
        <w:autoSpaceDE/>
        <w:autoSpaceDN/>
        <w:bidi w:val="0"/>
        <w:adjustRightInd/>
        <w:snapToGrid/>
        <w:ind w:firstLine="600" w:firstLineChars="200"/>
        <w:jc w:val="left"/>
        <w:textAlignment w:val="auto"/>
        <w:rPr>
          <w:rFonts w:hint="eastAsia" w:ascii="仿宋_GB2312" w:hAnsi="Times New Roman" w:eastAsia="仿宋_GB2312" w:cs="Times New Roman"/>
          <w:color w:val="000000"/>
          <w:kern w:val="2"/>
          <w:sz w:val="30"/>
          <w:szCs w:val="30"/>
          <w:lang w:val="zh-CN" w:eastAsia="zh-CN" w:bidi="ar-SA"/>
        </w:rPr>
      </w:pPr>
      <w:r>
        <w:rPr>
          <w:rFonts w:hint="eastAsia" w:ascii="仿宋_GB2312" w:hAnsi="Times New Roman" w:eastAsia="仿宋_GB2312" w:cs="Times New Roman"/>
          <w:color w:val="000000"/>
          <w:kern w:val="2"/>
          <w:sz w:val="30"/>
          <w:szCs w:val="30"/>
          <w:lang w:val="en-US" w:eastAsia="zh-CN" w:bidi="ar-SA"/>
        </w:rPr>
        <w:t>2.</w:t>
      </w:r>
      <w:r>
        <w:rPr>
          <w:rFonts w:hint="eastAsia" w:ascii="仿宋_GB2312" w:hAnsi="Times New Roman" w:eastAsia="仿宋_GB2312" w:cs="Times New Roman"/>
          <w:color w:val="000000"/>
          <w:kern w:val="2"/>
          <w:sz w:val="30"/>
          <w:szCs w:val="30"/>
          <w:lang w:val="zh-CN" w:eastAsia="zh-CN" w:bidi="ar-SA"/>
        </w:rPr>
        <w:t>强化重点工作。</w:t>
      </w:r>
      <w:r>
        <w:rPr>
          <w:rFonts w:hint="eastAsia" w:ascii="仿宋_GB2312" w:hAnsi="Times New Roman" w:eastAsia="仿宋_GB2312" w:cs="Times New Roman"/>
          <w:color w:val="000000"/>
          <w:kern w:val="2"/>
          <w:sz w:val="30"/>
          <w:szCs w:val="30"/>
          <w:lang w:val="en-US" w:eastAsia="zh-CN" w:bidi="ar-SA"/>
        </w:rPr>
        <w:t>持续推动</w:t>
      </w:r>
      <w:r>
        <w:rPr>
          <w:rFonts w:hint="eastAsia" w:ascii="仿宋_GB2312" w:hAnsi="Times New Roman" w:eastAsia="仿宋_GB2312" w:cs="Times New Roman"/>
          <w:color w:val="000000"/>
          <w:kern w:val="2"/>
          <w:sz w:val="30"/>
          <w:szCs w:val="30"/>
          <w:lang w:val="zh-CN" w:eastAsia="zh-CN" w:bidi="ar-SA"/>
        </w:rPr>
        <w:t>城市安全发展实施意见、安全生产领域改革发展的实施意见等重点工作持续开展。</w:t>
      </w:r>
    </w:p>
    <w:p>
      <w:pPr>
        <w:keepNext w:val="0"/>
        <w:keepLines w:val="0"/>
        <w:pageBreakBefore w:val="0"/>
        <w:widowControl/>
        <w:kinsoku/>
        <w:wordWrap/>
        <w:overflowPunct/>
        <w:topLinePunct w:val="0"/>
        <w:autoSpaceDE/>
        <w:autoSpaceDN/>
        <w:bidi w:val="0"/>
        <w:adjustRightInd/>
        <w:snapToGrid/>
        <w:ind w:firstLine="600" w:firstLineChars="200"/>
        <w:jc w:val="left"/>
        <w:textAlignment w:val="auto"/>
        <w:rPr>
          <w:rFonts w:hint="eastAsia" w:ascii="仿宋_GB2312" w:hAnsi="Times New Roman" w:eastAsia="仿宋_GB2312" w:cs="Times New Roman"/>
          <w:color w:val="000000"/>
          <w:kern w:val="2"/>
          <w:sz w:val="30"/>
          <w:szCs w:val="30"/>
          <w:lang w:val="en-US" w:eastAsia="zh-CN" w:bidi="ar-SA"/>
        </w:rPr>
      </w:pPr>
      <w:r>
        <w:rPr>
          <w:rFonts w:hint="eastAsia" w:ascii="仿宋_GB2312" w:hAnsi="Times New Roman" w:eastAsia="仿宋_GB2312" w:cs="Times New Roman"/>
          <w:color w:val="000000"/>
          <w:kern w:val="2"/>
          <w:sz w:val="30"/>
          <w:szCs w:val="30"/>
          <w:lang w:val="en-US" w:eastAsia="zh-CN" w:bidi="ar-SA"/>
        </w:rPr>
        <w:t>3.</w:t>
      </w:r>
      <w:r>
        <w:rPr>
          <w:rFonts w:hint="eastAsia" w:ascii="仿宋_GB2312" w:hAnsi="Times New Roman" w:eastAsia="仿宋_GB2312" w:cs="Times New Roman"/>
          <w:color w:val="000000"/>
          <w:kern w:val="2"/>
          <w:sz w:val="30"/>
          <w:szCs w:val="30"/>
          <w:lang w:val="zh-CN" w:eastAsia="zh-CN" w:bidi="ar-SA"/>
        </w:rPr>
        <w:t>做好</w:t>
      </w:r>
      <w:r>
        <w:rPr>
          <w:rFonts w:hint="eastAsia" w:ascii="仿宋_GB2312" w:hAnsi="Times New Roman" w:eastAsia="仿宋_GB2312" w:cs="Times New Roman"/>
          <w:color w:val="000000"/>
          <w:kern w:val="2"/>
          <w:sz w:val="30"/>
          <w:szCs w:val="30"/>
          <w:lang w:val="en-US" w:eastAsia="zh-CN" w:bidi="ar-SA"/>
        </w:rPr>
        <w:t>2021年</w:t>
      </w:r>
      <w:r>
        <w:rPr>
          <w:rFonts w:hint="eastAsia" w:ascii="仿宋_GB2312" w:hAnsi="Times New Roman" w:eastAsia="仿宋_GB2312" w:cs="Times New Roman"/>
          <w:color w:val="000000"/>
          <w:kern w:val="2"/>
          <w:sz w:val="30"/>
          <w:szCs w:val="30"/>
          <w:lang w:val="zh-CN" w:eastAsia="zh-CN" w:bidi="ar-SA"/>
        </w:rPr>
        <w:t>安全生产事故防范工作。</w:t>
      </w:r>
      <w:r>
        <w:rPr>
          <w:rFonts w:hint="eastAsia" w:ascii="仿宋_GB2312" w:hAnsi="Times New Roman" w:eastAsia="仿宋_GB2312" w:cs="Times New Roman"/>
          <w:color w:val="000000"/>
          <w:kern w:val="2"/>
          <w:sz w:val="30"/>
          <w:szCs w:val="30"/>
          <w:lang w:val="en-US" w:eastAsia="zh-CN" w:bidi="ar-SA"/>
        </w:rPr>
        <w:t>各街道、各部门要做好取暖、用电、中毒、触电、坠落、淹溺、雷击、物体打击、燃气泄露、车辆碾压等意外事故的防范工作。</w:t>
      </w:r>
    </w:p>
    <w:p>
      <w:pPr>
        <w:keepNext w:val="0"/>
        <w:keepLines w:val="0"/>
        <w:pageBreakBefore w:val="0"/>
        <w:widowControl/>
        <w:kinsoku/>
        <w:wordWrap/>
        <w:overflowPunct/>
        <w:topLinePunct w:val="0"/>
        <w:autoSpaceDE/>
        <w:autoSpaceDN/>
        <w:bidi w:val="0"/>
        <w:adjustRightInd/>
        <w:snapToGrid/>
        <w:ind w:firstLine="600" w:firstLineChars="200"/>
        <w:jc w:val="left"/>
        <w:textAlignment w:val="auto"/>
        <w:rPr>
          <w:rFonts w:hint="eastAsia" w:ascii="仿宋_GB2312" w:hAnsi="Times New Roman" w:eastAsia="仿宋_GB2312" w:cs="Times New Roman"/>
          <w:color w:val="000000"/>
          <w:kern w:val="2"/>
          <w:sz w:val="30"/>
          <w:szCs w:val="30"/>
          <w:lang w:val="zh-CN" w:eastAsia="zh-CN" w:bidi="ar-SA"/>
        </w:rPr>
      </w:pPr>
      <w:r>
        <w:rPr>
          <w:rFonts w:hint="eastAsia" w:ascii="仿宋_GB2312" w:hAnsi="Times New Roman" w:eastAsia="仿宋_GB2312" w:cs="Times New Roman"/>
          <w:color w:val="000000"/>
          <w:kern w:val="2"/>
          <w:sz w:val="30"/>
          <w:szCs w:val="30"/>
          <w:lang w:val="en-US" w:eastAsia="zh-CN" w:bidi="ar-SA"/>
        </w:rPr>
        <w:t>4.</w:t>
      </w:r>
      <w:r>
        <w:rPr>
          <w:rFonts w:hint="eastAsia" w:ascii="仿宋_GB2312" w:hAnsi="Times New Roman" w:eastAsia="仿宋_GB2312" w:cs="Times New Roman"/>
          <w:color w:val="000000"/>
          <w:kern w:val="2"/>
          <w:sz w:val="30"/>
          <w:szCs w:val="30"/>
          <w:lang w:val="zh-CN" w:eastAsia="zh-CN" w:bidi="ar-SA"/>
        </w:rPr>
        <w:t>做好自然灾害应对工作。</w:t>
      </w:r>
      <w:r>
        <w:rPr>
          <w:rFonts w:hint="eastAsia" w:ascii="仿宋_GB2312" w:hAnsi="Times New Roman" w:eastAsia="仿宋_GB2312" w:cs="Times New Roman"/>
          <w:color w:val="000000"/>
          <w:kern w:val="2"/>
          <w:sz w:val="30"/>
          <w:szCs w:val="30"/>
          <w:lang w:val="en-US" w:eastAsia="zh-CN" w:bidi="ar-SA"/>
        </w:rPr>
        <w:t>各街道各部门要做好可能出现的低温、雨雪、冰冻、寒潮、大风等恶劣天气、森林火灾和地震等灾害的应对准备，加强巡查防守，完善应急预案，确保队伍、物资、装备和避难场所等准备到位，严防极端天气引发的次生事故灾害。</w:t>
      </w:r>
    </w:p>
    <w:p>
      <w:pPr>
        <w:keepNext w:val="0"/>
        <w:keepLines w:val="0"/>
        <w:pageBreakBefore w:val="0"/>
        <w:widowControl/>
        <w:kinsoku/>
        <w:wordWrap/>
        <w:overflowPunct/>
        <w:topLinePunct w:val="0"/>
        <w:autoSpaceDE/>
        <w:autoSpaceDN/>
        <w:bidi w:val="0"/>
        <w:adjustRightInd/>
        <w:snapToGrid/>
        <w:ind w:firstLine="600" w:firstLineChars="200"/>
        <w:jc w:val="left"/>
        <w:textAlignment w:val="auto"/>
        <w:rPr>
          <w:rFonts w:hint="eastAsia" w:ascii="仿宋_GB2312" w:hAnsi="Times New Roman" w:eastAsia="仿宋_GB2312" w:cs="Times New Roman"/>
          <w:color w:val="000000"/>
          <w:kern w:val="2"/>
          <w:sz w:val="30"/>
          <w:szCs w:val="30"/>
          <w:lang w:val="en-US" w:eastAsia="zh-CN" w:bidi="ar-SA"/>
        </w:rPr>
      </w:pPr>
      <w:r>
        <w:rPr>
          <w:rFonts w:hint="eastAsia" w:ascii="仿宋_GB2312" w:hAnsi="Times New Roman" w:eastAsia="仿宋_GB2312" w:cs="Times New Roman"/>
          <w:color w:val="000000"/>
          <w:kern w:val="2"/>
          <w:sz w:val="30"/>
          <w:szCs w:val="30"/>
          <w:lang w:val="en-US" w:eastAsia="zh-CN" w:bidi="ar-SA"/>
        </w:rPr>
        <w:t>5.扎实</w:t>
      </w:r>
      <w:r>
        <w:rPr>
          <w:rFonts w:hint="eastAsia" w:ascii="仿宋_GB2312" w:hAnsi="Times New Roman" w:eastAsia="仿宋_GB2312" w:cs="Times New Roman"/>
          <w:color w:val="000000"/>
          <w:kern w:val="2"/>
          <w:sz w:val="30"/>
          <w:szCs w:val="30"/>
          <w:lang w:val="zh-CN" w:eastAsia="zh-CN" w:bidi="ar-SA"/>
        </w:rPr>
        <w:t>推进盘龙区安全生产专项整治三年行动。聚焦危化品、工贸、消防、道路交通、城市建设等</w:t>
      </w:r>
      <w:r>
        <w:rPr>
          <w:rFonts w:hint="eastAsia" w:ascii="仿宋_GB2312" w:hAnsi="Times New Roman" w:eastAsia="仿宋_GB2312" w:cs="Times New Roman"/>
          <w:color w:val="000000"/>
          <w:kern w:val="2"/>
          <w:sz w:val="30"/>
          <w:szCs w:val="30"/>
          <w:lang w:val="en-US" w:eastAsia="zh-CN" w:bidi="ar-SA"/>
        </w:rPr>
        <w:t>重点行业领域，治理一批重大事故隐患，严厉打击一批非法违法行为。</w:t>
      </w:r>
    </w:p>
    <w:p>
      <w:pPr>
        <w:keepNext w:val="0"/>
        <w:keepLines w:val="0"/>
        <w:pageBreakBefore w:val="0"/>
        <w:widowControl/>
        <w:kinsoku/>
        <w:wordWrap/>
        <w:overflowPunct/>
        <w:topLinePunct w:val="0"/>
        <w:autoSpaceDE/>
        <w:autoSpaceDN/>
        <w:bidi w:val="0"/>
        <w:adjustRightInd/>
        <w:snapToGrid/>
        <w:ind w:firstLine="600" w:firstLineChars="200"/>
        <w:jc w:val="left"/>
        <w:textAlignment w:val="auto"/>
        <w:rPr>
          <w:rFonts w:hint="eastAsia" w:ascii="仿宋_GB2312" w:hAnsi="Times New Roman" w:eastAsia="仿宋_GB2312" w:cs="Times New Roman"/>
          <w:color w:val="000000"/>
          <w:kern w:val="2"/>
          <w:sz w:val="30"/>
          <w:szCs w:val="30"/>
          <w:lang w:val="en-US" w:eastAsia="zh-CN" w:bidi="ar-SA"/>
        </w:rPr>
      </w:pPr>
      <w:r>
        <w:rPr>
          <w:rFonts w:hint="eastAsia" w:ascii="仿宋_GB2312" w:hAnsi="Times New Roman" w:eastAsia="仿宋_GB2312" w:cs="Times New Roman"/>
          <w:color w:val="000000"/>
          <w:kern w:val="2"/>
          <w:sz w:val="30"/>
          <w:szCs w:val="30"/>
          <w:lang w:val="en-US" w:eastAsia="zh-CN" w:bidi="ar-SA"/>
        </w:rPr>
        <w:t>6.强化应急管理。一是组建盘龙区灾害事故紧急救援队，建立健全盘龙区应急队伍体系，提高我区灾害事故应急救援能力二是做好森林火灾、水旱灾害、地质和地震灾害等自然灾害风险防范化解；三是加快应急救援体系建设，建立应急救援机制、完善应急预案、整合应急救援力量，加快推进政府专职消防队伍建设、做好救援物资保障。</w:t>
      </w:r>
    </w:p>
    <w:p>
      <w:pPr>
        <w:keepNext w:val="0"/>
        <w:keepLines w:val="0"/>
        <w:pageBreakBefore w:val="0"/>
        <w:widowControl/>
        <w:kinsoku/>
        <w:wordWrap/>
        <w:overflowPunct/>
        <w:topLinePunct w:val="0"/>
        <w:autoSpaceDE/>
        <w:autoSpaceDN/>
        <w:bidi w:val="0"/>
        <w:adjustRightInd/>
        <w:snapToGrid/>
        <w:ind w:firstLine="600" w:firstLineChars="200"/>
        <w:jc w:val="left"/>
        <w:textAlignment w:val="auto"/>
        <w:rPr>
          <w:rFonts w:ascii="黑体" w:hAnsi="黑体" w:eastAsia="黑体"/>
          <w:kern w:val="0"/>
          <w:sz w:val="30"/>
          <w:szCs w:val="30"/>
        </w:rPr>
      </w:pPr>
      <w:r>
        <w:rPr>
          <w:rFonts w:ascii="黑体" w:hAnsi="黑体" w:eastAsia="黑体"/>
          <w:kern w:val="0"/>
          <w:sz w:val="30"/>
          <w:szCs w:val="30"/>
        </w:rPr>
        <w:t>二、预算单位基本情况</w:t>
      </w:r>
    </w:p>
    <w:p>
      <w:pPr>
        <w:widowControl/>
        <w:ind w:firstLine="600" w:firstLineChars="200"/>
        <w:jc w:val="left"/>
        <w:rPr>
          <w:rFonts w:eastAsia="仿宋_GB2312"/>
          <w:kern w:val="0"/>
          <w:sz w:val="30"/>
          <w:szCs w:val="30"/>
        </w:rPr>
      </w:pPr>
      <w:r>
        <w:rPr>
          <w:rFonts w:eastAsia="仿宋_GB2312"/>
          <w:kern w:val="0"/>
          <w:sz w:val="30"/>
          <w:szCs w:val="30"/>
        </w:rPr>
        <w:t>我部门编制</w:t>
      </w:r>
      <w:r>
        <w:rPr>
          <w:rFonts w:hint="eastAsia" w:eastAsia="仿宋_GB2312"/>
          <w:kern w:val="0"/>
          <w:sz w:val="30"/>
          <w:szCs w:val="30"/>
          <w:lang w:val="en-US" w:eastAsia="zh-CN"/>
        </w:rPr>
        <w:t>2021</w:t>
      </w:r>
      <w:r>
        <w:rPr>
          <w:rFonts w:eastAsia="仿宋_GB2312"/>
          <w:kern w:val="0"/>
          <w:sz w:val="30"/>
          <w:szCs w:val="30"/>
        </w:rPr>
        <w:t>年部门预算单位共</w:t>
      </w:r>
      <w:r>
        <w:rPr>
          <w:rFonts w:hint="eastAsia" w:eastAsia="仿宋_GB2312"/>
          <w:kern w:val="0"/>
          <w:sz w:val="30"/>
          <w:szCs w:val="30"/>
          <w:lang w:val="en-US" w:eastAsia="zh-CN"/>
        </w:rPr>
        <w:t>1</w:t>
      </w:r>
      <w:r>
        <w:rPr>
          <w:rFonts w:eastAsia="仿宋_GB2312"/>
          <w:kern w:val="0"/>
          <w:sz w:val="30"/>
          <w:szCs w:val="30"/>
        </w:rPr>
        <w:t>个。其中：财政全供给单位</w:t>
      </w:r>
      <w:r>
        <w:rPr>
          <w:rFonts w:hint="eastAsia" w:eastAsia="仿宋_GB2312"/>
          <w:kern w:val="0"/>
          <w:sz w:val="30"/>
          <w:szCs w:val="30"/>
          <w:lang w:val="en-US" w:eastAsia="zh-CN"/>
        </w:rPr>
        <w:t>1</w:t>
      </w:r>
      <w:r>
        <w:rPr>
          <w:rFonts w:eastAsia="仿宋_GB2312"/>
          <w:kern w:val="0"/>
          <w:sz w:val="30"/>
          <w:szCs w:val="30"/>
        </w:rPr>
        <w:t>个。财政全供给单位中行政单位</w:t>
      </w:r>
      <w:r>
        <w:rPr>
          <w:rFonts w:hint="eastAsia" w:eastAsia="仿宋_GB2312"/>
          <w:kern w:val="0"/>
          <w:sz w:val="30"/>
          <w:szCs w:val="30"/>
          <w:lang w:val="en-US" w:eastAsia="zh-CN"/>
        </w:rPr>
        <w:t>1</w:t>
      </w:r>
      <w:r>
        <w:rPr>
          <w:rFonts w:eastAsia="仿宋_GB2312"/>
          <w:kern w:val="0"/>
          <w:sz w:val="30"/>
          <w:szCs w:val="30"/>
        </w:rPr>
        <w:t>个。截止20</w:t>
      </w:r>
      <w:r>
        <w:rPr>
          <w:rFonts w:hint="eastAsia" w:eastAsia="仿宋_GB2312"/>
          <w:kern w:val="0"/>
          <w:sz w:val="30"/>
          <w:szCs w:val="30"/>
        </w:rPr>
        <w:t>2</w:t>
      </w:r>
      <w:r>
        <w:rPr>
          <w:rFonts w:hint="eastAsia" w:eastAsia="仿宋_GB2312"/>
          <w:kern w:val="0"/>
          <w:sz w:val="30"/>
          <w:szCs w:val="30"/>
          <w:lang w:val="en-US" w:eastAsia="zh-CN"/>
        </w:rPr>
        <w:t>0</w:t>
      </w:r>
      <w:r>
        <w:rPr>
          <w:rFonts w:eastAsia="仿宋_GB2312"/>
          <w:kern w:val="0"/>
          <w:sz w:val="30"/>
          <w:szCs w:val="30"/>
        </w:rPr>
        <w:t>年1</w:t>
      </w:r>
      <w:r>
        <w:rPr>
          <w:rFonts w:hint="eastAsia" w:eastAsia="仿宋_GB2312"/>
          <w:kern w:val="0"/>
          <w:sz w:val="30"/>
          <w:szCs w:val="30"/>
        </w:rPr>
        <w:t>2</w:t>
      </w:r>
      <w:r>
        <w:rPr>
          <w:rFonts w:eastAsia="仿宋_GB2312"/>
          <w:kern w:val="0"/>
          <w:sz w:val="30"/>
          <w:szCs w:val="30"/>
        </w:rPr>
        <w:t>月统计，部门基本情况如下：</w:t>
      </w:r>
    </w:p>
    <w:p>
      <w:pPr>
        <w:widowControl/>
        <w:ind w:firstLine="600" w:firstLineChars="200"/>
        <w:jc w:val="left"/>
        <w:rPr>
          <w:rFonts w:eastAsia="仿宋_GB2312"/>
          <w:kern w:val="0"/>
          <w:sz w:val="30"/>
          <w:szCs w:val="30"/>
        </w:rPr>
      </w:pPr>
      <w:r>
        <w:rPr>
          <w:rFonts w:eastAsia="仿宋_GB2312"/>
          <w:kern w:val="0"/>
          <w:sz w:val="30"/>
          <w:szCs w:val="30"/>
        </w:rPr>
        <w:t>在职人员编制</w:t>
      </w:r>
      <w:r>
        <w:rPr>
          <w:rFonts w:hint="eastAsia" w:eastAsia="仿宋_GB2312"/>
          <w:kern w:val="0"/>
          <w:sz w:val="30"/>
          <w:szCs w:val="30"/>
          <w:lang w:val="en-US" w:eastAsia="zh-CN"/>
        </w:rPr>
        <w:t>19</w:t>
      </w:r>
      <w:r>
        <w:rPr>
          <w:rFonts w:eastAsia="仿宋_GB2312"/>
          <w:kern w:val="0"/>
          <w:sz w:val="30"/>
          <w:szCs w:val="30"/>
        </w:rPr>
        <w:t xml:space="preserve">人，其中：行政编制 </w:t>
      </w:r>
      <w:r>
        <w:rPr>
          <w:rFonts w:hint="eastAsia" w:eastAsia="仿宋_GB2312"/>
          <w:kern w:val="0"/>
          <w:sz w:val="30"/>
          <w:szCs w:val="30"/>
          <w:lang w:val="en-US" w:eastAsia="zh-CN"/>
        </w:rPr>
        <w:t>19</w:t>
      </w:r>
      <w:r>
        <w:rPr>
          <w:rFonts w:eastAsia="仿宋_GB2312"/>
          <w:kern w:val="0"/>
          <w:sz w:val="30"/>
          <w:szCs w:val="30"/>
        </w:rPr>
        <w:t>人，事业编制</w:t>
      </w:r>
      <w:r>
        <w:rPr>
          <w:rFonts w:hint="eastAsia" w:eastAsia="仿宋_GB2312"/>
          <w:kern w:val="0"/>
          <w:sz w:val="30"/>
          <w:szCs w:val="30"/>
          <w:lang w:val="en-US" w:eastAsia="zh-CN"/>
        </w:rPr>
        <w:t>0</w:t>
      </w:r>
      <w:r>
        <w:rPr>
          <w:rFonts w:eastAsia="仿宋_GB2312"/>
          <w:kern w:val="0"/>
          <w:sz w:val="30"/>
          <w:szCs w:val="30"/>
        </w:rPr>
        <w:t>人。在职实有</w:t>
      </w:r>
      <w:r>
        <w:rPr>
          <w:rFonts w:hint="eastAsia" w:eastAsia="仿宋_GB2312"/>
          <w:kern w:val="0"/>
          <w:sz w:val="30"/>
          <w:szCs w:val="30"/>
          <w:lang w:val="en-US" w:eastAsia="zh-CN"/>
        </w:rPr>
        <w:t>17</w:t>
      </w:r>
      <w:r>
        <w:rPr>
          <w:rFonts w:eastAsia="仿宋_GB2312"/>
          <w:kern w:val="0"/>
          <w:sz w:val="30"/>
          <w:szCs w:val="30"/>
        </w:rPr>
        <w:t xml:space="preserve">人，其中：财政全供养 </w:t>
      </w:r>
      <w:r>
        <w:rPr>
          <w:rFonts w:hint="eastAsia" w:eastAsia="仿宋_GB2312"/>
          <w:kern w:val="0"/>
          <w:sz w:val="30"/>
          <w:szCs w:val="30"/>
          <w:lang w:val="en-US" w:eastAsia="zh-CN"/>
        </w:rPr>
        <w:t>17</w:t>
      </w:r>
      <w:r>
        <w:rPr>
          <w:rFonts w:eastAsia="仿宋_GB2312"/>
          <w:kern w:val="0"/>
          <w:sz w:val="30"/>
          <w:szCs w:val="30"/>
        </w:rPr>
        <w:t>人，财政部分供养</w:t>
      </w:r>
      <w:r>
        <w:rPr>
          <w:rFonts w:hint="eastAsia" w:eastAsia="仿宋_GB2312"/>
          <w:kern w:val="0"/>
          <w:sz w:val="30"/>
          <w:szCs w:val="30"/>
          <w:lang w:val="en-US" w:eastAsia="zh-CN"/>
        </w:rPr>
        <w:t>0</w:t>
      </w:r>
      <w:r>
        <w:rPr>
          <w:rFonts w:eastAsia="仿宋_GB2312"/>
          <w:kern w:val="0"/>
          <w:sz w:val="30"/>
          <w:szCs w:val="30"/>
        </w:rPr>
        <w:t>人，非财政供养</w:t>
      </w:r>
      <w:r>
        <w:rPr>
          <w:rFonts w:hint="eastAsia" w:eastAsia="仿宋_GB2312"/>
          <w:kern w:val="0"/>
          <w:sz w:val="30"/>
          <w:szCs w:val="30"/>
          <w:lang w:val="en-US" w:eastAsia="zh-CN"/>
        </w:rPr>
        <w:t>0</w:t>
      </w:r>
      <w:r>
        <w:rPr>
          <w:rFonts w:eastAsia="仿宋_GB2312"/>
          <w:kern w:val="0"/>
          <w:sz w:val="30"/>
          <w:szCs w:val="30"/>
        </w:rPr>
        <w:t>人。</w:t>
      </w:r>
    </w:p>
    <w:p>
      <w:pPr>
        <w:widowControl/>
        <w:ind w:firstLine="600" w:firstLineChars="200"/>
        <w:jc w:val="left"/>
        <w:rPr>
          <w:rFonts w:eastAsia="仿宋_GB2312"/>
          <w:kern w:val="0"/>
          <w:sz w:val="30"/>
          <w:szCs w:val="30"/>
        </w:rPr>
      </w:pPr>
      <w:r>
        <w:rPr>
          <w:rFonts w:eastAsia="仿宋_GB2312"/>
          <w:kern w:val="0"/>
          <w:sz w:val="30"/>
          <w:szCs w:val="30"/>
        </w:rPr>
        <w:t xml:space="preserve">离退休人员 </w:t>
      </w:r>
      <w:r>
        <w:rPr>
          <w:rFonts w:hint="eastAsia" w:eastAsia="仿宋_GB2312"/>
          <w:kern w:val="0"/>
          <w:sz w:val="30"/>
          <w:szCs w:val="30"/>
          <w:lang w:val="en-US" w:eastAsia="zh-CN"/>
        </w:rPr>
        <w:t>4</w:t>
      </w:r>
      <w:r>
        <w:rPr>
          <w:rFonts w:eastAsia="仿宋_GB2312"/>
          <w:kern w:val="0"/>
          <w:sz w:val="30"/>
          <w:szCs w:val="30"/>
        </w:rPr>
        <w:t xml:space="preserve">人，其中：离休 </w:t>
      </w:r>
      <w:r>
        <w:rPr>
          <w:rFonts w:hint="eastAsia" w:eastAsia="仿宋_GB2312"/>
          <w:kern w:val="0"/>
          <w:sz w:val="30"/>
          <w:szCs w:val="30"/>
          <w:lang w:val="en-US" w:eastAsia="zh-CN"/>
        </w:rPr>
        <w:t>0</w:t>
      </w:r>
      <w:r>
        <w:rPr>
          <w:rFonts w:eastAsia="仿宋_GB2312"/>
          <w:kern w:val="0"/>
          <w:sz w:val="30"/>
          <w:szCs w:val="30"/>
        </w:rPr>
        <w:t xml:space="preserve">人，退休 </w:t>
      </w:r>
      <w:r>
        <w:rPr>
          <w:rFonts w:hint="eastAsia" w:eastAsia="仿宋_GB2312"/>
          <w:kern w:val="0"/>
          <w:sz w:val="30"/>
          <w:szCs w:val="30"/>
          <w:lang w:val="en-US" w:eastAsia="zh-CN"/>
        </w:rPr>
        <w:t>4</w:t>
      </w:r>
      <w:r>
        <w:rPr>
          <w:rFonts w:eastAsia="仿宋_GB2312"/>
          <w:kern w:val="0"/>
          <w:sz w:val="30"/>
          <w:szCs w:val="30"/>
        </w:rPr>
        <w:t>人。</w:t>
      </w:r>
    </w:p>
    <w:p>
      <w:pPr>
        <w:widowControl/>
        <w:ind w:firstLine="600" w:firstLineChars="200"/>
        <w:jc w:val="left"/>
        <w:rPr>
          <w:rFonts w:eastAsia="仿宋_GB2312"/>
          <w:kern w:val="0"/>
          <w:sz w:val="30"/>
          <w:szCs w:val="30"/>
        </w:rPr>
      </w:pPr>
      <w:r>
        <w:rPr>
          <w:rFonts w:eastAsia="仿宋_GB2312"/>
          <w:kern w:val="0"/>
          <w:sz w:val="30"/>
          <w:szCs w:val="30"/>
        </w:rPr>
        <w:t>车辆编制</w:t>
      </w:r>
      <w:r>
        <w:rPr>
          <w:rFonts w:hint="eastAsia" w:eastAsia="仿宋_GB2312"/>
          <w:kern w:val="0"/>
          <w:sz w:val="30"/>
          <w:szCs w:val="30"/>
          <w:lang w:val="en-US" w:eastAsia="zh-CN"/>
        </w:rPr>
        <w:t>3</w:t>
      </w:r>
      <w:r>
        <w:rPr>
          <w:rFonts w:eastAsia="仿宋_GB2312"/>
          <w:kern w:val="0"/>
          <w:sz w:val="30"/>
          <w:szCs w:val="30"/>
        </w:rPr>
        <w:t>辆，实有车辆</w:t>
      </w:r>
      <w:r>
        <w:rPr>
          <w:rFonts w:hint="eastAsia" w:eastAsia="仿宋_GB2312"/>
          <w:kern w:val="0"/>
          <w:sz w:val="30"/>
          <w:szCs w:val="30"/>
          <w:lang w:val="en-US" w:eastAsia="zh-CN"/>
        </w:rPr>
        <w:t>3</w:t>
      </w:r>
      <w:r>
        <w:rPr>
          <w:rFonts w:eastAsia="仿宋_GB2312"/>
          <w:kern w:val="0"/>
          <w:sz w:val="30"/>
          <w:szCs w:val="30"/>
        </w:rPr>
        <w:t>辆。</w:t>
      </w:r>
    </w:p>
    <w:p>
      <w:pPr>
        <w:widowControl/>
        <w:ind w:firstLine="600" w:firstLineChars="200"/>
        <w:jc w:val="left"/>
        <w:rPr>
          <w:rFonts w:ascii="黑体" w:hAnsi="黑体" w:eastAsia="黑体"/>
          <w:kern w:val="0"/>
          <w:sz w:val="30"/>
          <w:szCs w:val="30"/>
        </w:rPr>
      </w:pPr>
      <w:r>
        <w:rPr>
          <w:rFonts w:ascii="黑体" w:hAnsi="黑体" w:eastAsia="黑体"/>
          <w:kern w:val="0"/>
          <w:sz w:val="30"/>
          <w:szCs w:val="30"/>
        </w:rPr>
        <w:t>三、预算单位收入情况</w:t>
      </w:r>
    </w:p>
    <w:p>
      <w:pPr>
        <w:widowControl/>
        <w:ind w:firstLine="450" w:firstLineChars="150"/>
        <w:jc w:val="left"/>
        <w:rPr>
          <w:rFonts w:ascii="楷体_GB2312" w:eastAsia="楷体_GB2312"/>
          <w:kern w:val="0"/>
          <w:sz w:val="30"/>
          <w:szCs w:val="30"/>
        </w:rPr>
      </w:pPr>
      <w:r>
        <w:rPr>
          <w:rFonts w:ascii="楷体_GB2312" w:eastAsia="楷体_GB2312"/>
          <w:kern w:val="0"/>
          <w:sz w:val="30"/>
          <w:szCs w:val="30"/>
        </w:rPr>
        <w:t>（一）部门财务收入情况</w:t>
      </w:r>
    </w:p>
    <w:p>
      <w:pPr>
        <w:widowControl/>
        <w:ind w:firstLine="750" w:firstLineChars="250"/>
        <w:jc w:val="left"/>
        <w:rPr>
          <w:rFonts w:hint="eastAsia" w:eastAsia="仿宋_GB2312"/>
          <w:kern w:val="0"/>
          <w:sz w:val="30"/>
          <w:szCs w:val="30"/>
          <w:lang w:eastAsia="zh-CN"/>
        </w:rPr>
      </w:pPr>
      <w:r>
        <w:rPr>
          <w:rFonts w:hint="eastAsia" w:eastAsia="仿宋_GB2312"/>
          <w:kern w:val="0"/>
          <w:sz w:val="30"/>
          <w:szCs w:val="30"/>
          <w:lang w:val="en-US" w:eastAsia="zh-CN"/>
        </w:rPr>
        <w:t>2021</w:t>
      </w:r>
      <w:r>
        <w:rPr>
          <w:rFonts w:hint="eastAsia" w:eastAsia="仿宋_GB2312"/>
          <w:kern w:val="0"/>
          <w:sz w:val="30"/>
          <w:szCs w:val="30"/>
          <w:lang w:eastAsia="zh-CN"/>
        </w:rPr>
        <w:t xml:space="preserve">年部门财务总收入 </w:t>
      </w:r>
      <w:r>
        <w:rPr>
          <w:rFonts w:hint="eastAsia" w:eastAsia="仿宋_GB2312"/>
          <w:kern w:val="0"/>
          <w:sz w:val="30"/>
          <w:szCs w:val="30"/>
          <w:lang w:val="en-US" w:eastAsia="zh-CN"/>
        </w:rPr>
        <w:t>608.64万元</w:t>
      </w:r>
      <w:r>
        <w:rPr>
          <w:rFonts w:hint="eastAsia" w:eastAsia="仿宋_GB2312"/>
          <w:kern w:val="0"/>
          <w:sz w:val="30"/>
          <w:szCs w:val="30"/>
          <w:lang w:eastAsia="zh-CN"/>
        </w:rPr>
        <w:t>万元，其中：一般公共预算</w:t>
      </w:r>
      <w:r>
        <w:rPr>
          <w:rFonts w:hint="eastAsia" w:eastAsia="仿宋_GB2312"/>
          <w:kern w:val="0"/>
          <w:sz w:val="30"/>
          <w:szCs w:val="30"/>
          <w:lang w:val="en-US" w:eastAsia="zh-CN"/>
        </w:rPr>
        <w:t>608.64</w:t>
      </w:r>
      <w:r>
        <w:rPr>
          <w:rFonts w:hint="eastAsia" w:eastAsia="仿宋_GB2312"/>
          <w:kern w:val="0"/>
          <w:sz w:val="30"/>
          <w:szCs w:val="30"/>
          <w:lang w:eastAsia="zh-CN"/>
        </w:rPr>
        <w:t>万元。</w:t>
      </w:r>
    </w:p>
    <w:p>
      <w:pPr>
        <w:widowControl/>
        <w:ind w:firstLine="750" w:firstLineChars="250"/>
        <w:jc w:val="left"/>
        <w:rPr>
          <w:rFonts w:hint="eastAsia" w:eastAsia="仿宋_GB2312"/>
          <w:kern w:val="0"/>
          <w:sz w:val="30"/>
          <w:szCs w:val="30"/>
          <w:lang w:eastAsia="zh-CN"/>
        </w:rPr>
      </w:pPr>
      <w:r>
        <w:rPr>
          <w:rFonts w:hint="eastAsia" w:eastAsia="仿宋_GB2312"/>
          <w:kern w:val="0"/>
          <w:sz w:val="30"/>
          <w:szCs w:val="30"/>
          <w:lang w:eastAsia="zh-CN"/>
        </w:rPr>
        <w:t>与上年对比减少</w:t>
      </w:r>
      <w:r>
        <w:rPr>
          <w:rFonts w:hint="eastAsia" w:eastAsia="仿宋_GB2312"/>
          <w:kern w:val="0"/>
          <w:sz w:val="30"/>
          <w:szCs w:val="30"/>
          <w:lang w:val="en-US" w:eastAsia="zh-CN"/>
        </w:rPr>
        <w:t>75.56万元</w:t>
      </w:r>
      <w:r>
        <w:rPr>
          <w:rFonts w:hint="eastAsia" w:eastAsia="仿宋_GB2312"/>
          <w:kern w:val="0"/>
          <w:sz w:val="30"/>
          <w:szCs w:val="30"/>
          <w:lang w:eastAsia="zh-CN"/>
        </w:rPr>
        <w:t>，主要原因分析：</w:t>
      </w:r>
      <w:r>
        <w:rPr>
          <w:rFonts w:hint="eastAsia" w:eastAsia="仿宋_GB2312"/>
          <w:kern w:val="0"/>
          <w:sz w:val="30"/>
          <w:szCs w:val="30"/>
          <w:lang w:val="en-US" w:eastAsia="zh-CN"/>
        </w:rPr>
        <w:t>1.基本支出预算增加：两名部队干部转业到我局，人员经费及公用经费预算增加；2.项目支出预算减少：</w:t>
      </w:r>
      <w:r>
        <w:rPr>
          <w:rFonts w:hint="eastAsia" w:eastAsia="仿宋_GB2312"/>
          <w:kern w:val="0"/>
          <w:sz w:val="30"/>
          <w:szCs w:val="30"/>
          <w:lang w:eastAsia="zh-CN"/>
        </w:rPr>
        <w:t>非刚性需求预算按照财政要求压缩</w:t>
      </w:r>
      <w:r>
        <w:rPr>
          <w:rFonts w:hint="eastAsia" w:eastAsia="仿宋_GB2312"/>
          <w:kern w:val="0"/>
          <w:sz w:val="30"/>
          <w:szCs w:val="30"/>
          <w:lang w:val="en-US" w:eastAsia="zh-CN"/>
        </w:rPr>
        <w:t>20%，社区安全专干补助经费和安全生产辅助性岗位经费仅预算了一个季度</w:t>
      </w:r>
      <w:r>
        <w:rPr>
          <w:rFonts w:hint="eastAsia" w:eastAsia="仿宋_GB2312"/>
          <w:kern w:val="0"/>
          <w:sz w:val="30"/>
          <w:szCs w:val="30"/>
          <w:lang w:eastAsia="zh-CN"/>
        </w:rPr>
        <w:t>。</w:t>
      </w:r>
    </w:p>
    <w:p>
      <w:pPr>
        <w:widowControl/>
        <w:ind w:firstLine="450" w:firstLineChars="150"/>
        <w:jc w:val="left"/>
        <w:rPr>
          <w:rFonts w:ascii="楷体_GB2312" w:eastAsia="楷体_GB2312"/>
          <w:kern w:val="0"/>
          <w:sz w:val="30"/>
          <w:szCs w:val="30"/>
        </w:rPr>
      </w:pPr>
      <w:r>
        <w:rPr>
          <w:rFonts w:ascii="楷体_GB2312" w:eastAsia="楷体_GB2312"/>
          <w:kern w:val="0"/>
          <w:sz w:val="30"/>
          <w:szCs w:val="30"/>
        </w:rPr>
        <w:t>（二）财政拨款收入情况</w:t>
      </w:r>
    </w:p>
    <w:p>
      <w:pPr>
        <w:widowControl/>
        <w:ind w:firstLine="750" w:firstLineChars="250"/>
        <w:jc w:val="left"/>
        <w:rPr>
          <w:rFonts w:hint="eastAsia" w:eastAsia="仿宋_GB2312"/>
          <w:kern w:val="0"/>
          <w:sz w:val="30"/>
          <w:szCs w:val="30"/>
          <w:lang w:eastAsia="zh-CN"/>
        </w:rPr>
      </w:pPr>
      <w:r>
        <w:rPr>
          <w:rFonts w:hint="eastAsia" w:eastAsia="仿宋_GB2312"/>
          <w:kern w:val="0"/>
          <w:sz w:val="30"/>
          <w:szCs w:val="30"/>
          <w:lang w:val="en-US" w:eastAsia="zh-CN"/>
        </w:rPr>
        <w:t>2021</w:t>
      </w:r>
      <w:r>
        <w:rPr>
          <w:rFonts w:hint="eastAsia" w:eastAsia="仿宋_GB2312"/>
          <w:kern w:val="0"/>
          <w:sz w:val="30"/>
          <w:szCs w:val="30"/>
          <w:lang w:eastAsia="zh-CN"/>
        </w:rPr>
        <w:t xml:space="preserve">年部门财政拨款收入 </w:t>
      </w:r>
      <w:r>
        <w:rPr>
          <w:rFonts w:hint="eastAsia" w:eastAsia="仿宋_GB2312"/>
          <w:kern w:val="0"/>
          <w:sz w:val="30"/>
          <w:szCs w:val="30"/>
          <w:lang w:val="en-US" w:eastAsia="zh-CN"/>
        </w:rPr>
        <w:t>608.64</w:t>
      </w:r>
      <w:r>
        <w:rPr>
          <w:rFonts w:hint="eastAsia" w:eastAsia="仿宋_GB2312"/>
          <w:kern w:val="0"/>
          <w:sz w:val="30"/>
          <w:szCs w:val="30"/>
          <w:lang w:eastAsia="zh-CN"/>
        </w:rPr>
        <w:t>万元，其中:本年收入</w:t>
      </w:r>
      <w:r>
        <w:rPr>
          <w:rFonts w:hint="eastAsia" w:eastAsia="仿宋_GB2312"/>
          <w:kern w:val="0"/>
          <w:sz w:val="30"/>
          <w:szCs w:val="30"/>
          <w:lang w:val="en-US" w:eastAsia="zh-CN"/>
        </w:rPr>
        <w:t>608.64</w:t>
      </w:r>
      <w:r>
        <w:rPr>
          <w:rFonts w:hint="eastAsia" w:eastAsia="仿宋_GB2312"/>
          <w:kern w:val="0"/>
          <w:sz w:val="30"/>
          <w:szCs w:val="30"/>
          <w:lang w:eastAsia="zh-CN"/>
        </w:rPr>
        <w:t>万元。本年收入中，一般公共预算财政拨款</w:t>
      </w:r>
      <w:r>
        <w:rPr>
          <w:rFonts w:hint="eastAsia" w:eastAsia="仿宋_GB2312"/>
          <w:kern w:val="0"/>
          <w:sz w:val="30"/>
          <w:szCs w:val="30"/>
          <w:lang w:val="en-US" w:eastAsia="zh-CN"/>
        </w:rPr>
        <w:t>608.64</w:t>
      </w:r>
      <w:r>
        <w:rPr>
          <w:rFonts w:hint="eastAsia" w:eastAsia="仿宋_GB2312"/>
          <w:kern w:val="0"/>
          <w:sz w:val="30"/>
          <w:szCs w:val="30"/>
          <w:lang w:eastAsia="zh-CN"/>
        </w:rPr>
        <w:t>万元，。</w:t>
      </w:r>
    </w:p>
    <w:p>
      <w:pPr>
        <w:widowControl/>
        <w:ind w:firstLine="750" w:firstLineChars="250"/>
        <w:jc w:val="left"/>
        <w:rPr>
          <w:rFonts w:hint="eastAsia" w:eastAsia="仿宋_GB2312"/>
          <w:kern w:val="0"/>
          <w:sz w:val="30"/>
          <w:szCs w:val="30"/>
          <w:lang w:eastAsia="zh-CN"/>
        </w:rPr>
      </w:pPr>
      <w:r>
        <w:rPr>
          <w:rFonts w:hint="eastAsia" w:eastAsia="仿宋_GB2312"/>
          <w:kern w:val="0"/>
          <w:sz w:val="30"/>
          <w:szCs w:val="30"/>
          <w:lang w:eastAsia="zh-CN"/>
        </w:rPr>
        <w:t>与上年对比减少</w:t>
      </w:r>
      <w:r>
        <w:rPr>
          <w:rFonts w:hint="eastAsia" w:eastAsia="仿宋_GB2312"/>
          <w:kern w:val="0"/>
          <w:sz w:val="30"/>
          <w:szCs w:val="30"/>
          <w:lang w:val="en-US" w:eastAsia="zh-CN"/>
        </w:rPr>
        <w:t>75.56</w:t>
      </w:r>
      <w:r>
        <w:rPr>
          <w:rFonts w:hint="eastAsia" w:eastAsia="仿宋_GB2312"/>
          <w:kern w:val="0"/>
          <w:sz w:val="30"/>
          <w:szCs w:val="30"/>
          <w:lang w:eastAsia="zh-CN"/>
        </w:rPr>
        <w:t>，主要原因分析</w:t>
      </w:r>
      <w:r>
        <w:rPr>
          <w:rFonts w:hint="eastAsia" w:eastAsia="仿宋_GB2312"/>
          <w:kern w:val="0"/>
          <w:sz w:val="30"/>
          <w:szCs w:val="30"/>
          <w:lang w:val="en-US" w:eastAsia="zh-CN"/>
        </w:rPr>
        <w:t>1.基本支出预算增加：两名部队干部转业到我局，人员经费及公用经费预算增加；2.项目支出预算减少：</w:t>
      </w:r>
      <w:r>
        <w:rPr>
          <w:rFonts w:hint="eastAsia" w:eastAsia="仿宋_GB2312"/>
          <w:kern w:val="0"/>
          <w:sz w:val="30"/>
          <w:szCs w:val="30"/>
          <w:lang w:eastAsia="zh-CN"/>
        </w:rPr>
        <w:t>非刚性需求预算按照财政要求压缩</w:t>
      </w:r>
      <w:r>
        <w:rPr>
          <w:rFonts w:hint="eastAsia" w:eastAsia="仿宋_GB2312"/>
          <w:kern w:val="0"/>
          <w:sz w:val="30"/>
          <w:szCs w:val="30"/>
          <w:lang w:val="en-US" w:eastAsia="zh-CN"/>
        </w:rPr>
        <w:t>20%，社区安全专干补助经费和安全生产辅助性岗位经费仅预算了一个季度</w:t>
      </w:r>
      <w:r>
        <w:rPr>
          <w:rFonts w:hint="eastAsia" w:eastAsia="仿宋_GB2312"/>
          <w:kern w:val="0"/>
          <w:sz w:val="30"/>
          <w:szCs w:val="30"/>
          <w:lang w:eastAsia="zh-CN"/>
        </w:rPr>
        <w:t>。</w:t>
      </w:r>
    </w:p>
    <w:p>
      <w:pPr>
        <w:widowControl/>
        <w:ind w:firstLine="600" w:firstLineChars="200"/>
        <w:jc w:val="left"/>
        <w:rPr>
          <w:rFonts w:ascii="黑体" w:hAnsi="黑体" w:eastAsia="黑体"/>
          <w:color w:val="FF0000"/>
          <w:kern w:val="0"/>
          <w:sz w:val="30"/>
          <w:szCs w:val="30"/>
        </w:rPr>
      </w:pPr>
      <w:r>
        <w:rPr>
          <w:rFonts w:ascii="黑体" w:hAnsi="黑体" w:eastAsia="黑体"/>
          <w:kern w:val="0"/>
          <w:sz w:val="30"/>
          <w:szCs w:val="30"/>
        </w:rPr>
        <w:t>四、预算单位支出情况</w:t>
      </w:r>
    </w:p>
    <w:p>
      <w:pPr>
        <w:widowControl/>
        <w:ind w:firstLine="600" w:firstLineChars="200"/>
        <w:jc w:val="left"/>
        <w:rPr>
          <w:rFonts w:eastAsia="仿宋_GB2312"/>
          <w:kern w:val="0"/>
          <w:sz w:val="30"/>
          <w:szCs w:val="30"/>
        </w:rPr>
      </w:pPr>
      <w:r>
        <w:rPr>
          <w:rFonts w:hint="eastAsia" w:eastAsia="仿宋_GB2312"/>
          <w:kern w:val="0"/>
          <w:sz w:val="30"/>
          <w:szCs w:val="30"/>
          <w:lang w:val="en-US" w:eastAsia="zh-CN"/>
        </w:rPr>
        <w:t>2021</w:t>
      </w:r>
      <w:r>
        <w:rPr>
          <w:rFonts w:eastAsia="仿宋_GB2312"/>
          <w:kern w:val="0"/>
          <w:sz w:val="30"/>
          <w:szCs w:val="30"/>
        </w:rPr>
        <w:t xml:space="preserve">年部门预算总支出 </w:t>
      </w:r>
      <w:r>
        <w:rPr>
          <w:rFonts w:hint="eastAsia" w:eastAsia="仿宋_GB2312"/>
          <w:kern w:val="0"/>
          <w:sz w:val="30"/>
          <w:szCs w:val="30"/>
          <w:lang w:val="en-US" w:eastAsia="zh-CN"/>
        </w:rPr>
        <w:t>608.64</w:t>
      </w:r>
      <w:r>
        <w:rPr>
          <w:rFonts w:eastAsia="仿宋_GB2312"/>
          <w:kern w:val="0"/>
          <w:sz w:val="30"/>
          <w:szCs w:val="30"/>
        </w:rPr>
        <w:t>万元。</w:t>
      </w:r>
      <w:r>
        <w:rPr>
          <w:rFonts w:hint="eastAsia" w:eastAsia="仿宋_GB2312"/>
          <w:kern w:val="0"/>
          <w:sz w:val="30"/>
          <w:szCs w:val="30"/>
        </w:rPr>
        <w:t>财政拨款</w:t>
      </w:r>
      <w:r>
        <w:rPr>
          <w:rFonts w:eastAsia="仿宋_GB2312"/>
          <w:kern w:val="0"/>
          <w:sz w:val="30"/>
          <w:szCs w:val="30"/>
        </w:rPr>
        <w:t xml:space="preserve">安排支出 </w:t>
      </w:r>
      <w:r>
        <w:rPr>
          <w:rFonts w:hint="eastAsia" w:eastAsia="仿宋_GB2312"/>
          <w:kern w:val="0"/>
          <w:sz w:val="30"/>
          <w:szCs w:val="30"/>
          <w:lang w:val="en-US" w:eastAsia="zh-CN"/>
        </w:rPr>
        <w:t>608.64</w:t>
      </w:r>
      <w:r>
        <w:rPr>
          <w:rFonts w:eastAsia="仿宋_GB2312"/>
          <w:kern w:val="0"/>
          <w:sz w:val="30"/>
          <w:szCs w:val="30"/>
        </w:rPr>
        <w:t>万元，其中</w:t>
      </w:r>
      <w:r>
        <w:rPr>
          <w:rFonts w:hint="eastAsia" w:eastAsia="仿宋_GB2312"/>
          <w:kern w:val="0"/>
          <w:sz w:val="30"/>
          <w:szCs w:val="30"/>
        </w:rPr>
        <w:t>：</w:t>
      </w:r>
      <w:r>
        <w:rPr>
          <w:rFonts w:eastAsia="仿宋_GB2312"/>
          <w:kern w:val="0"/>
          <w:sz w:val="30"/>
          <w:szCs w:val="30"/>
        </w:rPr>
        <w:t>基本支出</w:t>
      </w:r>
      <w:r>
        <w:rPr>
          <w:rFonts w:hint="eastAsia" w:eastAsia="仿宋_GB2312"/>
          <w:kern w:val="0"/>
          <w:sz w:val="30"/>
          <w:szCs w:val="30"/>
          <w:lang w:val="en-US" w:eastAsia="zh-CN"/>
        </w:rPr>
        <w:t>384.49</w:t>
      </w:r>
      <w:r>
        <w:rPr>
          <w:rFonts w:eastAsia="仿宋_GB2312"/>
          <w:kern w:val="0"/>
          <w:sz w:val="30"/>
          <w:szCs w:val="30"/>
        </w:rPr>
        <w:t>万元</w:t>
      </w:r>
      <w:r>
        <w:rPr>
          <w:rFonts w:hint="eastAsia" w:eastAsia="仿宋_GB2312"/>
          <w:kern w:val="0"/>
          <w:sz w:val="30"/>
          <w:szCs w:val="30"/>
        </w:rPr>
        <w:t>，与上年对比</w:t>
      </w:r>
      <w:r>
        <w:rPr>
          <w:rFonts w:hint="eastAsia" w:ascii="仿宋_GB2312" w:hAnsi="仿宋_GB2312" w:eastAsia="仿宋_GB2312" w:cs="仿宋_GB2312"/>
          <w:kern w:val="0"/>
          <w:sz w:val="30"/>
          <w:szCs w:val="30"/>
          <w:lang w:val="en-US" w:eastAsia="zh-CN"/>
        </w:rPr>
        <w:t>增加</w:t>
      </w:r>
      <w:r>
        <w:rPr>
          <w:rFonts w:hint="eastAsia" w:ascii="楷体" w:hAnsi="楷体" w:eastAsia="楷体" w:cs="楷体"/>
          <w:kern w:val="0"/>
          <w:sz w:val="30"/>
          <w:szCs w:val="30"/>
          <w:lang w:val="en-US" w:eastAsia="zh-CN"/>
        </w:rPr>
        <w:t>47.29万元</w:t>
      </w:r>
      <w:r>
        <w:rPr>
          <w:rFonts w:hint="eastAsia" w:ascii="楷体" w:hAnsi="楷体" w:eastAsia="楷体" w:cs="楷体"/>
          <w:kern w:val="0"/>
          <w:sz w:val="30"/>
          <w:szCs w:val="30"/>
        </w:rPr>
        <w:t>，</w:t>
      </w:r>
      <w:r>
        <w:rPr>
          <w:rFonts w:hint="eastAsia" w:eastAsia="仿宋_GB2312"/>
          <w:kern w:val="0"/>
          <w:sz w:val="30"/>
          <w:szCs w:val="30"/>
        </w:rPr>
        <w:t>主要原因分析</w:t>
      </w:r>
      <w:r>
        <w:rPr>
          <w:rFonts w:hint="eastAsia" w:eastAsia="仿宋_GB2312"/>
          <w:kern w:val="0"/>
          <w:sz w:val="30"/>
          <w:szCs w:val="30"/>
          <w:lang w:eastAsia="zh-CN"/>
        </w:rPr>
        <w:t>：增加两名部队转业干部，人员经费</w:t>
      </w:r>
      <w:r>
        <w:rPr>
          <w:rFonts w:hint="eastAsia" w:eastAsia="仿宋_GB2312"/>
          <w:kern w:val="0"/>
          <w:sz w:val="30"/>
          <w:szCs w:val="30"/>
          <w:lang w:val="en-US" w:eastAsia="zh-CN"/>
        </w:rPr>
        <w:t>及公用经费</w:t>
      </w:r>
      <w:r>
        <w:rPr>
          <w:rFonts w:hint="eastAsia" w:eastAsia="仿宋_GB2312"/>
          <w:kern w:val="0"/>
          <w:sz w:val="30"/>
          <w:szCs w:val="30"/>
          <w:lang w:eastAsia="zh-CN"/>
        </w:rPr>
        <w:t>预算增加</w:t>
      </w:r>
      <w:r>
        <w:rPr>
          <w:rFonts w:hint="eastAsia" w:eastAsia="仿宋_GB2312"/>
          <w:kern w:val="0"/>
          <w:sz w:val="30"/>
          <w:szCs w:val="30"/>
        </w:rPr>
        <w:t>；</w:t>
      </w:r>
      <w:r>
        <w:rPr>
          <w:rFonts w:eastAsia="仿宋_GB2312"/>
          <w:kern w:val="0"/>
          <w:sz w:val="30"/>
          <w:szCs w:val="30"/>
        </w:rPr>
        <w:t>项目支出</w:t>
      </w:r>
      <w:r>
        <w:rPr>
          <w:rFonts w:hint="eastAsia" w:eastAsia="仿宋_GB2312"/>
          <w:kern w:val="0"/>
          <w:sz w:val="30"/>
          <w:szCs w:val="30"/>
          <w:lang w:val="en-US" w:eastAsia="zh-CN"/>
        </w:rPr>
        <w:t>224.15</w:t>
      </w:r>
      <w:r>
        <w:rPr>
          <w:rFonts w:eastAsia="仿宋_GB2312"/>
          <w:kern w:val="0"/>
          <w:sz w:val="30"/>
          <w:szCs w:val="30"/>
        </w:rPr>
        <w:t>万元</w:t>
      </w:r>
      <w:r>
        <w:rPr>
          <w:rFonts w:hint="eastAsia" w:eastAsia="仿宋_GB2312"/>
          <w:kern w:val="0"/>
          <w:sz w:val="30"/>
          <w:szCs w:val="30"/>
        </w:rPr>
        <w:t>，与上年对比</w:t>
      </w:r>
      <w:r>
        <w:rPr>
          <w:rFonts w:hint="eastAsia" w:eastAsia="仿宋_GB2312"/>
          <w:kern w:val="0"/>
          <w:sz w:val="30"/>
          <w:szCs w:val="30"/>
          <w:lang w:eastAsia="zh-CN"/>
        </w:rPr>
        <w:t>减少</w:t>
      </w:r>
      <w:r>
        <w:rPr>
          <w:rFonts w:hint="eastAsia" w:eastAsia="仿宋_GB2312"/>
          <w:kern w:val="0"/>
          <w:sz w:val="30"/>
          <w:szCs w:val="30"/>
          <w:lang w:val="en-US" w:eastAsia="zh-CN"/>
        </w:rPr>
        <w:t>122.85万元</w:t>
      </w:r>
      <w:r>
        <w:rPr>
          <w:rFonts w:hint="eastAsia" w:eastAsia="仿宋_GB2312"/>
          <w:kern w:val="0"/>
          <w:sz w:val="30"/>
          <w:szCs w:val="30"/>
        </w:rPr>
        <w:t>，主要原因分析</w:t>
      </w:r>
      <w:r>
        <w:rPr>
          <w:rFonts w:hint="eastAsia" w:eastAsia="仿宋_GB2312"/>
          <w:kern w:val="0"/>
          <w:sz w:val="30"/>
          <w:szCs w:val="30"/>
          <w:lang w:eastAsia="zh-CN"/>
        </w:rPr>
        <w:t>：非刚性需求预算按照财政要求压缩</w:t>
      </w:r>
      <w:r>
        <w:rPr>
          <w:rFonts w:hint="eastAsia" w:eastAsia="仿宋_GB2312"/>
          <w:kern w:val="0"/>
          <w:sz w:val="30"/>
          <w:szCs w:val="30"/>
          <w:lang w:val="en-US" w:eastAsia="zh-CN"/>
        </w:rPr>
        <w:t>20%，社区安全专干补助经费和安全生产辅助性岗位经费仅预算了一个季度</w:t>
      </w:r>
      <w:r>
        <w:rPr>
          <w:rFonts w:hint="eastAsia" w:eastAsia="仿宋_GB2312"/>
          <w:kern w:val="0"/>
          <w:sz w:val="30"/>
          <w:szCs w:val="30"/>
        </w:rPr>
        <w:t>。</w:t>
      </w:r>
    </w:p>
    <w:p>
      <w:pPr>
        <w:widowControl/>
        <w:ind w:firstLine="600" w:firstLineChars="200"/>
        <w:jc w:val="left"/>
        <w:rPr>
          <w:rFonts w:eastAsia="仿宋_GB2312"/>
          <w:kern w:val="0"/>
          <w:sz w:val="30"/>
          <w:szCs w:val="30"/>
        </w:rPr>
      </w:pPr>
      <w:r>
        <w:rPr>
          <w:rFonts w:ascii="楷体_GB2312" w:eastAsia="楷体_GB2312"/>
          <w:kern w:val="0"/>
          <w:sz w:val="30"/>
          <w:szCs w:val="30"/>
        </w:rPr>
        <w:t>（一）</w:t>
      </w:r>
      <w:r>
        <w:rPr>
          <w:rFonts w:hint="eastAsia" w:ascii="楷体_GB2312" w:eastAsia="楷体_GB2312"/>
          <w:kern w:val="0"/>
          <w:sz w:val="30"/>
          <w:szCs w:val="30"/>
        </w:rPr>
        <w:t>财政拨款安排</w:t>
      </w:r>
      <w:r>
        <w:rPr>
          <w:rFonts w:ascii="楷体_GB2312" w:eastAsia="楷体_GB2312"/>
          <w:kern w:val="0"/>
          <w:sz w:val="30"/>
          <w:szCs w:val="30"/>
        </w:rPr>
        <w:t>支出按功能科目分类情况</w:t>
      </w:r>
    </w:p>
    <w:p>
      <w:pPr>
        <w:jc w:val="left"/>
        <w:rPr>
          <w:rFonts w:hint="eastAsia" w:ascii="仿宋_GB2312" w:eastAsia="仿宋_GB2312"/>
          <w:color w:val="000000"/>
          <w:sz w:val="30"/>
          <w:szCs w:val="30"/>
          <w:lang w:eastAsia="zh-CN"/>
        </w:rPr>
      </w:pPr>
      <w:r>
        <w:rPr>
          <w:rFonts w:hint="eastAsia" w:ascii="仿宋_GB2312" w:eastAsia="仿宋_GB2312"/>
          <w:color w:val="000000"/>
          <w:sz w:val="30"/>
          <w:szCs w:val="30"/>
        </w:rPr>
        <w:t>按支出功能科目分类，支出分别为：</w:t>
      </w:r>
    </w:p>
    <w:p>
      <w:pPr>
        <w:jc w:val="left"/>
        <w:rPr>
          <w:rFonts w:hint="eastAsia" w:ascii="仿宋_GB2312" w:eastAsia="仿宋_GB2312"/>
          <w:color w:val="000000"/>
          <w:sz w:val="30"/>
          <w:szCs w:val="30"/>
          <w:lang w:eastAsia="zh-CN"/>
        </w:rPr>
      </w:pPr>
      <w:r>
        <w:rPr>
          <w:rFonts w:hint="eastAsia" w:ascii="仿宋_GB2312" w:eastAsia="仿宋_GB2312"/>
          <w:color w:val="000000"/>
          <w:sz w:val="30"/>
          <w:szCs w:val="30"/>
          <w:lang w:eastAsia="zh-CN"/>
        </w:rPr>
        <w:t>“</w:t>
      </w:r>
      <w:r>
        <w:rPr>
          <w:rFonts w:hint="eastAsia" w:ascii="仿宋_GB2312" w:eastAsia="仿宋_GB2312"/>
          <w:color w:val="000000"/>
          <w:sz w:val="30"/>
          <w:szCs w:val="30"/>
        </w:rPr>
        <w:t>2080505</w:t>
      </w:r>
      <w:r>
        <w:rPr>
          <w:rFonts w:hint="eastAsia" w:ascii="仿宋_GB2312" w:eastAsia="仿宋_GB2312"/>
          <w:color w:val="000000"/>
          <w:sz w:val="30"/>
          <w:szCs w:val="30"/>
          <w:lang w:eastAsia="zh-CN"/>
        </w:rPr>
        <w:t>”，</w:t>
      </w:r>
      <w:r>
        <w:rPr>
          <w:rFonts w:hint="eastAsia" w:ascii="仿宋_GB2312" w:eastAsia="仿宋_GB2312"/>
          <w:color w:val="000000"/>
          <w:sz w:val="30"/>
          <w:szCs w:val="30"/>
        </w:rPr>
        <w:t>支出</w:t>
      </w:r>
      <w:r>
        <w:rPr>
          <w:rFonts w:hint="eastAsia" w:ascii="仿宋_GB2312" w:eastAsia="仿宋_GB2312"/>
          <w:color w:val="000000"/>
          <w:sz w:val="30"/>
          <w:szCs w:val="30"/>
          <w:lang w:val="en-US" w:eastAsia="zh-CN"/>
        </w:rPr>
        <w:t>31.21</w:t>
      </w:r>
      <w:r>
        <w:rPr>
          <w:rFonts w:hint="eastAsia" w:ascii="仿宋_GB2312" w:eastAsia="仿宋_GB2312"/>
          <w:color w:val="000000"/>
          <w:sz w:val="30"/>
          <w:szCs w:val="30"/>
        </w:rPr>
        <w:t>万元</w:t>
      </w:r>
      <w:r>
        <w:rPr>
          <w:rFonts w:hint="eastAsia" w:ascii="仿宋_GB2312" w:eastAsia="仿宋_GB2312"/>
          <w:color w:val="000000"/>
          <w:sz w:val="30"/>
          <w:szCs w:val="30"/>
          <w:lang w:eastAsia="zh-CN"/>
        </w:rPr>
        <w:t>，主要用于</w:t>
      </w:r>
      <w:r>
        <w:rPr>
          <w:rFonts w:hint="eastAsia" w:ascii="仿宋_GB2312" w:eastAsia="仿宋_GB2312"/>
          <w:color w:val="000000"/>
          <w:sz w:val="30"/>
          <w:szCs w:val="30"/>
        </w:rPr>
        <w:t>机关事业单位基本养老保险缴费</w:t>
      </w:r>
      <w:r>
        <w:rPr>
          <w:rFonts w:hint="eastAsia" w:ascii="仿宋_GB2312" w:eastAsia="仿宋_GB2312"/>
          <w:color w:val="000000"/>
          <w:sz w:val="30"/>
          <w:szCs w:val="30"/>
          <w:lang w:eastAsia="zh-CN"/>
        </w:rPr>
        <w:t>；</w:t>
      </w:r>
    </w:p>
    <w:p>
      <w:pPr>
        <w:jc w:val="left"/>
        <w:rPr>
          <w:rFonts w:hint="eastAsia" w:ascii="仿宋_GB2312" w:eastAsia="仿宋_GB2312"/>
          <w:color w:val="000000"/>
          <w:sz w:val="30"/>
          <w:szCs w:val="30"/>
        </w:rPr>
      </w:pPr>
      <w:r>
        <w:rPr>
          <w:rFonts w:hint="eastAsia" w:ascii="仿宋_GB2312" w:eastAsia="仿宋_GB2312"/>
          <w:color w:val="000000"/>
          <w:sz w:val="30"/>
          <w:szCs w:val="30"/>
          <w:lang w:eastAsia="zh-CN"/>
        </w:rPr>
        <w:t>“</w:t>
      </w:r>
      <w:r>
        <w:rPr>
          <w:rFonts w:hint="eastAsia" w:ascii="仿宋_GB2312" w:eastAsia="仿宋_GB2312"/>
          <w:color w:val="000000"/>
          <w:sz w:val="30"/>
          <w:szCs w:val="30"/>
        </w:rPr>
        <w:t>2101101</w:t>
      </w:r>
      <w:r>
        <w:rPr>
          <w:rFonts w:hint="eastAsia" w:ascii="仿宋_GB2312" w:eastAsia="仿宋_GB2312"/>
          <w:color w:val="000000"/>
          <w:sz w:val="30"/>
          <w:szCs w:val="30"/>
          <w:lang w:eastAsia="zh-CN"/>
        </w:rPr>
        <w:t>”，支出</w:t>
      </w:r>
      <w:r>
        <w:rPr>
          <w:rFonts w:hint="eastAsia" w:ascii="仿宋_GB2312" w:eastAsia="仿宋_GB2312"/>
          <w:color w:val="000000"/>
          <w:sz w:val="30"/>
          <w:szCs w:val="30"/>
          <w:lang w:val="en-US" w:eastAsia="zh-CN"/>
        </w:rPr>
        <w:t>20.18</w:t>
      </w:r>
      <w:r>
        <w:rPr>
          <w:rFonts w:hint="eastAsia" w:ascii="仿宋_GB2312" w:eastAsia="仿宋_GB2312"/>
          <w:color w:val="000000"/>
          <w:sz w:val="30"/>
          <w:szCs w:val="30"/>
        </w:rPr>
        <w:t>万元</w:t>
      </w:r>
      <w:r>
        <w:rPr>
          <w:rFonts w:hint="eastAsia" w:ascii="仿宋_GB2312" w:eastAsia="仿宋_GB2312"/>
          <w:color w:val="000000"/>
          <w:sz w:val="30"/>
          <w:szCs w:val="30"/>
          <w:lang w:eastAsia="zh-CN"/>
        </w:rPr>
        <w:t>，主要用于</w:t>
      </w:r>
      <w:r>
        <w:rPr>
          <w:rFonts w:hint="eastAsia" w:ascii="仿宋_GB2312" w:eastAsia="仿宋_GB2312"/>
          <w:color w:val="000000"/>
          <w:sz w:val="30"/>
          <w:szCs w:val="30"/>
        </w:rPr>
        <w:t>行政单位医疗</w:t>
      </w:r>
      <w:r>
        <w:rPr>
          <w:rFonts w:hint="eastAsia" w:ascii="仿宋_GB2312" w:eastAsia="仿宋_GB2312"/>
          <w:color w:val="000000"/>
          <w:sz w:val="30"/>
          <w:szCs w:val="30"/>
          <w:lang w:eastAsia="zh-CN"/>
        </w:rPr>
        <w:t>缴费；</w:t>
      </w:r>
      <w:r>
        <w:rPr>
          <w:rFonts w:hint="eastAsia" w:ascii="仿宋_GB2312" w:eastAsia="仿宋_GB2312"/>
          <w:color w:val="000000"/>
          <w:sz w:val="30"/>
          <w:szCs w:val="30"/>
        </w:rPr>
        <w:t xml:space="preserve"> </w:t>
      </w:r>
    </w:p>
    <w:p>
      <w:pPr>
        <w:jc w:val="left"/>
        <w:rPr>
          <w:rFonts w:hint="eastAsia" w:ascii="仿宋_GB2312" w:eastAsia="仿宋_GB2312"/>
          <w:color w:val="000000"/>
          <w:sz w:val="30"/>
          <w:szCs w:val="30"/>
          <w:lang w:val="en-US" w:eastAsia="zh-CN"/>
        </w:rPr>
      </w:pPr>
      <w:r>
        <w:rPr>
          <w:rFonts w:hint="eastAsia" w:ascii="仿宋_GB2312" w:eastAsia="仿宋_GB2312"/>
          <w:color w:val="000000"/>
          <w:sz w:val="30"/>
          <w:szCs w:val="30"/>
          <w:lang w:eastAsia="zh-CN"/>
        </w:rPr>
        <w:t>“</w:t>
      </w:r>
      <w:r>
        <w:rPr>
          <w:rFonts w:hint="eastAsia" w:ascii="仿宋_GB2312" w:eastAsia="仿宋_GB2312"/>
          <w:color w:val="000000"/>
          <w:sz w:val="30"/>
          <w:szCs w:val="30"/>
        </w:rPr>
        <w:t>2101103</w:t>
      </w:r>
      <w:r>
        <w:rPr>
          <w:rFonts w:hint="eastAsia" w:ascii="仿宋_GB2312" w:eastAsia="仿宋_GB2312"/>
          <w:color w:val="000000"/>
          <w:sz w:val="30"/>
          <w:szCs w:val="30"/>
          <w:lang w:eastAsia="zh-CN"/>
        </w:rPr>
        <w:t>”，支出</w:t>
      </w:r>
      <w:r>
        <w:rPr>
          <w:rFonts w:hint="eastAsia" w:ascii="仿宋_GB2312" w:eastAsia="仿宋_GB2312"/>
          <w:color w:val="000000"/>
          <w:sz w:val="30"/>
          <w:szCs w:val="30"/>
          <w:lang w:val="en-US" w:eastAsia="zh-CN"/>
        </w:rPr>
        <w:t>10.93</w:t>
      </w:r>
      <w:r>
        <w:rPr>
          <w:rFonts w:hint="eastAsia" w:ascii="仿宋_GB2312" w:eastAsia="仿宋_GB2312"/>
          <w:color w:val="000000"/>
          <w:sz w:val="30"/>
          <w:szCs w:val="30"/>
        </w:rPr>
        <w:t>万元</w:t>
      </w:r>
      <w:r>
        <w:rPr>
          <w:rFonts w:hint="eastAsia" w:ascii="仿宋_GB2312" w:eastAsia="仿宋_GB2312"/>
          <w:color w:val="000000"/>
          <w:sz w:val="30"/>
          <w:szCs w:val="30"/>
          <w:lang w:eastAsia="zh-CN"/>
        </w:rPr>
        <w:t>，主要用于</w:t>
      </w:r>
      <w:r>
        <w:rPr>
          <w:rFonts w:hint="eastAsia" w:ascii="仿宋_GB2312" w:eastAsia="仿宋_GB2312"/>
          <w:color w:val="000000"/>
          <w:sz w:val="30"/>
          <w:szCs w:val="30"/>
        </w:rPr>
        <w:t>公务员医疗补助</w:t>
      </w:r>
      <w:r>
        <w:rPr>
          <w:rFonts w:hint="eastAsia" w:ascii="仿宋_GB2312" w:eastAsia="仿宋_GB2312"/>
          <w:color w:val="000000"/>
          <w:sz w:val="30"/>
          <w:szCs w:val="30"/>
          <w:lang w:eastAsia="zh-CN"/>
        </w:rPr>
        <w:t>缴费</w:t>
      </w:r>
      <w:r>
        <w:rPr>
          <w:rFonts w:hint="eastAsia" w:ascii="仿宋_GB2312" w:eastAsia="仿宋_GB2312"/>
          <w:color w:val="000000"/>
          <w:sz w:val="30"/>
          <w:szCs w:val="30"/>
        </w:rPr>
        <w:t xml:space="preserve"> </w:t>
      </w:r>
      <w:r>
        <w:rPr>
          <w:rFonts w:hint="eastAsia" w:ascii="仿宋_GB2312" w:eastAsia="仿宋_GB2312"/>
          <w:color w:val="000000"/>
          <w:sz w:val="30"/>
          <w:szCs w:val="30"/>
          <w:lang w:eastAsia="zh-CN"/>
        </w:rPr>
        <w:t>；</w:t>
      </w:r>
      <w:r>
        <w:rPr>
          <w:rFonts w:hint="eastAsia" w:ascii="仿宋_GB2312" w:eastAsia="仿宋_GB2312"/>
          <w:color w:val="000000"/>
          <w:sz w:val="30"/>
          <w:szCs w:val="30"/>
        </w:rPr>
        <w:t xml:space="preserve"> </w:t>
      </w:r>
      <w:r>
        <w:rPr>
          <w:rFonts w:hint="eastAsia" w:ascii="仿宋_GB2312" w:eastAsia="仿宋_GB2312"/>
          <w:color w:val="000000"/>
          <w:sz w:val="30"/>
          <w:szCs w:val="30"/>
          <w:lang w:eastAsia="zh-CN"/>
        </w:rPr>
        <w:t>“</w:t>
      </w:r>
      <w:r>
        <w:rPr>
          <w:rFonts w:hint="eastAsia" w:ascii="仿宋_GB2312" w:eastAsia="仿宋_GB2312"/>
          <w:color w:val="000000"/>
          <w:sz w:val="30"/>
          <w:szCs w:val="30"/>
          <w:lang w:val="en-US" w:eastAsia="zh-CN"/>
        </w:rPr>
        <w:t>2210201</w:t>
      </w:r>
      <w:r>
        <w:rPr>
          <w:rFonts w:hint="eastAsia" w:ascii="仿宋_GB2312" w:eastAsia="仿宋_GB2312"/>
          <w:color w:val="000000"/>
          <w:sz w:val="30"/>
          <w:szCs w:val="30"/>
          <w:lang w:eastAsia="zh-CN"/>
        </w:rPr>
        <w:t>”，支出</w:t>
      </w:r>
      <w:r>
        <w:rPr>
          <w:rFonts w:hint="eastAsia" w:ascii="仿宋_GB2312" w:eastAsia="仿宋_GB2312"/>
          <w:color w:val="000000"/>
          <w:sz w:val="30"/>
          <w:szCs w:val="30"/>
          <w:lang w:val="en-US" w:eastAsia="zh-CN"/>
        </w:rPr>
        <w:t>28.18万元，主要用于</w:t>
      </w:r>
      <w:r>
        <w:rPr>
          <w:rFonts w:hint="eastAsia" w:ascii="仿宋_GB2312" w:eastAsia="仿宋_GB2312"/>
          <w:color w:val="000000"/>
          <w:sz w:val="30"/>
          <w:szCs w:val="30"/>
        </w:rPr>
        <w:t>住房公积金</w:t>
      </w:r>
      <w:r>
        <w:rPr>
          <w:rFonts w:hint="eastAsia" w:ascii="仿宋_GB2312" w:eastAsia="仿宋_GB2312"/>
          <w:color w:val="000000"/>
          <w:sz w:val="30"/>
          <w:szCs w:val="30"/>
          <w:lang w:eastAsia="zh-CN"/>
        </w:rPr>
        <w:t>缴费</w:t>
      </w:r>
      <w:r>
        <w:rPr>
          <w:rFonts w:hint="eastAsia" w:ascii="仿宋_GB2312" w:eastAsia="仿宋_GB2312"/>
          <w:color w:val="000000"/>
          <w:sz w:val="30"/>
          <w:szCs w:val="30"/>
          <w:lang w:val="en-US" w:eastAsia="zh-CN"/>
        </w:rPr>
        <w:t>；</w:t>
      </w:r>
    </w:p>
    <w:p>
      <w:pPr>
        <w:jc w:val="left"/>
        <w:rPr>
          <w:rFonts w:hint="eastAsia" w:ascii="仿宋_GB2312" w:eastAsia="仿宋_GB2312"/>
          <w:color w:val="000000"/>
          <w:sz w:val="30"/>
          <w:szCs w:val="30"/>
        </w:rPr>
      </w:pPr>
      <w:r>
        <w:rPr>
          <w:rFonts w:hint="eastAsia" w:ascii="仿宋_GB2312" w:eastAsia="仿宋_GB2312"/>
          <w:color w:val="000000"/>
          <w:sz w:val="30"/>
          <w:szCs w:val="30"/>
          <w:lang w:eastAsia="zh-CN"/>
        </w:rPr>
        <w:t>“</w:t>
      </w:r>
      <w:r>
        <w:rPr>
          <w:rFonts w:hint="eastAsia" w:ascii="仿宋_GB2312" w:eastAsia="仿宋_GB2312"/>
          <w:color w:val="000000"/>
          <w:sz w:val="30"/>
          <w:szCs w:val="30"/>
        </w:rPr>
        <w:t>2240101</w:t>
      </w:r>
      <w:r>
        <w:rPr>
          <w:rFonts w:hint="eastAsia" w:ascii="仿宋_GB2312" w:eastAsia="仿宋_GB2312"/>
          <w:color w:val="000000"/>
          <w:sz w:val="30"/>
          <w:szCs w:val="30"/>
          <w:lang w:eastAsia="zh-CN"/>
        </w:rPr>
        <w:t>”，支出</w:t>
      </w:r>
      <w:r>
        <w:rPr>
          <w:rFonts w:hint="eastAsia" w:ascii="仿宋_GB2312" w:hAnsi="宋体" w:eastAsia="仿宋_GB2312" w:cs="宋体"/>
          <w:color w:val="000000"/>
          <w:kern w:val="0"/>
          <w:sz w:val="32"/>
          <w:szCs w:val="32"/>
          <w:lang w:val="en-US" w:eastAsia="zh-CN"/>
        </w:rPr>
        <w:t>293.99</w:t>
      </w:r>
      <w:r>
        <w:rPr>
          <w:rFonts w:hint="eastAsia" w:ascii="仿宋_GB2312" w:hAnsi="宋体" w:eastAsia="仿宋_GB2312" w:cs="宋体"/>
          <w:color w:val="000000"/>
          <w:kern w:val="0"/>
          <w:sz w:val="32"/>
          <w:szCs w:val="32"/>
        </w:rPr>
        <w:t>万元</w:t>
      </w:r>
      <w:r>
        <w:rPr>
          <w:rFonts w:hint="eastAsia" w:ascii="仿宋_GB2312" w:hAnsi="宋体" w:eastAsia="仿宋_GB2312" w:cs="宋体"/>
          <w:color w:val="000000"/>
          <w:kern w:val="0"/>
          <w:sz w:val="32"/>
          <w:szCs w:val="32"/>
          <w:lang w:eastAsia="zh-CN"/>
        </w:rPr>
        <w:t>，主要用于</w:t>
      </w:r>
      <w:r>
        <w:rPr>
          <w:rFonts w:hint="eastAsia" w:ascii="仿宋_GB2312" w:eastAsia="仿宋_GB2312"/>
          <w:color w:val="000000"/>
          <w:sz w:val="30"/>
          <w:szCs w:val="30"/>
        </w:rPr>
        <w:t>行政运行包括</w:t>
      </w:r>
      <w:r>
        <w:rPr>
          <w:rFonts w:hint="eastAsia" w:ascii="仿宋_GB2312" w:eastAsia="仿宋_GB2312"/>
          <w:color w:val="000000"/>
          <w:sz w:val="30"/>
          <w:szCs w:val="30"/>
          <w:lang w:eastAsia="zh-CN"/>
        </w:rPr>
        <w:t>办公经费、工资奖金津补贴、公务接待费、公务用车运行维护费、会议费、培训费、其他商品和服务支出、社会保障缴费、维修（护）费</w:t>
      </w:r>
      <w:r>
        <w:rPr>
          <w:rFonts w:hint="eastAsia" w:ascii="仿宋_GB2312" w:eastAsia="仿宋_GB2312"/>
          <w:color w:val="000000"/>
          <w:sz w:val="30"/>
          <w:szCs w:val="30"/>
        </w:rPr>
        <w:t>等。</w:t>
      </w:r>
    </w:p>
    <w:p>
      <w:pPr>
        <w:jc w:val="left"/>
        <w:rPr>
          <w:rFonts w:hint="default" w:ascii="仿宋_GB2312" w:hAnsi="Times New Roman" w:eastAsia="仿宋_GB2312" w:cs="Times New Roman"/>
          <w:color w:val="000000"/>
          <w:sz w:val="30"/>
          <w:szCs w:val="30"/>
          <w:lang w:val="en-US" w:eastAsia="zh-CN"/>
        </w:rPr>
      </w:pPr>
      <w:r>
        <w:rPr>
          <w:rFonts w:hint="eastAsia" w:ascii="仿宋_GB2312" w:hAnsi="Times New Roman" w:eastAsia="仿宋_GB2312" w:cs="Times New Roman"/>
          <w:color w:val="000000"/>
          <w:sz w:val="30"/>
          <w:szCs w:val="30"/>
          <w:lang w:val="en-US" w:eastAsia="zh-CN"/>
        </w:rPr>
        <w:t>“</w:t>
      </w:r>
      <w:r>
        <w:rPr>
          <w:rFonts w:hint="eastAsia" w:ascii="仿宋_GB2312" w:eastAsia="仿宋_GB2312" w:cs="Times New Roman"/>
          <w:color w:val="000000"/>
          <w:sz w:val="30"/>
          <w:szCs w:val="30"/>
          <w:lang w:val="en-US" w:eastAsia="zh-CN"/>
        </w:rPr>
        <w:t>2240102</w:t>
      </w:r>
      <w:r>
        <w:rPr>
          <w:rFonts w:hint="eastAsia" w:ascii="仿宋_GB2312" w:hAnsi="Times New Roman" w:eastAsia="仿宋_GB2312" w:cs="Times New Roman"/>
          <w:color w:val="000000"/>
          <w:sz w:val="30"/>
          <w:szCs w:val="30"/>
          <w:lang w:val="en-US" w:eastAsia="zh-CN"/>
        </w:rPr>
        <w:t>”</w:t>
      </w:r>
      <w:r>
        <w:rPr>
          <w:rFonts w:hint="eastAsia" w:ascii="仿宋_GB2312" w:eastAsia="仿宋_GB2312" w:cs="Times New Roman"/>
          <w:color w:val="000000"/>
          <w:sz w:val="30"/>
          <w:szCs w:val="30"/>
          <w:lang w:val="en-US" w:eastAsia="zh-CN"/>
        </w:rPr>
        <w:t>，支出190.15万元，一般行政事务管理，主要安全生产辅助岗位经费14.88万元、社区安全专干补助经费9.27万元、安全生产举报奖励专项经费12万元、应急处置经费82万元、救灾、安全生产及应急工作经费72万元。</w:t>
      </w:r>
    </w:p>
    <w:p>
      <w:pPr>
        <w:widowControl/>
        <w:ind w:firstLine="450" w:firstLineChars="150"/>
        <w:jc w:val="left"/>
        <w:rPr>
          <w:rFonts w:ascii="楷体_GB2312" w:eastAsia="楷体_GB2312"/>
          <w:kern w:val="0"/>
          <w:sz w:val="30"/>
          <w:szCs w:val="30"/>
        </w:rPr>
      </w:pPr>
      <w:r>
        <w:rPr>
          <w:rFonts w:ascii="楷体_GB2312" w:eastAsia="楷体_GB2312"/>
          <w:kern w:val="0"/>
          <w:sz w:val="30"/>
          <w:szCs w:val="30"/>
        </w:rPr>
        <w:t>（二）</w:t>
      </w:r>
      <w:r>
        <w:rPr>
          <w:rFonts w:hint="eastAsia" w:ascii="楷体_GB2312" w:eastAsia="楷体_GB2312"/>
          <w:kern w:val="0"/>
          <w:sz w:val="30"/>
          <w:szCs w:val="30"/>
        </w:rPr>
        <w:t>财政拨款安排</w:t>
      </w:r>
      <w:r>
        <w:rPr>
          <w:rFonts w:ascii="楷体_GB2312" w:eastAsia="楷体_GB2312"/>
          <w:kern w:val="0"/>
          <w:sz w:val="30"/>
          <w:szCs w:val="30"/>
        </w:rPr>
        <w:t>支出按经济科目分类情况</w:t>
      </w:r>
    </w:p>
    <w:p>
      <w:pPr>
        <w:widowControl/>
        <w:ind w:firstLine="600" w:firstLineChars="200"/>
        <w:jc w:val="left"/>
        <w:rPr>
          <w:rFonts w:hint="eastAsia" w:ascii="仿宋_GB2312" w:eastAsia="仿宋_GB2312" w:cs="Times New Roman"/>
          <w:color w:val="000000"/>
          <w:sz w:val="30"/>
          <w:szCs w:val="30"/>
          <w:lang w:val="en-US" w:eastAsia="zh-CN"/>
        </w:rPr>
      </w:pPr>
      <w:r>
        <w:rPr>
          <w:rFonts w:hint="eastAsia" w:ascii="仿宋_GB2312" w:eastAsia="仿宋_GB2312" w:cs="Times New Roman"/>
          <w:color w:val="000000"/>
          <w:sz w:val="30"/>
          <w:szCs w:val="30"/>
          <w:lang w:val="en-US" w:eastAsia="zh-CN"/>
        </w:rPr>
        <w:t>按经济分类科目分组：2020年盘龙区应急管理局预算总支出608.64万元，其中：基本支出384.49万元，项目支出224.15万元。</w:t>
      </w:r>
    </w:p>
    <w:p>
      <w:pPr>
        <w:widowControl/>
        <w:ind w:firstLine="600" w:firstLineChars="200"/>
        <w:jc w:val="left"/>
        <w:rPr>
          <w:rFonts w:hint="eastAsia" w:ascii="仿宋_GB2312" w:eastAsia="仿宋_GB2312" w:cs="Times New Roman"/>
          <w:color w:val="000000"/>
          <w:sz w:val="30"/>
          <w:szCs w:val="30"/>
          <w:lang w:val="en-US" w:eastAsia="zh-CN"/>
        </w:rPr>
      </w:pPr>
      <w:r>
        <w:rPr>
          <w:rFonts w:hint="eastAsia" w:ascii="仿宋_GB2312" w:eastAsia="仿宋_GB2312" w:cs="Times New Roman"/>
          <w:color w:val="000000"/>
          <w:sz w:val="30"/>
          <w:szCs w:val="30"/>
          <w:lang w:val="en-US" w:eastAsia="zh-CN"/>
        </w:rPr>
        <w:t>2021年用于保障应急管理局机关单位机构正常运转的日常支出384.49万元，包括基本工资，津贴补贴等工资福利支出基本支出332.94万元，占基本支出的86.59％；办公经费、印刷费、水电费、汽燃费、办公设备购置等日常公用经费51.55万元，占基本支出的13.41％。</w:t>
      </w:r>
    </w:p>
    <w:p>
      <w:pPr>
        <w:widowControl/>
        <w:ind w:firstLine="600" w:firstLineChars="200"/>
        <w:jc w:val="left"/>
        <w:rPr>
          <w:rFonts w:hint="eastAsia" w:ascii="仿宋_GB2312" w:eastAsia="仿宋_GB2312" w:cs="Times New Roman"/>
          <w:color w:val="000000"/>
          <w:sz w:val="30"/>
          <w:szCs w:val="30"/>
          <w:lang w:val="en-US" w:eastAsia="zh-CN"/>
        </w:rPr>
      </w:pPr>
      <w:r>
        <w:rPr>
          <w:rFonts w:hint="eastAsia" w:ascii="仿宋_GB2312" w:eastAsia="仿宋_GB2312" w:cs="Times New Roman"/>
          <w:color w:val="000000"/>
          <w:sz w:val="30"/>
          <w:szCs w:val="30"/>
          <w:lang w:val="en-US" w:eastAsia="zh-CN"/>
        </w:rPr>
        <w:t>2021年用于完成特定或事业发展目标专项业务工作支出的项目预算是224.15万元，如安全生产辅助岗位、社区安全专干、安全生产举报奖励、应急处置、自然灾害生活补助和救灾、安全生产及应急工作等方面支出。</w:t>
      </w:r>
    </w:p>
    <w:p>
      <w:pPr>
        <w:keepNext w:val="0"/>
        <w:keepLines w:val="0"/>
        <w:pageBreakBefore w:val="0"/>
        <w:widowControl/>
        <w:kinsoku/>
        <w:wordWrap/>
        <w:overflowPunct/>
        <w:topLinePunct w:val="0"/>
        <w:autoSpaceDE/>
        <w:autoSpaceDN/>
        <w:bidi w:val="0"/>
        <w:adjustRightInd/>
        <w:snapToGrid/>
        <w:ind w:firstLine="600" w:firstLineChars="200"/>
        <w:jc w:val="left"/>
        <w:textAlignment w:val="auto"/>
        <w:rPr>
          <w:rFonts w:ascii="黑体" w:hAnsi="黑体" w:eastAsia="黑体"/>
          <w:kern w:val="0"/>
          <w:sz w:val="30"/>
          <w:szCs w:val="30"/>
        </w:rPr>
      </w:pPr>
      <w:r>
        <w:rPr>
          <w:rFonts w:ascii="黑体" w:hAnsi="黑体" w:eastAsia="黑体"/>
          <w:kern w:val="0"/>
          <w:sz w:val="30"/>
          <w:szCs w:val="30"/>
        </w:rPr>
        <w:t>五、</w:t>
      </w:r>
      <w:r>
        <w:rPr>
          <w:rFonts w:hint="eastAsia" w:ascii="黑体" w:hAnsi="黑体" w:eastAsia="黑体"/>
          <w:kern w:val="0"/>
          <w:sz w:val="30"/>
          <w:szCs w:val="30"/>
          <w:lang w:eastAsia="zh-CN"/>
        </w:rPr>
        <w:t>区</w:t>
      </w:r>
      <w:r>
        <w:rPr>
          <w:rFonts w:ascii="黑体" w:hAnsi="黑体" w:eastAsia="黑体"/>
          <w:kern w:val="0"/>
          <w:sz w:val="30"/>
          <w:szCs w:val="30"/>
        </w:rPr>
        <w:t>对下</w:t>
      </w:r>
      <w:r>
        <w:rPr>
          <w:rFonts w:hint="eastAsia" w:ascii="黑体" w:hAnsi="黑体" w:eastAsia="黑体"/>
          <w:kern w:val="0"/>
          <w:sz w:val="30"/>
          <w:szCs w:val="30"/>
        </w:rPr>
        <w:t>专</w:t>
      </w:r>
      <w:r>
        <w:rPr>
          <w:rFonts w:ascii="黑体" w:hAnsi="黑体" w:eastAsia="黑体"/>
          <w:kern w:val="0"/>
          <w:sz w:val="30"/>
          <w:szCs w:val="30"/>
        </w:rPr>
        <w:t>项转移支付情况</w:t>
      </w:r>
    </w:p>
    <w:p>
      <w:pPr>
        <w:keepNext w:val="0"/>
        <w:keepLines w:val="0"/>
        <w:pageBreakBefore w:val="0"/>
        <w:widowControl/>
        <w:kinsoku/>
        <w:wordWrap/>
        <w:overflowPunct/>
        <w:topLinePunct w:val="0"/>
        <w:autoSpaceDE/>
        <w:autoSpaceDN/>
        <w:bidi w:val="0"/>
        <w:adjustRightInd/>
        <w:snapToGrid/>
        <w:ind w:firstLine="600" w:firstLineChars="200"/>
        <w:jc w:val="left"/>
        <w:textAlignment w:val="auto"/>
        <w:rPr>
          <w:rFonts w:hint="eastAsia" w:ascii="仿宋_GB2312" w:eastAsia="仿宋_GB2312" w:cs="Times New Roman"/>
          <w:color w:val="000000"/>
          <w:sz w:val="30"/>
          <w:szCs w:val="30"/>
          <w:lang w:val="en-US" w:eastAsia="zh-CN"/>
        </w:rPr>
      </w:pPr>
      <w:r>
        <w:rPr>
          <w:rFonts w:hint="eastAsia" w:ascii="仿宋_GB2312" w:eastAsia="仿宋_GB2312" w:cs="Times New Roman"/>
          <w:color w:val="000000"/>
          <w:sz w:val="30"/>
          <w:szCs w:val="30"/>
          <w:lang w:val="en-US" w:eastAsia="zh-CN"/>
        </w:rPr>
        <w:t>2021年区应急管理局无对下专项转移支付的项目。</w:t>
      </w:r>
    </w:p>
    <w:p>
      <w:pPr>
        <w:keepNext w:val="0"/>
        <w:keepLines w:val="0"/>
        <w:pageBreakBefore w:val="0"/>
        <w:widowControl/>
        <w:kinsoku/>
        <w:wordWrap/>
        <w:overflowPunct/>
        <w:topLinePunct w:val="0"/>
        <w:autoSpaceDE/>
        <w:autoSpaceDN/>
        <w:bidi w:val="0"/>
        <w:adjustRightInd/>
        <w:snapToGrid/>
        <w:ind w:firstLine="600" w:firstLineChars="200"/>
        <w:jc w:val="left"/>
        <w:textAlignment w:val="auto"/>
        <w:rPr>
          <w:rFonts w:ascii="楷体_GB2312" w:eastAsia="楷体_GB2312"/>
          <w:kern w:val="0"/>
          <w:sz w:val="30"/>
          <w:szCs w:val="30"/>
        </w:rPr>
      </w:pPr>
      <w:r>
        <w:rPr>
          <w:rFonts w:ascii="楷体_GB2312" w:eastAsia="楷体_GB2312"/>
          <w:kern w:val="0"/>
          <w:sz w:val="30"/>
          <w:szCs w:val="30"/>
        </w:rPr>
        <w:t>（一）与中央配套事项</w:t>
      </w:r>
    </w:p>
    <w:p>
      <w:pPr>
        <w:keepNext w:val="0"/>
        <w:keepLines w:val="0"/>
        <w:pageBreakBefore w:val="0"/>
        <w:widowControl/>
        <w:kinsoku/>
        <w:wordWrap/>
        <w:overflowPunct/>
        <w:topLinePunct w:val="0"/>
        <w:autoSpaceDE/>
        <w:autoSpaceDN/>
        <w:bidi w:val="0"/>
        <w:adjustRightInd/>
        <w:snapToGrid/>
        <w:ind w:firstLine="600" w:firstLineChars="200"/>
        <w:jc w:val="left"/>
        <w:textAlignment w:val="auto"/>
        <w:rPr>
          <w:rFonts w:hint="eastAsia" w:eastAsia="仿宋_GB2312"/>
          <w:kern w:val="0"/>
          <w:sz w:val="30"/>
          <w:szCs w:val="30"/>
        </w:rPr>
      </w:pPr>
      <w:r>
        <w:rPr>
          <w:rFonts w:hint="eastAsia" w:eastAsia="仿宋_GB2312"/>
          <w:kern w:val="0"/>
          <w:sz w:val="30"/>
          <w:szCs w:val="30"/>
        </w:rPr>
        <w:t>2021年</w:t>
      </w:r>
      <w:r>
        <w:rPr>
          <w:rFonts w:hint="eastAsia" w:ascii="仿宋_GB2312" w:eastAsia="仿宋_GB2312" w:cs="Times New Roman"/>
          <w:color w:val="000000"/>
          <w:sz w:val="30"/>
          <w:szCs w:val="30"/>
          <w:lang w:val="en-US" w:eastAsia="zh-CN"/>
        </w:rPr>
        <w:t>区应急管理局</w:t>
      </w:r>
      <w:r>
        <w:rPr>
          <w:rFonts w:hint="eastAsia" w:eastAsia="仿宋_GB2312"/>
          <w:kern w:val="0"/>
          <w:sz w:val="30"/>
          <w:szCs w:val="30"/>
        </w:rPr>
        <w:t>无与中央配套预算项目。</w:t>
      </w:r>
    </w:p>
    <w:p>
      <w:pPr>
        <w:keepNext w:val="0"/>
        <w:keepLines w:val="0"/>
        <w:pageBreakBefore w:val="0"/>
        <w:widowControl/>
        <w:kinsoku/>
        <w:wordWrap/>
        <w:overflowPunct/>
        <w:topLinePunct w:val="0"/>
        <w:autoSpaceDE/>
        <w:autoSpaceDN/>
        <w:bidi w:val="0"/>
        <w:adjustRightInd/>
        <w:snapToGrid/>
        <w:ind w:firstLine="600" w:firstLineChars="200"/>
        <w:jc w:val="left"/>
        <w:textAlignment w:val="auto"/>
        <w:rPr>
          <w:rFonts w:ascii="楷体_GB2312" w:eastAsia="楷体_GB2312"/>
          <w:kern w:val="0"/>
          <w:sz w:val="30"/>
          <w:szCs w:val="30"/>
        </w:rPr>
      </w:pPr>
      <w:r>
        <w:rPr>
          <w:rFonts w:ascii="楷体_GB2312" w:eastAsia="楷体_GB2312"/>
          <w:kern w:val="0"/>
          <w:sz w:val="30"/>
          <w:szCs w:val="30"/>
        </w:rPr>
        <w:t>（二）与</w:t>
      </w:r>
      <w:r>
        <w:rPr>
          <w:rFonts w:hint="eastAsia" w:ascii="楷体_GB2312" w:eastAsia="楷体_GB2312"/>
          <w:kern w:val="0"/>
          <w:sz w:val="30"/>
          <w:szCs w:val="30"/>
        </w:rPr>
        <w:t>省级</w:t>
      </w:r>
      <w:r>
        <w:rPr>
          <w:rFonts w:ascii="楷体_GB2312" w:eastAsia="楷体_GB2312"/>
          <w:kern w:val="0"/>
          <w:sz w:val="30"/>
          <w:szCs w:val="30"/>
        </w:rPr>
        <w:t>配套事项</w:t>
      </w:r>
    </w:p>
    <w:p>
      <w:pPr>
        <w:keepNext w:val="0"/>
        <w:keepLines w:val="0"/>
        <w:pageBreakBefore w:val="0"/>
        <w:widowControl/>
        <w:kinsoku/>
        <w:wordWrap/>
        <w:overflowPunct/>
        <w:topLinePunct w:val="0"/>
        <w:autoSpaceDE/>
        <w:autoSpaceDN/>
        <w:bidi w:val="0"/>
        <w:adjustRightInd/>
        <w:snapToGrid/>
        <w:ind w:firstLine="600" w:firstLineChars="200"/>
        <w:jc w:val="left"/>
        <w:textAlignment w:val="auto"/>
        <w:rPr>
          <w:rFonts w:hint="default" w:eastAsia="仿宋_GB2312"/>
          <w:kern w:val="0"/>
          <w:sz w:val="30"/>
          <w:szCs w:val="30"/>
          <w:lang w:val="en-US" w:eastAsia="zh-CN"/>
        </w:rPr>
      </w:pPr>
      <w:r>
        <w:rPr>
          <w:rFonts w:hint="eastAsia" w:eastAsia="仿宋_GB2312"/>
          <w:kern w:val="0"/>
          <w:sz w:val="30"/>
          <w:szCs w:val="30"/>
          <w:lang w:val="en-US" w:eastAsia="zh-CN"/>
        </w:rPr>
        <w:t>2021年区应急管理局无语省级配套事项。</w:t>
      </w:r>
    </w:p>
    <w:p>
      <w:pPr>
        <w:keepNext w:val="0"/>
        <w:keepLines w:val="0"/>
        <w:pageBreakBefore w:val="0"/>
        <w:widowControl/>
        <w:kinsoku/>
        <w:wordWrap/>
        <w:overflowPunct/>
        <w:topLinePunct w:val="0"/>
        <w:autoSpaceDE/>
        <w:autoSpaceDN/>
        <w:bidi w:val="0"/>
        <w:adjustRightInd/>
        <w:snapToGrid/>
        <w:ind w:firstLine="600" w:firstLineChars="200"/>
        <w:jc w:val="left"/>
        <w:textAlignment w:val="auto"/>
        <w:rPr>
          <w:rFonts w:ascii="楷体_GB2312" w:eastAsia="楷体_GB2312"/>
          <w:kern w:val="0"/>
          <w:sz w:val="30"/>
          <w:szCs w:val="30"/>
        </w:rPr>
      </w:pPr>
      <w:r>
        <w:rPr>
          <w:rFonts w:ascii="楷体_GB2312" w:eastAsia="楷体_GB2312"/>
          <w:kern w:val="0"/>
          <w:sz w:val="30"/>
          <w:szCs w:val="30"/>
        </w:rPr>
        <w:t>（三）按既定政策标准测算补助事项</w:t>
      </w:r>
    </w:p>
    <w:p>
      <w:pPr>
        <w:keepNext w:val="0"/>
        <w:keepLines w:val="0"/>
        <w:pageBreakBefore w:val="0"/>
        <w:widowControl/>
        <w:kinsoku/>
        <w:wordWrap/>
        <w:overflowPunct/>
        <w:topLinePunct w:val="0"/>
        <w:autoSpaceDE/>
        <w:autoSpaceDN/>
        <w:bidi w:val="0"/>
        <w:adjustRightInd/>
        <w:snapToGrid/>
        <w:ind w:firstLine="600" w:firstLineChars="200"/>
        <w:jc w:val="left"/>
        <w:textAlignment w:val="auto"/>
        <w:rPr>
          <w:rFonts w:hint="eastAsia" w:eastAsia="仿宋_GB2312"/>
          <w:kern w:val="0"/>
          <w:sz w:val="30"/>
          <w:szCs w:val="30"/>
          <w:lang w:val="en-US" w:eastAsia="zh-CN"/>
        </w:rPr>
      </w:pPr>
      <w:r>
        <w:rPr>
          <w:rFonts w:hint="eastAsia" w:eastAsia="仿宋_GB2312"/>
          <w:kern w:val="0"/>
          <w:sz w:val="30"/>
          <w:szCs w:val="30"/>
          <w:lang w:val="en-US" w:eastAsia="zh-CN"/>
        </w:rPr>
        <w:t>2021年区应急管理局无按既定政策标准测算补助事项。</w:t>
      </w:r>
    </w:p>
    <w:p>
      <w:pPr>
        <w:keepNext w:val="0"/>
        <w:keepLines w:val="0"/>
        <w:pageBreakBefore w:val="0"/>
        <w:widowControl/>
        <w:kinsoku/>
        <w:wordWrap/>
        <w:overflowPunct/>
        <w:topLinePunct w:val="0"/>
        <w:autoSpaceDE/>
        <w:autoSpaceDN/>
        <w:bidi w:val="0"/>
        <w:adjustRightInd/>
        <w:snapToGrid/>
        <w:ind w:firstLine="600" w:firstLineChars="200"/>
        <w:jc w:val="left"/>
        <w:textAlignment w:val="auto"/>
        <w:rPr>
          <w:rFonts w:hint="eastAsia" w:ascii="楷体_GB2312" w:eastAsia="楷体_GB2312"/>
          <w:kern w:val="0"/>
          <w:sz w:val="30"/>
          <w:szCs w:val="30"/>
        </w:rPr>
      </w:pPr>
      <w:r>
        <w:rPr>
          <w:rFonts w:hint="eastAsia" w:ascii="楷体_GB2312" w:eastAsia="楷体_GB2312"/>
          <w:kern w:val="0"/>
          <w:sz w:val="30"/>
          <w:szCs w:val="30"/>
        </w:rPr>
        <w:t>（四）经济社会事业发展事项</w:t>
      </w:r>
    </w:p>
    <w:p>
      <w:pPr>
        <w:keepNext w:val="0"/>
        <w:keepLines w:val="0"/>
        <w:pageBreakBefore w:val="0"/>
        <w:widowControl/>
        <w:kinsoku/>
        <w:wordWrap/>
        <w:overflowPunct/>
        <w:topLinePunct w:val="0"/>
        <w:autoSpaceDE/>
        <w:autoSpaceDN/>
        <w:bidi w:val="0"/>
        <w:adjustRightInd/>
        <w:snapToGrid/>
        <w:ind w:firstLine="600" w:firstLineChars="200"/>
        <w:jc w:val="left"/>
        <w:textAlignment w:val="auto"/>
        <w:rPr>
          <w:rFonts w:hint="default" w:eastAsia="仿宋_GB2312"/>
          <w:kern w:val="0"/>
          <w:sz w:val="30"/>
          <w:szCs w:val="30"/>
          <w:lang w:val="en-US"/>
        </w:rPr>
      </w:pPr>
      <w:r>
        <w:rPr>
          <w:rFonts w:hint="eastAsia" w:eastAsia="仿宋_GB2312"/>
          <w:kern w:val="0"/>
          <w:sz w:val="30"/>
          <w:szCs w:val="30"/>
          <w:lang w:val="en-US" w:eastAsia="zh-CN"/>
        </w:rPr>
        <w:t>2021年区应急管理局无经济社会事业发展事项。</w:t>
      </w:r>
    </w:p>
    <w:p>
      <w:pPr>
        <w:widowControl/>
        <w:ind w:firstLine="600" w:firstLineChars="200"/>
        <w:jc w:val="left"/>
        <w:rPr>
          <w:rFonts w:eastAsia="仿宋_GB2312"/>
          <w:kern w:val="0"/>
          <w:sz w:val="30"/>
          <w:szCs w:val="30"/>
        </w:rPr>
      </w:pPr>
      <w:r>
        <w:rPr>
          <w:rFonts w:ascii="黑体" w:hAnsi="黑体" w:eastAsia="黑体"/>
          <w:kern w:val="0"/>
          <w:sz w:val="30"/>
          <w:szCs w:val="30"/>
        </w:rPr>
        <w:t>六、政府采购预算情况</w:t>
      </w:r>
    </w:p>
    <w:p>
      <w:pPr>
        <w:widowControl/>
        <w:ind w:firstLine="600" w:firstLineChars="200"/>
        <w:jc w:val="left"/>
        <w:rPr>
          <w:rFonts w:eastAsia="仿宋_GB2312"/>
          <w:kern w:val="0"/>
          <w:sz w:val="30"/>
          <w:szCs w:val="30"/>
        </w:rPr>
      </w:pPr>
      <w:r>
        <w:rPr>
          <w:rFonts w:eastAsia="仿宋_GB2312"/>
          <w:kern w:val="0"/>
          <w:sz w:val="30"/>
          <w:szCs w:val="30"/>
        </w:rPr>
        <w:t>根据《中华人民共和国政府采购法》的有关规定，编制了政府采购预算，共涉及采购项目</w:t>
      </w:r>
      <w:r>
        <w:rPr>
          <w:rFonts w:hint="eastAsia" w:eastAsia="仿宋_GB2312"/>
          <w:kern w:val="0"/>
          <w:sz w:val="30"/>
          <w:szCs w:val="30"/>
          <w:lang w:val="en-US" w:eastAsia="zh-CN"/>
        </w:rPr>
        <w:t>9</w:t>
      </w:r>
      <w:r>
        <w:rPr>
          <w:rFonts w:eastAsia="仿宋_GB2312"/>
          <w:kern w:val="0"/>
          <w:sz w:val="30"/>
          <w:szCs w:val="30"/>
        </w:rPr>
        <w:t>个，</w:t>
      </w:r>
      <w:r>
        <w:rPr>
          <w:rFonts w:hint="eastAsia" w:eastAsia="仿宋_GB2312"/>
          <w:kern w:val="0"/>
          <w:sz w:val="30"/>
          <w:szCs w:val="30"/>
        </w:rPr>
        <w:t>政府</w:t>
      </w:r>
      <w:r>
        <w:rPr>
          <w:rFonts w:eastAsia="仿宋_GB2312"/>
          <w:kern w:val="0"/>
          <w:sz w:val="30"/>
          <w:szCs w:val="30"/>
        </w:rPr>
        <w:t>采购预算</w:t>
      </w:r>
      <w:r>
        <w:rPr>
          <w:rFonts w:hint="eastAsia" w:eastAsia="仿宋_GB2312"/>
          <w:kern w:val="0"/>
          <w:sz w:val="30"/>
          <w:szCs w:val="30"/>
        </w:rPr>
        <w:t>总额</w:t>
      </w:r>
      <w:r>
        <w:rPr>
          <w:rFonts w:hint="eastAsia" w:eastAsia="仿宋_GB2312"/>
          <w:kern w:val="0"/>
          <w:sz w:val="30"/>
          <w:szCs w:val="30"/>
          <w:lang w:val="en-US" w:eastAsia="zh-CN"/>
        </w:rPr>
        <w:t>32.5</w:t>
      </w:r>
      <w:r>
        <w:rPr>
          <w:rFonts w:eastAsia="仿宋_GB2312"/>
          <w:kern w:val="0"/>
          <w:sz w:val="30"/>
          <w:szCs w:val="30"/>
        </w:rPr>
        <w:t>万元</w:t>
      </w:r>
      <w:r>
        <w:rPr>
          <w:rFonts w:hint="eastAsia" w:eastAsia="仿宋_GB2312"/>
          <w:kern w:val="0"/>
          <w:sz w:val="30"/>
          <w:szCs w:val="30"/>
        </w:rPr>
        <w:t>，其中：政府采购货物预算</w:t>
      </w:r>
      <w:r>
        <w:rPr>
          <w:rFonts w:hint="eastAsia" w:eastAsia="仿宋_GB2312"/>
          <w:kern w:val="0"/>
          <w:sz w:val="30"/>
          <w:szCs w:val="30"/>
          <w:lang w:val="en-US" w:eastAsia="zh-CN"/>
        </w:rPr>
        <w:t>15</w:t>
      </w:r>
      <w:r>
        <w:rPr>
          <w:rFonts w:eastAsia="仿宋_GB2312"/>
          <w:kern w:val="0"/>
          <w:sz w:val="30"/>
          <w:szCs w:val="30"/>
        </w:rPr>
        <w:t>万元</w:t>
      </w:r>
      <w:r>
        <w:rPr>
          <w:rFonts w:hint="eastAsia" w:eastAsia="仿宋_GB2312"/>
          <w:kern w:val="0"/>
          <w:sz w:val="30"/>
          <w:szCs w:val="30"/>
        </w:rPr>
        <w:t>、政府采购服务预算</w:t>
      </w:r>
      <w:r>
        <w:rPr>
          <w:rFonts w:hint="eastAsia" w:eastAsia="仿宋_GB2312"/>
          <w:kern w:val="0"/>
          <w:sz w:val="30"/>
          <w:szCs w:val="30"/>
          <w:lang w:val="en-US" w:eastAsia="zh-CN"/>
        </w:rPr>
        <w:t>17.5</w:t>
      </w:r>
      <w:r>
        <w:rPr>
          <w:rFonts w:eastAsia="仿宋_GB2312"/>
          <w:kern w:val="0"/>
          <w:sz w:val="30"/>
          <w:szCs w:val="30"/>
        </w:rPr>
        <w:t>万元。</w:t>
      </w:r>
    </w:p>
    <w:p>
      <w:pPr>
        <w:ind w:firstLine="600" w:firstLineChars="200"/>
        <w:rPr>
          <w:rFonts w:ascii="黑体" w:hAnsi="黑体" w:eastAsia="黑体"/>
          <w:sz w:val="30"/>
          <w:szCs w:val="30"/>
        </w:rPr>
      </w:pPr>
      <w:r>
        <w:rPr>
          <w:rFonts w:hint="eastAsia" w:ascii="黑体" w:hAnsi="黑体" w:eastAsia="黑体"/>
          <w:kern w:val="0"/>
          <w:sz w:val="30"/>
          <w:szCs w:val="30"/>
        </w:rPr>
        <w:t>七、部门“三公”经费增减变化情况及原因说明</w:t>
      </w:r>
    </w:p>
    <w:p>
      <w:pPr>
        <w:widowControl/>
        <w:ind w:firstLine="600" w:firstLineChars="200"/>
        <w:jc w:val="left"/>
        <w:rPr>
          <w:rFonts w:hint="eastAsia" w:eastAsia="仿宋_GB2312"/>
          <w:kern w:val="0"/>
          <w:sz w:val="30"/>
          <w:szCs w:val="30"/>
          <w:lang w:eastAsia="zh-CN"/>
        </w:rPr>
      </w:pPr>
      <w:r>
        <w:rPr>
          <w:rFonts w:hint="eastAsia" w:eastAsia="仿宋_GB2312"/>
          <w:kern w:val="0"/>
          <w:sz w:val="30"/>
          <w:szCs w:val="30"/>
          <w:lang w:val="en-US" w:eastAsia="zh-CN"/>
        </w:rPr>
        <w:t>盘龙区应急管理局</w:t>
      </w:r>
      <w:r>
        <w:rPr>
          <w:rFonts w:hint="eastAsia" w:eastAsia="仿宋_GB2312"/>
          <w:kern w:val="0"/>
          <w:sz w:val="30"/>
          <w:szCs w:val="30"/>
        </w:rPr>
        <w:t>2021年</w:t>
      </w:r>
      <w:r>
        <w:rPr>
          <w:rFonts w:eastAsia="仿宋_GB2312"/>
          <w:kern w:val="0"/>
          <w:sz w:val="30"/>
          <w:szCs w:val="30"/>
        </w:rPr>
        <w:t>一般公共预算财政拨款“三公”经费</w:t>
      </w:r>
      <w:r>
        <w:rPr>
          <w:rFonts w:hint="eastAsia" w:eastAsia="仿宋_GB2312"/>
          <w:kern w:val="0"/>
          <w:sz w:val="30"/>
          <w:szCs w:val="30"/>
        </w:rPr>
        <w:t>预</w:t>
      </w:r>
      <w:r>
        <w:rPr>
          <w:rFonts w:eastAsia="仿宋_GB2312"/>
          <w:kern w:val="0"/>
          <w:sz w:val="30"/>
          <w:szCs w:val="30"/>
        </w:rPr>
        <w:t>算</w:t>
      </w:r>
      <w:r>
        <w:rPr>
          <w:rFonts w:hint="eastAsia" w:eastAsia="仿宋_GB2312"/>
          <w:kern w:val="0"/>
          <w:sz w:val="30"/>
          <w:szCs w:val="30"/>
        </w:rPr>
        <w:t>合计</w:t>
      </w:r>
      <w:r>
        <w:rPr>
          <w:rFonts w:hint="eastAsia" w:eastAsia="仿宋_GB2312"/>
          <w:kern w:val="0"/>
          <w:sz w:val="30"/>
          <w:szCs w:val="30"/>
          <w:lang w:val="en-US" w:eastAsia="zh-CN"/>
        </w:rPr>
        <w:t>9.45</w:t>
      </w:r>
      <w:r>
        <w:rPr>
          <w:rFonts w:eastAsia="仿宋_GB2312"/>
          <w:kern w:val="0"/>
          <w:sz w:val="30"/>
          <w:szCs w:val="30"/>
        </w:rPr>
        <w:t>万元，较上年</w:t>
      </w:r>
      <w:r>
        <w:rPr>
          <w:rFonts w:hint="eastAsia" w:eastAsia="仿宋_GB2312"/>
          <w:kern w:val="0"/>
          <w:sz w:val="30"/>
          <w:szCs w:val="30"/>
          <w:lang w:val="en-US" w:eastAsia="zh-CN"/>
        </w:rPr>
        <w:t>持平，无变化</w:t>
      </w:r>
      <w:r>
        <w:rPr>
          <w:rFonts w:hint="eastAsia" w:eastAsia="仿宋_GB2312"/>
          <w:kern w:val="0"/>
          <w:sz w:val="30"/>
          <w:szCs w:val="30"/>
          <w:lang w:eastAsia="zh-CN"/>
        </w:rPr>
        <w:t>。</w:t>
      </w:r>
    </w:p>
    <w:p>
      <w:pPr>
        <w:widowControl/>
        <w:ind w:firstLine="600" w:firstLineChars="200"/>
        <w:jc w:val="left"/>
        <w:rPr>
          <w:rFonts w:ascii="楷体_GB2312" w:eastAsia="楷体_GB2312"/>
          <w:kern w:val="0"/>
          <w:sz w:val="30"/>
          <w:szCs w:val="30"/>
        </w:rPr>
      </w:pPr>
      <w:r>
        <w:rPr>
          <w:rFonts w:hint="eastAsia" w:ascii="楷体_GB2312" w:eastAsia="楷体_GB2312"/>
          <w:kern w:val="0"/>
          <w:sz w:val="30"/>
          <w:szCs w:val="30"/>
        </w:rPr>
        <w:t>（一）</w:t>
      </w:r>
      <w:r>
        <w:rPr>
          <w:rFonts w:ascii="楷体_GB2312" w:eastAsia="楷体_GB2312"/>
          <w:kern w:val="0"/>
          <w:sz w:val="30"/>
          <w:szCs w:val="30"/>
        </w:rPr>
        <w:t>因公出国（境）费</w:t>
      </w:r>
    </w:p>
    <w:p>
      <w:pPr>
        <w:widowControl/>
        <w:ind w:firstLine="600" w:firstLineChars="200"/>
        <w:jc w:val="left"/>
        <w:rPr>
          <w:rFonts w:eastAsia="仿宋_GB2312"/>
          <w:kern w:val="0"/>
          <w:sz w:val="30"/>
          <w:szCs w:val="30"/>
        </w:rPr>
      </w:pPr>
      <w:r>
        <w:rPr>
          <w:rFonts w:hint="eastAsia" w:eastAsia="仿宋_GB2312"/>
          <w:kern w:val="0"/>
          <w:sz w:val="30"/>
          <w:szCs w:val="30"/>
          <w:lang w:val="en-US" w:eastAsia="zh-CN"/>
        </w:rPr>
        <w:t>盘龙区应急管理局</w:t>
      </w:r>
      <w:r>
        <w:rPr>
          <w:rFonts w:hint="eastAsia" w:eastAsia="仿宋_GB2312"/>
          <w:kern w:val="0"/>
          <w:sz w:val="30"/>
          <w:szCs w:val="30"/>
        </w:rPr>
        <w:t>2021年</w:t>
      </w:r>
      <w:r>
        <w:rPr>
          <w:rFonts w:eastAsia="仿宋_GB2312"/>
          <w:kern w:val="0"/>
          <w:sz w:val="30"/>
          <w:szCs w:val="30"/>
        </w:rPr>
        <w:t>因公出国（境）费</w:t>
      </w:r>
      <w:r>
        <w:rPr>
          <w:rFonts w:hint="eastAsia" w:eastAsia="仿宋_GB2312"/>
          <w:kern w:val="0"/>
          <w:sz w:val="30"/>
          <w:szCs w:val="30"/>
        </w:rPr>
        <w:t>预算为</w:t>
      </w:r>
      <w:r>
        <w:rPr>
          <w:rFonts w:hint="eastAsia" w:eastAsia="仿宋_GB2312"/>
          <w:kern w:val="0"/>
          <w:sz w:val="30"/>
          <w:szCs w:val="30"/>
          <w:lang w:val="en-US" w:eastAsia="zh-CN"/>
        </w:rPr>
        <w:t>0</w:t>
      </w:r>
      <w:r>
        <w:rPr>
          <w:rFonts w:eastAsia="仿宋_GB2312"/>
          <w:kern w:val="0"/>
          <w:sz w:val="30"/>
          <w:szCs w:val="30"/>
        </w:rPr>
        <w:t>万元</w:t>
      </w:r>
      <w:r>
        <w:rPr>
          <w:rFonts w:hint="eastAsia" w:eastAsia="仿宋_GB2312"/>
          <w:kern w:val="0"/>
          <w:sz w:val="30"/>
          <w:szCs w:val="30"/>
          <w:lang w:eastAsia="zh-CN"/>
        </w:rPr>
        <w:t>，</w:t>
      </w:r>
      <w:r>
        <w:rPr>
          <w:rFonts w:eastAsia="仿宋_GB2312"/>
          <w:kern w:val="0"/>
          <w:sz w:val="30"/>
          <w:szCs w:val="30"/>
        </w:rPr>
        <w:t>较上年</w:t>
      </w:r>
      <w:r>
        <w:rPr>
          <w:rFonts w:hint="eastAsia" w:eastAsia="仿宋_GB2312"/>
          <w:kern w:val="0"/>
          <w:sz w:val="30"/>
          <w:szCs w:val="30"/>
          <w:lang w:val="en-US" w:eastAsia="zh-CN"/>
        </w:rPr>
        <w:t>持平，无变化</w:t>
      </w:r>
      <w:r>
        <w:rPr>
          <w:rFonts w:hint="eastAsia" w:eastAsia="仿宋_GB2312"/>
          <w:kern w:val="0"/>
          <w:sz w:val="30"/>
          <w:szCs w:val="30"/>
          <w:lang w:eastAsia="zh-CN"/>
        </w:rPr>
        <w:t>。</w:t>
      </w:r>
    </w:p>
    <w:p>
      <w:pPr>
        <w:widowControl/>
        <w:ind w:firstLine="600" w:firstLineChars="200"/>
        <w:jc w:val="left"/>
        <w:rPr>
          <w:rFonts w:ascii="楷体_GB2312" w:eastAsia="楷体_GB2312"/>
          <w:kern w:val="0"/>
          <w:sz w:val="30"/>
          <w:szCs w:val="30"/>
        </w:rPr>
      </w:pPr>
      <w:r>
        <w:rPr>
          <w:rFonts w:hint="eastAsia" w:ascii="楷体_GB2312" w:eastAsia="楷体_GB2312"/>
          <w:kern w:val="0"/>
          <w:sz w:val="30"/>
          <w:szCs w:val="30"/>
        </w:rPr>
        <w:t>（二）</w:t>
      </w:r>
      <w:r>
        <w:rPr>
          <w:rFonts w:ascii="楷体_GB2312" w:eastAsia="楷体_GB2312"/>
          <w:kern w:val="0"/>
          <w:sz w:val="30"/>
          <w:szCs w:val="30"/>
        </w:rPr>
        <w:t>公务接待费</w:t>
      </w:r>
    </w:p>
    <w:p>
      <w:pPr>
        <w:widowControl/>
        <w:ind w:firstLine="600" w:firstLineChars="200"/>
        <w:jc w:val="left"/>
        <w:rPr>
          <w:rFonts w:hint="eastAsia" w:eastAsia="仿宋_GB2312"/>
          <w:kern w:val="0"/>
          <w:sz w:val="30"/>
          <w:szCs w:val="30"/>
          <w:lang w:eastAsia="zh-CN"/>
        </w:rPr>
      </w:pPr>
      <w:r>
        <w:rPr>
          <w:rFonts w:hint="eastAsia" w:eastAsia="仿宋_GB2312"/>
          <w:kern w:val="0"/>
          <w:sz w:val="30"/>
          <w:szCs w:val="30"/>
          <w:lang w:val="en-US" w:eastAsia="zh-CN"/>
        </w:rPr>
        <w:t>盘龙区应急管理局</w:t>
      </w:r>
      <w:r>
        <w:rPr>
          <w:rFonts w:hint="eastAsia" w:eastAsia="仿宋_GB2312"/>
          <w:kern w:val="0"/>
          <w:sz w:val="30"/>
          <w:szCs w:val="30"/>
        </w:rPr>
        <w:t>2021年公务接待费预算</w:t>
      </w:r>
      <w:r>
        <w:rPr>
          <w:rFonts w:eastAsia="仿宋_GB2312"/>
          <w:kern w:val="0"/>
          <w:sz w:val="30"/>
          <w:szCs w:val="30"/>
        </w:rPr>
        <w:t>为</w:t>
      </w:r>
      <w:r>
        <w:rPr>
          <w:rFonts w:hint="eastAsia" w:eastAsia="仿宋_GB2312"/>
          <w:kern w:val="0"/>
          <w:sz w:val="30"/>
          <w:szCs w:val="30"/>
          <w:lang w:val="en-US" w:eastAsia="zh-CN"/>
        </w:rPr>
        <w:t>2.85</w:t>
      </w:r>
      <w:r>
        <w:rPr>
          <w:rFonts w:eastAsia="仿宋_GB2312"/>
          <w:kern w:val="0"/>
          <w:sz w:val="30"/>
          <w:szCs w:val="30"/>
        </w:rPr>
        <w:t>万元，较上年</w:t>
      </w:r>
      <w:r>
        <w:rPr>
          <w:rFonts w:hint="eastAsia" w:eastAsia="仿宋_GB2312"/>
          <w:kern w:val="0"/>
          <w:sz w:val="30"/>
          <w:szCs w:val="30"/>
          <w:lang w:val="en-US" w:eastAsia="zh-CN"/>
        </w:rPr>
        <w:t>持平，无变化</w:t>
      </w:r>
      <w:r>
        <w:rPr>
          <w:rFonts w:hint="eastAsia" w:eastAsia="仿宋_GB2312"/>
          <w:kern w:val="0"/>
          <w:sz w:val="30"/>
          <w:szCs w:val="30"/>
          <w:lang w:eastAsia="zh-CN"/>
        </w:rPr>
        <w:t>。</w:t>
      </w:r>
    </w:p>
    <w:p>
      <w:pPr>
        <w:widowControl/>
        <w:ind w:firstLine="600" w:firstLineChars="200"/>
        <w:jc w:val="left"/>
        <w:rPr>
          <w:rFonts w:ascii="楷体_GB2312" w:eastAsia="楷体_GB2312"/>
          <w:kern w:val="0"/>
          <w:sz w:val="30"/>
          <w:szCs w:val="30"/>
        </w:rPr>
      </w:pPr>
      <w:r>
        <w:rPr>
          <w:rFonts w:hint="eastAsia" w:ascii="楷体_GB2312" w:eastAsia="楷体_GB2312"/>
          <w:kern w:val="0"/>
          <w:sz w:val="30"/>
          <w:szCs w:val="30"/>
        </w:rPr>
        <w:t>（三）</w:t>
      </w:r>
      <w:r>
        <w:rPr>
          <w:rFonts w:ascii="楷体_GB2312" w:eastAsia="楷体_GB2312"/>
          <w:kern w:val="0"/>
          <w:sz w:val="30"/>
          <w:szCs w:val="30"/>
        </w:rPr>
        <w:t>公务用车购置及运行维护费</w:t>
      </w:r>
    </w:p>
    <w:p>
      <w:pPr>
        <w:widowControl/>
        <w:ind w:firstLine="600" w:firstLineChars="200"/>
        <w:jc w:val="left"/>
        <w:rPr>
          <w:rFonts w:hint="eastAsia" w:eastAsia="仿宋_GB2312"/>
          <w:kern w:val="0"/>
          <w:sz w:val="30"/>
          <w:szCs w:val="30"/>
          <w:lang w:eastAsia="zh-CN"/>
        </w:rPr>
      </w:pPr>
      <w:r>
        <w:rPr>
          <w:rFonts w:hint="eastAsia" w:eastAsia="仿宋_GB2312"/>
          <w:kern w:val="0"/>
          <w:sz w:val="30"/>
          <w:szCs w:val="30"/>
          <w:lang w:val="en-US" w:eastAsia="zh-CN"/>
        </w:rPr>
        <w:t>盘龙区应急管理局</w:t>
      </w:r>
      <w:r>
        <w:rPr>
          <w:rFonts w:hint="eastAsia" w:eastAsia="仿宋_GB2312"/>
          <w:kern w:val="0"/>
          <w:sz w:val="30"/>
          <w:szCs w:val="30"/>
        </w:rPr>
        <w:t>2021年公务用车购置及运行维护费</w:t>
      </w:r>
      <w:r>
        <w:rPr>
          <w:rFonts w:eastAsia="仿宋_GB2312"/>
          <w:kern w:val="0"/>
          <w:sz w:val="30"/>
          <w:szCs w:val="30"/>
        </w:rPr>
        <w:t>为</w:t>
      </w:r>
      <w:r>
        <w:rPr>
          <w:rFonts w:hint="eastAsia" w:eastAsia="仿宋_GB2312"/>
          <w:kern w:val="0"/>
          <w:sz w:val="30"/>
          <w:szCs w:val="30"/>
          <w:lang w:val="en-US" w:eastAsia="zh-CN"/>
        </w:rPr>
        <w:t>6.6</w:t>
      </w:r>
      <w:r>
        <w:rPr>
          <w:rFonts w:eastAsia="仿宋_GB2312"/>
          <w:kern w:val="0"/>
          <w:sz w:val="30"/>
          <w:szCs w:val="30"/>
        </w:rPr>
        <w:t>万元，较上年</w:t>
      </w:r>
      <w:r>
        <w:rPr>
          <w:rFonts w:hint="eastAsia" w:eastAsia="仿宋_GB2312"/>
          <w:kern w:val="0"/>
          <w:sz w:val="30"/>
          <w:szCs w:val="30"/>
          <w:lang w:val="en-US" w:eastAsia="zh-CN"/>
        </w:rPr>
        <w:t>无增减变化</w:t>
      </w:r>
      <w:r>
        <w:rPr>
          <w:rFonts w:hint="eastAsia" w:eastAsia="仿宋_GB2312"/>
          <w:kern w:val="0"/>
          <w:sz w:val="30"/>
          <w:szCs w:val="30"/>
        </w:rPr>
        <w:t>。</w:t>
      </w:r>
      <w:r>
        <w:rPr>
          <w:rFonts w:eastAsia="仿宋_GB2312"/>
          <w:kern w:val="0"/>
          <w:sz w:val="30"/>
          <w:szCs w:val="30"/>
        </w:rPr>
        <w:t>其中：公务用车购置费</w:t>
      </w:r>
      <w:r>
        <w:rPr>
          <w:rFonts w:hint="eastAsia" w:eastAsia="仿宋_GB2312"/>
          <w:kern w:val="0"/>
          <w:sz w:val="30"/>
          <w:szCs w:val="30"/>
          <w:lang w:val="en-US" w:eastAsia="zh-CN"/>
        </w:rPr>
        <w:t>0</w:t>
      </w:r>
      <w:r>
        <w:rPr>
          <w:rFonts w:eastAsia="仿宋_GB2312"/>
          <w:kern w:val="0"/>
          <w:sz w:val="30"/>
          <w:szCs w:val="30"/>
        </w:rPr>
        <w:t>万元，较上年</w:t>
      </w:r>
      <w:r>
        <w:rPr>
          <w:rFonts w:hint="eastAsia" w:eastAsia="仿宋_GB2312"/>
          <w:kern w:val="0"/>
          <w:sz w:val="30"/>
          <w:szCs w:val="30"/>
          <w:lang w:val="en-US" w:eastAsia="zh-CN"/>
        </w:rPr>
        <w:t>无增减变化</w:t>
      </w:r>
      <w:r>
        <w:rPr>
          <w:rFonts w:eastAsia="仿宋_GB2312"/>
          <w:kern w:val="0"/>
          <w:sz w:val="30"/>
          <w:szCs w:val="30"/>
        </w:rPr>
        <w:t>；公务用车运行维护费</w:t>
      </w:r>
      <w:r>
        <w:rPr>
          <w:rFonts w:hint="eastAsia" w:eastAsia="仿宋_GB2312"/>
          <w:kern w:val="0"/>
          <w:sz w:val="30"/>
          <w:szCs w:val="30"/>
          <w:lang w:val="en-US" w:eastAsia="zh-CN"/>
        </w:rPr>
        <w:t>6.6</w:t>
      </w:r>
      <w:r>
        <w:rPr>
          <w:rFonts w:eastAsia="仿宋_GB2312"/>
          <w:kern w:val="0"/>
          <w:sz w:val="30"/>
          <w:szCs w:val="30"/>
        </w:rPr>
        <w:t>万元，较上年</w:t>
      </w:r>
      <w:r>
        <w:rPr>
          <w:rFonts w:hint="eastAsia" w:eastAsia="仿宋_GB2312"/>
          <w:kern w:val="0"/>
          <w:sz w:val="30"/>
          <w:szCs w:val="30"/>
          <w:lang w:val="en-US" w:eastAsia="zh-CN"/>
        </w:rPr>
        <w:t>持平，无变化</w:t>
      </w:r>
      <w:r>
        <w:rPr>
          <w:rFonts w:hint="eastAsia" w:eastAsia="仿宋_GB2312"/>
          <w:kern w:val="0"/>
          <w:sz w:val="30"/>
          <w:szCs w:val="30"/>
          <w:lang w:eastAsia="zh-CN"/>
        </w:rPr>
        <w:t>。</w:t>
      </w:r>
    </w:p>
    <w:p>
      <w:pPr>
        <w:widowControl/>
        <w:ind w:firstLine="600" w:firstLineChars="200"/>
        <w:jc w:val="left"/>
        <w:rPr>
          <w:rFonts w:ascii="黑体" w:hAnsi="黑体" w:eastAsia="黑体"/>
          <w:kern w:val="0"/>
          <w:sz w:val="30"/>
          <w:szCs w:val="30"/>
        </w:rPr>
      </w:pPr>
      <w:r>
        <w:rPr>
          <w:rFonts w:hint="eastAsia" w:ascii="黑体" w:hAnsi="黑体" w:eastAsia="黑体"/>
          <w:kern w:val="0"/>
          <w:sz w:val="30"/>
          <w:szCs w:val="30"/>
        </w:rPr>
        <w:t>八</w:t>
      </w:r>
      <w:r>
        <w:rPr>
          <w:rFonts w:ascii="黑体" w:hAnsi="黑体" w:eastAsia="黑体"/>
          <w:kern w:val="0"/>
          <w:sz w:val="30"/>
          <w:szCs w:val="30"/>
        </w:rPr>
        <w:t>、</w:t>
      </w:r>
      <w:r>
        <w:rPr>
          <w:rFonts w:hint="eastAsia" w:ascii="黑体" w:hAnsi="黑体" w:eastAsia="黑体"/>
          <w:kern w:val="0"/>
          <w:sz w:val="30"/>
          <w:szCs w:val="30"/>
        </w:rPr>
        <w:t>重点项目预算绩效目标情况</w:t>
      </w:r>
    </w:p>
    <w:p>
      <w:pPr>
        <w:widowControl/>
        <w:ind w:firstLine="600" w:firstLineChars="200"/>
        <w:jc w:val="left"/>
        <w:rPr>
          <w:rFonts w:hint="eastAsia" w:eastAsia="仿宋_GB2312"/>
          <w:kern w:val="0"/>
          <w:sz w:val="30"/>
          <w:szCs w:val="30"/>
          <w:lang w:eastAsia="zh-CN"/>
        </w:rPr>
      </w:pPr>
      <w:r>
        <w:rPr>
          <w:rFonts w:hint="eastAsia" w:eastAsia="仿宋_GB2312"/>
          <w:kern w:val="0"/>
          <w:sz w:val="30"/>
          <w:szCs w:val="30"/>
          <w:lang w:eastAsia="zh-CN"/>
        </w:rPr>
        <w:t>救灾、安全生产及应急工作经费</w:t>
      </w:r>
    </w:p>
    <w:p>
      <w:pPr>
        <w:widowControl/>
        <w:ind w:firstLine="600" w:firstLineChars="200"/>
        <w:jc w:val="left"/>
        <w:rPr>
          <w:rFonts w:hint="eastAsia" w:eastAsia="仿宋_GB2312"/>
          <w:kern w:val="0"/>
          <w:sz w:val="30"/>
          <w:szCs w:val="30"/>
          <w:lang w:val="en-US" w:eastAsia="zh-CN"/>
        </w:rPr>
      </w:pPr>
      <w:r>
        <w:rPr>
          <w:rFonts w:hint="eastAsia" w:eastAsia="仿宋_GB2312"/>
          <w:kern w:val="0"/>
          <w:sz w:val="30"/>
          <w:szCs w:val="30"/>
          <w:lang w:val="en-US" w:eastAsia="zh-CN"/>
        </w:rPr>
        <w:t>项目资金安排：86万元。</w:t>
      </w:r>
    </w:p>
    <w:p>
      <w:pPr>
        <w:widowControl/>
        <w:ind w:firstLine="600" w:firstLineChars="200"/>
        <w:jc w:val="left"/>
        <w:rPr>
          <w:rFonts w:hint="default"/>
          <w:lang w:val="en-US" w:eastAsia="zh-CN"/>
        </w:rPr>
      </w:pPr>
      <w:r>
        <w:rPr>
          <w:rFonts w:hint="eastAsia" w:eastAsia="仿宋_GB2312"/>
          <w:kern w:val="0"/>
          <w:sz w:val="30"/>
          <w:szCs w:val="30"/>
          <w:lang w:val="en-US" w:eastAsia="zh-CN"/>
        </w:rPr>
        <w:t>绩效目标设置</w:t>
      </w:r>
      <w:r>
        <w:rPr>
          <w:rFonts w:hint="eastAsia" w:eastAsia="仿宋_GB2312"/>
          <w:kern w:val="0"/>
          <w:sz w:val="30"/>
          <w:szCs w:val="30"/>
          <w:lang w:eastAsia="zh-CN"/>
        </w:rPr>
        <w:t>：为确保履职到位，切实加强全区安全生产监管能力，计划组织开展安全隐患排查与治理；加强安全生产宣传；聘请专家及机构提供技术支撑和管理咨询；按要求加强安全生产应急管理工作。确保完成目标责任书的各项工作任务和具体指标。</w:t>
      </w:r>
    </w:p>
    <w:p>
      <w:pPr>
        <w:widowControl/>
        <w:ind w:firstLine="600" w:firstLineChars="200"/>
        <w:jc w:val="left"/>
        <w:rPr>
          <w:rFonts w:ascii="楷体" w:hAnsi="楷体" w:eastAsia="楷体" w:cs="楷体"/>
          <w:kern w:val="0"/>
          <w:sz w:val="30"/>
          <w:szCs w:val="30"/>
        </w:rPr>
      </w:pPr>
      <w:r>
        <w:rPr>
          <w:rFonts w:hint="eastAsia" w:ascii="黑体" w:hAnsi="黑体" w:eastAsia="黑体"/>
          <w:kern w:val="0"/>
          <w:sz w:val="30"/>
          <w:szCs w:val="30"/>
        </w:rPr>
        <w:t>九</w:t>
      </w:r>
      <w:r>
        <w:rPr>
          <w:rFonts w:ascii="黑体" w:hAnsi="黑体" w:eastAsia="黑体"/>
          <w:kern w:val="0"/>
          <w:sz w:val="30"/>
          <w:szCs w:val="30"/>
        </w:rPr>
        <w:t>、其他公开信息</w:t>
      </w:r>
      <w:bookmarkStart w:id="0" w:name="_GoBack"/>
      <w:bookmarkEnd w:id="0"/>
    </w:p>
    <w:p>
      <w:pPr>
        <w:widowControl/>
        <w:ind w:firstLine="600" w:firstLineChars="200"/>
        <w:jc w:val="left"/>
        <w:rPr>
          <w:rFonts w:ascii="楷体_GB2312" w:eastAsia="楷体_GB2312"/>
          <w:kern w:val="0"/>
          <w:sz w:val="30"/>
          <w:szCs w:val="30"/>
        </w:rPr>
      </w:pPr>
      <w:r>
        <w:rPr>
          <w:rFonts w:ascii="楷体_GB2312" w:eastAsia="楷体_GB2312"/>
          <w:kern w:val="0"/>
          <w:sz w:val="30"/>
          <w:szCs w:val="30"/>
        </w:rPr>
        <w:t>（一）专业名词解释</w:t>
      </w:r>
    </w:p>
    <w:p>
      <w:pPr>
        <w:widowControl/>
        <w:ind w:firstLine="600" w:firstLineChars="200"/>
        <w:jc w:val="left"/>
        <w:rPr>
          <w:rFonts w:hint="eastAsia" w:eastAsia="仿宋_GB2312"/>
          <w:kern w:val="0"/>
          <w:sz w:val="30"/>
          <w:szCs w:val="30"/>
          <w:lang w:eastAsia="zh-CN"/>
        </w:rPr>
      </w:pPr>
      <w:r>
        <w:rPr>
          <w:rFonts w:hint="eastAsia" w:eastAsia="仿宋_GB2312"/>
          <w:kern w:val="0"/>
          <w:sz w:val="30"/>
          <w:szCs w:val="30"/>
          <w:lang w:eastAsia="zh-CN"/>
        </w:rPr>
        <w:t>1.“三公”经费包括因公出国（境）费、公务用车购置费及运行费和公务接待费。</w:t>
      </w:r>
    </w:p>
    <w:p>
      <w:pPr>
        <w:widowControl/>
        <w:ind w:firstLine="600" w:firstLineChars="200"/>
        <w:jc w:val="left"/>
        <w:rPr>
          <w:rFonts w:hint="eastAsia" w:eastAsia="仿宋_GB2312"/>
          <w:kern w:val="0"/>
          <w:sz w:val="30"/>
          <w:szCs w:val="30"/>
          <w:lang w:eastAsia="zh-CN"/>
        </w:rPr>
      </w:pPr>
      <w:r>
        <w:rPr>
          <w:rFonts w:hint="eastAsia" w:eastAsia="仿宋_GB2312"/>
          <w:kern w:val="0"/>
          <w:sz w:val="30"/>
          <w:szCs w:val="30"/>
          <w:lang w:eastAsia="zh-CN"/>
        </w:rPr>
        <w:t>（1）因公出国（境）费，指单位工作人员公务出国（境）的住宿费、差旅费、伙食费、杂费、培训费等支出。</w:t>
      </w:r>
    </w:p>
    <w:p>
      <w:pPr>
        <w:widowControl/>
        <w:ind w:firstLine="600" w:firstLineChars="200"/>
        <w:jc w:val="left"/>
        <w:rPr>
          <w:rFonts w:hint="eastAsia" w:eastAsia="仿宋_GB2312"/>
          <w:kern w:val="0"/>
          <w:sz w:val="30"/>
          <w:szCs w:val="30"/>
          <w:lang w:eastAsia="zh-CN"/>
        </w:rPr>
      </w:pPr>
      <w:r>
        <w:rPr>
          <w:rFonts w:hint="eastAsia" w:eastAsia="仿宋_GB2312"/>
          <w:kern w:val="0"/>
          <w:sz w:val="30"/>
          <w:szCs w:val="30"/>
          <w:lang w:eastAsia="zh-CN"/>
        </w:rPr>
        <w:t>（2）公务用车购置费及运行费，指单位公务用车购置费及租用费、燃料费、维修费、过路过桥费、保险费、安全奖励费用等支出，公务用车指用于履行公务的机动车辆，包括领导干部专车，一般公务用车和执法执勤用车。</w:t>
      </w:r>
    </w:p>
    <w:p>
      <w:pPr>
        <w:widowControl/>
        <w:ind w:firstLine="600" w:firstLineChars="200"/>
        <w:jc w:val="left"/>
        <w:rPr>
          <w:rFonts w:hint="eastAsia" w:eastAsia="仿宋_GB2312"/>
          <w:kern w:val="0"/>
          <w:sz w:val="30"/>
          <w:szCs w:val="30"/>
          <w:lang w:eastAsia="zh-CN"/>
        </w:rPr>
      </w:pPr>
      <w:r>
        <w:rPr>
          <w:rFonts w:hint="eastAsia" w:eastAsia="仿宋_GB2312"/>
          <w:kern w:val="0"/>
          <w:sz w:val="30"/>
          <w:szCs w:val="30"/>
          <w:lang w:eastAsia="zh-CN"/>
        </w:rPr>
        <w:t>（3）公务接待费，指单位按规定开支的各类公务接待（含外宾接待）支出。</w:t>
      </w:r>
    </w:p>
    <w:p>
      <w:pPr>
        <w:widowControl/>
        <w:ind w:firstLine="600" w:firstLineChars="200"/>
        <w:jc w:val="left"/>
        <w:rPr>
          <w:rFonts w:hint="eastAsia" w:eastAsia="仿宋_GB2312"/>
          <w:kern w:val="0"/>
          <w:sz w:val="30"/>
          <w:szCs w:val="30"/>
          <w:lang w:val="en-US" w:eastAsia="zh-CN"/>
        </w:rPr>
      </w:pPr>
      <w:r>
        <w:rPr>
          <w:rFonts w:hint="eastAsia" w:eastAsia="仿宋_GB2312"/>
          <w:kern w:val="0"/>
          <w:sz w:val="30"/>
          <w:szCs w:val="30"/>
          <w:lang w:val="en-US" w:eastAsia="zh-CN"/>
        </w:rPr>
        <w:t>2.</w:t>
      </w:r>
      <w:r>
        <w:rPr>
          <w:rFonts w:hint="eastAsia" w:eastAsia="仿宋_GB2312"/>
          <w:kern w:val="0"/>
          <w:sz w:val="30"/>
          <w:szCs w:val="30"/>
          <w:lang w:eastAsia="zh-CN"/>
        </w:rPr>
        <w:t>一般公共预算收入包括</w:t>
      </w:r>
      <w:r>
        <w:rPr>
          <w:rFonts w:hint="eastAsia" w:ascii="仿宋_GB2312" w:eastAsia="仿宋_GB2312"/>
          <w:kern w:val="0"/>
          <w:sz w:val="30"/>
          <w:szCs w:val="30"/>
        </w:rPr>
        <w:t>各项税收收入、行政事业性收费收入、国有资源（资产）有偿使用收入、转移性收入和其他收入。一般公共预算支出按照其功能分类，包括一般公共服务支出，外交、公共安全、国防支出，农业、环境保护支出，教育、科技、文化、卫生、体育支出，社会保障及就业支出和其他支出。一般公共预算支出按照其经济性质分类，包括工资福利支出、商品和服务</w:t>
      </w:r>
      <w:r>
        <w:rPr>
          <w:rFonts w:hint="eastAsia" w:eastAsia="仿宋_GB2312"/>
          <w:kern w:val="0"/>
          <w:sz w:val="30"/>
          <w:szCs w:val="30"/>
          <w:lang w:val="en-US" w:eastAsia="zh-CN"/>
        </w:rPr>
        <w:t>支出、资本性支出和其他支出。</w:t>
      </w:r>
    </w:p>
    <w:p>
      <w:pPr>
        <w:widowControl/>
        <w:ind w:firstLine="600" w:firstLineChars="200"/>
        <w:jc w:val="left"/>
        <w:rPr>
          <w:rFonts w:hint="eastAsia" w:eastAsia="仿宋_GB2312"/>
          <w:kern w:val="0"/>
          <w:sz w:val="30"/>
          <w:szCs w:val="30"/>
          <w:lang w:val="en-US" w:eastAsia="zh-CN"/>
        </w:rPr>
      </w:pPr>
      <w:r>
        <w:rPr>
          <w:rFonts w:hint="eastAsia" w:eastAsia="仿宋_GB2312"/>
          <w:kern w:val="0"/>
          <w:sz w:val="30"/>
          <w:szCs w:val="30"/>
          <w:lang w:val="en-US" w:eastAsia="zh-CN"/>
        </w:rPr>
        <w:t>3.支出功能分类：主要根据政府职能分类，反映政府支出的内容和方向。支出功能分类设置类、款、项三级科目。</w:t>
      </w:r>
    </w:p>
    <w:p>
      <w:pPr>
        <w:widowControl/>
        <w:ind w:firstLine="600" w:firstLineChars="200"/>
        <w:jc w:val="left"/>
        <w:rPr>
          <w:rFonts w:hint="eastAsia" w:eastAsia="仿宋_GB2312"/>
          <w:kern w:val="0"/>
          <w:sz w:val="30"/>
          <w:szCs w:val="30"/>
          <w:lang w:val="en-US" w:eastAsia="zh-CN"/>
        </w:rPr>
      </w:pPr>
      <w:r>
        <w:rPr>
          <w:rFonts w:hint="eastAsia" w:eastAsia="仿宋_GB2312"/>
          <w:kern w:val="0"/>
          <w:sz w:val="30"/>
          <w:szCs w:val="30"/>
          <w:lang w:val="en-US" w:eastAsia="zh-CN"/>
        </w:rPr>
        <w:t>4.支出经济分类：主要反映政府部门各项支出的经济性质和具体用途。支出经济分类设置类、款两级科目。</w:t>
      </w:r>
    </w:p>
    <w:p>
      <w:pPr>
        <w:widowControl/>
        <w:ind w:firstLine="600" w:firstLineChars="200"/>
        <w:jc w:val="left"/>
        <w:rPr>
          <w:rFonts w:hint="eastAsia" w:eastAsia="仿宋_GB2312"/>
          <w:kern w:val="0"/>
          <w:sz w:val="30"/>
          <w:szCs w:val="30"/>
          <w:lang w:val="en-US" w:eastAsia="zh-CN"/>
        </w:rPr>
      </w:pPr>
      <w:r>
        <w:rPr>
          <w:rFonts w:hint="eastAsia" w:eastAsia="仿宋_GB2312"/>
          <w:kern w:val="0"/>
          <w:sz w:val="30"/>
          <w:szCs w:val="30"/>
          <w:lang w:val="en-US" w:eastAsia="zh-CN"/>
        </w:rPr>
        <w:t>5.机关运行经费：指行政单位和参照公务员法管理的事业单位使用一般公共预算财政拨款安排的基本支出中的日常公用经费支出。</w:t>
      </w:r>
    </w:p>
    <w:p>
      <w:pPr>
        <w:pStyle w:val="2"/>
        <w:rPr>
          <w:rFonts w:hint="default"/>
          <w:lang w:val="en-US" w:eastAsia="zh-CN"/>
        </w:rPr>
      </w:pPr>
    </w:p>
    <w:p>
      <w:pPr>
        <w:widowControl/>
        <w:ind w:firstLine="600" w:firstLineChars="200"/>
        <w:jc w:val="left"/>
        <w:rPr>
          <w:rFonts w:ascii="楷体_GB2312" w:eastAsia="楷体_GB2312"/>
          <w:kern w:val="0"/>
          <w:sz w:val="30"/>
          <w:szCs w:val="30"/>
        </w:rPr>
      </w:pPr>
      <w:r>
        <w:rPr>
          <w:rFonts w:ascii="楷体_GB2312" w:eastAsia="楷体_GB2312"/>
          <w:kern w:val="0"/>
          <w:sz w:val="30"/>
          <w:szCs w:val="30"/>
        </w:rPr>
        <w:t>（二）机关运行经费安排</w:t>
      </w:r>
      <w:r>
        <w:rPr>
          <w:rFonts w:hint="eastAsia" w:ascii="楷体_GB2312" w:eastAsia="楷体_GB2312"/>
          <w:kern w:val="0"/>
          <w:sz w:val="30"/>
          <w:szCs w:val="30"/>
        </w:rPr>
        <w:t>变化情况及原因说明</w:t>
      </w:r>
    </w:p>
    <w:p>
      <w:pPr>
        <w:widowControl/>
        <w:ind w:firstLine="600" w:firstLineChars="200"/>
        <w:jc w:val="left"/>
        <w:rPr>
          <w:rFonts w:hint="default" w:ascii="Times New Roman" w:hAnsi="Times New Roman" w:eastAsia="仿宋_GB2312" w:cs="Times New Roman"/>
          <w:kern w:val="0"/>
          <w:sz w:val="30"/>
          <w:szCs w:val="30"/>
          <w:lang w:val="en-US" w:eastAsia="zh-CN" w:bidi="ar-SA"/>
        </w:rPr>
      </w:pPr>
      <w:r>
        <w:rPr>
          <w:rFonts w:hint="default" w:ascii="Times New Roman" w:hAnsi="Times New Roman" w:eastAsia="仿宋_GB2312" w:cs="Times New Roman"/>
          <w:kern w:val="0"/>
          <w:sz w:val="30"/>
          <w:szCs w:val="30"/>
          <w:lang w:val="en-US" w:eastAsia="zh-CN" w:bidi="ar-SA"/>
        </w:rPr>
        <w:t>昆明市盘龙区</w:t>
      </w:r>
      <w:r>
        <w:rPr>
          <w:rFonts w:hint="eastAsia" w:eastAsia="仿宋_GB2312" w:cs="Times New Roman"/>
          <w:kern w:val="0"/>
          <w:sz w:val="30"/>
          <w:szCs w:val="30"/>
          <w:lang w:val="en-US" w:eastAsia="zh-CN" w:bidi="ar-SA"/>
        </w:rPr>
        <w:t>应急管理</w:t>
      </w:r>
      <w:r>
        <w:rPr>
          <w:rFonts w:hint="default" w:ascii="Times New Roman" w:hAnsi="Times New Roman" w:eastAsia="仿宋_GB2312" w:cs="Times New Roman"/>
          <w:kern w:val="0"/>
          <w:sz w:val="30"/>
          <w:szCs w:val="30"/>
          <w:lang w:val="en-US" w:eastAsia="zh-CN" w:bidi="ar-SA"/>
        </w:rPr>
        <w:t>局2021年机关运行经费安排</w:t>
      </w:r>
      <w:r>
        <w:rPr>
          <w:rFonts w:hint="eastAsia" w:eastAsia="仿宋_GB2312" w:cs="Times New Roman"/>
          <w:kern w:val="0"/>
          <w:sz w:val="30"/>
          <w:szCs w:val="30"/>
          <w:lang w:val="en-US" w:eastAsia="zh-CN" w:bidi="ar-SA"/>
        </w:rPr>
        <w:t>51.55</w:t>
      </w:r>
      <w:r>
        <w:rPr>
          <w:rFonts w:hint="default" w:ascii="Times New Roman" w:hAnsi="Times New Roman" w:eastAsia="仿宋_GB2312" w:cs="Times New Roman"/>
          <w:kern w:val="0"/>
          <w:sz w:val="30"/>
          <w:szCs w:val="30"/>
          <w:lang w:val="en-US" w:eastAsia="zh-CN" w:bidi="ar-SA"/>
        </w:rPr>
        <w:t>万元，主要用于办公经费、印刷费、水电费、维修等日常开支，以保证机构正常运转。与上年对比增加</w:t>
      </w:r>
      <w:r>
        <w:rPr>
          <w:rFonts w:hint="eastAsia" w:eastAsia="仿宋_GB2312" w:cs="Times New Roman"/>
          <w:kern w:val="0"/>
          <w:sz w:val="30"/>
          <w:szCs w:val="30"/>
          <w:lang w:val="en-US" w:eastAsia="zh-CN" w:bidi="ar-SA"/>
        </w:rPr>
        <w:t>5.18</w:t>
      </w:r>
      <w:r>
        <w:rPr>
          <w:rFonts w:hint="default" w:ascii="Times New Roman" w:hAnsi="Times New Roman" w:eastAsia="仿宋_GB2312" w:cs="Times New Roman"/>
          <w:kern w:val="0"/>
          <w:sz w:val="30"/>
          <w:szCs w:val="30"/>
          <w:lang w:val="en-US" w:eastAsia="zh-CN" w:bidi="ar-SA"/>
        </w:rPr>
        <w:t>万元，主要原因分析：新调入</w:t>
      </w:r>
      <w:r>
        <w:rPr>
          <w:rFonts w:hint="eastAsia" w:eastAsia="仿宋_GB2312" w:cs="Times New Roman"/>
          <w:kern w:val="0"/>
          <w:sz w:val="30"/>
          <w:szCs w:val="30"/>
          <w:lang w:val="en-US" w:eastAsia="zh-CN" w:bidi="ar-SA"/>
        </w:rPr>
        <w:t>2</w:t>
      </w:r>
      <w:r>
        <w:rPr>
          <w:rFonts w:hint="default" w:ascii="Times New Roman" w:hAnsi="Times New Roman" w:eastAsia="仿宋_GB2312" w:cs="Times New Roman"/>
          <w:kern w:val="0"/>
          <w:sz w:val="30"/>
          <w:szCs w:val="30"/>
          <w:lang w:val="en-US" w:eastAsia="zh-CN" w:bidi="ar-SA"/>
        </w:rPr>
        <w:t>人所致。</w:t>
      </w:r>
    </w:p>
    <w:p>
      <w:pPr>
        <w:widowControl/>
        <w:ind w:firstLine="600" w:firstLineChars="200"/>
        <w:jc w:val="left"/>
        <w:rPr>
          <w:rFonts w:ascii="楷体_GB2312" w:eastAsia="楷体_GB2312"/>
          <w:kern w:val="0"/>
          <w:sz w:val="32"/>
          <w:szCs w:val="32"/>
        </w:rPr>
      </w:pPr>
      <w:r>
        <w:rPr>
          <w:rFonts w:ascii="楷体_GB2312" w:eastAsia="楷体_GB2312"/>
          <w:kern w:val="0"/>
          <w:sz w:val="30"/>
          <w:szCs w:val="30"/>
        </w:rPr>
        <w:t>（三）</w:t>
      </w:r>
      <w:r>
        <w:rPr>
          <w:rFonts w:ascii="楷体_GB2312" w:eastAsia="楷体_GB2312"/>
          <w:kern w:val="0"/>
          <w:sz w:val="32"/>
          <w:szCs w:val="32"/>
        </w:rPr>
        <w:t>国有资产占</w:t>
      </w:r>
      <w:r>
        <w:rPr>
          <w:rFonts w:hint="eastAsia" w:ascii="楷体_GB2312" w:eastAsia="楷体_GB2312"/>
          <w:kern w:val="0"/>
          <w:sz w:val="32"/>
          <w:szCs w:val="32"/>
        </w:rPr>
        <w:t>有使用</w:t>
      </w:r>
      <w:r>
        <w:rPr>
          <w:rFonts w:ascii="楷体_GB2312" w:eastAsia="楷体_GB2312"/>
          <w:kern w:val="0"/>
          <w:sz w:val="32"/>
          <w:szCs w:val="32"/>
        </w:rPr>
        <w:t>情况</w:t>
      </w:r>
    </w:p>
    <w:p>
      <w:pPr>
        <w:pStyle w:val="2"/>
        <w:keepNext w:val="0"/>
        <w:keepLines w:val="0"/>
        <w:pageBreakBefore w:val="0"/>
        <w:widowControl w:val="0"/>
        <w:kinsoku/>
        <w:wordWrap/>
        <w:overflowPunct/>
        <w:topLinePunct w:val="0"/>
        <w:autoSpaceDE/>
        <w:autoSpaceDN/>
        <w:bidi w:val="0"/>
        <w:adjustRightInd/>
        <w:snapToGrid/>
        <w:ind w:left="0" w:leftChars="0" w:firstLine="600" w:firstLineChars="200"/>
        <w:jc w:val="left"/>
        <w:textAlignment w:val="auto"/>
        <w:rPr>
          <w:rFonts w:hint="eastAsia" w:ascii="Times New Roman" w:hAnsi="Times New Roman" w:eastAsia="仿宋_GB2312" w:cs="Times New Roman"/>
          <w:kern w:val="0"/>
          <w:sz w:val="30"/>
          <w:szCs w:val="30"/>
          <w:lang w:val="en-US" w:eastAsia="zh-CN" w:bidi="ar-SA"/>
        </w:rPr>
      </w:pPr>
      <w:r>
        <w:rPr>
          <w:rFonts w:hint="eastAsia" w:ascii="Times New Roman" w:hAnsi="Times New Roman" w:eastAsia="仿宋_GB2312" w:cs="Times New Roman"/>
          <w:kern w:val="0"/>
          <w:sz w:val="30"/>
          <w:szCs w:val="30"/>
          <w:lang w:val="en-US" w:eastAsia="zh-CN" w:bidi="ar-SA"/>
        </w:rPr>
        <w:t>截至2020年12月31日的国有资产占有使用情况如下：</w:t>
      </w:r>
    </w:p>
    <w:p>
      <w:pPr>
        <w:pStyle w:val="2"/>
        <w:keepNext w:val="0"/>
        <w:keepLines w:val="0"/>
        <w:pageBreakBefore w:val="0"/>
        <w:widowControl w:val="0"/>
        <w:kinsoku/>
        <w:wordWrap/>
        <w:overflowPunct/>
        <w:topLinePunct w:val="0"/>
        <w:autoSpaceDE/>
        <w:autoSpaceDN/>
        <w:bidi w:val="0"/>
        <w:adjustRightInd/>
        <w:snapToGrid/>
        <w:ind w:left="0" w:leftChars="0" w:firstLine="600" w:firstLineChars="200"/>
        <w:jc w:val="left"/>
        <w:textAlignment w:val="auto"/>
        <w:rPr>
          <w:rFonts w:hint="default" w:ascii="Times New Roman" w:hAnsi="Times New Roman" w:eastAsia="仿宋_GB2312" w:cs="Times New Roman"/>
          <w:kern w:val="0"/>
          <w:sz w:val="30"/>
          <w:szCs w:val="30"/>
          <w:lang w:val="en-US" w:eastAsia="zh-CN" w:bidi="ar-SA"/>
        </w:rPr>
      </w:pPr>
      <w:r>
        <w:rPr>
          <w:rFonts w:hint="eastAsia" w:ascii="Times New Roman" w:hAnsi="Times New Roman" w:eastAsia="仿宋_GB2312" w:cs="Times New Roman"/>
          <w:kern w:val="0"/>
          <w:sz w:val="30"/>
          <w:szCs w:val="30"/>
          <w:lang w:val="en-US" w:eastAsia="zh-CN" w:bidi="ar-SA"/>
        </w:rPr>
        <w:t>盘龙区应急管理局截至2020年12月31日的资产总额合计229.61万元元，其中，流动资产163.58元，主要为银行存款，流动资产点总资产71.24%；非流动资产66.04万元，非流动资产占总资产28.76%。</w:t>
      </w:r>
    </w:p>
    <w:p>
      <w:pPr>
        <w:widowControl/>
        <w:ind w:firstLine="600" w:firstLineChars="200"/>
        <w:jc w:val="left"/>
        <w:rPr>
          <w:rFonts w:ascii="黑体" w:hAnsi="黑体" w:eastAsia="黑体"/>
          <w:kern w:val="0"/>
          <w:sz w:val="30"/>
          <w:szCs w:val="30"/>
        </w:rPr>
      </w:pPr>
      <w:r>
        <w:rPr>
          <w:rFonts w:hint="eastAsia" w:ascii="黑体" w:hAnsi="黑体" w:eastAsia="黑体"/>
          <w:kern w:val="0"/>
          <w:sz w:val="30"/>
          <w:szCs w:val="30"/>
        </w:rPr>
        <w:t>十、预算收支增减变化情况说明</w:t>
      </w:r>
    </w:p>
    <w:p>
      <w:pPr>
        <w:widowControl/>
        <w:ind w:firstLine="600" w:firstLineChars="200"/>
        <w:jc w:val="left"/>
        <w:rPr>
          <w:rFonts w:ascii="楷体_GB2312" w:hAnsi="楷体" w:eastAsia="楷体_GB2312"/>
          <w:kern w:val="0"/>
          <w:sz w:val="30"/>
          <w:szCs w:val="30"/>
        </w:rPr>
      </w:pPr>
      <w:r>
        <w:rPr>
          <w:rFonts w:hint="eastAsia" w:ascii="楷体_GB2312" w:hAnsi="楷体" w:eastAsia="楷体_GB2312"/>
          <w:kern w:val="0"/>
          <w:sz w:val="30"/>
          <w:szCs w:val="30"/>
        </w:rPr>
        <w:t>（一）基本支出预算变动的主要原因</w:t>
      </w:r>
    </w:p>
    <w:p>
      <w:pPr>
        <w:widowControl/>
        <w:ind w:firstLine="600" w:firstLineChars="200"/>
        <w:jc w:val="left"/>
        <w:rPr>
          <w:rFonts w:hint="eastAsia" w:ascii="仿宋_GB2312" w:eastAsia="仿宋_GB2312"/>
          <w:kern w:val="0"/>
          <w:sz w:val="30"/>
          <w:szCs w:val="30"/>
          <w:lang w:val="en-US" w:eastAsia="zh-CN"/>
        </w:rPr>
      </w:pPr>
      <w:r>
        <w:rPr>
          <w:rFonts w:hint="eastAsia" w:eastAsia="仿宋_GB2312"/>
          <w:kern w:val="0"/>
          <w:sz w:val="30"/>
          <w:szCs w:val="30"/>
          <w:lang w:val="en-US" w:eastAsia="zh-CN"/>
        </w:rPr>
        <w:t>2021</w:t>
      </w:r>
      <w:r>
        <w:rPr>
          <w:rFonts w:hint="eastAsia" w:eastAsia="仿宋_GB2312"/>
          <w:kern w:val="0"/>
          <w:sz w:val="30"/>
          <w:szCs w:val="30"/>
        </w:rPr>
        <w:t>年本级财力安排</w:t>
      </w:r>
      <w:r>
        <w:rPr>
          <w:rFonts w:hint="eastAsia" w:eastAsia="仿宋_GB2312"/>
          <w:kern w:val="0"/>
          <w:sz w:val="30"/>
          <w:szCs w:val="30"/>
          <w:lang w:val="en-US" w:eastAsia="zh-CN"/>
        </w:rPr>
        <w:t>盘龙区应急管理局</w:t>
      </w:r>
      <w:r>
        <w:rPr>
          <w:rFonts w:hint="eastAsia" w:eastAsia="仿宋_GB2312"/>
          <w:kern w:val="0"/>
          <w:sz w:val="30"/>
          <w:szCs w:val="30"/>
        </w:rPr>
        <w:t>基本支出</w:t>
      </w:r>
      <w:r>
        <w:rPr>
          <w:rFonts w:hint="eastAsia" w:eastAsia="仿宋_GB2312"/>
          <w:kern w:val="0"/>
          <w:sz w:val="30"/>
          <w:szCs w:val="30"/>
          <w:lang w:val="en-US" w:eastAsia="zh-CN"/>
        </w:rPr>
        <w:t>384.49</w:t>
      </w:r>
      <w:r>
        <w:rPr>
          <w:rFonts w:hint="eastAsia" w:eastAsia="仿宋_GB2312"/>
          <w:kern w:val="0"/>
          <w:sz w:val="30"/>
          <w:szCs w:val="30"/>
        </w:rPr>
        <w:t>万元，与上年对比增加</w:t>
      </w:r>
      <w:r>
        <w:rPr>
          <w:rFonts w:hint="eastAsia" w:eastAsia="仿宋_GB2312"/>
          <w:kern w:val="0"/>
          <w:sz w:val="30"/>
          <w:szCs w:val="30"/>
          <w:lang w:val="en-US" w:eastAsia="zh-CN"/>
        </w:rPr>
        <w:t>47.29</w:t>
      </w:r>
      <w:r>
        <w:rPr>
          <w:rFonts w:hint="eastAsia" w:eastAsia="仿宋_GB2312"/>
          <w:kern w:val="0"/>
          <w:sz w:val="30"/>
          <w:szCs w:val="30"/>
        </w:rPr>
        <w:t>万元，增</w:t>
      </w:r>
      <w:r>
        <w:rPr>
          <w:rFonts w:hint="eastAsia" w:eastAsia="仿宋_GB2312"/>
          <w:kern w:val="0"/>
          <w:sz w:val="30"/>
          <w:szCs w:val="30"/>
          <w:lang w:eastAsia="zh-CN"/>
        </w:rPr>
        <w:t>加</w:t>
      </w:r>
      <w:r>
        <w:rPr>
          <w:rFonts w:hint="eastAsia" w:eastAsia="仿宋_GB2312"/>
          <w:kern w:val="0"/>
          <w:sz w:val="30"/>
          <w:szCs w:val="30"/>
        </w:rPr>
        <w:t>的原因主要是：</w:t>
      </w:r>
      <w:r>
        <w:rPr>
          <w:rFonts w:hint="eastAsia" w:ascii="仿宋_GB2312" w:eastAsia="仿宋_GB2312"/>
          <w:kern w:val="0"/>
          <w:sz w:val="30"/>
          <w:szCs w:val="30"/>
          <w:lang w:val="en-US" w:eastAsia="zh-CN"/>
        </w:rPr>
        <w:t>增加两名部队转业干部人员经费及公用经费预算增加。</w:t>
      </w:r>
    </w:p>
    <w:p>
      <w:pPr>
        <w:widowControl/>
        <w:ind w:firstLine="600" w:firstLineChars="200"/>
        <w:jc w:val="left"/>
        <w:rPr>
          <w:rFonts w:ascii="楷体_GB2312" w:hAnsi="楷体" w:eastAsia="楷体_GB2312"/>
          <w:kern w:val="0"/>
          <w:sz w:val="30"/>
          <w:szCs w:val="30"/>
        </w:rPr>
      </w:pPr>
      <w:r>
        <w:rPr>
          <w:rFonts w:hint="eastAsia" w:ascii="楷体_GB2312" w:hAnsi="楷体" w:eastAsia="楷体_GB2312"/>
          <w:kern w:val="0"/>
          <w:sz w:val="30"/>
          <w:szCs w:val="30"/>
        </w:rPr>
        <w:t>（二）项目支出预算变动的主要原因</w:t>
      </w:r>
    </w:p>
    <w:p>
      <w:pPr>
        <w:widowControl/>
        <w:ind w:firstLine="600" w:firstLineChars="200"/>
        <w:jc w:val="left"/>
        <w:rPr>
          <w:rFonts w:hint="default" w:eastAsia="仿宋_GB2312"/>
          <w:kern w:val="0"/>
          <w:sz w:val="30"/>
          <w:szCs w:val="30"/>
          <w:lang w:val="en-US" w:eastAsia="zh-CN"/>
        </w:rPr>
      </w:pPr>
      <w:r>
        <w:rPr>
          <w:rFonts w:hint="eastAsia" w:eastAsia="仿宋_GB2312"/>
          <w:kern w:val="0"/>
          <w:sz w:val="30"/>
          <w:szCs w:val="30"/>
          <w:lang w:val="en-US" w:eastAsia="zh-CN"/>
        </w:rPr>
        <w:t>2021</w:t>
      </w:r>
      <w:r>
        <w:rPr>
          <w:rFonts w:hint="eastAsia" w:eastAsia="仿宋_GB2312"/>
          <w:kern w:val="0"/>
          <w:sz w:val="30"/>
          <w:szCs w:val="30"/>
        </w:rPr>
        <w:t>年本级财力安排</w:t>
      </w:r>
      <w:r>
        <w:rPr>
          <w:rFonts w:hint="eastAsia" w:eastAsia="仿宋_GB2312"/>
          <w:kern w:val="0"/>
          <w:sz w:val="30"/>
          <w:szCs w:val="30"/>
          <w:lang w:val="en-US" w:eastAsia="zh-CN"/>
        </w:rPr>
        <w:t>盘龙区应急管理局</w:t>
      </w:r>
      <w:r>
        <w:rPr>
          <w:rFonts w:hint="eastAsia" w:eastAsia="仿宋_GB2312"/>
          <w:kern w:val="0"/>
          <w:sz w:val="30"/>
          <w:szCs w:val="30"/>
        </w:rPr>
        <w:t>项目支出</w:t>
      </w:r>
      <w:r>
        <w:rPr>
          <w:rFonts w:hint="eastAsia" w:eastAsia="仿宋_GB2312"/>
          <w:kern w:val="0"/>
          <w:sz w:val="30"/>
          <w:szCs w:val="30"/>
          <w:lang w:val="en-US" w:eastAsia="zh-CN"/>
        </w:rPr>
        <w:t>224.15</w:t>
      </w:r>
      <w:r>
        <w:rPr>
          <w:rFonts w:hint="eastAsia" w:eastAsia="仿宋_GB2312"/>
          <w:kern w:val="0"/>
          <w:sz w:val="30"/>
          <w:szCs w:val="30"/>
        </w:rPr>
        <w:t>万元，与上年对比减少</w:t>
      </w:r>
      <w:r>
        <w:rPr>
          <w:rFonts w:hint="eastAsia" w:eastAsia="仿宋_GB2312"/>
          <w:kern w:val="0"/>
          <w:sz w:val="30"/>
          <w:szCs w:val="30"/>
          <w:lang w:val="en-US" w:eastAsia="zh-CN"/>
        </w:rPr>
        <w:t>122.85</w:t>
      </w:r>
      <w:r>
        <w:rPr>
          <w:rFonts w:hint="eastAsia" w:eastAsia="仿宋_GB2312"/>
          <w:kern w:val="0"/>
          <w:sz w:val="30"/>
          <w:szCs w:val="30"/>
        </w:rPr>
        <w:t>万元，增</w:t>
      </w:r>
      <w:r>
        <w:rPr>
          <w:rFonts w:hint="eastAsia" w:eastAsia="仿宋_GB2312"/>
          <w:kern w:val="0"/>
          <w:sz w:val="30"/>
          <w:szCs w:val="30"/>
          <w:lang w:eastAsia="zh-CN"/>
        </w:rPr>
        <w:t>加</w:t>
      </w:r>
      <w:r>
        <w:rPr>
          <w:rFonts w:hint="eastAsia" w:eastAsia="仿宋_GB2312"/>
          <w:kern w:val="0"/>
          <w:sz w:val="30"/>
          <w:szCs w:val="30"/>
        </w:rPr>
        <w:t>的原因主要是：</w:t>
      </w:r>
      <w:r>
        <w:rPr>
          <w:rFonts w:hint="eastAsia" w:eastAsia="仿宋_GB2312"/>
          <w:kern w:val="0"/>
          <w:sz w:val="30"/>
          <w:szCs w:val="30"/>
          <w:lang w:val="en-US" w:eastAsia="zh-CN"/>
        </w:rPr>
        <w:t>非刚性需求按照财政要求压缩20%，社区安全专干补助经费和安全生产辅助性岗位经费经预算一个季度。</w:t>
      </w:r>
    </w:p>
    <w:p>
      <w:pPr>
        <w:widowControl/>
        <w:ind w:firstLine="600" w:firstLineChars="200"/>
        <w:jc w:val="left"/>
        <w:rPr>
          <w:rFonts w:eastAsia="仿宋_GB2312"/>
          <w:kern w:val="0"/>
          <w:sz w:val="30"/>
          <w:szCs w:val="30"/>
        </w:rPr>
      </w:pPr>
    </w:p>
    <w:p/>
    <w:p>
      <w:pPr>
        <w:rPr>
          <w:rFonts w:ascii="Arial" w:hAnsi="Arial" w:eastAsia="Arial" w:cs="Arial"/>
          <w:b/>
          <w:sz w:val="36"/>
        </w:rPr>
      </w:pPr>
      <w:r>
        <w:rPr>
          <w:rFonts w:ascii="Arial" w:hAnsi="Arial" w:eastAsia="Arial" w:cs="Arial"/>
          <w:b/>
          <w:sz w:val="36"/>
        </w:rPr>
        <w:t>监督索引号53010300134200111</w:t>
      </w:r>
    </w:p>
    <w:sectPr>
      <w:headerReference r:id="rId5" w:type="default"/>
      <w:headerReference r:id="rId6" w:type="even"/>
      <w:pgSz w:w="11906" w:h="16838"/>
      <w:pgMar w:top="1247" w:right="1797" w:bottom="1247" w:left="1797"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方正舒体"/>
    <w:panose1 w:val="02010601030101010101"/>
    <w:charset w:val="86"/>
    <w:family w:val="auto"/>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方正舒体">
    <w:panose1 w:val="02010601030101010101"/>
    <w:charset w:val="86"/>
    <w:family w:val="auto"/>
    <w:pitch w:val="default"/>
    <w:sig w:usb0="00000003"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_GB2312">
    <w:altName w:val="仿宋"/>
    <w:panose1 w:val="00000000000000000000"/>
    <w:charset w:val="00"/>
    <w:family w:val="auto"/>
    <w:pitch w:val="default"/>
    <w:sig w:usb0="00000000" w:usb1="00000000" w:usb2="00000000" w:usb3="00000000" w:csb0="0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8"/>
  <w:documentProtection w:enforcement="0"/>
  <w:defaultTabStop w:val="420"/>
  <w:drawingGridVerticalSpacing w:val="156"/>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4354"/>
    <w:rsid w:val="00031E2A"/>
    <w:rsid w:val="00057A58"/>
    <w:rsid w:val="00097272"/>
    <w:rsid w:val="000D315D"/>
    <w:rsid w:val="000E55AC"/>
    <w:rsid w:val="00181EBB"/>
    <w:rsid w:val="00186E75"/>
    <w:rsid w:val="001936E5"/>
    <w:rsid w:val="001B7DE7"/>
    <w:rsid w:val="00282F08"/>
    <w:rsid w:val="0028530E"/>
    <w:rsid w:val="002C322A"/>
    <w:rsid w:val="002D501F"/>
    <w:rsid w:val="00364E74"/>
    <w:rsid w:val="003A3075"/>
    <w:rsid w:val="003B2803"/>
    <w:rsid w:val="003D51CC"/>
    <w:rsid w:val="003E4587"/>
    <w:rsid w:val="00412FE2"/>
    <w:rsid w:val="004A0403"/>
    <w:rsid w:val="004F0825"/>
    <w:rsid w:val="005916A7"/>
    <w:rsid w:val="005D37A4"/>
    <w:rsid w:val="00622A89"/>
    <w:rsid w:val="00626439"/>
    <w:rsid w:val="006A6826"/>
    <w:rsid w:val="006B1EDA"/>
    <w:rsid w:val="006E6709"/>
    <w:rsid w:val="006F6026"/>
    <w:rsid w:val="007037EF"/>
    <w:rsid w:val="007735A4"/>
    <w:rsid w:val="00794354"/>
    <w:rsid w:val="007A0014"/>
    <w:rsid w:val="007A5D71"/>
    <w:rsid w:val="007B2D63"/>
    <w:rsid w:val="0081628E"/>
    <w:rsid w:val="00827CB9"/>
    <w:rsid w:val="00876408"/>
    <w:rsid w:val="008812EF"/>
    <w:rsid w:val="008B456B"/>
    <w:rsid w:val="0090442C"/>
    <w:rsid w:val="00921AAE"/>
    <w:rsid w:val="00925F20"/>
    <w:rsid w:val="00953BB3"/>
    <w:rsid w:val="00960924"/>
    <w:rsid w:val="00985941"/>
    <w:rsid w:val="009B4D39"/>
    <w:rsid w:val="009D2172"/>
    <w:rsid w:val="00A13EBA"/>
    <w:rsid w:val="00A15B4A"/>
    <w:rsid w:val="00A629D6"/>
    <w:rsid w:val="00A70EB9"/>
    <w:rsid w:val="00B4760D"/>
    <w:rsid w:val="00B740DD"/>
    <w:rsid w:val="00BA5F7D"/>
    <w:rsid w:val="00BB0895"/>
    <w:rsid w:val="00BC3C82"/>
    <w:rsid w:val="00BE7EF7"/>
    <w:rsid w:val="00C22B0A"/>
    <w:rsid w:val="00C603C1"/>
    <w:rsid w:val="00C622FD"/>
    <w:rsid w:val="00C64CA5"/>
    <w:rsid w:val="00CA3ED0"/>
    <w:rsid w:val="00CA5798"/>
    <w:rsid w:val="00CF75AD"/>
    <w:rsid w:val="00D07122"/>
    <w:rsid w:val="00DB618A"/>
    <w:rsid w:val="00DD00CD"/>
    <w:rsid w:val="00DD7CF9"/>
    <w:rsid w:val="00EF0776"/>
    <w:rsid w:val="00F00A42"/>
    <w:rsid w:val="00F05B87"/>
    <w:rsid w:val="00F44072"/>
    <w:rsid w:val="00F53EFE"/>
    <w:rsid w:val="00F83912"/>
    <w:rsid w:val="00FB75F3"/>
    <w:rsid w:val="01092043"/>
    <w:rsid w:val="0F915CC0"/>
    <w:rsid w:val="12667965"/>
    <w:rsid w:val="150E5726"/>
    <w:rsid w:val="15730698"/>
    <w:rsid w:val="15D76E29"/>
    <w:rsid w:val="17A11CC3"/>
    <w:rsid w:val="199D49C7"/>
    <w:rsid w:val="1D906CB8"/>
    <w:rsid w:val="1FEE414E"/>
    <w:rsid w:val="22D614B1"/>
    <w:rsid w:val="25EC042A"/>
    <w:rsid w:val="28C2017A"/>
    <w:rsid w:val="28FC708A"/>
    <w:rsid w:val="2B843557"/>
    <w:rsid w:val="2C01518F"/>
    <w:rsid w:val="2D381078"/>
    <w:rsid w:val="2D3F545B"/>
    <w:rsid w:val="37BA1584"/>
    <w:rsid w:val="38290609"/>
    <w:rsid w:val="39C74A7E"/>
    <w:rsid w:val="3D9C0D67"/>
    <w:rsid w:val="3E220352"/>
    <w:rsid w:val="41713B40"/>
    <w:rsid w:val="47E72326"/>
    <w:rsid w:val="4A557531"/>
    <w:rsid w:val="51DA2B2F"/>
    <w:rsid w:val="597F63A8"/>
    <w:rsid w:val="59F27471"/>
    <w:rsid w:val="5D7B0CF9"/>
    <w:rsid w:val="5FAF55EC"/>
    <w:rsid w:val="60C11694"/>
    <w:rsid w:val="62184E21"/>
    <w:rsid w:val="644137B3"/>
    <w:rsid w:val="6AF546FB"/>
    <w:rsid w:val="6F39524E"/>
    <w:rsid w:val="70360B2B"/>
    <w:rsid w:val="726376A9"/>
    <w:rsid w:val="73880147"/>
    <w:rsid w:val="74F54A85"/>
    <w:rsid w:val="774E26A5"/>
    <w:rsid w:val="7E1F5723"/>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after="200" w:line="276" w:lineRule="auto"/>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customStyle="1" w:styleId="2">
    <w:name w:val="Body Text First Indent 21"/>
    <w:basedOn w:val="1"/>
    <w:qFormat/>
    <w:uiPriority w:val="99"/>
    <w:pPr>
      <w:ind w:left="420" w:leftChars="200" w:firstLine="420" w:firstLineChars="200"/>
    </w:pPr>
    <w:rPr>
      <w:rFonts w:ascii="Calibri" w:hAnsi="Calibri" w:eastAsia="宋体"/>
      <w:sz w:val="21"/>
    </w:rPr>
  </w:style>
  <w:style w:type="paragraph" w:styleId="3">
    <w:name w:val="footer"/>
    <w:basedOn w:val="1"/>
    <w:link w:val="9"/>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4">
    <w:name w:val="header"/>
    <w:basedOn w:val="1"/>
    <w:link w:val="8"/>
    <w:unhideWhenUsed/>
    <w:qFormat/>
    <w:uiPriority w:val="0"/>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5">
    <w:name w:val="Normal (Web)"/>
    <w:basedOn w:val="1"/>
    <w:semiHidden/>
    <w:unhideWhenUsed/>
    <w:qFormat/>
    <w:uiPriority w:val="99"/>
    <w:pPr>
      <w:widowControl/>
      <w:spacing w:before="100" w:beforeAutospacing="1" w:after="100" w:afterAutospacing="1"/>
      <w:jc w:val="left"/>
    </w:pPr>
    <w:rPr>
      <w:rFonts w:ascii="宋体" w:hAnsi="宋体" w:cs="宋体"/>
      <w:kern w:val="0"/>
      <w:sz w:val="24"/>
    </w:rPr>
  </w:style>
  <w:style w:type="character" w:customStyle="1" w:styleId="8">
    <w:name w:val="页眉 Char"/>
    <w:basedOn w:val="7"/>
    <w:link w:val="4"/>
    <w:semiHidden/>
    <w:qFormat/>
    <w:uiPriority w:val="99"/>
    <w:rPr>
      <w:sz w:val="18"/>
      <w:szCs w:val="18"/>
    </w:rPr>
  </w:style>
  <w:style w:type="character" w:customStyle="1" w:styleId="9">
    <w:name w:val="页脚 Char"/>
    <w:basedOn w:val="7"/>
    <w:link w:val="3"/>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6</Pages>
  <Words>378</Words>
  <Characters>2161</Characters>
  <Lines>18</Lines>
  <Paragraphs>5</Paragraphs>
  <TotalTime>1</TotalTime>
  <ScaleCrop>false</ScaleCrop>
  <LinksUpToDate>false</LinksUpToDate>
  <CharactersWithSpaces>2534</CharactersWithSpaces>
  <Application>WPS Office_11.1.0.10337_F1E327BC-269C-435d-A152-05C5408002CA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2021-01-22T02:23:00Z</dcterms:created>
  <dc:creator>周强</dc:creator>
  <cp:lastModifiedBy>PL应急局</cp:lastModifiedBy>
  <cp:lastPrinted>2019-02-15T02:07:00Z</cp:lastPrinted>
  <dcterms:modified xsi:type="dcterms:W3CDTF">2021-12-08T13:25:36Z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53F67DB33F314E9E88716A96865363DE</vt:lpwstr>
  </property>
  <property fmtid="{D5CDD505-2E9C-101B-9397-08002B2CF9AE}" pid="3" name="KSOProductBuildVer">
    <vt:lpwstr>2052-11.1.0.10337</vt:lpwstr>
  </property>
</Properties>
</file>