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6D" w:rsidRPr="00141B5C" w:rsidRDefault="00207F6D" w:rsidP="0061702C">
      <w:pPr>
        <w:pStyle w:val="a3"/>
        <w:widowControl/>
        <w:spacing w:beforeLines="200" w:beforeAutospacing="0" w:after="0" w:afterAutospacing="0" w:line="660" w:lineRule="exact"/>
        <w:jc w:val="center"/>
        <w:rPr>
          <w:rStyle w:val="a4"/>
          <w:rFonts w:ascii="方正小标宋简体" w:eastAsia="方正小标宋简体" w:hAnsi="方正小标宋简体" w:cs="方正小标宋简体"/>
          <w:b w:val="0"/>
          <w:bCs/>
          <w:color w:val="000000" w:themeColor="text1"/>
          <w:spacing w:val="8"/>
          <w:sz w:val="44"/>
          <w:szCs w:val="44"/>
        </w:rPr>
      </w:pPr>
      <w:r>
        <w:rPr>
          <w:rStyle w:val="a4"/>
          <w:rFonts w:ascii="方正小标宋简体" w:eastAsia="方正小标宋简体" w:hAnsi="方正小标宋简体" w:cs="方正小标宋简体" w:hint="eastAsia"/>
          <w:b w:val="0"/>
          <w:bCs/>
          <w:color w:val="000000" w:themeColor="text1"/>
          <w:spacing w:val="8"/>
          <w:sz w:val="44"/>
          <w:szCs w:val="44"/>
        </w:rPr>
        <w:t>昆明市</w:t>
      </w:r>
      <w:r w:rsidRPr="00141B5C">
        <w:rPr>
          <w:rStyle w:val="a4"/>
          <w:rFonts w:ascii="方正小标宋简体" w:eastAsia="方正小标宋简体" w:hAnsi="方正小标宋简体" w:cs="方正小标宋简体" w:hint="eastAsia"/>
          <w:b w:val="0"/>
          <w:bCs/>
          <w:color w:val="000000" w:themeColor="text1"/>
          <w:spacing w:val="8"/>
          <w:sz w:val="44"/>
          <w:szCs w:val="44"/>
        </w:rPr>
        <w:t>盘龙区统计局202</w:t>
      </w:r>
      <w:r w:rsidR="00ED680A">
        <w:rPr>
          <w:rStyle w:val="a4"/>
          <w:rFonts w:ascii="方正小标宋简体" w:eastAsia="方正小标宋简体" w:hAnsi="方正小标宋简体" w:cs="方正小标宋简体" w:hint="eastAsia"/>
          <w:b w:val="0"/>
          <w:bCs/>
          <w:color w:val="000000" w:themeColor="text1"/>
          <w:spacing w:val="8"/>
          <w:sz w:val="44"/>
          <w:szCs w:val="44"/>
        </w:rPr>
        <w:t>1</w:t>
      </w:r>
      <w:r>
        <w:rPr>
          <w:rStyle w:val="a4"/>
          <w:rFonts w:ascii="方正小标宋简体" w:eastAsia="方正小标宋简体" w:hAnsi="方正小标宋简体" w:cs="方正小标宋简体" w:hint="eastAsia"/>
          <w:b w:val="0"/>
          <w:bCs/>
          <w:color w:val="000000" w:themeColor="text1"/>
          <w:spacing w:val="8"/>
          <w:sz w:val="44"/>
          <w:szCs w:val="44"/>
        </w:rPr>
        <w:t>年</w:t>
      </w:r>
      <w:r w:rsidRPr="00141B5C">
        <w:rPr>
          <w:rStyle w:val="a4"/>
          <w:rFonts w:ascii="方正小标宋简体" w:eastAsia="方正小标宋简体" w:hAnsi="方正小标宋简体" w:cs="方正小标宋简体" w:hint="eastAsia"/>
          <w:b w:val="0"/>
          <w:bCs/>
          <w:color w:val="000000" w:themeColor="text1"/>
          <w:spacing w:val="8"/>
          <w:sz w:val="44"/>
          <w:szCs w:val="44"/>
        </w:rPr>
        <w:t>政府信息公开</w:t>
      </w:r>
    </w:p>
    <w:p w:rsidR="00207F6D" w:rsidRPr="00141B5C" w:rsidRDefault="00207F6D" w:rsidP="0061702C">
      <w:pPr>
        <w:pStyle w:val="a3"/>
        <w:widowControl/>
        <w:spacing w:before="0" w:beforeAutospacing="0" w:afterLines="200" w:afterAutospacing="0" w:line="660" w:lineRule="exact"/>
        <w:jc w:val="center"/>
        <w:rPr>
          <w:rFonts w:ascii="方正小标宋简体" w:eastAsia="方正小标宋简体" w:hAnsi="方正小标宋简体" w:cs="方正小标宋简体"/>
          <w:b/>
          <w:bCs/>
          <w:color w:val="000000" w:themeColor="text1"/>
          <w:spacing w:val="8"/>
          <w:sz w:val="44"/>
          <w:szCs w:val="44"/>
        </w:rPr>
      </w:pPr>
      <w:r w:rsidRPr="00141B5C">
        <w:rPr>
          <w:rStyle w:val="a4"/>
          <w:rFonts w:ascii="方正小标宋简体" w:eastAsia="方正小标宋简体" w:hAnsi="方正小标宋简体" w:cs="方正小标宋简体" w:hint="eastAsia"/>
          <w:b w:val="0"/>
          <w:bCs/>
          <w:color w:val="000000" w:themeColor="text1"/>
          <w:spacing w:val="8"/>
          <w:sz w:val="44"/>
          <w:szCs w:val="44"/>
        </w:rPr>
        <w:t>工作年度报告</w:t>
      </w:r>
    </w:p>
    <w:p w:rsidR="00207F6D" w:rsidRDefault="00207F6D" w:rsidP="00207F6D">
      <w:pPr>
        <w:widowControl/>
        <w:shd w:val="clear" w:color="auto" w:fill="FFFFFF"/>
        <w:spacing w:line="560" w:lineRule="exact"/>
        <w:ind w:firstLineChars="200" w:firstLine="640"/>
        <w:rPr>
          <w:rFonts w:ascii="Times New Roman" w:eastAsia="黑体" w:hAnsi="Times New Roman" w:cs="Times New Roman"/>
          <w:bCs/>
          <w:color w:val="000000"/>
          <w:kern w:val="0"/>
          <w:sz w:val="32"/>
          <w:szCs w:val="32"/>
        </w:rPr>
      </w:pPr>
      <w:r>
        <w:rPr>
          <w:rFonts w:ascii="Times New Roman" w:eastAsia="黑体" w:hAnsi="黑体" w:cs="Times New Roman"/>
          <w:bCs/>
          <w:color w:val="000000"/>
          <w:kern w:val="0"/>
          <w:sz w:val="32"/>
          <w:szCs w:val="32"/>
        </w:rPr>
        <w:t>一、总体情况</w:t>
      </w:r>
    </w:p>
    <w:p w:rsidR="00207F6D" w:rsidRDefault="00207F6D" w:rsidP="00207F6D">
      <w:pPr>
        <w:widowControl/>
        <w:shd w:val="clear" w:color="auto" w:fill="FFFFFF"/>
        <w:spacing w:line="560" w:lineRule="exact"/>
        <w:ind w:firstLineChars="200" w:firstLine="640"/>
        <w:rPr>
          <w:rFonts w:ascii="Times New Roman" w:eastAsia="仿宋_GB2312" w:hAnsi="Times New Roman" w:cs="Times New Roman"/>
          <w:color w:val="000000" w:themeColor="text1"/>
          <w:sz w:val="32"/>
          <w:szCs w:val="28"/>
        </w:rPr>
      </w:pPr>
      <w:r w:rsidRPr="002E0DFA">
        <w:rPr>
          <w:rFonts w:ascii="Times New Roman" w:eastAsia="仿宋_GB2312" w:hAnsi="Times New Roman" w:cs="Times New Roman"/>
          <w:color w:val="000000" w:themeColor="text1"/>
          <w:sz w:val="32"/>
          <w:szCs w:val="28"/>
        </w:rPr>
        <w:t>20</w:t>
      </w:r>
      <w:r>
        <w:rPr>
          <w:rFonts w:ascii="Times New Roman" w:eastAsia="仿宋_GB2312" w:hAnsi="Times New Roman" w:cs="Times New Roman" w:hint="eastAsia"/>
          <w:color w:val="000000" w:themeColor="text1"/>
          <w:sz w:val="32"/>
          <w:szCs w:val="28"/>
        </w:rPr>
        <w:t>2</w:t>
      </w:r>
      <w:r w:rsidR="00ED680A">
        <w:rPr>
          <w:rFonts w:ascii="Times New Roman" w:eastAsia="仿宋_GB2312" w:hAnsi="Times New Roman" w:cs="Times New Roman" w:hint="eastAsia"/>
          <w:color w:val="000000" w:themeColor="text1"/>
          <w:sz w:val="32"/>
          <w:szCs w:val="28"/>
        </w:rPr>
        <w:t>1</w:t>
      </w:r>
      <w:r w:rsidRPr="002E0DFA">
        <w:rPr>
          <w:rFonts w:ascii="Times New Roman" w:eastAsia="仿宋_GB2312" w:hAnsi="Times New Roman" w:cs="Times New Roman"/>
          <w:color w:val="000000" w:themeColor="text1"/>
          <w:sz w:val="32"/>
          <w:szCs w:val="28"/>
        </w:rPr>
        <w:t>年，盘龙区统计局</w:t>
      </w:r>
      <w:r>
        <w:rPr>
          <w:rFonts w:ascii="Times New Roman" w:eastAsia="仿宋_GB2312" w:hAnsi="Times New Roman" w:cs="Times New Roman" w:hint="eastAsia"/>
          <w:color w:val="000000" w:themeColor="text1"/>
          <w:sz w:val="32"/>
          <w:szCs w:val="28"/>
        </w:rPr>
        <w:t>政务信息公开主要通过</w:t>
      </w:r>
      <w:r w:rsidRPr="005222FC">
        <w:rPr>
          <w:rFonts w:ascii="Times New Roman" w:eastAsia="仿宋_GB2312" w:hAnsi="Times New Roman" w:cs="Times New Roman" w:hint="eastAsia"/>
          <w:color w:val="000000" w:themeColor="text1"/>
          <w:sz w:val="32"/>
          <w:szCs w:val="28"/>
        </w:rPr>
        <w:t>昆明市盘龙区人民政府</w:t>
      </w:r>
      <w:r>
        <w:rPr>
          <w:rFonts w:ascii="Times New Roman" w:eastAsia="仿宋_GB2312" w:hAnsi="Times New Roman" w:cs="Times New Roman" w:hint="eastAsia"/>
          <w:color w:val="000000" w:themeColor="text1"/>
          <w:sz w:val="32"/>
          <w:szCs w:val="28"/>
        </w:rPr>
        <w:t>门户网站、盘龙统计微信公众号和抖音</w:t>
      </w:r>
      <w:r w:rsidR="00662F4A">
        <w:rPr>
          <w:rFonts w:ascii="Times New Roman" w:eastAsia="仿宋_GB2312" w:hAnsi="Times New Roman" w:cs="Times New Roman" w:hint="eastAsia"/>
          <w:color w:val="000000" w:themeColor="text1"/>
          <w:sz w:val="32"/>
          <w:szCs w:val="28"/>
        </w:rPr>
        <w:t>官方</w:t>
      </w:r>
      <w:r>
        <w:rPr>
          <w:rFonts w:ascii="Times New Roman" w:eastAsia="仿宋_GB2312" w:hAnsi="Times New Roman" w:cs="Times New Roman" w:hint="eastAsia"/>
          <w:color w:val="000000" w:themeColor="text1"/>
          <w:sz w:val="32"/>
          <w:szCs w:val="28"/>
        </w:rPr>
        <w:t>号进行公开，内容包括机构职能、工作动态、法律依据、财政信息、统计业务、</w:t>
      </w:r>
      <w:r w:rsidRPr="00EB3D99">
        <w:rPr>
          <w:rFonts w:eastAsia="仿宋_GB2312"/>
          <w:kern w:val="0"/>
          <w:sz w:val="32"/>
          <w:szCs w:val="32"/>
        </w:rPr>
        <w:t>统计年鉴、</w:t>
      </w:r>
      <w:r>
        <w:rPr>
          <w:rFonts w:ascii="Times New Roman" w:eastAsia="仿宋_GB2312" w:hAnsi="Times New Roman" w:cs="Times New Roman" w:hint="eastAsia"/>
          <w:color w:val="000000" w:themeColor="text1"/>
          <w:sz w:val="32"/>
          <w:szCs w:val="28"/>
        </w:rPr>
        <w:t>统计公报、统计分析、统计数据、统计服务、</w:t>
      </w:r>
      <w:r w:rsidRPr="00EB3D99">
        <w:rPr>
          <w:rFonts w:eastAsia="仿宋_GB2312"/>
          <w:kern w:val="0"/>
          <w:sz w:val="32"/>
          <w:szCs w:val="32"/>
        </w:rPr>
        <w:t>红色党建、基层建设、普查、国民经济行业查询</w:t>
      </w:r>
      <w:r>
        <w:rPr>
          <w:rFonts w:ascii="Times New Roman" w:eastAsia="仿宋_GB2312" w:hAnsi="Times New Roman" w:cs="Times New Roman" w:hint="eastAsia"/>
          <w:color w:val="000000" w:themeColor="text1"/>
          <w:sz w:val="32"/>
          <w:szCs w:val="28"/>
        </w:rPr>
        <w:t>等内容。盘龙区统计局高度重视政府信息公开工作，严格执行</w:t>
      </w:r>
      <w:r w:rsidRPr="002E0DFA">
        <w:rPr>
          <w:rFonts w:ascii="Times New Roman" w:eastAsia="仿宋_GB2312" w:hAnsi="Times New Roman" w:cs="Times New Roman"/>
          <w:color w:val="000000" w:themeColor="text1"/>
          <w:sz w:val="32"/>
          <w:szCs w:val="28"/>
        </w:rPr>
        <w:t>《中华人民共和国政府信息公开条例》《中华人民共和国统计法》《云南省人民政府办公厅关于进一步做好政府信息依申请公开工作的通知》</w:t>
      </w:r>
      <w:r>
        <w:rPr>
          <w:rFonts w:ascii="Times New Roman" w:eastAsia="仿宋_GB2312" w:hAnsi="Times New Roman" w:cs="Times New Roman" w:hint="eastAsia"/>
          <w:color w:val="000000" w:themeColor="text1"/>
          <w:sz w:val="32"/>
          <w:szCs w:val="28"/>
        </w:rPr>
        <w:t>和</w:t>
      </w:r>
      <w:r w:rsidRPr="00825F8A">
        <w:rPr>
          <w:rFonts w:ascii="Times New Roman" w:eastAsia="仿宋_GB2312" w:hAnsi="Times New Roman" w:cs="Times New Roman" w:hint="eastAsia"/>
          <w:color w:val="000000" w:themeColor="text1"/>
          <w:sz w:val="32"/>
          <w:szCs w:val="28"/>
        </w:rPr>
        <w:t>信息发布保密审查</w:t>
      </w:r>
      <w:r>
        <w:rPr>
          <w:rFonts w:ascii="Times New Roman" w:eastAsia="仿宋_GB2312" w:hAnsi="Times New Roman" w:cs="Times New Roman" w:hint="eastAsia"/>
          <w:color w:val="000000" w:themeColor="text1"/>
          <w:sz w:val="32"/>
          <w:szCs w:val="28"/>
        </w:rPr>
        <w:t>制度，</w:t>
      </w:r>
      <w:r w:rsidR="00ED680A" w:rsidRPr="003825FC">
        <w:rPr>
          <w:rFonts w:ascii="仿宋_GB2312" w:eastAsia="仿宋_GB2312" w:hAnsi="宋体" w:cs="Tahoma" w:hint="eastAsia"/>
          <w:kern w:val="0"/>
          <w:sz w:val="32"/>
          <w:szCs w:val="32"/>
        </w:rPr>
        <w:t>积极推进政府信息公开工作，强化制度机制建设，拓展主动公开领域，注重数据分析解读，积极回应社会关切，秉持“服务、创新、开放”统计理念，充分发挥统计“信息、咨询、监督”职能，坚持以公开为常态、不公开为例外，全面推进政务公开工作</w:t>
      </w:r>
      <w:r w:rsidRPr="002E0DFA">
        <w:rPr>
          <w:rFonts w:ascii="Times New Roman" w:eastAsia="仿宋_GB2312" w:hAnsi="Times New Roman" w:cs="Times New Roman"/>
          <w:color w:val="000000" w:themeColor="text1"/>
          <w:sz w:val="32"/>
          <w:szCs w:val="28"/>
        </w:rPr>
        <w:t>。</w:t>
      </w:r>
    </w:p>
    <w:p w:rsidR="00207F6D" w:rsidRDefault="00207F6D" w:rsidP="00207F6D">
      <w:pPr>
        <w:widowControl/>
        <w:shd w:val="clear" w:color="auto" w:fill="FFFFFF"/>
        <w:spacing w:line="560" w:lineRule="exact"/>
        <w:ind w:firstLineChars="200" w:firstLine="640"/>
        <w:rPr>
          <w:rFonts w:ascii="Times New Roman" w:eastAsia="黑体" w:hAnsi="Times New Roman" w:cs="Times New Roman"/>
          <w:bCs/>
          <w:color w:val="000000"/>
          <w:kern w:val="0"/>
          <w:sz w:val="32"/>
          <w:szCs w:val="32"/>
        </w:rPr>
      </w:pPr>
      <w:r>
        <w:rPr>
          <w:rFonts w:ascii="Times New Roman" w:eastAsia="黑体" w:hAnsi="黑体" w:cs="Times New Roman"/>
          <w:bCs/>
          <w:color w:val="000000"/>
          <w:kern w:val="0"/>
          <w:sz w:val="32"/>
          <w:szCs w:val="32"/>
        </w:rPr>
        <w:t>二、主动公开政府信息情况</w:t>
      </w:r>
    </w:p>
    <w:p w:rsidR="00207F6D" w:rsidRDefault="00ED680A" w:rsidP="00ED680A">
      <w:pPr>
        <w:widowControl/>
        <w:shd w:val="clear" w:color="auto" w:fill="FFFFFF"/>
        <w:spacing w:line="560" w:lineRule="exact"/>
        <w:ind w:firstLineChars="200" w:firstLine="640"/>
        <w:rPr>
          <w:rFonts w:ascii="Times New Roman" w:eastAsia="宋体" w:hAnsi="Times New Roman" w:cs="Times New Roman"/>
          <w:color w:val="000000"/>
          <w:kern w:val="0"/>
          <w:sz w:val="24"/>
          <w:szCs w:val="24"/>
        </w:rPr>
      </w:pPr>
      <w:r w:rsidRPr="007F3754">
        <w:rPr>
          <w:rFonts w:ascii="Times New Roman" w:eastAsia="仿宋_GB2312" w:hAnsi="Times New Roman" w:cs="Times New Roman" w:hint="eastAsia"/>
          <w:color w:val="000000" w:themeColor="text1"/>
          <w:sz w:val="32"/>
          <w:szCs w:val="28"/>
        </w:rPr>
        <w:t>截止</w:t>
      </w:r>
      <w:r w:rsidRPr="007F3754">
        <w:rPr>
          <w:rFonts w:ascii="Times New Roman" w:eastAsia="仿宋_GB2312" w:hAnsi="Times New Roman" w:cs="Times New Roman" w:hint="eastAsia"/>
          <w:color w:val="000000" w:themeColor="text1"/>
          <w:sz w:val="32"/>
          <w:szCs w:val="28"/>
        </w:rPr>
        <w:t>20</w:t>
      </w:r>
      <w:r>
        <w:rPr>
          <w:rFonts w:ascii="Times New Roman" w:eastAsia="仿宋_GB2312" w:hAnsi="Times New Roman" w:cs="Times New Roman" w:hint="eastAsia"/>
          <w:color w:val="000000" w:themeColor="text1"/>
          <w:sz w:val="32"/>
          <w:szCs w:val="28"/>
        </w:rPr>
        <w:t>21</w:t>
      </w:r>
      <w:r w:rsidRPr="007F3754">
        <w:rPr>
          <w:rFonts w:ascii="Times New Roman" w:eastAsia="仿宋_GB2312" w:hAnsi="Times New Roman" w:cs="Times New Roman" w:hint="eastAsia"/>
          <w:color w:val="000000" w:themeColor="text1"/>
          <w:sz w:val="32"/>
          <w:szCs w:val="28"/>
        </w:rPr>
        <w:t>年</w:t>
      </w:r>
      <w:r w:rsidRPr="007F3754">
        <w:rPr>
          <w:rFonts w:ascii="Times New Roman" w:eastAsia="仿宋_GB2312" w:hAnsi="Times New Roman" w:cs="Times New Roman" w:hint="eastAsia"/>
          <w:color w:val="000000" w:themeColor="text1"/>
          <w:sz w:val="32"/>
          <w:szCs w:val="28"/>
        </w:rPr>
        <w:t>12</w:t>
      </w:r>
      <w:r w:rsidRPr="007F3754">
        <w:rPr>
          <w:rFonts w:ascii="Times New Roman" w:eastAsia="仿宋_GB2312" w:hAnsi="Times New Roman" w:cs="Times New Roman" w:hint="eastAsia"/>
          <w:color w:val="000000" w:themeColor="text1"/>
          <w:sz w:val="32"/>
          <w:szCs w:val="28"/>
        </w:rPr>
        <w:t>月</w:t>
      </w:r>
      <w:r w:rsidRPr="007F3754">
        <w:rPr>
          <w:rFonts w:ascii="Times New Roman" w:eastAsia="仿宋_GB2312" w:hAnsi="Times New Roman" w:cs="Times New Roman" w:hint="eastAsia"/>
          <w:color w:val="000000" w:themeColor="text1"/>
          <w:sz w:val="32"/>
          <w:szCs w:val="28"/>
        </w:rPr>
        <w:t>31</w:t>
      </w:r>
      <w:r w:rsidRPr="007F3754">
        <w:rPr>
          <w:rFonts w:ascii="Times New Roman" w:eastAsia="仿宋_GB2312" w:hAnsi="Times New Roman" w:cs="Times New Roman" w:hint="eastAsia"/>
          <w:color w:val="000000" w:themeColor="text1"/>
          <w:sz w:val="32"/>
          <w:szCs w:val="28"/>
        </w:rPr>
        <w:t>日，盘龙区统计局</w:t>
      </w:r>
      <w:r>
        <w:rPr>
          <w:rFonts w:ascii="Times New Roman" w:eastAsia="仿宋_GB2312" w:hAnsi="Times New Roman" w:cs="Times New Roman" w:hint="eastAsia"/>
          <w:color w:val="000000" w:themeColor="text1"/>
          <w:sz w:val="32"/>
          <w:szCs w:val="28"/>
        </w:rPr>
        <w:t>在网站发</w:t>
      </w:r>
      <w:r w:rsidRPr="00CB1807">
        <w:rPr>
          <w:rFonts w:ascii="Times New Roman" w:eastAsia="仿宋_GB2312" w:hAnsi="Times New Roman" w:cs="Times New Roman" w:hint="eastAsia"/>
          <w:color w:val="000000" w:themeColor="text1"/>
          <w:sz w:val="32"/>
          <w:szCs w:val="28"/>
        </w:rPr>
        <w:t>布</w:t>
      </w:r>
      <w:r w:rsidRPr="00661999">
        <w:rPr>
          <w:rFonts w:ascii="Times New Roman" w:eastAsia="仿宋_GB2312" w:hAnsi="Times New Roman" w:cs="Times New Roman" w:hint="eastAsia"/>
          <w:color w:val="000000" w:themeColor="text1"/>
          <w:sz w:val="32"/>
          <w:szCs w:val="28"/>
        </w:rPr>
        <w:t>信息</w:t>
      </w:r>
      <w:r w:rsidRPr="00661999">
        <w:rPr>
          <w:rFonts w:ascii="Times New Roman" w:eastAsia="仿宋_GB2312" w:hAnsi="Times New Roman" w:cs="Times New Roman" w:hint="eastAsia"/>
          <w:color w:val="000000" w:themeColor="text1"/>
          <w:sz w:val="32"/>
          <w:szCs w:val="28"/>
        </w:rPr>
        <w:t>119</w:t>
      </w:r>
      <w:r w:rsidRPr="00661999">
        <w:rPr>
          <w:rFonts w:ascii="Times New Roman" w:eastAsia="仿宋_GB2312" w:hAnsi="Times New Roman" w:cs="Times New Roman" w:hint="eastAsia"/>
          <w:color w:val="000000" w:themeColor="text1"/>
          <w:sz w:val="32"/>
          <w:szCs w:val="28"/>
        </w:rPr>
        <w:t>条，微信公众号发布信息</w:t>
      </w:r>
      <w:r w:rsidR="0061702C">
        <w:rPr>
          <w:rFonts w:ascii="Times New Roman" w:eastAsia="仿宋_GB2312" w:hAnsi="Times New Roman" w:cs="Times New Roman" w:hint="eastAsia"/>
          <w:color w:val="000000" w:themeColor="text1"/>
          <w:sz w:val="32"/>
          <w:szCs w:val="28"/>
        </w:rPr>
        <w:t>736</w:t>
      </w:r>
      <w:r w:rsidRPr="00661999">
        <w:rPr>
          <w:rFonts w:ascii="Times New Roman" w:eastAsia="仿宋_GB2312" w:hAnsi="Times New Roman" w:cs="Times New Roman" w:hint="eastAsia"/>
          <w:color w:val="000000" w:themeColor="text1"/>
          <w:sz w:val="32"/>
          <w:szCs w:val="28"/>
        </w:rPr>
        <w:t>条，抖音公众号发布信息</w:t>
      </w:r>
      <w:r w:rsidRPr="00661999">
        <w:rPr>
          <w:rFonts w:ascii="Times New Roman" w:eastAsia="仿宋_GB2312" w:hAnsi="Times New Roman" w:cs="Times New Roman" w:hint="eastAsia"/>
          <w:color w:val="000000" w:themeColor="text1"/>
          <w:sz w:val="32"/>
          <w:szCs w:val="28"/>
        </w:rPr>
        <w:t>3</w:t>
      </w:r>
      <w:r w:rsidR="00661999" w:rsidRPr="00661999">
        <w:rPr>
          <w:rFonts w:ascii="Times New Roman" w:eastAsia="仿宋_GB2312" w:hAnsi="Times New Roman" w:cs="Times New Roman" w:hint="eastAsia"/>
          <w:color w:val="000000" w:themeColor="text1"/>
          <w:sz w:val="32"/>
          <w:szCs w:val="28"/>
        </w:rPr>
        <w:t>1</w:t>
      </w:r>
      <w:r w:rsidRPr="00661999">
        <w:rPr>
          <w:rFonts w:ascii="Times New Roman" w:eastAsia="仿宋_GB2312" w:hAnsi="Times New Roman" w:cs="Times New Roman" w:hint="eastAsia"/>
          <w:color w:val="000000" w:themeColor="text1"/>
          <w:sz w:val="32"/>
          <w:szCs w:val="28"/>
        </w:rPr>
        <w:t>条</w:t>
      </w:r>
      <w:r>
        <w:rPr>
          <w:rFonts w:ascii="Times New Roman" w:eastAsia="仿宋_GB2312" w:hAnsi="Times New Roman" w:cs="Times New Roman" w:hint="eastAsia"/>
          <w:color w:val="000000" w:themeColor="text1"/>
          <w:sz w:val="32"/>
          <w:szCs w:val="28"/>
        </w:rPr>
        <w:t>。</w:t>
      </w:r>
    </w:p>
    <w:tbl>
      <w:tblPr>
        <w:tblW w:w="9740" w:type="dxa"/>
        <w:jc w:val="center"/>
        <w:tblCellMar>
          <w:left w:w="0" w:type="dxa"/>
          <w:right w:w="0" w:type="dxa"/>
        </w:tblCellMar>
        <w:tblLook w:val="04A0"/>
      </w:tblPr>
      <w:tblGrid>
        <w:gridCol w:w="2435"/>
        <w:gridCol w:w="2435"/>
        <w:gridCol w:w="2435"/>
        <w:gridCol w:w="2435"/>
      </w:tblGrid>
      <w:tr w:rsidR="00207F6D" w:rsidTr="00662CC6">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第二十条第（一）项</w:t>
            </w:r>
          </w:p>
        </w:tc>
      </w:tr>
      <w:tr w:rsidR="00207F6D" w:rsidTr="00662CC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lastRenderedPageBreak/>
              <w:t>信息内容</w:t>
            </w:r>
          </w:p>
        </w:tc>
        <w:tc>
          <w:tcPr>
            <w:tcW w:w="2435" w:type="dxa"/>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本年制发件数</w:t>
            </w:r>
          </w:p>
        </w:tc>
        <w:tc>
          <w:tcPr>
            <w:tcW w:w="2435" w:type="dxa"/>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现行有效件数</w:t>
            </w:r>
          </w:p>
        </w:tc>
      </w:tr>
      <w:tr w:rsidR="00207F6D" w:rsidTr="00662CC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规章</w:t>
            </w:r>
          </w:p>
        </w:tc>
        <w:tc>
          <w:tcPr>
            <w:tcW w:w="243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E156F6"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0</w:t>
            </w:r>
          </w:p>
        </w:tc>
        <w:tc>
          <w:tcPr>
            <w:tcW w:w="243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E156F6"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0</w:t>
            </w:r>
          </w:p>
        </w:tc>
        <w:tc>
          <w:tcPr>
            <w:tcW w:w="243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Cs w:val="21"/>
              </w:rPr>
              <w:t> </w:t>
            </w:r>
            <w:r w:rsidR="00E156F6">
              <w:rPr>
                <w:rFonts w:ascii="Times New Roman" w:eastAsia="宋体" w:hAnsi="Times New Roman" w:cs="Times New Roman" w:hint="eastAsia"/>
                <w:color w:val="000000"/>
                <w:kern w:val="0"/>
                <w:szCs w:val="21"/>
              </w:rPr>
              <w:t>0</w:t>
            </w:r>
          </w:p>
        </w:tc>
      </w:tr>
      <w:tr w:rsidR="00207F6D" w:rsidTr="00662CC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行政规范性文件</w:t>
            </w:r>
          </w:p>
        </w:tc>
        <w:tc>
          <w:tcPr>
            <w:tcW w:w="243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E156F6"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0</w:t>
            </w:r>
          </w:p>
        </w:tc>
        <w:tc>
          <w:tcPr>
            <w:tcW w:w="243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E156F6"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0</w:t>
            </w:r>
          </w:p>
        </w:tc>
        <w:tc>
          <w:tcPr>
            <w:tcW w:w="243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Cs w:val="21"/>
              </w:rPr>
              <w:t> </w:t>
            </w:r>
            <w:r w:rsidR="00E156F6">
              <w:rPr>
                <w:rFonts w:ascii="Times New Roman" w:eastAsia="宋体" w:hAnsi="Times New Roman" w:cs="Times New Roman" w:hint="eastAsia"/>
                <w:color w:val="000000"/>
                <w:kern w:val="0"/>
                <w:szCs w:val="21"/>
              </w:rPr>
              <w:t>0</w:t>
            </w:r>
          </w:p>
        </w:tc>
      </w:tr>
      <w:tr w:rsidR="00207F6D" w:rsidTr="00662CC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第二十条第（五）项</w:t>
            </w:r>
          </w:p>
        </w:tc>
      </w:tr>
      <w:tr w:rsidR="00207F6D" w:rsidTr="00662CC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信息内容</w:t>
            </w:r>
          </w:p>
        </w:tc>
        <w:tc>
          <w:tcPr>
            <w:tcW w:w="7305" w:type="dxa"/>
            <w:gridSpan w:val="3"/>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本年处理决定数量</w:t>
            </w:r>
          </w:p>
        </w:tc>
      </w:tr>
      <w:tr w:rsidR="00207F6D" w:rsidTr="00662CC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行政许可</w:t>
            </w:r>
          </w:p>
        </w:tc>
        <w:tc>
          <w:tcPr>
            <w:tcW w:w="7305" w:type="dxa"/>
            <w:gridSpan w:val="3"/>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Cs w:val="21"/>
              </w:rPr>
              <w:t> </w:t>
            </w:r>
            <w:r w:rsidR="00E156F6">
              <w:rPr>
                <w:rFonts w:ascii="Times New Roman" w:eastAsia="宋体" w:hAnsi="Times New Roman" w:cs="Times New Roman" w:hint="eastAsia"/>
                <w:color w:val="000000"/>
                <w:kern w:val="0"/>
                <w:szCs w:val="21"/>
              </w:rPr>
              <w:t>0</w:t>
            </w:r>
          </w:p>
        </w:tc>
      </w:tr>
      <w:tr w:rsidR="00207F6D" w:rsidTr="00662CC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第二十条第（六）项</w:t>
            </w:r>
          </w:p>
        </w:tc>
      </w:tr>
      <w:tr w:rsidR="00207F6D" w:rsidTr="00662CC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本年处理决定数量</w:t>
            </w:r>
          </w:p>
        </w:tc>
      </w:tr>
      <w:tr w:rsidR="00207F6D" w:rsidTr="00662CC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行政处罚</w:t>
            </w:r>
          </w:p>
        </w:tc>
        <w:tc>
          <w:tcPr>
            <w:tcW w:w="7305" w:type="dxa"/>
            <w:gridSpan w:val="3"/>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 xml:space="preserve">　</w:t>
            </w:r>
            <w:r w:rsidR="00E156F6">
              <w:rPr>
                <w:rFonts w:ascii="Times New Roman" w:eastAsia="宋体" w:hAnsi="宋体" w:cs="Times New Roman" w:hint="eastAsia"/>
                <w:color w:val="000000"/>
                <w:kern w:val="0"/>
                <w:sz w:val="20"/>
                <w:szCs w:val="20"/>
              </w:rPr>
              <w:t>0</w:t>
            </w:r>
          </w:p>
        </w:tc>
      </w:tr>
      <w:tr w:rsidR="00207F6D" w:rsidTr="00662CC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行政强制</w:t>
            </w:r>
          </w:p>
        </w:tc>
        <w:tc>
          <w:tcPr>
            <w:tcW w:w="7305" w:type="dxa"/>
            <w:gridSpan w:val="3"/>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 xml:space="preserve">　</w:t>
            </w:r>
            <w:r w:rsidR="00E156F6">
              <w:rPr>
                <w:rFonts w:ascii="Times New Roman" w:eastAsia="宋体" w:hAnsi="宋体" w:cs="Times New Roman" w:hint="eastAsia"/>
                <w:color w:val="000000"/>
                <w:kern w:val="0"/>
                <w:sz w:val="20"/>
                <w:szCs w:val="20"/>
              </w:rPr>
              <w:t>0</w:t>
            </w:r>
          </w:p>
        </w:tc>
      </w:tr>
      <w:tr w:rsidR="00207F6D" w:rsidTr="00662CC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第二十条第（八）项</w:t>
            </w:r>
          </w:p>
        </w:tc>
      </w:tr>
      <w:tr w:rsidR="00207F6D" w:rsidTr="00662CC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信息内容</w:t>
            </w:r>
          </w:p>
        </w:tc>
        <w:tc>
          <w:tcPr>
            <w:tcW w:w="7305" w:type="dxa"/>
            <w:gridSpan w:val="3"/>
            <w:tcBorders>
              <w:top w:val="nil"/>
              <w:left w:val="nil"/>
              <w:bottom w:val="single" w:sz="8" w:space="0" w:color="auto"/>
              <w:right w:val="single" w:sz="8" w:space="0" w:color="000000"/>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本年收费金额（单位：万元）</w:t>
            </w:r>
          </w:p>
        </w:tc>
      </w:tr>
      <w:tr w:rsidR="00207F6D" w:rsidTr="00662CC6">
        <w:trPr>
          <w:trHeight w:val="340"/>
          <w:jc w:val="center"/>
        </w:trPr>
        <w:tc>
          <w:tcPr>
            <w:tcW w:w="2435"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noWrap/>
            <w:tcMar>
              <w:top w:w="0" w:type="dxa"/>
              <w:left w:w="57" w:type="dxa"/>
              <w:bottom w:w="0" w:type="dxa"/>
              <w:right w:w="57" w:type="dxa"/>
            </w:tcMar>
            <w:vAlign w:val="center"/>
          </w:tcPr>
          <w:p w:rsidR="00207F6D" w:rsidRDefault="00E156F6"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0</w:t>
            </w:r>
          </w:p>
        </w:tc>
      </w:tr>
    </w:tbl>
    <w:p w:rsidR="00207F6D" w:rsidRDefault="00207F6D" w:rsidP="00207F6D">
      <w:pPr>
        <w:widowControl/>
        <w:shd w:val="clear" w:color="auto" w:fill="FFFFFF"/>
        <w:spacing w:line="560" w:lineRule="exact"/>
        <w:ind w:firstLineChars="200" w:firstLine="640"/>
        <w:rPr>
          <w:rFonts w:ascii="Times New Roman" w:eastAsia="黑体" w:hAnsi="黑体" w:cs="Times New Roman"/>
          <w:bCs/>
          <w:color w:val="000000"/>
          <w:kern w:val="0"/>
          <w:sz w:val="32"/>
          <w:szCs w:val="32"/>
        </w:rPr>
      </w:pPr>
      <w:r>
        <w:rPr>
          <w:rFonts w:ascii="Times New Roman" w:eastAsia="黑体" w:hAnsi="黑体" w:cs="Times New Roman"/>
          <w:bCs/>
          <w:color w:val="000000"/>
          <w:kern w:val="0"/>
          <w:sz w:val="32"/>
          <w:szCs w:val="32"/>
        </w:rPr>
        <w:t>三、收到和处理政府信息公开申请情况</w:t>
      </w:r>
    </w:p>
    <w:p w:rsidR="006E2BAB" w:rsidRPr="006E2BAB" w:rsidRDefault="006E2BAB" w:rsidP="00207F6D">
      <w:pPr>
        <w:widowControl/>
        <w:shd w:val="clear" w:color="auto" w:fill="FFFFFF"/>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无</w:t>
      </w:r>
      <w:r>
        <w:rPr>
          <w:rFonts w:ascii="Times New Roman" w:eastAsia="仿宋_GB2312" w:hAnsi="Times New Roman" w:cs="Times New Roman"/>
          <w:color w:val="000000"/>
          <w:kern w:val="0"/>
          <w:sz w:val="32"/>
          <w:szCs w:val="32"/>
        </w:rPr>
        <w:t>。</w:t>
      </w:r>
    </w:p>
    <w:tbl>
      <w:tblPr>
        <w:tblW w:w="10092" w:type="dxa"/>
        <w:jc w:val="center"/>
        <w:tblCellMar>
          <w:left w:w="0" w:type="dxa"/>
          <w:right w:w="0" w:type="dxa"/>
        </w:tblCellMar>
        <w:tblLook w:val="04A0"/>
      </w:tblPr>
      <w:tblGrid>
        <w:gridCol w:w="760"/>
        <w:gridCol w:w="714"/>
        <w:gridCol w:w="3943"/>
        <w:gridCol w:w="485"/>
        <w:gridCol w:w="676"/>
        <w:gridCol w:w="676"/>
        <w:gridCol w:w="840"/>
        <w:gridCol w:w="832"/>
        <w:gridCol w:w="696"/>
        <w:gridCol w:w="668"/>
      </w:tblGrid>
      <w:tr w:rsidR="00207F6D" w:rsidTr="00662CC6">
        <w:trPr>
          <w:jc w:val="center"/>
        </w:trPr>
        <w:tc>
          <w:tcPr>
            <w:tcW w:w="5219" w:type="dxa"/>
            <w:gridSpan w:val="3"/>
            <w:vMerge w:val="restart"/>
            <w:tcBorders>
              <w:top w:val="single" w:sz="8" w:space="0" w:color="auto"/>
              <w:left w:val="single" w:sz="8" w:space="0" w:color="auto"/>
              <w:bottom w:val="inset"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楷体" w:hAnsi="楷体" w:cs="Times New Roman"/>
                <w:color w:val="000000"/>
                <w:kern w:val="0"/>
                <w:sz w:val="20"/>
                <w:szCs w:val="20"/>
              </w:rPr>
              <w:t>（本列数据的勾稽关系为：第一项加第二项之和，等于第三项加第四项之和）</w:t>
            </w:r>
          </w:p>
        </w:tc>
        <w:tc>
          <w:tcPr>
            <w:tcW w:w="4873" w:type="dxa"/>
            <w:gridSpan w:val="7"/>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申请人情况</w:t>
            </w:r>
          </w:p>
        </w:tc>
      </w:tr>
      <w:tr w:rsidR="00207F6D" w:rsidTr="00662CC6">
        <w:trPr>
          <w:jc w:val="center"/>
        </w:trPr>
        <w:tc>
          <w:tcPr>
            <w:tcW w:w="5219" w:type="dxa"/>
            <w:gridSpan w:val="3"/>
            <w:vMerge/>
            <w:tcBorders>
              <w:top w:val="single" w:sz="8" w:space="0" w:color="auto"/>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485" w:type="dxa"/>
            <w:vMerge w:val="restart"/>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自然人</w:t>
            </w:r>
          </w:p>
        </w:tc>
        <w:tc>
          <w:tcPr>
            <w:tcW w:w="3720" w:type="dxa"/>
            <w:gridSpan w:val="5"/>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法人或其他组织</w:t>
            </w:r>
          </w:p>
        </w:tc>
        <w:tc>
          <w:tcPr>
            <w:tcW w:w="668" w:type="dxa"/>
            <w:vMerge w:val="restart"/>
            <w:tcBorders>
              <w:top w:val="single" w:sz="8" w:space="0" w:color="auto"/>
              <w:left w:val="nil"/>
              <w:bottom w:val="inset"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总计</w:t>
            </w:r>
          </w:p>
        </w:tc>
      </w:tr>
      <w:tr w:rsidR="00207F6D" w:rsidTr="00662CC6">
        <w:trPr>
          <w:jc w:val="center"/>
        </w:trPr>
        <w:tc>
          <w:tcPr>
            <w:tcW w:w="5219" w:type="dxa"/>
            <w:gridSpan w:val="3"/>
            <w:vMerge/>
            <w:tcBorders>
              <w:top w:val="single" w:sz="8" w:space="0" w:color="auto"/>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485" w:type="dxa"/>
            <w:vMerge/>
            <w:tcBorders>
              <w:top w:val="nil"/>
              <w:left w:val="nil"/>
              <w:bottom w:val="single"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商业</w:t>
            </w:r>
          </w:p>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企业</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科研</w:t>
            </w:r>
          </w:p>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机构</w:t>
            </w:r>
          </w:p>
        </w:tc>
        <w:tc>
          <w:tcPr>
            <w:tcW w:w="840" w:type="dxa"/>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社会公益组织</w:t>
            </w:r>
          </w:p>
        </w:tc>
        <w:tc>
          <w:tcPr>
            <w:tcW w:w="832" w:type="dxa"/>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法律服务机构</w:t>
            </w:r>
          </w:p>
        </w:tc>
        <w:tc>
          <w:tcPr>
            <w:tcW w:w="696" w:type="dxa"/>
            <w:tcBorders>
              <w:top w:val="single" w:sz="8" w:space="0" w:color="auto"/>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其他</w:t>
            </w:r>
          </w:p>
        </w:tc>
        <w:tc>
          <w:tcPr>
            <w:tcW w:w="668" w:type="dxa"/>
            <w:vMerge/>
            <w:tcBorders>
              <w:top w:val="single" w:sz="8" w:space="0" w:color="auto"/>
              <w:left w:val="nil"/>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r>
      <w:tr w:rsidR="00207F6D" w:rsidTr="00662CC6">
        <w:trPr>
          <w:jc w:val="center"/>
        </w:trPr>
        <w:tc>
          <w:tcPr>
            <w:tcW w:w="5219" w:type="dxa"/>
            <w:gridSpan w:val="3"/>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一、本年新收政府信息公开申请数量</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r w:rsidR="00E156F6">
              <w:rPr>
                <w:rFonts w:ascii="Times New Roman" w:eastAsia="宋体" w:hAnsi="Times New Roman" w:cs="Times New Roman" w:hint="eastAsia"/>
                <w:color w:val="000000"/>
                <w:kern w:val="0"/>
                <w:sz w:val="20"/>
                <w:szCs w:val="20"/>
              </w:rPr>
              <w:t>0</w:t>
            </w:r>
          </w:p>
        </w:tc>
      </w:tr>
      <w:tr w:rsidR="00207F6D" w:rsidTr="00662CC6">
        <w:trPr>
          <w:jc w:val="center"/>
        </w:trPr>
        <w:tc>
          <w:tcPr>
            <w:tcW w:w="5219" w:type="dxa"/>
            <w:gridSpan w:val="3"/>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二、上年结转政府信息公开申请数量</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r w:rsidR="00E156F6">
              <w:rPr>
                <w:rFonts w:ascii="Times New Roman" w:eastAsia="宋体" w:hAnsi="Times New Roman" w:cs="Times New Roman" w:hint="eastAsia"/>
                <w:color w:val="000000"/>
                <w:kern w:val="0"/>
                <w:sz w:val="20"/>
                <w:szCs w:val="20"/>
              </w:rPr>
              <w:t>0</w:t>
            </w:r>
          </w:p>
        </w:tc>
      </w:tr>
      <w:tr w:rsidR="00207F6D" w:rsidTr="00662CC6">
        <w:trPr>
          <w:jc w:val="center"/>
        </w:trPr>
        <w:tc>
          <w:tcPr>
            <w:tcW w:w="760" w:type="dxa"/>
            <w:vMerge w:val="restart"/>
            <w:tcBorders>
              <w:top w:val="nil"/>
              <w:left w:val="single" w:sz="8" w:space="0" w:color="auto"/>
              <w:bottom w:val="inset"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三、本年度办理结果</w:t>
            </w:r>
          </w:p>
        </w:tc>
        <w:tc>
          <w:tcPr>
            <w:tcW w:w="4459" w:type="dxa"/>
            <w:gridSpan w:val="2"/>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（一）予以公开</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single" w:sz="8" w:space="0" w:color="auto"/>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4459" w:type="dxa"/>
            <w:gridSpan w:val="2"/>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（二）部分公开</w:t>
            </w:r>
            <w:r>
              <w:rPr>
                <w:rFonts w:ascii="Times New Roman" w:eastAsia="楷体" w:hAnsi="楷体" w:cs="Times New Roman"/>
                <w:color w:val="000000"/>
                <w:kern w:val="0"/>
                <w:sz w:val="20"/>
                <w:szCs w:val="20"/>
              </w:rPr>
              <w:t>（区分处理的，只计这一情形，不计其他情形）</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val="restart"/>
            <w:tcBorders>
              <w:top w:val="nil"/>
              <w:left w:val="nil"/>
              <w:bottom w:val="inset"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（三）不予公开</w:t>
            </w:r>
          </w:p>
        </w:tc>
        <w:tc>
          <w:tcPr>
            <w:tcW w:w="3943"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1.</w:t>
            </w:r>
            <w:r>
              <w:rPr>
                <w:rFonts w:ascii="Times New Roman" w:eastAsia="宋体" w:hAnsi="宋体" w:cs="Times New Roman"/>
                <w:color w:val="000000"/>
                <w:kern w:val="0"/>
                <w:sz w:val="20"/>
                <w:szCs w:val="20"/>
              </w:rPr>
              <w:t>属于国家秘密</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single" w:sz="8" w:space="0" w:color="auto"/>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tcBorders>
              <w:top w:val="nil"/>
              <w:left w:val="nil"/>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3943"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2.</w:t>
            </w:r>
            <w:r>
              <w:rPr>
                <w:rFonts w:ascii="Times New Roman" w:eastAsia="宋体" w:hAnsi="宋体" w:cs="Times New Roman"/>
                <w:color w:val="000000"/>
                <w:kern w:val="0"/>
                <w:sz w:val="20"/>
                <w:szCs w:val="20"/>
              </w:rPr>
              <w:t>其他法律行政法规禁止公开</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tcBorders>
              <w:top w:val="nil"/>
              <w:left w:val="nil"/>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3943"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3.</w:t>
            </w:r>
            <w:r>
              <w:rPr>
                <w:rFonts w:ascii="Times New Roman" w:eastAsia="宋体" w:hAnsi="宋体" w:cs="Times New Roman"/>
                <w:color w:val="000000"/>
                <w:kern w:val="0"/>
                <w:sz w:val="20"/>
                <w:szCs w:val="20"/>
              </w:rPr>
              <w:t>危及</w:t>
            </w:r>
            <w:r>
              <w:rPr>
                <w:rFonts w:ascii="Times New Roman" w:eastAsia="宋体" w:hAnsi="Times New Roman" w:cs="Times New Roman"/>
                <w:color w:val="000000"/>
                <w:kern w:val="0"/>
                <w:sz w:val="20"/>
                <w:szCs w:val="20"/>
              </w:rPr>
              <w:t>“</w:t>
            </w:r>
            <w:r>
              <w:rPr>
                <w:rFonts w:ascii="Times New Roman" w:eastAsia="宋体" w:hAnsi="宋体" w:cs="Times New Roman"/>
                <w:color w:val="000000"/>
                <w:kern w:val="0"/>
                <w:sz w:val="20"/>
                <w:szCs w:val="20"/>
              </w:rPr>
              <w:t>三安全一稳定</w:t>
            </w:r>
            <w:r>
              <w:rPr>
                <w:rFonts w:ascii="Times New Roman" w:eastAsia="宋体" w:hAnsi="Times New Roman" w:cs="Times New Roman"/>
                <w:color w:val="000000"/>
                <w:kern w:val="0"/>
                <w:sz w:val="20"/>
                <w:szCs w:val="20"/>
              </w:rPr>
              <w:t>”</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tcBorders>
              <w:top w:val="nil"/>
              <w:left w:val="nil"/>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3943"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4.</w:t>
            </w:r>
            <w:r>
              <w:rPr>
                <w:rFonts w:ascii="Times New Roman" w:eastAsia="宋体" w:hAnsi="宋体" w:cs="Times New Roman"/>
                <w:color w:val="000000"/>
                <w:kern w:val="0"/>
                <w:sz w:val="20"/>
                <w:szCs w:val="20"/>
              </w:rPr>
              <w:t>保护第三方合法权益</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tcBorders>
              <w:top w:val="nil"/>
              <w:left w:val="nil"/>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3943"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5.</w:t>
            </w:r>
            <w:r>
              <w:rPr>
                <w:rFonts w:ascii="Times New Roman" w:eastAsia="宋体" w:hAnsi="宋体" w:cs="Times New Roman"/>
                <w:color w:val="000000"/>
                <w:kern w:val="0"/>
                <w:sz w:val="20"/>
                <w:szCs w:val="20"/>
              </w:rPr>
              <w:t>属于三类内部事务信息</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tcBorders>
              <w:top w:val="nil"/>
              <w:left w:val="nil"/>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3943"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6.</w:t>
            </w:r>
            <w:r>
              <w:rPr>
                <w:rFonts w:ascii="Times New Roman" w:eastAsia="宋体" w:hAnsi="宋体" w:cs="Times New Roman"/>
                <w:color w:val="000000"/>
                <w:kern w:val="0"/>
                <w:sz w:val="20"/>
                <w:szCs w:val="20"/>
              </w:rPr>
              <w:t>属于四类过程性信息</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tcBorders>
              <w:top w:val="nil"/>
              <w:left w:val="nil"/>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3943"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7.</w:t>
            </w:r>
            <w:r>
              <w:rPr>
                <w:rFonts w:ascii="Times New Roman" w:eastAsia="宋体" w:hAnsi="宋体" w:cs="Times New Roman"/>
                <w:color w:val="000000"/>
                <w:kern w:val="0"/>
                <w:sz w:val="20"/>
                <w:szCs w:val="20"/>
              </w:rPr>
              <w:t>属于行政执法案卷</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tcBorders>
              <w:top w:val="nil"/>
              <w:left w:val="nil"/>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3943"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8.</w:t>
            </w:r>
            <w:r>
              <w:rPr>
                <w:rFonts w:ascii="Times New Roman" w:eastAsia="宋体" w:hAnsi="宋体" w:cs="Times New Roman"/>
                <w:color w:val="000000"/>
                <w:kern w:val="0"/>
                <w:sz w:val="20"/>
                <w:szCs w:val="20"/>
              </w:rPr>
              <w:t>属于行政查询事项</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val="restart"/>
            <w:tcBorders>
              <w:top w:val="nil"/>
              <w:left w:val="nil"/>
              <w:bottom w:val="inset"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（四）无法提供</w:t>
            </w:r>
          </w:p>
        </w:tc>
        <w:tc>
          <w:tcPr>
            <w:tcW w:w="3943"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1.</w:t>
            </w:r>
            <w:r>
              <w:rPr>
                <w:rFonts w:ascii="Times New Roman" w:eastAsia="宋体" w:hAnsi="宋体" w:cs="Times New Roman"/>
                <w:color w:val="000000"/>
                <w:kern w:val="0"/>
                <w:sz w:val="20"/>
                <w:szCs w:val="20"/>
              </w:rPr>
              <w:t>本机关不掌握相关政府信息</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tcBorders>
              <w:top w:val="nil"/>
              <w:left w:val="nil"/>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3943"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2.</w:t>
            </w:r>
            <w:r>
              <w:rPr>
                <w:rFonts w:ascii="Times New Roman" w:eastAsia="宋体" w:hAnsi="宋体" w:cs="Times New Roman"/>
                <w:color w:val="000000"/>
                <w:kern w:val="0"/>
                <w:sz w:val="20"/>
                <w:szCs w:val="20"/>
              </w:rPr>
              <w:t>没有现成信息需要另行制作</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tcBorders>
              <w:top w:val="nil"/>
              <w:left w:val="nil"/>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3943"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3.</w:t>
            </w:r>
            <w:r>
              <w:rPr>
                <w:rFonts w:ascii="Times New Roman" w:eastAsia="宋体" w:hAnsi="宋体" w:cs="Times New Roman"/>
                <w:color w:val="000000"/>
                <w:kern w:val="0"/>
                <w:sz w:val="20"/>
                <w:szCs w:val="20"/>
              </w:rPr>
              <w:t>补正后申请内容仍不明确</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val="restart"/>
            <w:tcBorders>
              <w:top w:val="nil"/>
              <w:left w:val="nil"/>
              <w:bottom w:val="inset"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（五）不予处理</w:t>
            </w:r>
          </w:p>
        </w:tc>
        <w:tc>
          <w:tcPr>
            <w:tcW w:w="3943"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1.</w:t>
            </w:r>
            <w:r>
              <w:rPr>
                <w:rFonts w:ascii="Times New Roman" w:eastAsia="宋体" w:hAnsi="宋体" w:cs="Times New Roman"/>
                <w:color w:val="000000"/>
                <w:kern w:val="0"/>
                <w:sz w:val="20"/>
                <w:szCs w:val="20"/>
              </w:rPr>
              <w:t>信访举报投诉类申请</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tcBorders>
              <w:top w:val="nil"/>
              <w:left w:val="nil"/>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3943"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2.</w:t>
            </w:r>
            <w:r>
              <w:rPr>
                <w:rFonts w:ascii="Times New Roman" w:eastAsia="宋体" w:hAnsi="宋体" w:cs="Times New Roman"/>
                <w:color w:val="000000"/>
                <w:kern w:val="0"/>
                <w:sz w:val="20"/>
                <w:szCs w:val="20"/>
              </w:rPr>
              <w:t>重复申请</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tcBorders>
              <w:top w:val="nil"/>
              <w:left w:val="nil"/>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3943"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3.</w:t>
            </w:r>
            <w:r>
              <w:rPr>
                <w:rFonts w:ascii="Times New Roman" w:eastAsia="宋体" w:hAnsi="宋体" w:cs="Times New Roman"/>
                <w:color w:val="000000"/>
                <w:kern w:val="0"/>
                <w:sz w:val="20"/>
                <w:szCs w:val="20"/>
              </w:rPr>
              <w:t>要求提供公开出版物</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tcBorders>
              <w:top w:val="nil"/>
              <w:left w:val="nil"/>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3943"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4.</w:t>
            </w:r>
            <w:r>
              <w:rPr>
                <w:rFonts w:ascii="Times New Roman" w:eastAsia="宋体" w:hAnsi="宋体" w:cs="Times New Roman"/>
                <w:color w:val="000000"/>
                <w:kern w:val="0"/>
                <w:sz w:val="20"/>
                <w:szCs w:val="20"/>
              </w:rPr>
              <w:t>无正当理由大量反复申请</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trHeight w:val="779"/>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tcBorders>
              <w:top w:val="nil"/>
              <w:left w:val="nil"/>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3943" w:type="dxa"/>
            <w:tcBorders>
              <w:top w:val="nil"/>
              <w:left w:val="nil"/>
              <w:bottom w:val="inset"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5.</w:t>
            </w:r>
            <w:r>
              <w:rPr>
                <w:rFonts w:ascii="Times New Roman" w:eastAsia="宋体" w:hAnsi="宋体" w:cs="Times New Roman"/>
                <w:color w:val="000000"/>
                <w:kern w:val="0"/>
                <w:sz w:val="20"/>
                <w:szCs w:val="20"/>
              </w:rPr>
              <w:t>要求行政机关确认或重新出具已获取信息</w:t>
            </w:r>
          </w:p>
        </w:tc>
        <w:tc>
          <w:tcPr>
            <w:tcW w:w="485" w:type="dxa"/>
            <w:tcBorders>
              <w:top w:val="nil"/>
              <w:left w:val="nil"/>
              <w:bottom w:val="inset"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inset"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inset"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inset"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inset"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inset"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inset"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val="restart"/>
            <w:tcBorders>
              <w:top w:val="inset" w:sz="8" w:space="0" w:color="auto"/>
              <w:left w:val="nil"/>
              <w:bottom w:val="inset"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（六）其他处理</w:t>
            </w:r>
          </w:p>
        </w:tc>
        <w:tc>
          <w:tcPr>
            <w:tcW w:w="3943"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1.</w:t>
            </w:r>
            <w:r>
              <w:rPr>
                <w:rFonts w:ascii="Times New Roman" w:eastAsia="宋体" w:hAnsi="宋体" w:cs="Times New Roman"/>
                <w:color w:val="000000"/>
                <w:kern w:val="0"/>
                <w:sz w:val="20"/>
                <w:szCs w:val="20"/>
              </w:rPr>
              <w:t>申请人无正当理由逾期不补正、行政机关不再处理其政府信息公开申请</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tcBorders>
              <w:top w:val="inset" w:sz="8" w:space="0" w:color="auto"/>
              <w:left w:val="nil"/>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3943"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2.</w:t>
            </w:r>
            <w:r>
              <w:rPr>
                <w:rFonts w:ascii="Times New Roman" w:eastAsia="宋体" w:hAnsi="宋体" w:cs="Times New Roman"/>
                <w:color w:val="000000"/>
                <w:kern w:val="0"/>
                <w:sz w:val="20"/>
                <w:szCs w:val="20"/>
              </w:rPr>
              <w:t>申请人逾期未按收费通知要求缴纳费用、行政机关不再处理其政府信息公开申请</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516" w:type="dxa"/>
            <w:vMerge/>
            <w:tcBorders>
              <w:top w:val="inset" w:sz="8" w:space="0" w:color="auto"/>
              <w:left w:val="nil"/>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3943"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3.</w:t>
            </w:r>
            <w:r>
              <w:rPr>
                <w:rFonts w:ascii="Times New Roman" w:eastAsia="宋体" w:hAnsi="宋体" w:cs="Times New Roman"/>
                <w:color w:val="000000"/>
                <w:kern w:val="0"/>
                <w:sz w:val="20"/>
                <w:szCs w:val="20"/>
              </w:rPr>
              <w:t>其他</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0" w:type="auto"/>
            <w:vMerge/>
            <w:tcBorders>
              <w:top w:val="nil"/>
              <w:left w:val="single" w:sz="8" w:space="0" w:color="auto"/>
              <w:bottom w:val="inset" w:sz="8" w:space="0" w:color="auto"/>
              <w:right w:val="single" w:sz="8" w:space="0" w:color="auto"/>
            </w:tcBorders>
            <w:noWrap/>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c>
          <w:tcPr>
            <w:tcW w:w="4459" w:type="dxa"/>
            <w:gridSpan w:val="2"/>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（七）总计</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r>
      <w:tr w:rsidR="00207F6D" w:rsidTr="00662CC6">
        <w:trPr>
          <w:jc w:val="center"/>
        </w:trPr>
        <w:tc>
          <w:tcPr>
            <w:tcW w:w="5219" w:type="dxa"/>
            <w:gridSpan w:val="3"/>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四、结转下年度继续办理</w:t>
            </w:r>
          </w:p>
        </w:tc>
        <w:tc>
          <w:tcPr>
            <w:tcW w:w="485"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7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4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832"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96"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p>
        </w:tc>
        <w:tc>
          <w:tcPr>
            <w:tcW w:w="668" w:type="dxa"/>
            <w:tcBorders>
              <w:top w:val="nil"/>
              <w:left w:val="nil"/>
              <w:bottom w:val="single" w:sz="8" w:space="0" w:color="auto"/>
              <w:right w:val="single" w:sz="8" w:space="0" w:color="auto"/>
            </w:tcBorders>
            <w:noWrap/>
            <w:tcMar>
              <w:top w:w="0" w:type="dxa"/>
              <w:left w:w="57" w:type="dxa"/>
              <w:bottom w:w="0" w:type="dxa"/>
              <w:right w:w="57" w:type="dxa"/>
            </w:tcMar>
          </w:tcPr>
          <w:p w:rsidR="00207F6D" w:rsidRDefault="00207F6D" w:rsidP="00662CC6">
            <w:pPr>
              <w:widowControl/>
              <w:spacing w:line="360" w:lineRule="exact"/>
              <w:jc w:val="center"/>
              <w:rPr>
                <w:rFonts w:ascii="Times New Roman" w:eastAsia="宋体" w:hAnsi="Times New Roman" w:cs="Times New Roman"/>
                <w:color w:val="000000"/>
                <w:kern w:val="0"/>
                <w:sz w:val="24"/>
                <w:szCs w:val="24"/>
              </w:rPr>
            </w:pPr>
          </w:p>
        </w:tc>
      </w:tr>
    </w:tbl>
    <w:p w:rsidR="00207F6D" w:rsidRDefault="00207F6D" w:rsidP="00E156F6">
      <w:pPr>
        <w:widowControl/>
        <w:shd w:val="clear" w:color="auto" w:fill="FFFFFF"/>
        <w:spacing w:line="560" w:lineRule="exact"/>
        <w:rPr>
          <w:rFonts w:ascii="Times New Roman" w:eastAsia="黑体" w:hAnsi="黑体" w:cs="Times New Roman"/>
          <w:bCs/>
          <w:color w:val="000000"/>
          <w:kern w:val="0"/>
          <w:sz w:val="32"/>
          <w:szCs w:val="32"/>
        </w:rPr>
      </w:pPr>
      <w:r>
        <w:rPr>
          <w:rFonts w:ascii="Times New Roman" w:eastAsia="黑体" w:hAnsi="黑体" w:cs="Times New Roman"/>
          <w:bCs/>
          <w:color w:val="000000"/>
          <w:kern w:val="0"/>
          <w:sz w:val="32"/>
          <w:szCs w:val="32"/>
        </w:rPr>
        <w:t>四、政府信息公开行政复议、行政诉讼情况</w:t>
      </w:r>
    </w:p>
    <w:p w:rsidR="006E2BAB" w:rsidRPr="006E2BAB" w:rsidRDefault="006E2BAB" w:rsidP="006E2BAB">
      <w:pPr>
        <w:widowControl/>
        <w:shd w:val="clear" w:color="auto" w:fill="FFFFFF"/>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无</w:t>
      </w:r>
      <w:r>
        <w:rPr>
          <w:rFonts w:ascii="Times New Roman" w:eastAsia="仿宋_GB2312" w:hAnsi="Times New Roman" w:cs="Times New Roman"/>
          <w:color w:val="000000"/>
          <w:kern w:val="0"/>
          <w:sz w:val="32"/>
          <w:szCs w:val="32"/>
        </w:rPr>
        <w:t>。</w:t>
      </w:r>
    </w:p>
    <w:tbl>
      <w:tblPr>
        <w:tblW w:w="9748" w:type="dxa"/>
        <w:jc w:val="center"/>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207F6D" w:rsidTr="00662CC6">
        <w:trPr>
          <w:jc w:val="center"/>
        </w:trPr>
        <w:tc>
          <w:tcPr>
            <w:tcW w:w="3210"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行政诉讼</w:t>
            </w:r>
          </w:p>
        </w:tc>
      </w:tr>
      <w:tr w:rsidR="00207F6D" w:rsidTr="00662CC6">
        <w:trPr>
          <w:jc w:val="center"/>
        </w:trPr>
        <w:tc>
          <w:tcPr>
            <w:tcW w:w="642"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结果</w:t>
            </w:r>
            <w:r>
              <w:rPr>
                <w:rFonts w:ascii="Times New Roman" w:eastAsia="宋体" w:hAnsi="Times New Roman" w:cs="Times New Roman"/>
                <w:color w:val="000000"/>
                <w:kern w:val="0"/>
                <w:sz w:val="20"/>
                <w:szCs w:val="20"/>
              </w:rPr>
              <w:br/>
            </w:r>
            <w:r>
              <w:rPr>
                <w:rFonts w:ascii="Times New Roman" w:eastAsia="宋体" w:hAnsi="宋体" w:cs="Times New Roman"/>
                <w:color w:val="000000"/>
                <w:kern w:val="0"/>
                <w:sz w:val="20"/>
                <w:szCs w:val="20"/>
              </w:rPr>
              <w:t>纠正</w:t>
            </w:r>
          </w:p>
        </w:tc>
        <w:tc>
          <w:tcPr>
            <w:tcW w:w="642"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其他</w:t>
            </w:r>
            <w:r>
              <w:rPr>
                <w:rFonts w:ascii="Times New Roman" w:eastAsia="宋体" w:hAnsi="Times New Roman" w:cs="Times New Roman"/>
                <w:color w:val="000000"/>
                <w:kern w:val="0"/>
                <w:sz w:val="20"/>
                <w:szCs w:val="20"/>
              </w:rPr>
              <w:br/>
            </w:r>
            <w:r>
              <w:rPr>
                <w:rFonts w:ascii="Times New Roman" w:eastAsia="宋体" w:hAnsi="宋体" w:cs="Times New Roman"/>
                <w:color w:val="000000"/>
                <w:kern w:val="0"/>
                <w:sz w:val="20"/>
                <w:szCs w:val="20"/>
              </w:rPr>
              <w:t>结果</w:t>
            </w:r>
          </w:p>
        </w:tc>
        <w:tc>
          <w:tcPr>
            <w:tcW w:w="642"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尚未</w:t>
            </w:r>
            <w:r>
              <w:rPr>
                <w:rFonts w:ascii="Times New Roman" w:eastAsia="宋体" w:hAnsi="Times New Roman" w:cs="Times New Roman"/>
                <w:color w:val="000000"/>
                <w:kern w:val="0"/>
                <w:sz w:val="20"/>
                <w:szCs w:val="20"/>
              </w:rPr>
              <w:br/>
            </w:r>
            <w:r>
              <w:rPr>
                <w:rFonts w:ascii="Times New Roman" w:eastAsia="宋体" w:hAnsi="宋体" w:cs="Times New Roman"/>
                <w:color w:val="000000"/>
                <w:kern w:val="0"/>
                <w:sz w:val="20"/>
                <w:szCs w:val="20"/>
              </w:rPr>
              <w:t>审结</w:t>
            </w:r>
          </w:p>
        </w:tc>
        <w:tc>
          <w:tcPr>
            <w:tcW w:w="642"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0"/>
                <w:szCs w:val="20"/>
              </w:rPr>
              <w:t>复议后起诉</w:t>
            </w:r>
          </w:p>
        </w:tc>
      </w:tr>
      <w:tr w:rsidR="00207F6D" w:rsidTr="00662CC6">
        <w:trPr>
          <w:jc w:val="center"/>
        </w:trPr>
        <w:tc>
          <w:tcPr>
            <w:tcW w:w="0" w:type="auto"/>
            <w:vMerge/>
            <w:tcBorders>
              <w:top w:val="nil"/>
              <w:left w:val="single" w:sz="8" w:space="0" w:color="auto"/>
              <w:bottom w:val="single" w:sz="8" w:space="0" w:color="auto"/>
              <w:right w:val="single" w:sz="8" w:space="0" w:color="auto"/>
            </w:tcBorders>
            <w:noWrap/>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p>
        </w:tc>
        <w:tc>
          <w:tcPr>
            <w:tcW w:w="0" w:type="auto"/>
            <w:vMerge/>
            <w:tcBorders>
              <w:top w:val="nil"/>
              <w:left w:val="single" w:sz="8" w:space="0" w:color="auto"/>
              <w:bottom w:val="single" w:sz="8" w:space="0" w:color="auto"/>
              <w:right w:val="single" w:sz="8" w:space="0" w:color="auto"/>
            </w:tcBorders>
            <w:noWrap/>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noWrap/>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noWrap/>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noWrap/>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p>
        </w:tc>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结果</w:t>
            </w:r>
            <w:r>
              <w:rPr>
                <w:rFonts w:ascii="Times New Roman" w:eastAsia="宋体" w:hAnsi="Times New Roman" w:cs="Times New Roman"/>
                <w:color w:val="000000"/>
                <w:kern w:val="0"/>
                <w:sz w:val="20"/>
                <w:szCs w:val="20"/>
              </w:rPr>
              <w:br/>
            </w:r>
            <w:r>
              <w:rPr>
                <w:rFonts w:ascii="Times New Roman" w:eastAsia="宋体" w:hAnsi="Times New Roman" w:cs="Times New Roman"/>
                <w:color w:val="000000"/>
                <w:kern w:val="0"/>
                <w:sz w:val="20"/>
                <w:szCs w:val="20"/>
              </w:rPr>
              <w:t>维持</w:t>
            </w:r>
          </w:p>
        </w:tc>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结果</w:t>
            </w:r>
            <w:r>
              <w:rPr>
                <w:rFonts w:ascii="Times New Roman" w:eastAsia="宋体" w:hAnsi="Times New Roman" w:cs="Times New Roman"/>
                <w:color w:val="000000"/>
                <w:kern w:val="0"/>
                <w:sz w:val="20"/>
                <w:szCs w:val="20"/>
              </w:rPr>
              <w:br/>
            </w:r>
            <w:r>
              <w:rPr>
                <w:rFonts w:ascii="Times New Roman" w:eastAsia="宋体" w:hAnsi="Times New Roman" w:cs="Times New Roman"/>
                <w:color w:val="000000"/>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其他</w:t>
            </w:r>
            <w:r>
              <w:rPr>
                <w:rFonts w:ascii="Times New Roman" w:eastAsia="宋体" w:hAnsi="Times New Roman" w:cs="Times New Roman"/>
                <w:color w:val="000000"/>
                <w:kern w:val="0"/>
                <w:sz w:val="20"/>
                <w:szCs w:val="20"/>
              </w:rPr>
              <w:br/>
            </w:r>
            <w:r>
              <w:rPr>
                <w:rFonts w:ascii="Times New Roman" w:eastAsia="宋体" w:hAnsi="Times New Roman" w:cs="Times New Roman"/>
                <w:color w:val="000000"/>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尚未</w:t>
            </w:r>
            <w:r>
              <w:rPr>
                <w:rFonts w:ascii="Times New Roman" w:eastAsia="宋体" w:hAnsi="Times New Roman" w:cs="Times New Roman"/>
                <w:color w:val="000000"/>
                <w:kern w:val="0"/>
                <w:sz w:val="20"/>
                <w:szCs w:val="20"/>
              </w:rPr>
              <w:br/>
            </w:r>
            <w:r>
              <w:rPr>
                <w:rFonts w:ascii="Times New Roman" w:eastAsia="宋体" w:hAnsi="Times New Roman" w:cs="Times New Roman"/>
                <w:color w:val="000000"/>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结果</w:t>
            </w:r>
            <w:r>
              <w:rPr>
                <w:rFonts w:ascii="Times New Roman" w:eastAsia="宋体" w:hAnsi="Times New Roman" w:cs="Times New Roman"/>
                <w:color w:val="000000"/>
                <w:kern w:val="0"/>
                <w:sz w:val="20"/>
                <w:szCs w:val="20"/>
              </w:rPr>
              <w:br/>
            </w:r>
            <w:r>
              <w:rPr>
                <w:rFonts w:ascii="Times New Roman" w:eastAsia="宋体" w:hAnsi="Times New Roman" w:cs="Times New Roman"/>
                <w:color w:val="000000"/>
                <w:kern w:val="0"/>
                <w:sz w:val="20"/>
                <w:szCs w:val="20"/>
              </w:rPr>
              <w:t>维持</w:t>
            </w:r>
          </w:p>
        </w:tc>
        <w:tc>
          <w:tcPr>
            <w:tcW w:w="6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结果</w:t>
            </w:r>
            <w:r>
              <w:rPr>
                <w:rFonts w:ascii="Times New Roman" w:eastAsia="宋体" w:hAnsi="Times New Roman" w:cs="Times New Roman"/>
                <w:color w:val="000000"/>
                <w:kern w:val="0"/>
                <w:sz w:val="20"/>
                <w:szCs w:val="20"/>
              </w:rPr>
              <w:br/>
            </w:r>
            <w:r>
              <w:rPr>
                <w:rFonts w:ascii="Times New Roman" w:eastAsia="宋体" w:hAnsi="Times New Roman" w:cs="Times New Roman"/>
                <w:color w:val="000000"/>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其他</w:t>
            </w:r>
            <w:r>
              <w:rPr>
                <w:rFonts w:ascii="Times New Roman" w:eastAsia="宋体" w:hAnsi="Times New Roman" w:cs="Times New Roman"/>
                <w:color w:val="000000"/>
                <w:kern w:val="0"/>
                <w:sz w:val="20"/>
                <w:szCs w:val="20"/>
              </w:rPr>
              <w:br/>
            </w:r>
            <w:r>
              <w:rPr>
                <w:rFonts w:ascii="Times New Roman" w:eastAsia="宋体" w:hAnsi="Times New Roman" w:cs="Times New Roman"/>
                <w:color w:val="000000"/>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尚未</w:t>
            </w:r>
            <w:r>
              <w:rPr>
                <w:rFonts w:ascii="Times New Roman" w:eastAsia="宋体" w:hAnsi="Times New Roman" w:cs="Times New Roman"/>
                <w:color w:val="000000"/>
                <w:kern w:val="0"/>
                <w:sz w:val="20"/>
                <w:szCs w:val="20"/>
              </w:rPr>
              <w:br/>
            </w:r>
            <w:r>
              <w:rPr>
                <w:rFonts w:ascii="Times New Roman" w:eastAsia="宋体" w:hAnsi="Times New Roman" w:cs="Times New Roman"/>
                <w:color w:val="000000"/>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总计</w:t>
            </w:r>
          </w:p>
        </w:tc>
      </w:tr>
      <w:tr w:rsidR="00207F6D" w:rsidTr="00662CC6">
        <w:trPr>
          <w:trHeight w:val="672"/>
          <w:jc w:val="center"/>
        </w:trPr>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E156F6"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0"/>
                <w:szCs w:val="20"/>
              </w:rPr>
              <w:t>0</w:t>
            </w:r>
            <w:r w:rsidR="00207F6D">
              <w:rPr>
                <w:rFonts w:ascii="Times New Roman" w:eastAsia="宋体" w:hAnsi="Times New Roman" w:cs="Times New Roman"/>
                <w:color w:val="000000"/>
                <w:kern w:val="0"/>
                <w:sz w:val="20"/>
                <w:szCs w:val="20"/>
              </w:rPr>
              <w:t> </w:t>
            </w:r>
          </w:p>
        </w:tc>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r w:rsidR="00E156F6">
              <w:rPr>
                <w:rFonts w:ascii="Times New Roman" w:eastAsia="宋体" w:hAnsi="Times New Roman" w:cs="Times New Roman" w:hint="eastAsia"/>
                <w:color w:val="000000"/>
                <w:kern w:val="0"/>
                <w:sz w:val="20"/>
                <w:szCs w:val="20"/>
              </w:rPr>
              <w:t>0</w:t>
            </w:r>
          </w:p>
        </w:tc>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r w:rsidR="00E156F6">
              <w:rPr>
                <w:rFonts w:ascii="Times New Roman" w:eastAsia="宋体" w:hAnsi="Times New Roman" w:cs="Times New Roman" w:hint="eastAsia"/>
                <w:color w:val="000000"/>
                <w:kern w:val="0"/>
                <w:sz w:val="20"/>
                <w:szCs w:val="20"/>
              </w:rPr>
              <w:t>0</w:t>
            </w:r>
          </w:p>
        </w:tc>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r w:rsidR="00E156F6">
              <w:rPr>
                <w:rFonts w:ascii="Times New Roman" w:eastAsia="宋体" w:hAnsi="Times New Roman" w:cs="Times New Roman" w:hint="eastAsia"/>
                <w:color w:val="000000"/>
                <w:kern w:val="0"/>
                <w:sz w:val="20"/>
                <w:szCs w:val="20"/>
              </w:rPr>
              <w:t>0</w:t>
            </w:r>
          </w:p>
        </w:tc>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r w:rsidR="00E156F6">
              <w:rPr>
                <w:rFonts w:ascii="Times New Roman" w:eastAsia="宋体" w:hAnsi="Times New Roman" w:cs="Times New Roman" w:hint="eastAsia"/>
                <w:color w:val="000000"/>
                <w:kern w:val="0"/>
                <w:sz w:val="20"/>
                <w:szCs w:val="20"/>
              </w:rPr>
              <w:t>0</w:t>
            </w:r>
          </w:p>
        </w:tc>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r w:rsidR="00E156F6">
              <w:rPr>
                <w:rFonts w:ascii="Times New Roman" w:eastAsia="宋体" w:hAnsi="Times New Roman" w:cs="Times New Roman" w:hint="eastAsia"/>
                <w:color w:val="000000"/>
                <w:kern w:val="0"/>
                <w:sz w:val="20"/>
                <w:szCs w:val="20"/>
              </w:rPr>
              <w:t>0</w:t>
            </w:r>
          </w:p>
        </w:tc>
        <w:tc>
          <w:tcPr>
            <w:tcW w:w="6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r w:rsidR="00E156F6">
              <w:rPr>
                <w:rFonts w:ascii="Times New Roman" w:eastAsia="宋体" w:hAnsi="Times New Roman" w:cs="Times New Roman" w:hint="eastAsia"/>
                <w:color w:val="000000"/>
                <w:kern w:val="0"/>
                <w:sz w:val="20"/>
                <w:szCs w:val="20"/>
              </w:rPr>
              <w:t>0</w:t>
            </w:r>
          </w:p>
        </w:tc>
        <w:tc>
          <w:tcPr>
            <w:tcW w:w="6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E156F6"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0"/>
                <w:szCs w:val="20"/>
              </w:rPr>
              <w:t>0</w:t>
            </w:r>
            <w:r w:rsidR="00207F6D">
              <w:rPr>
                <w:rFonts w:ascii="Times New Roman" w:eastAsia="宋体" w:hAnsi="Times New Roman" w:cs="Times New Roman"/>
                <w:color w:val="000000"/>
                <w:kern w:val="0"/>
                <w:sz w:val="20"/>
                <w:szCs w:val="20"/>
              </w:rPr>
              <w:t> </w:t>
            </w:r>
          </w:p>
        </w:tc>
        <w:tc>
          <w:tcPr>
            <w:tcW w:w="6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r w:rsidR="00E156F6">
              <w:rPr>
                <w:rFonts w:ascii="Times New Roman" w:eastAsia="宋体" w:hAnsi="Times New Roman" w:cs="Times New Roman" w:hint="eastAsia"/>
                <w:color w:val="000000"/>
                <w:kern w:val="0"/>
                <w:sz w:val="20"/>
                <w:szCs w:val="20"/>
              </w:rPr>
              <w:t>0</w:t>
            </w:r>
          </w:p>
        </w:tc>
        <w:tc>
          <w:tcPr>
            <w:tcW w:w="6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r w:rsidR="00E156F6">
              <w:rPr>
                <w:rFonts w:ascii="Times New Roman" w:eastAsia="宋体" w:hAnsi="Times New Roman" w:cs="Times New Roman" w:hint="eastAsia"/>
                <w:color w:val="000000"/>
                <w:kern w:val="0"/>
                <w:sz w:val="20"/>
                <w:szCs w:val="20"/>
              </w:rPr>
              <w:t>0</w:t>
            </w:r>
          </w:p>
        </w:tc>
        <w:tc>
          <w:tcPr>
            <w:tcW w:w="6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r w:rsidR="00E156F6">
              <w:rPr>
                <w:rFonts w:ascii="Times New Roman" w:eastAsia="宋体" w:hAnsi="Times New Roman" w:cs="Times New Roman" w:hint="eastAsia"/>
                <w:color w:val="000000"/>
                <w:kern w:val="0"/>
                <w:sz w:val="20"/>
                <w:szCs w:val="20"/>
              </w:rPr>
              <w:t>0</w:t>
            </w:r>
          </w:p>
        </w:tc>
        <w:tc>
          <w:tcPr>
            <w:tcW w:w="6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E156F6"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0"/>
                <w:szCs w:val="20"/>
              </w:rPr>
              <w:t>0</w:t>
            </w:r>
            <w:r w:rsidR="00207F6D">
              <w:rPr>
                <w:rFonts w:ascii="Times New Roman" w:eastAsia="宋体" w:hAnsi="Times New Roman" w:cs="Times New Roman"/>
                <w:color w:val="000000"/>
                <w:kern w:val="0"/>
                <w:sz w:val="20"/>
                <w:szCs w:val="20"/>
              </w:rPr>
              <w:t> </w:t>
            </w:r>
          </w:p>
        </w:tc>
        <w:tc>
          <w:tcPr>
            <w:tcW w:w="6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E156F6"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0"/>
                <w:szCs w:val="20"/>
              </w:rPr>
              <w:t>0</w:t>
            </w:r>
            <w:r w:rsidR="00207F6D">
              <w:rPr>
                <w:rFonts w:ascii="Times New Roman" w:eastAsia="宋体" w:hAnsi="Times New Roman" w:cs="Times New Roman"/>
                <w:color w:val="000000"/>
                <w:kern w:val="0"/>
                <w:sz w:val="20"/>
                <w:szCs w:val="20"/>
              </w:rPr>
              <w:t> </w:t>
            </w:r>
          </w:p>
        </w:tc>
        <w:tc>
          <w:tcPr>
            <w:tcW w:w="6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207F6D"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0"/>
                <w:szCs w:val="20"/>
              </w:rPr>
              <w:t> </w:t>
            </w:r>
            <w:r w:rsidR="00E156F6">
              <w:rPr>
                <w:rFonts w:ascii="Times New Roman" w:eastAsia="宋体" w:hAnsi="Times New Roman" w:cs="Times New Roman" w:hint="eastAsia"/>
                <w:color w:val="000000"/>
                <w:kern w:val="0"/>
                <w:sz w:val="20"/>
                <w:szCs w:val="20"/>
              </w:rPr>
              <w:t>0</w:t>
            </w:r>
          </w:p>
        </w:tc>
        <w:tc>
          <w:tcPr>
            <w:tcW w:w="6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7F6D" w:rsidRDefault="00E156F6" w:rsidP="00662CC6">
            <w:pPr>
              <w:widowControl/>
              <w:spacing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0</w:t>
            </w:r>
          </w:p>
        </w:tc>
      </w:tr>
    </w:tbl>
    <w:p w:rsidR="00207F6D" w:rsidRDefault="00207F6D" w:rsidP="00207F6D">
      <w:pPr>
        <w:widowControl/>
        <w:shd w:val="clear" w:color="auto" w:fill="FFFFFF"/>
        <w:spacing w:line="560" w:lineRule="exact"/>
        <w:ind w:firstLineChars="200" w:firstLine="640"/>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t>五、存在的主要问题及改进情况</w:t>
      </w:r>
    </w:p>
    <w:p w:rsidR="00E156F6" w:rsidRPr="00E156F6" w:rsidRDefault="00E156F6" w:rsidP="00E156F6">
      <w:pPr>
        <w:widowControl/>
        <w:shd w:val="clear" w:color="auto" w:fill="FFFFFF"/>
        <w:spacing w:line="560" w:lineRule="exact"/>
        <w:ind w:firstLine="615"/>
        <w:rPr>
          <w:rFonts w:ascii="楷体_GB2312" w:eastAsia="楷体_GB2312" w:hAnsi="Times New Roman" w:cs="Times New Roman"/>
          <w:kern w:val="0"/>
          <w:sz w:val="18"/>
          <w:szCs w:val="18"/>
        </w:rPr>
      </w:pPr>
      <w:r w:rsidRPr="00E156F6">
        <w:rPr>
          <w:rFonts w:ascii="楷体_GB2312" w:eastAsia="楷体_GB2312" w:hAnsi="Times New Roman" w:cs="Times New Roman" w:hint="eastAsia"/>
          <w:kern w:val="0"/>
          <w:sz w:val="32"/>
          <w:szCs w:val="32"/>
        </w:rPr>
        <w:t>（一）存在的主要问题</w:t>
      </w:r>
    </w:p>
    <w:p w:rsidR="00E156F6" w:rsidRPr="00E156F6" w:rsidRDefault="00E156F6" w:rsidP="00E156F6">
      <w:pPr>
        <w:widowControl/>
        <w:spacing w:line="560" w:lineRule="exact"/>
        <w:ind w:firstLine="645"/>
        <w:rPr>
          <w:rFonts w:ascii="Times New Roman" w:eastAsia="仿宋_GB2312" w:hAnsi="Times New Roman" w:cs="Times New Roman"/>
          <w:kern w:val="0"/>
          <w:sz w:val="18"/>
          <w:szCs w:val="18"/>
        </w:rPr>
      </w:pPr>
      <w:r w:rsidRPr="00E156F6">
        <w:rPr>
          <w:rFonts w:ascii="Times New Roman" w:eastAsia="仿宋_GB2312" w:hAnsi="Times New Roman" w:cs="Times New Roman"/>
          <w:kern w:val="0"/>
          <w:sz w:val="32"/>
          <w:szCs w:val="32"/>
        </w:rPr>
        <w:t>1.</w:t>
      </w:r>
      <w:r w:rsidRPr="00E156F6">
        <w:rPr>
          <w:rFonts w:ascii="Times New Roman" w:eastAsia="仿宋_GB2312" w:hAnsi="Times New Roman" w:cs="Times New Roman"/>
          <w:kern w:val="0"/>
          <w:sz w:val="32"/>
          <w:szCs w:val="32"/>
        </w:rPr>
        <w:t>公开内容还需进一步深化，信息公开广度、深度、力度和频率还要进一步提高；</w:t>
      </w:r>
    </w:p>
    <w:p w:rsidR="00E156F6" w:rsidRPr="00E156F6" w:rsidRDefault="00E156F6" w:rsidP="00E156F6">
      <w:pPr>
        <w:widowControl/>
        <w:spacing w:line="560" w:lineRule="exact"/>
        <w:ind w:firstLine="645"/>
        <w:rPr>
          <w:rFonts w:ascii="Times New Roman" w:eastAsia="仿宋_GB2312" w:hAnsi="Times New Roman" w:cs="Times New Roman"/>
          <w:kern w:val="0"/>
          <w:sz w:val="32"/>
          <w:szCs w:val="32"/>
        </w:rPr>
      </w:pPr>
      <w:r w:rsidRPr="00E156F6">
        <w:rPr>
          <w:rFonts w:ascii="Times New Roman" w:eastAsia="仿宋_GB2312" w:hAnsi="Times New Roman" w:cs="Times New Roman"/>
          <w:kern w:val="0"/>
          <w:sz w:val="32"/>
          <w:szCs w:val="32"/>
        </w:rPr>
        <w:t>2.</w:t>
      </w:r>
      <w:r w:rsidRPr="00E156F6">
        <w:rPr>
          <w:rFonts w:ascii="Times New Roman" w:eastAsia="仿宋_GB2312" w:hAnsi="Times New Roman" w:cs="Times New Roman"/>
          <w:color w:val="000000" w:themeColor="text1"/>
          <w:sz w:val="32"/>
          <w:szCs w:val="28"/>
        </w:rPr>
        <w:t xml:space="preserve"> </w:t>
      </w:r>
      <w:r w:rsidRPr="00431385">
        <w:rPr>
          <w:rFonts w:ascii="Times New Roman" w:eastAsia="仿宋_GB2312" w:hAnsi="Times New Roman" w:cs="Times New Roman"/>
          <w:color w:val="000000" w:themeColor="text1"/>
          <w:sz w:val="32"/>
          <w:szCs w:val="28"/>
        </w:rPr>
        <w:t>宣传力度不够，一些群众对统计工作还不够了解，对统计数据认识存在偏差</w:t>
      </w:r>
      <w:r w:rsidRPr="00E156F6">
        <w:rPr>
          <w:rFonts w:ascii="Times New Roman" w:eastAsia="仿宋_GB2312" w:hAnsi="Times New Roman" w:cs="Times New Roman"/>
          <w:kern w:val="0"/>
          <w:sz w:val="32"/>
          <w:szCs w:val="32"/>
        </w:rPr>
        <w:t>。</w:t>
      </w:r>
    </w:p>
    <w:p w:rsidR="00E156F6" w:rsidRPr="00E156F6" w:rsidRDefault="00E156F6" w:rsidP="00E156F6">
      <w:pPr>
        <w:widowControl/>
        <w:spacing w:line="560" w:lineRule="exact"/>
        <w:ind w:firstLine="645"/>
        <w:rPr>
          <w:rFonts w:ascii="楷体_GB2312" w:eastAsia="楷体_GB2312" w:hAnsi="Times New Roman" w:cs="Times New Roman"/>
          <w:kern w:val="0"/>
          <w:sz w:val="18"/>
          <w:szCs w:val="18"/>
        </w:rPr>
      </w:pPr>
      <w:r w:rsidRPr="00E156F6">
        <w:rPr>
          <w:rFonts w:ascii="楷体_GB2312" w:eastAsia="楷体_GB2312" w:hAnsi="Times New Roman" w:cs="Times New Roman" w:hint="eastAsia"/>
          <w:kern w:val="0"/>
          <w:sz w:val="32"/>
          <w:szCs w:val="32"/>
        </w:rPr>
        <w:t>（二）改进的方法措施</w:t>
      </w:r>
    </w:p>
    <w:p w:rsidR="00E156F6" w:rsidRPr="00E156F6" w:rsidRDefault="00E156F6" w:rsidP="00E156F6">
      <w:pPr>
        <w:widowControl/>
        <w:spacing w:line="560" w:lineRule="exact"/>
        <w:ind w:firstLine="645"/>
        <w:rPr>
          <w:rFonts w:ascii="Times New Roman" w:eastAsia="仿宋_GB2312" w:hAnsi="Times New Roman" w:cs="Times New Roman"/>
          <w:kern w:val="0"/>
          <w:sz w:val="18"/>
          <w:szCs w:val="18"/>
        </w:rPr>
      </w:pPr>
      <w:r w:rsidRPr="00E156F6">
        <w:rPr>
          <w:rFonts w:ascii="Times New Roman" w:eastAsia="仿宋_GB2312" w:hAnsi="Times New Roman" w:cs="Times New Roman"/>
          <w:kern w:val="0"/>
          <w:sz w:val="32"/>
          <w:szCs w:val="32"/>
        </w:rPr>
        <w:t>1.</w:t>
      </w:r>
      <w:r w:rsidRPr="00E156F6">
        <w:rPr>
          <w:rFonts w:ascii="Times New Roman" w:eastAsia="仿宋_GB2312" w:hAnsi="Times New Roman" w:cs="Times New Roman"/>
          <w:kern w:val="0"/>
          <w:sz w:val="32"/>
          <w:szCs w:val="32"/>
        </w:rPr>
        <w:t>加强学习、宣传和培训，提高统计人员主动公开政府政务信息的意识，不断提升政府信息与政务公开工作能力水平。</w:t>
      </w:r>
    </w:p>
    <w:p w:rsidR="00E156F6" w:rsidRPr="00E156F6" w:rsidRDefault="00E156F6" w:rsidP="00E156F6">
      <w:pPr>
        <w:widowControl/>
        <w:spacing w:line="560" w:lineRule="exact"/>
        <w:ind w:firstLine="645"/>
        <w:rPr>
          <w:rFonts w:ascii="Times New Roman" w:eastAsia="仿宋_GB2312" w:hAnsi="Times New Roman" w:cs="Times New Roman"/>
          <w:kern w:val="0"/>
          <w:sz w:val="18"/>
          <w:szCs w:val="18"/>
        </w:rPr>
      </w:pPr>
      <w:r w:rsidRPr="00E156F6">
        <w:rPr>
          <w:rFonts w:ascii="Times New Roman" w:eastAsia="仿宋_GB2312" w:hAnsi="Times New Roman" w:cs="Times New Roman"/>
          <w:kern w:val="0"/>
          <w:sz w:val="32"/>
          <w:szCs w:val="32"/>
        </w:rPr>
        <w:t>2.</w:t>
      </w:r>
      <w:r w:rsidRPr="00E156F6">
        <w:rPr>
          <w:rFonts w:ascii="Times New Roman" w:eastAsia="仿宋_GB2312" w:hAnsi="Times New Roman" w:cs="Times New Roman"/>
          <w:kern w:val="0"/>
          <w:sz w:val="32"/>
          <w:szCs w:val="32"/>
        </w:rPr>
        <w:t>完善和拓展信息公开内容，利用传统媒体与新媒体两个平台，积极向广大群众宣传统计政策法规，及时高效发布统计数据。</w:t>
      </w:r>
    </w:p>
    <w:p w:rsidR="00207F6D" w:rsidRDefault="00207F6D" w:rsidP="00207F6D">
      <w:pPr>
        <w:widowControl/>
        <w:shd w:val="clear" w:color="auto" w:fill="FFFFFF"/>
        <w:spacing w:line="560" w:lineRule="exact"/>
        <w:ind w:firstLineChars="200" w:firstLine="640"/>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t>六、其他需要报告的事项</w:t>
      </w:r>
    </w:p>
    <w:p w:rsidR="00207F6D" w:rsidRDefault="006E2BAB" w:rsidP="00207F6D">
      <w:pPr>
        <w:widowControl/>
        <w:shd w:val="clear" w:color="auto" w:fill="FFFFFF"/>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无</w:t>
      </w:r>
      <w:r>
        <w:rPr>
          <w:rFonts w:ascii="Times New Roman" w:eastAsia="仿宋_GB2312" w:hAnsi="Times New Roman" w:cs="Times New Roman"/>
          <w:color w:val="000000"/>
          <w:kern w:val="0"/>
          <w:sz w:val="32"/>
          <w:szCs w:val="32"/>
        </w:rPr>
        <w:t>。</w:t>
      </w:r>
    </w:p>
    <w:p w:rsidR="006E2BAB" w:rsidRDefault="006E2BAB" w:rsidP="00207F6D">
      <w:pPr>
        <w:widowControl/>
        <w:shd w:val="clear" w:color="auto" w:fill="FFFFFF"/>
        <w:spacing w:line="560" w:lineRule="exact"/>
        <w:ind w:firstLineChars="200" w:firstLine="640"/>
        <w:rPr>
          <w:rFonts w:ascii="Times New Roman" w:eastAsia="仿宋_GB2312" w:hAnsi="Times New Roman" w:cs="Times New Roman"/>
          <w:color w:val="000000"/>
          <w:kern w:val="0"/>
          <w:sz w:val="32"/>
          <w:szCs w:val="32"/>
        </w:rPr>
      </w:pPr>
    </w:p>
    <w:p w:rsidR="006E2BAB" w:rsidRDefault="006E2BAB" w:rsidP="006E2BAB">
      <w:pPr>
        <w:spacing w:line="600" w:lineRule="exact"/>
        <w:ind w:firstLineChars="200" w:firstLine="640"/>
        <w:rPr>
          <w:rFonts w:ascii="Times New Roman" w:eastAsia="仿宋_GB2312" w:hAnsi="Times New Roman" w:cs="Times New Roman"/>
          <w:color w:val="000000" w:themeColor="text1"/>
          <w:sz w:val="32"/>
          <w:szCs w:val="28"/>
        </w:rPr>
      </w:pPr>
      <w:r>
        <w:rPr>
          <w:rFonts w:ascii="Times New Roman" w:eastAsia="仿宋_GB2312" w:hAnsi="Times New Roman" w:cs="Times New Roman" w:hint="eastAsia"/>
          <w:color w:val="000000" w:themeColor="text1"/>
          <w:sz w:val="32"/>
          <w:szCs w:val="28"/>
        </w:rPr>
        <w:t xml:space="preserve">                            </w:t>
      </w:r>
      <w:r>
        <w:rPr>
          <w:rFonts w:ascii="Times New Roman" w:eastAsia="仿宋_GB2312" w:hAnsi="Times New Roman" w:cs="Times New Roman" w:hint="eastAsia"/>
          <w:color w:val="000000" w:themeColor="text1"/>
          <w:sz w:val="32"/>
          <w:szCs w:val="28"/>
        </w:rPr>
        <w:t>昆明市盘龙区统计局</w:t>
      </w:r>
    </w:p>
    <w:p w:rsidR="006E2BAB" w:rsidRPr="002E0DFA" w:rsidRDefault="006E2BAB" w:rsidP="006E2BAB">
      <w:pPr>
        <w:spacing w:line="600" w:lineRule="exact"/>
        <w:ind w:firstLineChars="200" w:firstLine="640"/>
        <w:rPr>
          <w:rFonts w:ascii="Times New Roman" w:eastAsia="仿宋_GB2312" w:hAnsi="Times New Roman" w:cs="Times New Roman"/>
          <w:color w:val="000000" w:themeColor="text1"/>
          <w:sz w:val="32"/>
          <w:szCs w:val="28"/>
        </w:rPr>
      </w:pPr>
      <w:r>
        <w:rPr>
          <w:rFonts w:ascii="Times New Roman" w:eastAsia="仿宋_GB2312" w:hAnsi="Times New Roman" w:cs="Times New Roman" w:hint="eastAsia"/>
          <w:color w:val="000000" w:themeColor="text1"/>
          <w:sz w:val="32"/>
          <w:szCs w:val="28"/>
        </w:rPr>
        <w:t xml:space="preserve">                                2022</w:t>
      </w:r>
      <w:r>
        <w:rPr>
          <w:rFonts w:ascii="Times New Roman" w:eastAsia="仿宋_GB2312" w:hAnsi="Times New Roman" w:cs="Times New Roman" w:hint="eastAsia"/>
          <w:color w:val="000000" w:themeColor="text1"/>
          <w:sz w:val="32"/>
          <w:szCs w:val="28"/>
        </w:rPr>
        <w:t>年</w:t>
      </w:r>
      <w:r>
        <w:rPr>
          <w:rFonts w:ascii="Times New Roman" w:eastAsia="仿宋_GB2312" w:hAnsi="Times New Roman" w:cs="Times New Roman" w:hint="eastAsia"/>
          <w:color w:val="000000" w:themeColor="text1"/>
          <w:sz w:val="32"/>
          <w:szCs w:val="28"/>
        </w:rPr>
        <w:t>1</w:t>
      </w:r>
      <w:r>
        <w:rPr>
          <w:rFonts w:ascii="Times New Roman" w:eastAsia="仿宋_GB2312" w:hAnsi="Times New Roman" w:cs="Times New Roman" w:hint="eastAsia"/>
          <w:color w:val="000000" w:themeColor="text1"/>
          <w:sz w:val="32"/>
          <w:szCs w:val="28"/>
        </w:rPr>
        <w:t>月</w:t>
      </w:r>
      <w:r>
        <w:rPr>
          <w:rFonts w:ascii="Times New Roman" w:eastAsia="仿宋_GB2312" w:hAnsi="Times New Roman" w:cs="Times New Roman" w:hint="eastAsia"/>
          <w:color w:val="000000" w:themeColor="text1"/>
          <w:sz w:val="32"/>
          <w:szCs w:val="28"/>
        </w:rPr>
        <w:t>1</w:t>
      </w:r>
      <w:r w:rsidR="009050B9">
        <w:rPr>
          <w:rFonts w:ascii="Times New Roman" w:eastAsia="仿宋_GB2312" w:hAnsi="Times New Roman" w:cs="Times New Roman" w:hint="eastAsia"/>
          <w:color w:val="000000" w:themeColor="text1"/>
          <w:sz w:val="32"/>
          <w:szCs w:val="28"/>
        </w:rPr>
        <w:t>9</w:t>
      </w:r>
      <w:r>
        <w:rPr>
          <w:rFonts w:ascii="Times New Roman" w:eastAsia="仿宋_GB2312" w:hAnsi="Times New Roman" w:cs="Times New Roman" w:hint="eastAsia"/>
          <w:color w:val="000000" w:themeColor="text1"/>
          <w:sz w:val="32"/>
          <w:szCs w:val="28"/>
        </w:rPr>
        <w:t>日</w:t>
      </w:r>
    </w:p>
    <w:p w:rsidR="00E02A79" w:rsidRDefault="00E02A79"/>
    <w:sectPr w:rsidR="00E02A79" w:rsidSect="00DC2B32">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B56" w:rsidRDefault="00A66B56" w:rsidP="00ED680A">
      <w:r>
        <w:separator/>
      </w:r>
    </w:p>
  </w:endnote>
  <w:endnote w:type="continuationSeparator" w:id="1">
    <w:p w:rsidR="00A66B56" w:rsidRDefault="00A66B56" w:rsidP="00ED68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B56" w:rsidRDefault="00A66B56" w:rsidP="00ED680A">
      <w:r>
        <w:separator/>
      </w:r>
    </w:p>
  </w:footnote>
  <w:footnote w:type="continuationSeparator" w:id="1">
    <w:p w:rsidR="00A66B56" w:rsidRDefault="00A66B56" w:rsidP="00ED68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7F6D"/>
    <w:rsid w:val="00033B61"/>
    <w:rsid w:val="00050127"/>
    <w:rsid w:val="001942A9"/>
    <w:rsid w:val="00207F6D"/>
    <w:rsid w:val="003E28D2"/>
    <w:rsid w:val="0061702C"/>
    <w:rsid w:val="00661999"/>
    <w:rsid w:val="00662F4A"/>
    <w:rsid w:val="006E2BAB"/>
    <w:rsid w:val="007249DB"/>
    <w:rsid w:val="00833AF8"/>
    <w:rsid w:val="00902A0C"/>
    <w:rsid w:val="009050B9"/>
    <w:rsid w:val="0097754D"/>
    <w:rsid w:val="00A66B56"/>
    <w:rsid w:val="00AD7ACE"/>
    <w:rsid w:val="00CB03C9"/>
    <w:rsid w:val="00DC2B32"/>
    <w:rsid w:val="00DD3C42"/>
    <w:rsid w:val="00DF1125"/>
    <w:rsid w:val="00E02A79"/>
    <w:rsid w:val="00E156F6"/>
    <w:rsid w:val="00ED680A"/>
    <w:rsid w:val="00EE69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07F6D"/>
    <w:pPr>
      <w:spacing w:before="100" w:beforeAutospacing="1" w:after="100" w:afterAutospacing="1"/>
      <w:jc w:val="left"/>
    </w:pPr>
    <w:rPr>
      <w:rFonts w:cs="Times New Roman"/>
      <w:kern w:val="0"/>
      <w:sz w:val="24"/>
    </w:rPr>
  </w:style>
  <w:style w:type="character" w:styleId="a4">
    <w:name w:val="Strong"/>
    <w:basedOn w:val="a0"/>
    <w:uiPriority w:val="22"/>
    <w:qFormat/>
    <w:rsid w:val="00207F6D"/>
    <w:rPr>
      <w:b/>
    </w:rPr>
  </w:style>
  <w:style w:type="paragraph" w:styleId="a5">
    <w:name w:val="header"/>
    <w:basedOn w:val="a"/>
    <w:link w:val="Char"/>
    <w:uiPriority w:val="99"/>
    <w:semiHidden/>
    <w:unhideWhenUsed/>
    <w:rsid w:val="00ED68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D680A"/>
    <w:rPr>
      <w:sz w:val="18"/>
      <w:szCs w:val="18"/>
    </w:rPr>
  </w:style>
  <w:style w:type="paragraph" w:styleId="a6">
    <w:name w:val="footer"/>
    <w:basedOn w:val="a"/>
    <w:link w:val="Char0"/>
    <w:uiPriority w:val="99"/>
    <w:semiHidden/>
    <w:unhideWhenUsed/>
    <w:rsid w:val="00ED680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D68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310</Words>
  <Characters>1772</Characters>
  <Application>Microsoft Office Word</Application>
  <DocSecurity>0</DocSecurity>
  <Lines>14</Lines>
  <Paragraphs>4</Paragraphs>
  <ScaleCrop>false</ScaleCrop>
  <Company>Microsoft</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7</cp:revision>
  <dcterms:created xsi:type="dcterms:W3CDTF">2022-01-17T05:50:00Z</dcterms:created>
  <dcterms:modified xsi:type="dcterms:W3CDTF">2022-01-19T02:37:00Z</dcterms:modified>
</cp:coreProperties>
</file>