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162" w:firstLineChars="600"/>
        <w:jc w:val="both"/>
        <w:rPr>
          <w:rFonts w:ascii="华文中宋" w:hAnsi="华文中宋" w:eastAsia="华文中宋" w:cs="黑体"/>
          <w:b/>
          <w:sz w:val="36"/>
          <w:szCs w:val="36"/>
        </w:rPr>
      </w:pPr>
      <w:r>
        <w:rPr>
          <w:rFonts w:hint="eastAsia" w:ascii="华文中宋" w:hAnsi="华文中宋" w:eastAsia="华文中宋" w:cs="黑体"/>
          <w:b/>
          <w:sz w:val="36"/>
          <w:szCs w:val="36"/>
        </w:rPr>
        <w:t>安全生产行政执法文书</w:t>
      </w:r>
    </w:p>
    <w:p>
      <w:pPr>
        <w:spacing w:line="600" w:lineRule="exact"/>
        <w:jc w:val="center"/>
        <w:rPr>
          <w:rFonts w:ascii="华文中宋" w:hAnsi="华文中宋" w:eastAsia="华文中宋" w:cs="黑体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5926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HZ1f2/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36"/>
          <w:szCs w:val="36"/>
        </w:rPr>
        <w:t>行政处罚决定书（单位）</w:t>
      </w:r>
    </w:p>
    <w:p>
      <w:pPr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  <w:bookmarkStart w:id="0" w:name="_GoBack"/>
      <w:r>
        <w:rPr>
          <w:rFonts w:hint="eastAsia" w:ascii="仿宋_GB2312" w:hAnsi="仿宋" w:eastAsia="仿宋_GB2312"/>
          <w:sz w:val="30"/>
          <w:szCs w:val="30"/>
        </w:rPr>
        <w:t>（盘）应急罚〔202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〕02000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号</w:t>
      </w:r>
    </w:p>
    <w:bookmarkEnd w:id="0"/>
    <w:p>
      <w:pPr>
        <w:spacing w:line="400" w:lineRule="exact"/>
        <w:rPr>
          <w:rFonts w:ascii="仿宋_GB2312" w:hAnsi="仿宋" w:eastAsia="仿宋_GB2312"/>
          <w:sz w:val="24"/>
        </w:rPr>
      </w:pPr>
    </w:p>
    <w:p>
      <w:pPr>
        <w:spacing w:line="440" w:lineRule="exact"/>
        <w:rPr>
          <w:rFonts w:ascii="仿宋_GB2312" w:hAnsi="仿宋" w:eastAsia="仿宋_GB2312"/>
          <w:sz w:val="24"/>
          <w:szCs w:val="22"/>
          <w:u w:val="single"/>
        </w:rPr>
      </w:pPr>
      <w:r>
        <w:rPr>
          <w:rFonts w:hint="eastAsia" w:ascii="仿宋_GB2312" w:hAnsi="仿宋" w:eastAsia="仿宋_GB2312"/>
          <w:sz w:val="24"/>
          <w:szCs w:val="22"/>
        </w:rPr>
        <w:t>被处罚单位：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eastAsia="zh-CN"/>
        </w:rPr>
        <w:t>陆春</w:t>
      </w:r>
      <w:r>
        <w:rPr>
          <w:rFonts w:hint="eastAsia" w:ascii="仿宋_GB2312" w:hAnsi="仿宋" w:eastAsia="仿宋_GB2312" w:cs="仿宋"/>
          <w:sz w:val="28"/>
          <w:szCs w:val="24"/>
          <w:u w:val="single"/>
        </w:rPr>
        <w:t xml:space="preserve">烟花爆竹零售点 </w:t>
      </w:r>
      <w:r>
        <w:rPr>
          <w:rFonts w:hint="eastAsia" w:ascii="仿宋_GB2312" w:hAnsi="仿宋" w:eastAsia="仿宋_GB2312" w:cs="仿宋"/>
          <w:sz w:val="32"/>
          <w:szCs w:val="28"/>
          <w:u w:val="single"/>
        </w:rPr>
        <w:t xml:space="preserve">                                                </w:t>
      </w:r>
    </w:p>
    <w:p>
      <w:pPr>
        <w:spacing w:line="440" w:lineRule="exact"/>
        <w:jc w:val="left"/>
        <w:rPr>
          <w:rFonts w:ascii="仿宋_GB2312" w:hAnsi="仿宋" w:eastAsia="仿宋_GB2312"/>
          <w:sz w:val="24"/>
          <w:szCs w:val="22"/>
          <w:u w:val="single"/>
        </w:rPr>
      </w:pPr>
      <w:r>
        <w:rPr>
          <w:rFonts w:hint="eastAsia" w:ascii="仿宋_GB2312" w:hAnsi="仿宋" w:eastAsia="仿宋_GB2312"/>
          <w:sz w:val="24"/>
          <w:szCs w:val="22"/>
        </w:rPr>
        <w:t>地址：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eastAsia="zh-CN"/>
        </w:rPr>
        <w:t>盘龙区白云路与白龙路交叉口南侧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28"/>
          <w:u w:val="single"/>
        </w:rPr>
        <w:t xml:space="preserve">   </w:t>
      </w:r>
      <w:r>
        <w:rPr>
          <w:rFonts w:hint="eastAsia" w:ascii="仿宋_GB2312" w:hAnsi="仿宋" w:eastAsia="仿宋_GB2312"/>
          <w:sz w:val="24"/>
          <w:szCs w:val="22"/>
        </w:rPr>
        <w:t>邮政编码：</w:t>
      </w:r>
      <w:r>
        <w:rPr>
          <w:rFonts w:hint="eastAsia" w:ascii="仿宋_GB2312" w:hAnsi="仿宋" w:eastAsia="仿宋_GB2312"/>
          <w:sz w:val="24"/>
          <w:szCs w:val="22"/>
          <w:u w:val="single"/>
        </w:rPr>
        <w:t xml:space="preserve">                    </w:t>
      </w:r>
    </w:p>
    <w:p>
      <w:pPr>
        <w:spacing w:line="440" w:lineRule="exact"/>
        <w:rPr>
          <w:rFonts w:ascii="仿宋_GB2312" w:hAnsi="仿宋" w:eastAsia="仿宋_GB2312"/>
          <w:sz w:val="24"/>
          <w:szCs w:val="22"/>
          <w:u w:val="single"/>
        </w:rPr>
      </w:pPr>
      <w:r>
        <w:rPr>
          <w:rFonts w:hint="eastAsia" w:ascii="仿宋_GB2312" w:hAnsi="仿宋" w:eastAsia="仿宋_GB2312"/>
          <w:sz w:val="24"/>
          <w:szCs w:val="22"/>
        </w:rPr>
        <w:t>法定代表人（负责人）：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eastAsia="zh-CN"/>
        </w:rPr>
        <w:t>陆春</w:t>
      </w:r>
      <w:r>
        <w:rPr>
          <w:rFonts w:hint="eastAsia" w:ascii="仿宋_GB2312" w:hAnsi="仿宋" w:eastAsia="仿宋_GB2312" w:cs="仿宋"/>
          <w:sz w:val="32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sz w:val="24"/>
          <w:szCs w:val="22"/>
        </w:rPr>
        <w:t>职</w:t>
      </w:r>
      <w:r>
        <w:rPr>
          <w:rFonts w:hint="eastAsia" w:ascii="仿宋_GB2312" w:hAnsi="仿宋" w:eastAsia="仿宋_GB2312"/>
          <w:sz w:val="24"/>
          <w:szCs w:val="2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4"/>
          <w:szCs w:val="22"/>
        </w:rPr>
        <w:t>务：</w:t>
      </w:r>
      <w:r>
        <w:rPr>
          <w:rFonts w:hint="eastAsia" w:ascii="仿宋_GB2312" w:hAnsi="仿宋" w:eastAsia="仿宋_GB2312"/>
          <w:sz w:val="24"/>
          <w:szCs w:val="22"/>
          <w:u w:val="single"/>
        </w:rPr>
        <w:t xml:space="preserve">        </w:t>
      </w:r>
      <w:r>
        <w:rPr>
          <w:rFonts w:hint="eastAsia" w:ascii="仿宋_GB2312" w:hAnsi="仿宋" w:eastAsia="仿宋_GB2312"/>
          <w:sz w:val="24"/>
          <w:szCs w:val="22"/>
        </w:rPr>
        <w:t>联系电话：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val="en-US" w:eastAsia="zh-CN"/>
        </w:rPr>
        <w:t>181********</w:t>
      </w:r>
      <w:r>
        <w:rPr>
          <w:rFonts w:hint="eastAsia" w:ascii="仿宋_GB2312" w:hAnsi="仿宋" w:eastAsia="仿宋_GB2312" w:cs="仿宋"/>
          <w:sz w:val="28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28"/>
          <w:u w:val="single"/>
        </w:rPr>
        <w:t xml:space="preserve">               </w:t>
      </w:r>
    </w:p>
    <w:p>
      <w:pPr>
        <w:spacing w:line="440" w:lineRule="exact"/>
        <w:ind w:firstLine="480" w:firstLineChars="200"/>
        <w:rPr>
          <w:rFonts w:ascii="仿宋_GB2312" w:hAnsi="仿宋" w:eastAsia="仿宋_GB2312" w:cs="仿宋"/>
          <w:sz w:val="32"/>
          <w:szCs w:val="28"/>
          <w:u w:val="single"/>
        </w:rPr>
      </w:pPr>
      <w:r>
        <w:rPr>
          <w:rFonts w:hint="eastAsia" w:ascii="仿宋_GB2312" w:hAnsi="仿宋" w:eastAsia="仿宋_GB2312"/>
          <w:sz w:val="24"/>
          <w:szCs w:val="22"/>
        </w:rPr>
        <w:t>违法事实及证据：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val="en-US" w:eastAsia="zh-CN"/>
        </w:rPr>
        <w:t xml:space="preserve">销售非法生产、经营的烟花爆竹。证据：1.检查记录；2.询问笔录；3.现场照片；4.扣押物品。   </w:t>
      </w:r>
      <w:r>
        <w:rPr>
          <w:rFonts w:hint="eastAsia" w:ascii="仿宋_GB2312" w:hAnsi="仿宋" w:eastAsia="仿宋_GB2312" w:cs="仿宋"/>
          <w:sz w:val="32"/>
          <w:szCs w:val="28"/>
          <w:u w:val="single"/>
        </w:rPr>
        <w:t xml:space="preserve">                                    </w:t>
      </w:r>
    </w:p>
    <w:p>
      <w:pPr>
        <w:spacing w:line="440" w:lineRule="exact"/>
        <w:rPr>
          <w:rFonts w:ascii="仿宋_GB2312" w:hAnsi="仿宋" w:eastAsia="仿宋_GB2312"/>
          <w:sz w:val="24"/>
          <w:szCs w:val="22"/>
        </w:rPr>
      </w:pPr>
      <w:r>
        <w:rPr>
          <w:rFonts w:hint="eastAsia" w:ascii="仿宋_GB2312" w:hAnsi="仿宋" w:eastAsia="仿宋_GB2312"/>
          <w:sz w:val="24"/>
          <w:szCs w:val="22"/>
        </w:rPr>
        <w:t>（此栏不够，可另附页）</w:t>
      </w:r>
    </w:p>
    <w:p>
      <w:pPr>
        <w:spacing w:line="440" w:lineRule="exact"/>
        <w:rPr>
          <w:rFonts w:ascii="仿宋_GB2312" w:hAnsi="仿宋" w:eastAsia="仿宋_GB2312"/>
          <w:bCs/>
          <w:sz w:val="28"/>
          <w:szCs w:val="22"/>
        </w:rPr>
      </w:pPr>
      <w:r>
        <w:rPr>
          <w:rFonts w:hint="eastAsia" w:ascii="仿宋_GB2312" w:hAnsi="仿宋" w:eastAsia="仿宋_GB2312"/>
          <w:sz w:val="24"/>
          <w:szCs w:val="22"/>
        </w:rPr>
        <w:t>以上事实违反了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val="en-US" w:eastAsia="zh-CN"/>
        </w:rPr>
        <w:t>《烟花爆竹安全管理条例》第二十条第二款</w:t>
      </w:r>
      <w:r>
        <w:rPr>
          <w:rFonts w:hint="eastAsia" w:ascii="仿宋_GB2312" w:hAnsi="仿宋" w:eastAsia="仿宋_GB2312"/>
          <w:sz w:val="24"/>
          <w:szCs w:val="22"/>
        </w:rPr>
        <w:t>的规定，依据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val="en-US" w:eastAsia="zh-CN"/>
        </w:rPr>
        <w:t>《烟花爆竹经营许可实施办法》第三十八条第二款</w:t>
      </w:r>
      <w:r>
        <w:rPr>
          <w:rFonts w:hint="eastAsia" w:ascii="仿宋_GB2312" w:hAnsi="仿宋" w:eastAsia="仿宋_GB2312" w:cs="仿宋"/>
          <w:sz w:val="32"/>
          <w:szCs w:val="28"/>
          <w:u w:val="none"/>
        </w:rPr>
        <w:t>的</w:t>
      </w:r>
      <w:r>
        <w:rPr>
          <w:rFonts w:hint="eastAsia" w:ascii="仿宋_GB2312" w:hAnsi="仿宋" w:eastAsia="仿宋_GB2312"/>
          <w:sz w:val="24"/>
          <w:szCs w:val="22"/>
        </w:rPr>
        <w:t>规定，决定给予</w:t>
      </w:r>
      <w:r>
        <w:rPr>
          <w:rFonts w:hint="eastAsia" w:ascii="仿宋_GB2312" w:hAnsi="仿宋" w:eastAsia="仿宋_GB2312" w:cs="仿宋"/>
          <w:sz w:val="28"/>
          <w:szCs w:val="24"/>
          <w:u w:val="single"/>
          <w:lang w:val="en-US" w:eastAsia="zh-CN"/>
        </w:rPr>
        <w:t>停止违法行为，罚款人民币4000元，并没收扣押的烟花爆竹（详细品种见查封扣押清单2022第020002号）</w:t>
      </w:r>
      <w:r>
        <w:rPr>
          <w:rFonts w:hint="eastAsia" w:ascii="仿宋_GB2312" w:hAnsi="仿宋" w:eastAsia="仿宋_GB2312"/>
          <w:sz w:val="24"/>
          <w:szCs w:val="22"/>
        </w:rPr>
        <w:t>的行政处罚。</w:t>
      </w:r>
    </w:p>
    <w:p>
      <w:pPr>
        <w:spacing w:line="440" w:lineRule="exact"/>
        <w:ind w:firstLine="480" w:firstLineChars="200"/>
        <w:rPr>
          <w:rFonts w:ascii="仿宋_GB2312" w:hAnsi="仿宋" w:eastAsia="仿宋_GB2312"/>
          <w:sz w:val="24"/>
          <w:szCs w:val="22"/>
        </w:rPr>
      </w:pPr>
      <w:r>
        <w:rPr>
          <w:rFonts w:hint="eastAsia" w:ascii="仿宋_GB2312" w:hAnsi="仿宋" w:eastAsia="仿宋_GB2312"/>
          <w:sz w:val="24"/>
          <w:szCs w:val="22"/>
        </w:rPr>
        <w:t>罚款的履行方式和期限（见打√处）：</w:t>
      </w:r>
    </w:p>
    <w:p>
      <w:pPr>
        <w:spacing w:line="440" w:lineRule="exact"/>
        <w:ind w:firstLine="440" w:firstLineChars="200"/>
        <w:rPr>
          <w:rFonts w:ascii="仿宋_GB2312" w:hAnsi="仿宋" w:eastAsia="仿宋_GB2312"/>
          <w:sz w:val="22"/>
        </w:rPr>
      </w:pPr>
      <w:r>
        <w:rPr>
          <w:rFonts w:hint="eastAsia" w:ascii="仿宋_GB2312" w:hAnsi="仿宋" w:eastAsia="仿宋_GB2312"/>
          <w:sz w:val="22"/>
        </w:rPr>
        <w:t>□当场缴纳</w:t>
      </w:r>
    </w:p>
    <w:p>
      <w:pPr>
        <w:spacing w:line="440" w:lineRule="exact"/>
        <w:ind w:firstLine="440" w:firstLineChars="200"/>
        <w:rPr>
          <w:rFonts w:ascii="仿宋_GB2312" w:hAnsi="仿宋" w:eastAsia="仿宋_GB2312"/>
          <w:sz w:val="22"/>
        </w:rPr>
      </w:pPr>
      <w:r>
        <w:rPr>
          <w:rFonts w:ascii="仿宋" w:hAnsi="仿宋" w:eastAsia="仿宋"/>
          <w:sz w:val="22"/>
        </w:rPr>
        <w:t>√</w:t>
      </w:r>
      <w:r>
        <w:rPr>
          <w:rFonts w:hint="eastAsia" w:ascii="仿宋_GB2312" w:hAnsi="仿宋" w:eastAsia="仿宋_GB2312"/>
          <w:sz w:val="22"/>
        </w:rPr>
        <w:t>自收到本决定书之日起15日内缴至</w:t>
      </w:r>
      <w:r>
        <w:rPr>
          <w:rFonts w:hint="eastAsia" w:ascii="仿宋_GB2312" w:hAnsi="仿宋" w:eastAsia="仿宋_GB2312" w:cs="仿宋"/>
          <w:sz w:val="24"/>
          <w:szCs w:val="22"/>
          <w:u w:val="single"/>
        </w:rPr>
        <w:t>昆明市盘龙区应急管理局</w:t>
      </w:r>
      <w:r>
        <w:rPr>
          <w:rFonts w:hint="eastAsia" w:ascii="仿宋_GB2312" w:hAnsi="仿宋" w:eastAsia="仿宋_GB2312"/>
          <w:sz w:val="22"/>
        </w:rPr>
        <w:t>，账号</w:t>
      </w:r>
      <w:r>
        <w:rPr>
          <w:rFonts w:hint="eastAsia" w:ascii="仿宋_GB2312" w:hAnsi="仿宋" w:eastAsia="仿宋_GB2312" w:cs="仿宋"/>
          <w:sz w:val="24"/>
          <w:szCs w:val="22"/>
          <w:u w:val="single"/>
        </w:rPr>
        <w:t>中国建设银行昆明北京路支行 53050197503600000842</w:t>
      </w:r>
      <w:r>
        <w:rPr>
          <w:rFonts w:hint="eastAsia" w:ascii="仿宋_GB2312" w:hAnsi="仿宋" w:eastAsia="仿宋_GB2312"/>
          <w:sz w:val="22"/>
        </w:rPr>
        <w:t>，到期不缴每日按罚款数额的3%加处罚款。</w:t>
      </w:r>
    </w:p>
    <w:p>
      <w:pPr>
        <w:spacing w:line="440" w:lineRule="exact"/>
        <w:ind w:firstLine="440" w:firstLineChars="200"/>
        <w:rPr>
          <w:rFonts w:hint="eastAsia" w:ascii="仿宋_GB2312" w:hAnsi="仿宋" w:eastAsia="仿宋_GB2312"/>
          <w:sz w:val="22"/>
        </w:rPr>
      </w:pPr>
      <w:r>
        <w:rPr>
          <w:rFonts w:hint="eastAsia" w:ascii="仿宋_GB2312" w:hAnsi="仿宋" w:eastAsia="仿宋_GB2312"/>
          <w:sz w:val="22"/>
        </w:rPr>
        <w:t>如果不服本处罚决定，可以依法在60日内向</w:t>
      </w:r>
      <w:r>
        <w:rPr>
          <w:rFonts w:hint="eastAsia" w:ascii="仿宋_GB2312" w:hAnsi="仿宋" w:eastAsia="仿宋_GB2312" w:cs="仿宋"/>
          <w:sz w:val="24"/>
          <w:szCs w:val="22"/>
          <w:u w:val="single"/>
        </w:rPr>
        <w:t>昆明市盘龙区</w:t>
      </w:r>
      <w:r>
        <w:rPr>
          <w:rFonts w:hint="eastAsia" w:ascii="仿宋_GB2312" w:hAnsi="仿宋" w:eastAsia="仿宋_GB2312"/>
          <w:sz w:val="22"/>
        </w:rPr>
        <w:t xml:space="preserve"> 人民政府或者</w:t>
      </w:r>
      <w:r>
        <w:rPr>
          <w:rFonts w:hint="eastAsia" w:ascii="仿宋_GB2312" w:hAnsi="仿宋" w:eastAsia="仿宋_GB2312" w:cs="仿宋"/>
          <w:sz w:val="24"/>
          <w:szCs w:val="22"/>
          <w:u w:val="single"/>
        </w:rPr>
        <w:t>昆明市应急管理局</w:t>
      </w:r>
      <w:r>
        <w:rPr>
          <w:rFonts w:hint="eastAsia" w:ascii="仿宋_GB2312" w:hAnsi="仿宋" w:eastAsia="仿宋_GB2312"/>
          <w:sz w:val="22"/>
        </w:rPr>
        <w:t>申请行政复议，或者在6个月内依法向</w:t>
      </w:r>
      <w:r>
        <w:rPr>
          <w:rFonts w:hint="eastAsia" w:ascii="仿宋_GB2312" w:hAnsi="仿宋" w:eastAsia="仿宋_GB2312" w:cs="仿宋"/>
          <w:sz w:val="24"/>
          <w:szCs w:val="22"/>
          <w:u w:val="single"/>
        </w:rPr>
        <w:t>盘龙区</w:t>
      </w:r>
      <w:r>
        <w:rPr>
          <w:rFonts w:hint="eastAsia" w:ascii="仿宋_GB2312" w:hAnsi="仿宋" w:eastAsia="仿宋_GB2312"/>
          <w:sz w:val="22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>
      <w:pPr>
        <w:spacing w:line="440" w:lineRule="exact"/>
        <w:rPr>
          <w:rFonts w:ascii="仿宋_GB2312" w:hAnsi="仿宋" w:eastAsia="仿宋_GB2312"/>
          <w:sz w:val="22"/>
        </w:rPr>
      </w:pPr>
      <w:r>
        <w:rPr>
          <w:rFonts w:hint="eastAsia" w:ascii="仿宋_GB2312" w:hAnsi="仿宋" w:eastAsia="仿宋_GB2312"/>
          <w:sz w:val="22"/>
        </w:rPr>
        <w:t>应急管理局行政执法人员（签名）：</w:t>
      </w:r>
    </w:p>
    <w:p>
      <w:pPr>
        <w:spacing w:line="440" w:lineRule="exact"/>
        <w:rPr>
          <w:rFonts w:hint="eastAsia" w:ascii="仿宋_GB2312" w:hAnsi="仿宋" w:eastAsia="仿宋_GB2312"/>
          <w:sz w:val="22"/>
        </w:rPr>
      </w:pPr>
    </w:p>
    <w:p>
      <w:pPr>
        <w:spacing w:line="440" w:lineRule="exact"/>
        <w:rPr>
          <w:rFonts w:ascii="仿宋_GB2312" w:hAnsi="仿宋" w:eastAsia="仿宋_GB2312"/>
          <w:sz w:val="22"/>
        </w:rPr>
      </w:pPr>
      <w:r>
        <w:rPr>
          <w:rFonts w:hint="eastAsia" w:ascii="仿宋_GB2312" w:hAnsi="仿宋" w:eastAsia="仿宋_GB2312"/>
          <w:sz w:val="22"/>
        </w:rPr>
        <w:t>当事人或者委托代理人</w:t>
      </w:r>
      <w:r>
        <w:rPr>
          <w:rFonts w:hint="eastAsia" w:ascii="仿宋_GB2312" w:hAnsi="仿宋" w:eastAsia="仿宋_GB2312"/>
          <w:sz w:val="2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2"/>
        </w:rPr>
        <w:t>（签名）：</w:t>
      </w:r>
    </w:p>
    <w:p>
      <w:pPr>
        <w:spacing w:line="400" w:lineRule="exact"/>
        <w:ind w:firstLine="5670" w:firstLineChars="27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应急管理部门（印章）</w:t>
      </w:r>
    </w:p>
    <w:p>
      <w:pPr>
        <w:spacing w:line="400" w:lineRule="exact"/>
        <w:ind w:firstLine="5985" w:firstLineChars="2850"/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202</w:t>
      </w:r>
      <w:r>
        <w:rPr>
          <w:rFonts w:hint="eastAsia" w:ascii="仿宋_GB2312" w:hAnsi="仿宋" w:eastAsia="仿宋_GB2312"/>
          <w:lang w:val="en-US" w:eastAsia="zh-CN"/>
        </w:rPr>
        <w:t>2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3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8</w:t>
      </w:r>
      <w:r>
        <w:rPr>
          <w:rFonts w:hint="eastAsia" w:ascii="仿宋_GB2312" w:hAnsi="仿宋" w:eastAsia="仿宋_GB2312"/>
        </w:rPr>
        <w:t>日</w:t>
      </w:r>
    </w:p>
    <w:p>
      <w:pPr>
        <w:spacing w:line="400" w:lineRule="exact"/>
        <w:jc w:val="left"/>
        <w:rPr>
          <w:rFonts w:ascii="仿宋_GB2312" w:hAnsi="仿宋" w:eastAsia="仿宋_GB2312"/>
        </w:rPr>
      </w:pPr>
    </w:p>
    <w:p>
      <w:pPr>
        <w:spacing w:line="400" w:lineRule="exact"/>
        <w:ind w:firstLine="945" w:firstLineChars="450"/>
        <w:rPr>
          <w:rFonts w:ascii="仿宋_GB2312" w:hAnsi="仿宋" w:eastAsia="仿宋_GB231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knY5dAAAAAE&#10;AQAADwAAAAAAAAABACAAAAAiAAAAZHJzL2Rvd25yZXYueG1sUEsBAhQAFAAAAAgAh07iQI1yQEXr&#10;AQAAuwMAAA4AAAAAAAAAAQAgAAAAHw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</w:rPr>
        <w:t>本文书一式两份：一份由应急管理部门备案，一份交被处罚单位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9A"/>
    <w:rsid w:val="00495EDF"/>
    <w:rsid w:val="004B3253"/>
    <w:rsid w:val="007E4771"/>
    <w:rsid w:val="00832DE0"/>
    <w:rsid w:val="00910815"/>
    <w:rsid w:val="00AF0709"/>
    <w:rsid w:val="00C2419A"/>
    <w:rsid w:val="00CA4F0F"/>
    <w:rsid w:val="00D3542C"/>
    <w:rsid w:val="00DB6C1D"/>
    <w:rsid w:val="00DF13CE"/>
    <w:rsid w:val="00F2267D"/>
    <w:rsid w:val="00FE0BC7"/>
    <w:rsid w:val="1B164B5E"/>
    <w:rsid w:val="2B6F6E54"/>
    <w:rsid w:val="37B1122B"/>
    <w:rsid w:val="3EAC74EC"/>
    <w:rsid w:val="53EB4F62"/>
    <w:rsid w:val="76560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120</Words>
  <Characters>686</Characters>
  <Lines>5</Lines>
  <Paragraphs>1</Paragraphs>
  <TotalTime>20</TotalTime>
  <ScaleCrop>false</ScaleCrop>
  <LinksUpToDate>false</LinksUpToDate>
  <CharactersWithSpaces>805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2020-02-02T02:31:00Z</dcterms:created>
  <dc:creator>User</dc:creator>
  <cp:lastModifiedBy>PL应急局</cp:lastModifiedBy>
  <cp:lastPrinted>2022-03-10T08:58:47Z</cp:lastPrinted>
  <dcterms:modified xsi:type="dcterms:W3CDTF">2022-03-10T09:06:11Z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26F810E4A1C54A20B3CA06A1CF7F75ED</vt:lpwstr>
  </property>
</Properties>
</file>