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</w:rPr>
        <w:t>药品零售企业许可换证申请材料</w:t>
      </w:r>
    </w:p>
    <w:bookmarkEnd w:id="0"/>
    <w:p>
      <w:pPr>
        <w:numPr>
          <w:ilvl w:val="0"/>
          <w:numId w:val="1"/>
        </w:numPr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书面申请、《药品经营许可证换证申请表》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《营业执照》正、副本复印件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企业法定代表人、企业负责人、质量负责人无《药品管理法》规定的禁止从事药品经营活动的情形的自我保证声明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资料真实性保证、承诺保证书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授权委托书及被委托人身份证明复印件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《药品经营许可证》正本、副本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051F74"/>
    <w:multiLevelType w:val="singleLevel"/>
    <w:tmpl w:val="90051F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C6A1E"/>
    <w:rsid w:val="04441071"/>
    <w:rsid w:val="304C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2022-04-20T08:01:00Z</dcterms:created>
  <dc:creator>Administrator</dc:creator>
  <cp:lastModifiedBy>Administrator</cp:lastModifiedBy>
  <dcterms:modified xsi:type="dcterms:W3CDTF">2022-04-20T08:04:11Z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