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816058"/>
      <w:bookmarkStart w:id="1" w:name="_Hlk88490647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关于对云南金石计财务顾问有限公司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</w:t>
      </w:r>
      <w:r>
        <w:rPr>
          <w:rFonts w:hint="eastAsia"/>
          <w:sz w:val="32"/>
          <w:szCs w:val="32"/>
          <w:lang w:eastAsia="zh-CN"/>
        </w:rPr>
        <w:t>云南</w:t>
      </w:r>
      <w:r>
        <w:rPr>
          <w:rFonts w:hint="eastAsia"/>
        </w:rPr>
        <w:t>金石计</w:t>
      </w:r>
      <w:r>
        <w:rPr>
          <w:rFonts w:hint="eastAsia" w:ascii="仿宋_GB2312" w:hAnsi="宋体" w:eastAsia="仿宋_GB2312"/>
          <w:sz w:val="32"/>
          <w:szCs w:val="32"/>
        </w:rPr>
        <w:t>财务顾问有限公司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bookmarkStart w:id="2" w:name="_Hlk88744608"/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bookmarkStart w:id="3" w:name="_Hlk84863322"/>
      <w:r>
        <w:rPr>
          <w:rFonts w:hint="eastAsia" w:ascii="仿宋_GB2312" w:hAnsi="宋体" w:eastAsia="仿宋_GB2312"/>
          <w:sz w:val="32"/>
          <w:szCs w:val="32"/>
        </w:rPr>
        <w:t>（1）云南金石计财务顾问有限公司，统一社会信用代码：</w:t>
      </w:r>
      <w:r>
        <w:rPr>
          <w:rFonts w:ascii="仿宋_GB2312" w:hAnsi="宋体" w:eastAsia="仿宋_GB2312"/>
          <w:sz w:val="32"/>
          <w:szCs w:val="32"/>
        </w:rPr>
        <w:t>91530103316237485Q</w:t>
      </w:r>
      <w:r>
        <w:rPr>
          <w:rFonts w:hint="eastAsia" w:ascii="仿宋_GB2312" w:hAnsi="宋体" w:eastAsia="仿宋_GB2312"/>
          <w:sz w:val="32"/>
          <w:szCs w:val="32"/>
        </w:rPr>
        <w:t>，该公司于2017年6月26日申请取得《代理记账许可证书》，注册地址为：</w:t>
      </w:r>
      <w:bookmarkStart w:id="4" w:name="_Hlk84858421"/>
      <w:r>
        <w:rPr>
          <w:rFonts w:hint="eastAsia" w:ascii="仿宋_GB2312" w:hAnsi="宋体" w:eastAsia="仿宋_GB2312"/>
          <w:sz w:val="32"/>
          <w:szCs w:val="32"/>
        </w:rPr>
        <w:t>云南省昆明市盘龙区同德广场A7地块办公楼2902号。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</w:t>
      </w:r>
      <w:bookmarkEnd w:id="4"/>
      <w:r>
        <w:rPr>
          <w:rFonts w:hint="eastAsia" w:ascii="仿宋_GB2312" w:hAnsi="宋体" w:eastAsia="仿宋_GB2312"/>
          <w:sz w:val="32"/>
          <w:szCs w:val="32"/>
        </w:rPr>
        <w:t>为云南省昆明市盘龙区同德广场A7地块办公楼2902号，注册地址与实际办公经营地址相符；公司已经完成2021年代理记账机构年度备案。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（2）该公司专职从业人员3名；</w:t>
      </w:r>
      <w:bookmarkStart w:id="5" w:name="_Hlk84860912"/>
      <w:r>
        <w:rPr>
          <w:rFonts w:hint="eastAsia" w:ascii="仿宋_GB2312" w:hAnsi="宋体" w:eastAsia="仿宋_GB2312"/>
          <w:sz w:val="32"/>
          <w:szCs w:val="32"/>
        </w:rPr>
        <w:t>主管代理记账业务的负责人</w:t>
      </w:r>
      <w:bookmarkEnd w:id="5"/>
      <w:r>
        <w:rPr>
          <w:rFonts w:hint="eastAsia" w:ascii="仿宋_GB2312" w:hAnsi="宋体" w:eastAsia="仿宋_GB2312"/>
          <w:sz w:val="32"/>
          <w:szCs w:val="32"/>
        </w:rPr>
        <w:t>具有初级会计师职称，从事会计工作大于三年。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经查：3名专职人员未完成2021年度会计人员继续教育，正在培训将尽快完成；公司建立了《财务管理制度》、《业务内部规范》、《会计档案保管制度》等内部管理制度。</w:t>
      </w:r>
    </w:p>
    <w:bookmarkEnd w:id="3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该公司2021年度营业收入662,263.40元，其中：代理记账业务收入645,800.00元；代理记账客户数量36户。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进行现场检查过程中，该公司从事的代理记账业务设置了各个客户的会计账簿；会计核算符合《会计法》和国家统一的会计制度的规定；有会计凭证的交叉复核规定；与代理的客户均已签订书面代理记账合同；代理客户的财务资料已分类、并完整存放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审计发现，该公司代理的记账业务中存在以下问题：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</w:t>
      </w:r>
      <w:bookmarkStart w:id="6" w:name="_Hlk88750264"/>
      <w:r>
        <w:rPr>
          <w:rFonts w:hint="eastAsia" w:ascii="仿宋_GB2312" w:hAnsi="宋体" w:eastAsia="仿宋_GB2312"/>
          <w:sz w:val="32"/>
          <w:szCs w:val="32"/>
        </w:rPr>
        <w:t>现场抽查其代理客户2021年的会计凭证、会计账簿还未装订，所得税汇算后统一装订；</w:t>
      </w:r>
      <w:bookmarkEnd w:id="6"/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（2）现场检查该公司2021年的会计凭证、会计账簿还未装订，所得税汇算后统一装订。 </w:t>
      </w:r>
      <w:bookmarkEnd w:id="1"/>
      <w:bookmarkEnd w:id="2"/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（四）专职人员</w:t>
      </w:r>
      <w:r>
        <w:rPr>
          <w:rFonts w:hint="eastAsia"/>
          <w:sz w:val="32"/>
          <w:szCs w:val="32"/>
          <w:lang w:eastAsia="zh-CN"/>
        </w:rPr>
        <w:t>应</w:t>
      </w:r>
      <w:r>
        <w:rPr>
          <w:rFonts w:hint="eastAsia" w:ascii="仿宋_GB2312" w:hAnsi="宋体" w:eastAsia="仿宋_GB2312"/>
          <w:sz w:val="32"/>
          <w:szCs w:val="32"/>
        </w:rPr>
        <w:t>定期完成年度会计人员的继续教育</w:t>
      </w:r>
      <w:r>
        <w:rPr>
          <w:rFonts w:hint="eastAsia"/>
          <w:sz w:val="32"/>
          <w:szCs w:val="32"/>
          <w:lang w:eastAsia="zh-CN"/>
        </w:rPr>
        <w:t>。</w:t>
      </w:r>
      <w:bookmarkStart w:id="7" w:name="_GoBack"/>
      <w:bookmarkEnd w:id="7"/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6466D92"/>
    <w:rsid w:val="079F47FB"/>
    <w:rsid w:val="10575C75"/>
    <w:rsid w:val="1D184148"/>
    <w:rsid w:val="1DF96B97"/>
    <w:rsid w:val="37574CED"/>
    <w:rsid w:val="43417AC0"/>
    <w:rsid w:val="49DA5566"/>
    <w:rsid w:val="4A715849"/>
    <w:rsid w:val="5C80427D"/>
    <w:rsid w:val="5E51260E"/>
    <w:rsid w:val="61086DC6"/>
    <w:rsid w:val="65726B88"/>
    <w:rsid w:val="668F505B"/>
    <w:rsid w:val="74CB4323"/>
    <w:rsid w:val="7707431F"/>
    <w:rsid w:val="78F62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123A-C6A1-4177-9B10-9223978322F5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8776AA90-2662-42E5-AB3B-4FA98FD0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14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2022-06-07T06:49:21Z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