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eastAsia="zh-CN"/>
        </w:rPr>
      </w:pPr>
      <w:bookmarkStart w:id="0" w:name="_Hlk88816058"/>
      <w:bookmarkStart w:id="1" w:name="_Hlk88490647"/>
      <w:r>
        <w:rPr>
          <w:rFonts w:hint="eastAsia" w:ascii="方正小标宋_GBK" w:hAnsi="宋体" w:eastAsia="方正小标宋_GBK" w:cs="Times New Roman"/>
          <w:b w:val="0"/>
          <w:bCs/>
          <w:kern w:val="2"/>
          <w:sz w:val="44"/>
          <w:szCs w:val="44"/>
          <w:lang w:eastAsia="zh-CN"/>
        </w:rPr>
        <w:t>盘龙区财政局</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eastAsia="zh-CN"/>
        </w:rPr>
        <w:t>关于对云南赢海商务咨询有限公司</w:t>
      </w:r>
    </w:p>
    <w:p>
      <w:pPr>
        <w:tabs>
          <w:tab w:val="center" w:pos="4141"/>
          <w:tab w:val="right" w:pos="8283"/>
        </w:tabs>
        <w:adjustRightInd/>
        <w:snapToGrid/>
        <w:spacing w:beforeLines="50" w:afterLines="50" w:line="600" w:lineRule="exact"/>
        <w:ind w:firstLine="0" w:firstLineChars="0"/>
        <w:jc w:val="center"/>
        <w:rPr>
          <w:rFonts w:hint="eastAsia" w:ascii="方正小标宋_GBK" w:hAnsi="宋体" w:eastAsia="方正小标宋_GBK" w:cs="Times New Roman"/>
          <w:b w:val="0"/>
          <w:bCs/>
          <w:kern w:val="2"/>
          <w:sz w:val="44"/>
          <w:szCs w:val="44"/>
          <w:lang w:val="en-US" w:eastAsia="zh-CN"/>
        </w:rPr>
      </w:pPr>
      <w:r>
        <w:rPr>
          <w:rFonts w:hint="eastAsia" w:ascii="方正小标宋_GBK" w:hAnsi="宋体" w:eastAsia="方正小标宋_GBK" w:cs="Times New Roman"/>
          <w:b w:val="0"/>
          <w:bCs/>
          <w:kern w:val="2"/>
          <w:sz w:val="44"/>
          <w:szCs w:val="44"/>
          <w:lang w:val="en-US" w:eastAsia="zh-CN"/>
        </w:rPr>
        <w:t>2022年双随机检查整改的通知</w:t>
      </w:r>
    </w:p>
    <w:p>
      <w:pPr>
        <w:numPr>
          <w:ilvl w:val="0"/>
          <w:numId w:val="0"/>
        </w:numPr>
        <w:spacing w:line="600" w:lineRule="exact"/>
        <w:ind w:firstLine="640" w:firstLineChars="200"/>
        <w:outlineLvl w:val="0"/>
        <w:rPr>
          <w:rFonts w:hint="eastAsia" w:ascii="仿宋_GB2312" w:hAnsi="宋体" w:eastAsia="仿宋_GB2312"/>
          <w:sz w:val="32"/>
          <w:szCs w:val="32"/>
        </w:rPr>
      </w:pPr>
      <w:r>
        <w:rPr>
          <w:rFonts w:ascii="仿宋_GB2312" w:hAnsi="宋体" w:eastAsia="仿宋_GB2312"/>
          <w:sz w:val="32"/>
          <w:szCs w:val="32"/>
        </w:rPr>
        <w:t>按照《代理记账管理办法》（财政部令第98号）、《云南省代理记账管理办法》（</w:t>
      </w:r>
      <w:r>
        <w:rPr>
          <w:rFonts w:hint="eastAsia" w:ascii="仿宋_GB2312" w:hAnsi="宋体" w:eastAsia="仿宋_GB2312"/>
          <w:sz w:val="32"/>
          <w:szCs w:val="32"/>
          <w:lang w:bidi="en-US"/>
        </w:rPr>
        <w:t>云</w:t>
      </w:r>
      <w:r>
        <w:rPr>
          <w:rFonts w:ascii="仿宋_GB2312" w:hAnsi="宋体" w:eastAsia="仿宋_GB2312"/>
          <w:sz w:val="32"/>
          <w:szCs w:val="32"/>
        </w:rPr>
        <w:t>财会〔2016〕102号）、《云南省财</w:t>
      </w:r>
      <w:r>
        <w:rPr>
          <w:rFonts w:hint="eastAsia" w:ascii="仿宋_GB2312" w:hAnsi="宋体" w:eastAsia="仿宋_GB2312"/>
          <w:sz w:val="32"/>
          <w:szCs w:val="32"/>
        </w:rPr>
        <w:t>政</w:t>
      </w:r>
      <w:r>
        <w:rPr>
          <w:rFonts w:ascii="仿宋_GB2312" w:hAnsi="宋体" w:eastAsia="仿宋_GB2312"/>
          <w:sz w:val="32"/>
          <w:szCs w:val="32"/>
        </w:rPr>
        <w:t>厅云南省市场监督管理局</w:t>
      </w:r>
      <w:r>
        <w:rPr>
          <w:rFonts w:hint="eastAsia" w:ascii="仿宋_GB2312" w:hAnsi="宋体" w:eastAsia="仿宋_GB2312"/>
          <w:sz w:val="32"/>
          <w:szCs w:val="32"/>
          <w:lang w:bidi="en-US"/>
        </w:rPr>
        <w:t>国</w:t>
      </w:r>
      <w:r>
        <w:rPr>
          <w:rFonts w:ascii="仿宋_GB2312" w:hAnsi="宋体" w:eastAsia="仿宋_GB2312"/>
          <w:sz w:val="32"/>
          <w:szCs w:val="32"/>
        </w:rPr>
        <w:t>家税务总局云南省税务局</w:t>
      </w:r>
      <w:r>
        <w:rPr>
          <w:rFonts w:hint="eastAsia" w:ascii="仿宋_GB2312" w:hAnsi="宋体" w:eastAsia="仿宋_GB2312"/>
          <w:sz w:val="32"/>
          <w:szCs w:val="32"/>
        </w:rPr>
        <w:t>〈</w:t>
      </w:r>
      <w:r>
        <w:rPr>
          <w:rFonts w:ascii="仿宋_GB2312" w:hAnsi="宋体" w:eastAsia="仿宋_GB2312"/>
          <w:sz w:val="32"/>
          <w:szCs w:val="32"/>
        </w:rPr>
        <w:t>关于印发202</w:t>
      </w:r>
      <w:r>
        <w:rPr>
          <w:rFonts w:hint="eastAsia"/>
          <w:sz w:val="32"/>
          <w:szCs w:val="32"/>
          <w:lang w:val="en-US" w:eastAsia="zh-CN"/>
        </w:rPr>
        <w:t>2</w:t>
      </w:r>
      <w:r>
        <w:rPr>
          <w:rFonts w:ascii="仿宋_GB2312" w:hAnsi="宋体" w:eastAsia="仿宋_GB2312"/>
          <w:sz w:val="32"/>
          <w:szCs w:val="32"/>
        </w:rPr>
        <w:t>年度代理记账机构“</w:t>
      </w:r>
      <w:r>
        <w:rPr>
          <w:rFonts w:hint="eastAsia" w:ascii="仿宋_GB2312" w:hAnsi="宋体" w:eastAsia="仿宋_GB2312"/>
          <w:sz w:val="32"/>
          <w:szCs w:val="32"/>
        </w:rPr>
        <w:t>双</w:t>
      </w:r>
      <w:r>
        <w:rPr>
          <w:rFonts w:ascii="仿宋_GB2312" w:hAnsi="宋体" w:eastAsia="仿宋_GB2312"/>
          <w:sz w:val="32"/>
          <w:szCs w:val="32"/>
        </w:rPr>
        <w:t>随机、一公开”联合抽查检查工作</w:t>
      </w:r>
      <w:r>
        <w:rPr>
          <w:rFonts w:hint="eastAsia" w:ascii="仿宋_GB2312" w:hAnsi="宋体" w:eastAsia="仿宋_GB2312"/>
          <w:sz w:val="32"/>
          <w:szCs w:val="32"/>
        </w:rPr>
        <w:t>〉的通知</w:t>
      </w:r>
      <w:r>
        <w:rPr>
          <w:rFonts w:ascii="仿宋_GB2312" w:hAnsi="宋体" w:eastAsia="仿宋_GB2312"/>
          <w:sz w:val="32"/>
          <w:szCs w:val="32"/>
        </w:rPr>
        <w:t>》</w:t>
      </w:r>
      <w:r>
        <w:rPr>
          <w:rFonts w:ascii="仿宋_GB2312" w:hAnsi="宋体" w:eastAsia="仿宋_GB2312"/>
          <w:sz w:val="32"/>
          <w:szCs w:val="32"/>
          <w:lang w:bidi="en-US"/>
        </w:rPr>
        <w:t>（云财会〔</w:t>
      </w:r>
      <w:r>
        <w:rPr>
          <w:rFonts w:hint="eastAsia" w:ascii="仿宋_GB2312" w:hAnsi="宋体" w:eastAsia="仿宋_GB2312"/>
          <w:sz w:val="32"/>
          <w:szCs w:val="32"/>
          <w:lang w:bidi="en-US"/>
        </w:rPr>
        <w:t>202</w:t>
      </w:r>
      <w:r>
        <w:rPr>
          <w:rFonts w:hint="eastAsia"/>
          <w:sz w:val="32"/>
          <w:szCs w:val="32"/>
          <w:lang w:val="en-US" w:eastAsia="zh-CN" w:bidi="en-US"/>
        </w:rPr>
        <w:t>2</w:t>
      </w:r>
      <w:r>
        <w:rPr>
          <w:rFonts w:ascii="仿宋_GB2312" w:hAnsi="宋体" w:eastAsia="仿宋_GB2312"/>
          <w:sz w:val="32"/>
          <w:szCs w:val="32"/>
          <w:lang w:bidi="en-US"/>
        </w:rPr>
        <w:t>〕</w:t>
      </w:r>
      <w:r>
        <w:rPr>
          <w:rFonts w:hint="eastAsia"/>
          <w:sz w:val="32"/>
          <w:szCs w:val="32"/>
          <w:lang w:val="en-US" w:eastAsia="zh-CN" w:bidi="en-US"/>
        </w:rPr>
        <w:t>35</w:t>
      </w:r>
      <w:r>
        <w:rPr>
          <w:rFonts w:ascii="仿宋_GB2312" w:hAnsi="宋体" w:eastAsia="仿宋_GB2312"/>
          <w:sz w:val="32"/>
          <w:szCs w:val="32"/>
          <w:lang w:bidi="en-US"/>
        </w:rPr>
        <w:t>号）</w:t>
      </w:r>
      <w:r>
        <w:rPr>
          <w:rFonts w:hint="eastAsia" w:ascii="仿宋_GB2312" w:hAnsi="宋体" w:eastAsia="仿宋_GB2312"/>
          <w:sz w:val="32"/>
          <w:szCs w:val="32"/>
          <w:lang w:bidi="en-US"/>
        </w:rPr>
        <w:t>等</w:t>
      </w:r>
      <w:r>
        <w:rPr>
          <w:rFonts w:ascii="仿宋_GB2312" w:hAnsi="宋体" w:eastAsia="仿宋_GB2312"/>
          <w:sz w:val="32"/>
          <w:szCs w:val="32"/>
          <w:lang w:bidi="en-US"/>
        </w:rPr>
        <w:t>文件中关于检查范围的要求，</w:t>
      </w:r>
      <w:r>
        <w:rPr>
          <w:rFonts w:hint="eastAsia" w:ascii="仿宋_GB2312" w:hAnsi="宋体" w:eastAsia="仿宋_GB2312"/>
          <w:sz w:val="32"/>
          <w:szCs w:val="32"/>
        </w:rPr>
        <w:t>对</w:t>
      </w:r>
      <w:r>
        <w:rPr>
          <w:rFonts w:hint="eastAsia" w:ascii="仿宋_GB2312" w:hAnsi="宋体" w:eastAsia="仿宋_GB2312" w:cs="宋体"/>
          <w:sz w:val="32"/>
          <w:szCs w:val="32"/>
        </w:rPr>
        <w:t>代理记账机构自身合法性、合规性</w:t>
      </w:r>
      <w:r>
        <w:rPr>
          <w:rFonts w:hint="eastAsia" w:ascii="仿宋_GB2312" w:hAnsi="宋体" w:eastAsia="仿宋_GB2312"/>
          <w:sz w:val="32"/>
          <w:szCs w:val="32"/>
        </w:rPr>
        <w:t>进行</w:t>
      </w:r>
      <w:r>
        <w:rPr>
          <w:rFonts w:hint="eastAsia" w:ascii="仿宋_GB2312" w:hAnsi="宋体" w:eastAsia="仿宋_GB2312"/>
          <w:sz w:val="32"/>
          <w:szCs w:val="32"/>
          <w:lang w:eastAsia="zh-CN"/>
        </w:rPr>
        <w:t>实地</w:t>
      </w:r>
      <w:r>
        <w:rPr>
          <w:rFonts w:hint="eastAsia" w:ascii="仿宋_GB2312" w:hAnsi="宋体" w:eastAsia="仿宋_GB2312"/>
          <w:sz w:val="32"/>
          <w:szCs w:val="32"/>
        </w:rPr>
        <w:t>检查，并评价其会计核算及代理记账业务的规范性。云南赢海商务咨询有限公司</w:t>
      </w:r>
      <w:r>
        <w:rPr>
          <w:rFonts w:hint="eastAsia" w:ascii="仿宋_GB2312" w:hAnsi="宋体" w:eastAsia="仿宋_GB2312"/>
          <w:sz w:val="32"/>
          <w:szCs w:val="32"/>
          <w:lang w:eastAsia="zh-CN"/>
        </w:rPr>
        <w:t>情况如下：</w:t>
      </w:r>
    </w:p>
    <w:bookmarkEnd w:id="0"/>
    <w:bookmarkEnd w:id="1"/>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1.代理记账机构基本情况</w:t>
      </w:r>
    </w:p>
    <w:p>
      <w:pPr>
        <w:numPr>
          <w:ilvl w:val="0"/>
          <w:numId w:val="0"/>
        </w:numPr>
        <w:spacing w:line="600" w:lineRule="exact"/>
        <w:ind w:firstLine="640" w:firstLineChars="200"/>
        <w:outlineLvl w:val="0"/>
        <w:rPr>
          <w:rFonts w:hint="eastAsia" w:ascii="仿宋_GB2312" w:hAnsi="宋体" w:eastAsia="仿宋_GB2312" w:cs="宋体"/>
          <w:sz w:val="32"/>
          <w:szCs w:val="32"/>
        </w:rPr>
      </w:pPr>
      <w:bookmarkStart w:id="2" w:name="_Hlk88127944"/>
      <w:r>
        <w:rPr>
          <w:rFonts w:hint="eastAsia" w:ascii="仿宋_GB2312" w:hAnsi="宋体" w:eastAsia="仿宋_GB2312" w:cs="宋体"/>
          <w:sz w:val="32"/>
          <w:szCs w:val="32"/>
        </w:rPr>
        <w:t>（1）云南赢海商务咨询有限公司，统一社会信用代码：91530103MA6QK3P67F，该公司于2021年9月28日申请取得《代理记账许可证书》，注册地址为：云南省昆明市盘龙区北京路北辰大道旁欣都龙城4幢30层10室。</w:t>
      </w:r>
    </w:p>
    <w:bookmarkEnd w:id="2"/>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经查：实际办公经营地址为云南省昆明市盘龙区北京路北辰大道旁欣都龙城4幢30层10室，注册地址与实际办公经营地址相符；经营场所租赁协议以个人名义签订，该公司解释租赁协议是之前的原股东签订，现该股东已离职，公司准备在房租到期后以公司名义重新签订租赁协议；公司已经完成2021年代理记账机构年度备案。</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（2）该公司专职从业人员3名；主管代理记账业务的负责人具有初级会计师职称，从事会计工作大于三年。</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经查：3名专职人员中有2名已参加2021年会计人员继续教育，有1名还未完成；公司建立了《代理记账业务内部规范》、《业务质量控制规范》、《业务档案管理办法》、《会计工作交接制度》、《电脑记账操作管理制度》等内部管理制度。</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2.代理记账机构收入等情况</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该公司2021年9月14日成立，该年度未开展业务，无营业收入，代理客户数量0户。</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3.代理记账机构从事的代理记账业务情况</w:t>
      </w:r>
    </w:p>
    <w:p>
      <w:pPr>
        <w:numPr>
          <w:ilvl w:val="0"/>
          <w:numId w:val="0"/>
        </w:numPr>
        <w:spacing w:line="600" w:lineRule="exact"/>
        <w:ind w:firstLine="640" w:firstLineChars="200"/>
        <w:outlineLvl w:val="0"/>
        <w:rPr>
          <w:rFonts w:hint="eastAsia" w:ascii="仿宋_GB2312" w:hAnsi="宋体" w:eastAsia="仿宋_GB2312" w:cs="宋体"/>
          <w:sz w:val="32"/>
          <w:szCs w:val="32"/>
        </w:rPr>
      </w:pPr>
      <w:bookmarkStart w:id="3" w:name="_Hlk88469555"/>
      <w:r>
        <w:rPr>
          <w:rFonts w:hint="eastAsia" w:ascii="仿宋_GB2312" w:hAnsi="宋体" w:eastAsia="仿宋_GB2312" w:cs="宋体"/>
          <w:sz w:val="32"/>
          <w:szCs w:val="32"/>
        </w:rPr>
        <w:t>经现场检查，</w:t>
      </w:r>
      <w:bookmarkStart w:id="4" w:name="_Hlk88472554"/>
      <w:r>
        <w:rPr>
          <w:rFonts w:hint="eastAsia" w:ascii="仿宋_GB2312" w:hAnsi="宋体" w:eastAsia="仿宋_GB2312" w:cs="宋体"/>
          <w:sz w:val="32"/>
          <w:szCs w:val="32"/>
        </w:rPr>
        <w:t>该公司2021年未开展代理记账业务，没有代理的客户账簿、凭证等会计资料；2022年开展业务后已设置了各个客户的会计账簿；与代理的客户已签订书面代理记账合同；代理客户的财务资料已分类、并完整存放。</w:t>
      </w:r>
      <w:bookmarkEnd w:id="3"/>
      <w:bookmarkEnd w:id="4"/>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lang w:eastAsia="zh-CN"/>
        </w:rPr>
        <w:t>建议针对性整改：</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（一）加强对客户单位培训，要求客户完善费用报销单的填写及相关审批手续；</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（二）与客户交接单据时，应及时核对检查原始凭证的完整性，保证编制记账凭证的相关附件齐全；</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（三）加强自身建设，建立完善的代理记账业务内部规范制度、会计档案管理制度、合同管理制度等制度；</w:t>
      </w:r>
    </w:p>
    <w:p>
      <w:pPr>
        <w:numPr>
          <w:ilvl w:val="0"/>
          <w:numId w:val="0"/>
        </w:numPr>
        <w:spacing w:line="60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hAnsi="宋体" w:eastAsia="仿宋_GB2312"/>
          <w:sz w:val="32"/>
          <w:szCs w:val="32"/>
        </w:rPr>
        <w:t>专职人员</w:t>
      </w:r>
      <w:r>
        <w:rPr>
          <w:rFonts w:hint="eastAsia"/>
          <w:sz w:val="32"/>
          <w:szCs w:val="32"/>
          <w:lang w:eastAsia="zh-CN"/>
        </w:rPr>
        <w:t>应</w:t>
      </w:r>
      <w:r>
        <w:rPr>
          <w:rFonts w:hint="eastAsia" w:ascii="仿宋_GB2312" w:hAnsi="宋体" w:eastAsia="仿宋_GB2312"/>
          <w:sz w:val="32"/>
          <w:szCs w:val="32"/>
        </w:rPr>
        <w:t>定期完成年度会计人员的继续教育</w:t>
      </w:r>
    </w:p>
    <w:p>
      <w:pPr>
        <w:numPr>
          <w:ilvl w:val="0"/>
          <w:numId w:val="0"/>
        </w:numPr>
        <w:spacing w:line="600" w:lineRule="exact"/>
        <w:ind w:firstLine="640" w:firstLineChars="200"/>
        <w:outlineLvl w:val="0"/>
        <w:rPr>
          <w:rFonts w:hint="eastAsia" w:ascii="仿宋_GB2312" w:hAnsi="宋体" w:eastAsia="仿宋_GB2312" w:cs="宋体"/>
          <w:sz w:val="32"/>
          <w:szCs w:val="32"/>
          <w:lang w:eastAsia="zh-CN"/>
        </w:rPr>
      </w:pPr>
      <w:r>
        <w:rPr>
          <w:rFonts w:hint="eastAsia" w:ascii="仿宋_GB2312" w:hAnsi="宋体" w:eastAsia="仿宋_GB2312"/>
          <w:sz w:val="32"/>
          <w:szCs w:val="32"/>
        </w:rPr>
        <w:t>（</w:t>
      </w:r>
      <w:r>
        <w:rPr>
          <w:rFonts w:hint="eastAsia"/>
          <w:sz w:val="32"/>
          <w:szCs w:val="32"/>
          <w:lang w:eastAsia="zh-CN"/>
        </w:rPr>
        <w:t>五</w:t>
      </w:r>
      <w:bookmarkStart w:id="5" w:name="_GoBack"/>
      <w:bookmarkEnd w:id="5"/>
      <w:r>
        <w:rPr>
          <w:rFonts w:hint="eastAsia" w:ascii="仿宋_GB2312" w:hAnsi="宋体" w:eastAsia="仿宋_GB2312"/>
          <w:sz w:val="32"/>
          <w:szCs w:val="32"/>
        </w:rPr>
        <w:t>）</w:t>
      </w:r>
      <w:r>
        <w:rPr>
          <w:rFonts w:hint="eastAsia" w:cs="宋体"/>
          <w:sz w:val="32"/>
          <w:szCs w:val="32"/>
          <w:lang w:eastAsia="zh-CN"/>
        </w:rPr>
        <w:t>加强业务开展，合法经营。</w:t>
      </w:r>
    </w:p>
    <w:p>
      <w:pPr>
        <w:numPr>
          <w:ilvl w:val="0"/>
          <w:numId w:val="0"/>
        </w:numPr>
        <w:spacing w:line="600" w:lineRule="exact"/>
        <w:ind w:firstLine="640" w:firstLineChars="200"/>
        <w:outlineLvl w:val="0"/>
        <w:rPr>
          <w:rFonts w:hint="eastAsia" w:ascii="仿宋_GB2312" w:hAnsi="宋体" w:eastAsia="仿宋_GB2312" w:cs="宋体"/>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p>
      <w:pPr>
        <w:ind w:firstLine="4480" w:firstLineChars="14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昆明市盘龙区财政局</w:t>
      </w:r>
    </w:p>
    <w:p>
      <w:pPr>
        <w:ind w:firstLine="4800" w:firstLineChars="15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w:t>
      </w:r>
      <w:r>
        <w:rPr>
          <w:rFonts w:hint="eastAsia"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年</w:t>
      </w:r>
      <w:r>
        <w:rPr>
          <w:rFonts w:hint="eastAsia" w:cs="Times New Roman"/>
          <w:kern w:val="2"/>
          <w:sz w:val="32"/>
          <w:szCs w:val="32"/>
          <w:lang w:val="en-US" w:eastAsia="zh-CN" w:bidi="ar-SA"/>
        </w:rPr>
        <w:t>6</w:t>
      </w:r>
      <w:r>
        <w:rPr>
          <w:rFonts w:hint="eastAsia" w:ascii="仿宋_GB2312" w:hAnsi="宋体" w:eastAsia="仿宋_GB2312" w:cs="Times New Roman"/>
          <w:kern w:val="2"/>
          <w:sz w:val="32"/>
          <w:szCs w:val="32"/>
          <w:lang w:val="en-US" w:eastAsia="zh-CN" w:bidi="ar-SA"/>
        </w:rPr>
        <w:t>月</w:t>
      </w:r>
      <w:r>
        <w:rPr>
          <w:rFonts w:hint="eastAsia" w:cs="Times New Roman"/>
          <w:kern w:val="2"/>
          <w:sz w:val="32"/>
          <w:szCs w:val="32"/>
          <w:lang w:val="en-US" w:eastAsia="zh-CN" w:bidi="ar-SA"/>
        </w:rPr>
        <w:t>7</w:t>
      </w:r>
      <w:r>
        <w:rPr>
          <w:rFonts w:hint="eastAsia" w:ascii="仿宋_GB2312" w:hAnsi="宋体" w:eastAsia="仿宋_GB2312" w:cs="Times New Roman"/>
          <w:kern w:val="2"/>
          <w:sz w:val="32"/>
          <w:szCs w:val="32"/>
          <w:lang w:val="en-US" w:eastAsia="zh-CN" w:bidi="ar-SA"/>
        </w:rPr>
        <w:t>日</w:t>
      </w:r>
    </w:p>
    <w:p>
      <w:pPr>
        <w:numPr>
          <w:ilvl w:val="0"/>
          <w:numId w:val="0"/>
        </w:numPr>
        <w:spacing w:line="600" w:lineRule="exact"/>
        <w:ind w:firstLine="640" w:firstLineChars="200"/>
        <w:outlineLvl w:val="0"/>
        <w:rPr>
          <w:rFonts w:hint="eastAsia" w:ascii="仿宋_GB2312" w:hAnsi="宋体" w:eastAsia="仿宋_GB2312"/>
          <w:sz w:val="32"/>
          <w:szCs w:val="32"/>
        </w:rPr>
      </w:pPr>
    </w:p>
    <w:p>
      <w:pPr>
        <w:numPr>
          <w:ilvl w:val="0"/>
          <w:numId w:val="0"/>
        </w:numPr>
        <w:spacing w:line="600" w:lineRule="exact"/>
        <w:ind w:firstLine="640" w:firstLineChars="200"/>
        <w:outlineLvl w:val="0"/>
        <w:rPr>
          <w:rFonts w:hint="eastAsia" w:ascii="仿宋_GB2312" w:hAnsi="宋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247" w:right="153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B80"/>
    <w:rsid w:val="0000032D"/>
    <w:rsid w:val="000006A1"/>
    <w:rsid w:val="0000572D"/>
    <w:rsid w:val="00010012"/>
    <w:rsid w:val="00011A66"/>
    <w:rsid w:val="00013EA6"/>
    <w:rsid w:val="00014572"/>
    <w:rsid w:val="000154C3"/>
    <w:rsid w:val="00015DEC"/>
    <w:rsid w:val="00017142"/>
    <w:rsid w:val="0002120B"/>
    <w:rsid w:val="000246BD"/>
    <w:rsid w:val="000271DB"/>
    <w:rsid w:val="00030FFE"/>
    <w:rsid w:val="000343E5"/>
    <w:rsid w:val="0003651B"/>
    <w:rsid w:val="00042FA7"/>
    <w:rsid w:val="00043A1E"/>
    <w:rsid w:val="00064463"/>
    <w:rsid w:val="000649E6"/>
    <w:rsid w:val="00072B99"/>
    <w:rsid w:val="00074AAE"/>
    <w:rsid w:val="00074C62"/>
    <w:rsid w:val="00076267"/>
    <w:rsid w:val="00077C67"/>
    <w:rsid w:val="000827E4"/>
    <w:rsid w:val="000837FE"/>
    <w:rsid w:val="00083EF3"/>
    <w:rsid w:val="00085708"/>
    <w:rsid w:val="000874DB"/>
    <w:rsid w:val="00087E96"/>
    <w:rsid w:val="000913DF"/>
    <w:rsid w:val="000937E5"/>
    <w:rsid w:val="000A396B"/>
    <w:rsid w:val="000A3CF2"/>
    <w:rsid w:val="000B24E3"/>
    <w:rsid w:val="000B4F3E"/>
    <w:rsid w:val="000C0401"/>
    <w:rsid w:val="000C6B70"/>
    <w:rsid w:val="000C7592"/>
    <w:rsid w:val="000D23C5"/>
    <w:rsid w:val="000D3508"/>
    <w:rsid w:val="000D5E2E"/>
    <w:rsid w:val="000E4801"/>
    <w:rsid w:val="000E5AEC"/>
    <w:rsid w:val="000F07F9"/>
    <w:rsid w:val="00102A8E"/>
    <w:rsid w:val="00106298"/>
    <w:rsid w:val="0011502D"/>
    <w:rsid w:val="001156E9"/>
    <w:rsid w:val="001203A5"/>
    <w:rsid w:val="00124EBE"/>
    <w:rsid w:val="00125812"/>
    <w:rsid w:val="0013068E"/>
    <w:rsid w:val="001312F9"/>
    <w:rsid w:val="0013261E"/>
    <w:rsid w:val="00142973"/>
    <w:rsid w:val="0014311F"/>
    <w:rsid w:val="00143EC6"/>
    <w:rsid w:val="001519ED"/>
    <w:rsid w:val="00151D41"/>
    <w:rsid w:val="001567E5"/>
    <w:rsid w:val="00160231"/>
    <w:rsid w:val="001646B9"/>
    <w:rsid w:val="00166634"/>
    <w:rsid w:val="0016741C"/>
    <w:rsid w:val="00180495"/>
    <w:rsid w:val="001807D9"/>
    <w:rsid w:val="0018249E"/>
    <w:rsid w:val="00186531"/>
    <w:rsid w:val="00186BD2"/>
    <w:rsid w:val="0019052C"/>
    <w:rsid w:val="00191CC8"/>
    <w:rsid w:val="001A2CE7"/>
    <w:rsid w:val="001A3F4C"/>
    <w:rsid w:val="001A46A8"/>
    <w:rsid w:val="001A69BC"/>
    <w:rsid w:val="001A6FBD"/>
    <w:rsid w:val="001B59D5"/>
    <w:rsid w:val="001C0B16"/>
    <w:rsid w:val="001C15B8"/>
    <w:rsid w:val="001C332E"/>
    <w:rsid w:val="001D1A4B"/>
    <w:rsid w:val="001D30C4"/>
    <w:rsid w:val="001E162C"/>
    <w:rsid w:val="001E42AD"/>
    <w:rsid w:val="001E729F"/>
    <w:rsid w:val="001F5119"/>
    <w:rsid w:val="001F62F2"/>
    <w:rsid w:val="002024FD"/>
    <w:rsid w:val="00206890"/>
    <w:rsid w:val="002173B7"/>
    <w:rsid w:val="00217FAA"/>
    <w:rsid w:val="002203C0"/>
    <w:rsid w:val="0022051C"/>
    <w:rsid w:val="00223637"/>
    <w:rsid w:val="002262B2"/>
    <w:rsid w:val="0023465A"/>
    <w:rsid w:val="00235434"/>
    <w:rsid w:val="002359B2"/>
    <w:rsid w:val="002373C8"/>
    <w:rsid w:val="002405DC"/>
    <w:rsid w:val="0024169E"/>
    <w:rsid w:val="00247C7F"/>
    <w:rsid w:val="00251745"/>
    <w:rsid w:val="0025798E"/>
    <w:rsid w:val="00271680"/>
    <w:rsid w:val="002738CF"/>
    <w:rsid w:val="002815ED"/>
    <w:rsid w:val="002846AE"/>
    <w:rsid w:val="00294C41"/>
    <w:rsid w:val="00295286"/>
    <w:rsid w:val="002A0822"/>
    <w:rsid w:val="002A33F6"/>
    <w:rsid w:val="002A5BFA"/>
    <w:rsid w:val="002C30E8"/>
    <w:rsid w:val="002C6E4A"/>
    <w:rsid w:val="002D5222"/>
    <w:rsid w:val="002D6083"/>
    <w:rsid w:val="002E451D"/>
    <w:rsid w:val="002E5570"/>
    <w:rsid w:val="002E7A4A"/>
    <w:rsid w:val="002F1E63"/>
    <w:rsid w:val="002F217D"/>
    <w:rsid w:val="00300056"/>
    <w:rsid w:val="003056F4"/>
    <w:rsid w:val="0030688D"/>
    <w:rsid w:val="003150C2"/>
    <w:rsid w:val="00325681"/>
    <w:rsid w:val="00335B76"/>
    <w:rsid w:val="0034064C"/>
    <w:rsid w:val="003436E6"/>
    <w:rsid w:val="003445EF"/>
    <w:rsid w:val="00347C90"/>
    <w:rsid w:val="00351013"/>
    <w:rsid w:val="00352E09"/>
    <w:rsid w:val="00354E28"/>
    <w:rsid w:val="00360617"/>
    <w:rsid w:val="00361374"/>
    <w:rsid w:val="00362FA1"/>
    <w:rsid w:val="00364943"/>
    <w:rsid w:val="0037045A"/>
    <w:rsid w:val="0037294B"/>
    <w:rsid w:val="00374A15"/>
    <w:rsid w:val="003832CA"/>
    <w:rsid w:val="00390725"/>
    <w:rsid w:val="0039325E"/>
    <w:rsid w:val="0039749E"/>
    <w:rsid w:val="003A1427"/>
    <w:rsid w:val="003A2461"/>
    <w:rsid w:val="003A33E2"/>
    <w:rsid w:val="003A4E15"/>
    <w:rsid w:val="003A54C8"/>
    <w:rsid w:val="003A6C6F"/>
    <w:rsid w:val="003B05D4"/>
    <w:rsid w:val="003B133D"/>
    <w:rsid w:val="003B209F"/>
    <w:rsid w:val="003B3BA3"/>
    <w:rsid w:val="003B7A9B"/>
    <w:rsid w:val="003C7512"/>
    <w:rsid w:val="003D0A3B"/>
    <w:rsid w:val="003D1C31"/>
    <w:rsid w:val="003D2062"/>
    <w:rsid w:val="003D4409"/>
    <w:rsid w:val="003D58F1"/>
    <w:rsid w:val="003D5B80"/>
    <w:rsid w:val="003E1769"/>
    <w:rsid w:val="003E37F1"/>
    <w:rsid w:val="003E3B8A"/>
    <w:rsid w:val="003E6018"/>
    <w:rsid w:val="003F2C4C"/>
    <w:rsid w:val="003F4AE4"/>
    <w:rsid w:val="003F6DB9"/>
    <w:rsid w:val="0040156A"/>
    <w:rsid w:val="00403F6D"/>
    <w:rsid w:val="00406A2D"/>
    <w:rsid w:val="0040792E"/>
    <w:rsid w:val="00407C71"/>
    <w:rsid w:val="004149A5"/>
    <w:rsid w:val="00422311"/>
    <w:rsid w:val="00425CA8"/>
    <w:rsid w:val="00434829"/>
    <w:rsid w:val="00435FAB"/>
    <w:rsid w:val="00437C79"/>
    <w:rsid w:val="004408ED"/>
    <w:rsid w:val="0044681D"/>
    <w:rsid w:val="004479CE"/>
    <w:rsid w:val="004521CA"/>
    <w:rsid w:val="004543C6"/>
    <w:rsid w:val="00457C86"/>
    <w:rsid w:val="00462FB8"/>
    <w:rsid w:val="00463608"/>
    <w:rsid w:val="00470F10"/>
    <w:rsid w:val="00470F66"/>
    <w:rsid w:val="004746C6"/>
    <w:rsid w:val="00475D05"/>
    <w:rsid w:val="004768FE"/>
    <w:rsid w:val="00477B9C"/>
    <w:rsid w:val="00480F70"/>
    <w:rsid w:val="00481E1A"/>
    <w:rsid w:val="00482034"/>
    <w:rsid w:val="004836FE"/>
    <w:rsid w:val="0048532F"/>
    <w:rsid w:val="00493274"/>
    <w:rsid w:val="004A3A5F"/>
    <w:rsid w:val="004B16A3"/>
    <w:rsid w:val="004B1903"/>
    <w:rsid w:val="004B2196"/>
    <w:rsid w:val="004B2DAD"/>
    <w:rsid w:val="004B38DB"/>
    <w:rsid w:val="004D1D1C"/>
    <w:rsid w:val="004D46DB"/>
    <w:rsid w:val="004E13DA"/>
    <w:rsid w:val="004F3030"/>
    <w:rsid w:val="004F699C"/>
    <w:rsid w:val="004F7EE8"/>
    <w:rsid w:val="00501E6B"/>
    <w:rsid w:val="00502E0F"/>
    <w:rsid w:val="005070D4"/>
    <w:rsid w:val="00513E16"/>
    <w:rsid w:val="00513EBC"/>
    <w:rsid w:val="005141FD"/>
    <w:rsid w:val="00522A1F"/>
    <w:rsid w:val="00530D16"/>
    <w:rsid w:val="0053199B"/>
    <w:rsid w:val="00533F94"/>
    <w:rsid w:val="0053620A"/>
    <w:rsid w:val="00536C21"/>
    <w:rsid w:val="005460DD"/>
    <w:rsid w:val="005525A2"/>
    <w:rsid w:val="00556380"/>
    <w:rsid w:val="00562625"/>
    <w:rsid w:val="00564315"/>
    <w:rsid w:val="00564C17"/>
    <w:rsid w:val="0056799D"/>
    <w:rsid w:val="0057215A"/>
    <w:rsid w:val="00572C72"/>
    <w:rsid w:val="005759D3"/>
    <w:rsid w:val="005851D1"/>
    <w:rsid w:val="005A2172"/>
    <w:rsid w:val="005A2831"/>
    <w:rsid w:val="005A2942"/>
    <w:rsid w:val="005A736D"/>
    <w:rsid w:val="005B4877"/>
    <w:rsid w:val="005B50C5"/>
    <w:rsid w:val="005C3F1F"/>
    <w:rsid w:val="005C5B87"/>
    <w:rsid w:val="005C62EB"/>
    <w:rsid w:val="005D09E1"/>
    <w:rsid w:val="005D5FD1"/>
    <w:rsid w:val="005E05C4"/>
    <w:rsid w:val="005E35AA"/>
    <w:rsid w:val="005E4F20"/>
    <w:rsid w:val="005F6423"/>
    <w:rsid w:val="005F6D3D"/>
    <w:rsid w:val="00600DC1"/>
    <w:rsid w:val="0060589A"/>
    <w:rsid w:val="00605E83"/>
    <w:rsid w:val="00606A85"/>
    <w:rsid w:val="00607D63"/>
    <w:rsid w:val="00614770"/>
    <w:rsid w:val="006158F3"/>
    <w:rsid w:val="006160FF"/>
    <w:rsid w:val="00622504"/>
    <w:rsid w:val="00622854"/>
    <w:rsid w:val="00626609"/>
    <w:rsid w:val="006356E9"/>
    <w:rsid w:val="00637D39"/>
    <w:rsid w:val="00640756"/>
    <w:rsid w:val="0064169F"/>
    <w:rsid w:val="00641AB4"/>
    <w:rsid w:val="0065164E"/>
    <w:rsid w:val="0065523F"/>
    <w:rsid w:val="00655603"/>
    <w:rsid w:val="006567D3"/>
    <w:rsid w:val="00657062"/>
    <w:rsid w:val="006606BE"/>
    <w:rsid w:val="00662BC5"/>
    <w:rsid w:val="0066351F"/>
    <w:rsid w:val="00664C61"/>
    <w:rsid w:val="00667ECA"/>
    <w:rsid w:val="006731C4"/>
    <w:rsid w:val="0067574B"/>
    <w:rsid w:val="006809D8"/>
    <w:rsid w:val="006831FC"/>
    <w:rsid w:val="00686BE1"/>
    <w:rsid w:val="006945BA"/>
    <w:rsid w:val="00697950"/>
    <w:rsid w:val="006B3093"/>
    <w:rsid w:val="006C0542"/>
    <w:rsid w:val="006D4AAC"/>
    <w:rsid w:val="006D6561"/>
    <w:rsid w:val="006E4044"/>
    <w:rsid w:val="006F0E76"/>
    <w:rsid w:val="006F6F1D"/>
    <w:rsid w:val="006F76EE"/>
    <w:rsid w:val="00701603"/>
    <w:rsid w:val="00701A23"/>
    <w:rsid w:val="007068EA"/>
    <w:rsid w:val="00706F14"/>
    <w:rsid w:val="00713F56"/>
    <w:rsid w:val="00714F2A"/>
    <w:rsid w:val="00721FC1"/>
    <w:rsid w:val="00722D07"/>
    <w:rsid w:val="00723914"/>
    <w:rsid w:val="0072685F"/>
    <w:rsid w:val="0073368E"/>
    <w:rsid w:val="00735699"/>
    <w:rsid w:val="00740B60"/>
    <w:rsid w:val="007516D7"/>
    <w:rsid w:val="007532EE"/>
    <w:rsid w:val="007536E1"/>
    <w:rsid w:val="00754162"/>
    <w:rsid w:val="00764DCB"/>
    <w:rsid w:val="007664FB"/>
    <w:rsid w:val="007755AE"/>
    <w:rsid w:val="00780DB1"/>
    <w:rsid w:val="007845E3"/>
    <w:rsid w:val="0078607C"/>
    <w:rsid w:val="00786AF9"/>
    <w:rsid w:val="007A18C7"/>
    <w:rsid w:val="007A18E7"/>
    <w:rsid w:val="007A2FD7"/>
    <w:rsid w:val="007A5D14"/>
    <w:rsid w:val="007B5CB5"/>
    <w:rsid w:val="007C0761"/>
    <w:rsid w:val="007C7A48"/>
    <w:rsid w:val="007C7FF0"/>
    <w:rsid w:val="007D041D"/>
    <w:rsid w:val="007D4AA4"/>
    <w:rsid w:val="007E0285"/>
    <w:rsid w:val="007E12B6"/>
    <w:rsid w:val="007E590C"/>
    <w:rsid w:val="007F3B5F"/>
    <w:rsid w:val="007F56AF"/>
    <w:rsid w:val="007F5FB3"/>
    <w:rsid w:val="007F61B4"/>
    <w:rsid w:val="007F622A"/>
    <w:rsid w:val="00806757"/>
    <w:rsid w:val="00810727"/>
    <w:rsid w:val="00810E74"/>
    <w:rsid w:val="00811A35"/>
    <w:rsid w:val="00817CC4"/>
    <w:rsid w:val="00824CE7"/>
    <w:rsid w:val="00830BF8"/>
    <w:rsid w:val="00837BFA"/>
    <w:rsid w:val="00841AD7"/>
    <w:rsid w:val="00842E0B"/>
    <w:rsid w:val="00842F37"/>
    <w:rsid w:val="008516AD"/>
    <w:rsid w:val="008522E1"/>
    <w:rsid w:val="00864AB3"/>
    <w:rsid w:val="00865821"/>
    <w:rsid w:val="00875A89"/>
    <w:rsid w:val="00876816"/>
    <w:rsid w:val="00877669"/>
    <w:rsid w:val="00881B1E"/>
    <w:rsid w:val="00882674"/>
    <w:rsid w:val="0089045C"/>
    <w:rsid w:val="00893C87"/>
    <w:rsid w:val="00896278"/>
    <w:rsid w:val="008A0080"/>
    <w:rsid w:val="008A2D1A"/>
    <w:rsid w:val="008A6B51"/>
    <w:rsid w:val="008B066F"/>
    <w:rsid w:val="008B63AC"/>
    <w:rsid w:val="008B67B2"/>
    <w:rsid w:val="008C030A"/>
    <w:rsid w:val="008C0BB7"/>
    <w:rsid w:val="008C2655"/>
    <w:rsid w:val="008C5859"/>
    <w:rsid w:val="008C7D57"/>
    <w:rsid w:val="008D2175"/>
    <w:rsid w:val="008E2D71"/>
    <w:rsid w:val="008E5201"/>
    <w:rsid w:val="008F3706"/>
    <w:rsid w:val="008F4365"/>
    <w:rsid w:val="008F5950"/>
    <w:rsid w:val="0090586E"/>
    <w:rsid w:val="00906471"/>
    <w:rsid w:val="00916627"/>
    <w:rsid w:val="00921A62"/>
    <w:rsid w:val="009251CB"/>
    <w:rsid w:val="00926931"/>
    <w:rsid w:val="0093057E"/>
    <w:rsid w:val="00930B57"/>
    <w:rsid w:val="00932266"/>
    <w:rsid w:val="00937997"/>
    <w:rsid w:val="00937CF4"/>
    <w:rsid w:val="00941424"/>
    <w:rsid w:val="00942C23"/>
    <w:rsid w:val="00944D08"/>
    <w:rsid w:val="00947068"/>
    <w:rsid w:val="00955FAF"/>
    <w:rsid w:val="0096191E"/>
    <w:rsid w:val="009642BE"/>
    <w:rsid w:val="009673B0"/>
    <w:rsid w:val="0097751E"/>
    <w:rsid w:val="00977773"/>
    <w:rsid w:val="009813FC"/>
    <w:rsid w:val="009814F9"/>
    <w:rsid w:val="00981764"/>
    <w:rsid w:val="00982612"/>
    <w:rsid w:val="009854D6"/>
    <w:rsid w:val="00991948"/>
    <w:rsid w:val="00997711"/>
    <w:rsid w:val="009A1A5F"/>
    <w:rsid w:val="009A3882"/>
    <w:rsid w:val="009A781B"/>
    <w:rsid w:val="009B3799"/>
    <w:rsid w:val="009B5D96"/>
    <w:rsid w:val="009C6424"/>
    <w:rsid w:val="009C6DC9"/>
    <w:rsid w:val="009C6EB3"/>
    <w:rsid w:val="009D4006"/>
    <w:rsid w:val="009D7557"/>
    <w:rsid w:val="009E0128"/>
    <w:rsid w:val="009E04C7"/>
    <w:rsid w:val="009F385B"/>
    <w:rsid w:val="00A11C42"/>
    <w:rsid w:val="00A15DFC"/>
    <w:rsid w:val="00A17684"/>
    <w:rsid w:val="00A17A02"/>
    <w:rsid w:val="00A222D9"/>
    <w:rsid w:val="00A224E7"/>
    <w:rsid w:val="00A229C9"/>
    <w:rsid w:val="00A3027F"/>
    <w:rsid w:val="00A34743"/>
    <w:rsid w:val="00A34B78"/>
    <w:rsid w:val="00A3732F"/>
    <w:rsid w:val="00A40C7B"/>
    <w:rsid w:val="00A41CA0"/>
    <w:rsid w:val="00A52A14"/>
    <w:rsid w:val="00A648FE"/>
    <w:rsid w:val="00A650B5"/>
    <w:rsid w:val="00A75025"/>
    <w:rsid w:val="00A7550F"/>
    <w:rsid w:val="00A80362"/>
    <w:rsid w:val="00A851D3"/>
    <w:rsid w:val="00A86CE0"/>
    <w:rsid w:val="00A93138"/>
    <w:rsid w:val="00A93B49"/>
    <w:rsid w:val="00A944F4"/>
    <w:rsid w:val="00A97324"/>
    <w:rsid w:val="00AA02BE"/>
    <w:rsid w:val="00AA2388"/>
    <w:rsid w:val="00AA47DC"/>
    <w:rsid w:val="00AA7B9D"/>
    <w:rsid w:val="00AB0D4A"/>
    <w:rsid w:val="00AB40B9"/>
    <w:rsid w:val="00AB4ECF"/>
    <w:rsid w:val="00AC3009"/>
    <w:rsid w:val="00AC7D8C"/>
    <w:rsid w:val="00AD6A8A"/>
    <w:rsid w:val="00AE2523"/>
    <w:rsid w:val="00AE5098"/>
    <w:rsid w:val="00AE5116"/>
    <w:rsid w:val="00AE689F"/>
    <w:rsid w:val="00AE738F"/>
    <w:rsid w:val="00AE78E0"/>
    <w:rsid w:val="00AF0109"/>
    <w:rsid w:val="00AF1569"/>
    <w:rsid w:val="00B02F74"/>
    <w:rsid w:val="00B05EAA"/>
    <w:rsid w:val="00B1254E"/>
    <w:rsid w:val="00B26287"/>
    <w:rsid w:val="00B334C3"/>
    <w:rsid w:val="00B36233"/>
    <w:rsid w:val="00B53B20"/>
    <w:rsid w:val="00B601EA"/>
    <w:rsid w:val="00B615AE"/>
    <w:rsid w:val="00B625F6"/>
    <w:rsid w:val="00B63A3A"/>
    <w:rsid w:val="00B67741"/>
    <w:rsid w:val="00B74595"/>
    <w:rsid w:val="00B754A5"/>
    <w:rsid w:val="00B81308"/>
    <w:rsid w:val="00B85218"/>
    <w:rsid w:val="00B90317"/>
    <w:rsid w:val="00B90AB7"/>
    <w:rsid w:val="00B90D8C"/>
    <w:rsid w:val="00B928E3"/>
    <w:rsid w:val="00B94C82"/>
    <w:rsid w:val="00B952E5"/>
    <w:rsid w:val="00BA3AAE"/>
    <w:rsid w:val="00BA3CB1"/>
    <w:rsid w:val="00BA6688"/>
    <w:rsid w:val="00BA736F"/>
    <w:rsid w:val="00BB0FA4"/>
    <w:rsid w:val="00BB1E22"/>
    <w:rsid w:val="00BB558A"/>
    <w:rsid w:val="00BB652D"/>
    <w:rsid w:val="00BC22CD"/>
    <w:rsid w:val="00BC3C1B"/>
    <w:rsid w:val="00BC43BD"/>
    <w:rsid w:val="00BC45AD"/>
    <w:rsid w:val="00BC5180"/>
    <w:rsid w:val="00BC5876"/>
    <w:rsid w:val="00BD074F"/>
    <w:rsid w:val="00BD50D8"/>
    <w:rsid w:val="00BD6CE8"/>
    <w:rsid w:val="00BE2B2D"/>
    <w:rsid w:val="00BE53F3"/>
    <w:rsid w:val="00BE5DBD"/>
    <w:rsid w:val="00BF4B4A"/>
    <w:rsid w:val="00BF58DE"/>
    <w:rsid w:val="00BF68B0"/>
    <w:rsid w:val="00C012C4"/>
    <w:rsid w:val="00C01C17"/>
    <w:rsid w:val="00C03E2C"/>
    <w:rsid w:val="00C04A3E"/>
    <w:rsid w:val="00C11716"/>
    <w:rsid w:val="00C128DA"/>
    <w:rsid w:val="00C12B3D"/>
    <w:rsid w:val="00C12F37"/>
    <w:rsid w:val="00C1674A"/>
    <w:rsid w:val="00C16878"/>
    <w:rsid w:val="00C21935"/>
    <w:rsid w:val="00C21AEC"/>
    <w:rsid w:val="00C23833"/>
    <w:rsid w:val="00C2466F"/>
    <w:rsid w:val="00C24DF5"/>
    <w:rsid w:val="00C25B01"/>
    <w:rsid w:val="00C26E81"/>
    <w:rsid w:val="00C27F80"/>
    <w:rsid w:val="00C32A1F"/>
    <w:rsid w:val="00C3537C"/>
    <w:rsid w:val="00C365BC"/>
    <w:rsid w:val="00C37719"/>
    <w:rsid w:val="00C41E2B"/>
    <w:rsid w:val="00C4299F"/>
    <w:rsid w:val="00C446BC"/>
    <w:rsid w:val="00C5281E"/>
    <w:rsid w:val="00C61574"/>
    <w:rsid w:val="00C61990"/>
    <w:rsid w:val="00C622B8"/>
    <w:rsid w:val="00C62704"/>
    <w:rsid w:val="00C64596"/>
    <w:rsid w:val="00C64AED"/>
    <w:rsid w:val="00C66547"/>
    <w:rsid w:val="00C66C50"/>
    <w:rsid w:val="00C76CD5"/>
    <w:rsid w:val="00C8521C"/>
    <w:rsid w:val="00C85A16"/>
    <w:rsid w:val="00C8657C"/>
    <w:rsid w:val="00C86B51"/>
    <w:rsid w:val="00C87A40"/>
    <w:rsid w:val="00C9046F"/>
    <w:rsid w:val="00C96920"/>
    <w:rsid w:val="00CB0479"/>
    <w:rsid w:val="00CC2640"/>
    <w:rsid w:val="00CC4477"/>
    <w:rsid w:val="00CC7A54"/>
    <w:rsid w:val="00CD0E7B"/>
    <w:rsid w:val="00CD218C"/>
    <w:rsid w:val="00CD5D21"/>
    <w:rsid w:val="00CD78ED"/>
    <w:rsid w:val="00CE1570"/>
    <w:rsid w:val="00CE3225"/>
    <w:rsid w:val="00CE46BB"/>
    <w:rsid w:val="00CE4BA7"/>
    <w:rsid w:val="00CE5246"/>
    <w:rsid w:val="00CF2C73"/>
    <w:rsid w:val="00CF5E38"/>
    <w:rsid w:val="00CF6785"/>
    <w:rsid w:val="00D03701"/>
    <w:rsid w:val="00D06813"/>
    <w:rsid w:val="00D10F2A"/>
    <w:rsid w:val="00D10FB9"/>
    <w:rsid w:val="00D16812"/>
    <w:rsid w:val="00D20D46"/>
    <w:rsid w:val="00D21190"/>
    <w:rsid w:val="00D225E0"/>
    <w:rsid w:val="00D2417B"/>
    <w:rsid w:val="00D25199"/>
    <w:rsid w:val="00D31AA6"/>
    <w:rsid w:val="00D40922"/>
    <w:rsid w:val="00D446A8"/>
    <w:rsid w:val="00D44766"/>
    <w:rsid w:val="00D447C4"/>
    <w:rsid w:val="00D459AD"/>
    <w:rsid w:val="00D4617F"/>
    <w:rsid w:val="00D465F8"/>
    <w:rsid w:val="00D469F6"/>
    <w:rsid w:val="00D550E7"/>
    <w:rsid w:val="00D56AE0"/>
    <w:rsid w:val="00D6246C"/>
    <w:rsid w:val="00D6293C"/>
    <w:rsid w:val="00D636D6"/>
    <w:rsid w:val="00D67019"/>
    <w:rsid w:val="00D674A6"/>
    <w:rsid w:val="00D70DE7"/>
    <w:rsid w:val="00D7564E"/>
    <w:rsid w:val="00D824B0"/>
    <w:rsid w:val="00D82AA2"/>
    <w:rsid w:val="00D935C7"/>
    <w:rsid w:val="00D9405D"/>
    <w:rsid w:val="00D96C53"/>
    <w:rsid w:val="00DA4140"/>
    <w:rsid w:val="00DA429E"/>
    <w:rsid w:val="00DA4D79"/>
    <w:rsid w:val="00DA6F2D"/>
    <w:rsid w:val="00DB22BE"/>
    <w:rsid w:val="00DB30AC"/>
    <w:rsid w:val="00DB344D"/>
    <w:rsid w:val="00DB5565"/>
    <w:rsid w:val="00DC094C"/>
    <w:rsid w:val="00DC6342"/>
    <w:rsid w:val="00DD248F"/>
    <w:rsid w:val="00DD5C84"/>
    <w:rsid w:val="00DD6E6C"/>
    <w:rsid w:val="00DF3B84"/>
    <w:rsid w:val="00E02BEA"/>
    <w:rsid w:val="00E06813"/>
    <w:rsid w:val="00E108CD"/>
    <w:rsid w:val="00E1109C"/>
    <w:rsid w:val="00E125DE"/>
    <w:rsid w:val="00E13F35"/>
    <w:rsid w:val="00E17AD9"/>
    <w:rsid w:val="00E22FDA"/>
    <w:rsid w:val="00E24754"/>
    <w:rsid w:val="00E24BDA"/>
    <w:rsid w:val="00E2603C"/>
    <w:rsid w:val="00E3074A"/>
    <w:rsid w:val="00E31281"/>
    <w:rsid w:val="00E40534"/>
    <w:rsid w:val="00E41295"/>
    <w:rsid w:val="00E5001C"/>
    <w:rsid w:val="00E7086D"/>
    <w:rsid w:val="00E74486"/>
    <w:rsid w:val="00E755FF"/>
    <w:rsid w:val="00E80BE2"/>
    <w:rsid w:val="00E8408E"/>
    <w:rsid w:val="00E858D8"/>
    <w:rsid w:val="00E86035"/>
    <w:rsid w:val="00E87173"/>
    <w:rsid w:val="00E87300"/>
    <w:rsid w:val="00E95A6D"/>
    <w:rsid w:val="00E97AC0"/>
    <w:rsid w:val="00EA0E28"/>
    <w:rsid w:val="00EA33B7"/>
    <w:rsid w:val="00EA4115"/>
    <w:rsid w:val="00EA4946"/>
    <w:rsid w:val="00EA79DD"/>
    <w:rsid w:val="00EB288C"/>
    <w:rsid w:val="00EB533E"/>
    <w:rsid w:val="00EC3A4E"/>
    <w:rsid w:val="00EC55EF"/>
    <w:rsid w:val="00ED4522"/>
    <w:rsid w:val="00ED6D0F"/>
    <w:rsid w:val="00ED7362"/>
    <w:rsid w:val="00ED79EB"/>
    <w:rsid w:val="00EE4354"/>
    <w:rsid w:val="00EF4C6C"/>
    <w:rsid w:val="00EF6014"/>
    <w:rsid w:val="00F00B73"/>
    <w:rsid w:val="00F017E6"/>
    <w:rsid w:val="00F0525C"/>
    <w:rsid w:val="00F057C3"/>
    <w:rsid w:val="00F11766"/>
    <w:rsid w:val="00F22737"/>
    <w:rsid w:val="00F42FDE"/>
    <w:rsid w:val="00F545BD"/>
    <w:rsid w:val="00F551E1"/>
    <w:rsid w:val="00F553C5"/>
    <w:rsid w:val="00F55631"/>
    <w:rsid w:val="00F609DF"/>
    <w:rsid w:val="00F66878"/>
    <w:rsid w:val="00F668C4"/>
    <w:rsid w:val="00F674F9"/>
    <w:rsid w:val="00F67CA0"/>
    <w:rsid w:val="00F70DD8"/>
    <w:rsid w:val="00F740EC"/>
    <w:rsid w:val="00F75303"/>
    <w:rsid w:val="00F768AD"/>
    <w:rsid w:val="00F8203B"/>
    <w:rsid w:val="00F91552"/>
    <w:rsid w:val="00F922AF"/>
    <w:rsid w:val="00F926E4"/>
    <w:rsid w:val="00F9470D"/>
    <w:rsid w:val="00F95033"/>
    <w:rsid w:val="00F970B3"/>
    <w:rsid w:val="00FA03E6"/>
    <w:rsid w:val="00FA55B6"/>
    <w:rsid w:val="00FA7BF2"/>
    <w:rsid w:val="00FB26C6"/>
    <w:rsid w:val="00FB5530"/>
    <w:rsid w:val="00FB797B"/>
    <w:rsid w:val="00FC40A2"/>
    <w:rsid w:val="00FC523A"/>
    <w:rsid w:val="00FC7E2C"/>
    <w:rsid w:val="00FD109D"/>
    <w:rsid w:val="00FD1467"/>
    <w:rsid w:val="00FD552D"/>
    <w:rsid w:val="00FD76BD"/>
    <w:rsid w:val="00FE22C2"/>
    <w:rsid w:val="00FE22FA"/>
    <w:rsid w:val="00FE5C35"/>
    <w:rsid w:val="00FF3C97"/>
    <w:rsid w:val="00FF3F4C"/>
    <w:rsid w:val="0BDC082F"/>
    <w:rsid w:val="0EC84A4C"/>
    <w:rsid w:val="1D184148"/>
    <w:rsid w:val="30803D81"/>
    <w:rsid w:val="332919E9"/>
    <w:rsid w:val="43417AC0"/>
    <w:rsid w:val="49DA5566"/>
    <w:rsid w:val="4A715849"/>
    <w:rsid w:val="4C706458"/>
    <w:rsid w:val="5E51260E"/>
    <w:rsid w:val="631C14B0"/>
    <w:rsid w:val="65726B88"/>
    <w:rsid w:val="668F505B"/>
    <w:rsid w:val="6A7839AA"/>
    <w:rsid w:val="74CB4323"/>
    <w:rsid w:val="79250831"/>
    <w:rsid w:val="7BAC71D1"/>
    <w:rsid w:val="7E8C0FEF"/>
    <w:rsid w:val="7FC85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43" w:firstLineChars="200"/>
      <w:jc w:val="both"/>
    </w:pPr>
    <w:rPr>
      <w:rFonts w:ascii="仿宋_GB2312" w:hAnsi="宋体" w:eastAsia="仿宋_GB2312" w:cs="宋体"/>
      <w:kern w:val="0"/>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adjustRightInd/>
      <w:snapToGrid/>
      <w:spacing w:after="120" w:line="240" w:lineRule="auto"/>
      <w:ind w:firstLine="0" w:firstLineChars="0"/>
    </w:pPr>
    <w:rPr>
      <w:rFonts w:ascii="Times New Roman" w:hAnsi="Times New Roman" w:eastAsia="宋体" w:cs="Times New Roman"/>
      <w:kern w:val="2"/>
      <w:sz w:val="21"/>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adjustRightInd/>
      <w:snapToGrid/>
      <w:spacing w:before="100" w:beforeAutospacing="1" w:after="100" w:afterAutospacing="1" w:line="240" w:lineRule="auto"/>
      <w:ind w:firstLine="0" w:firstLineChars="0"/>
      <w:jc w:val="left"/>
    </w:pPr>
    <w:rPr>
      <w:rFonts w:ascii="Times New Roman" w:hAnsi="Times New Roman" w:eastAsia="宋体" w:cs="Times New Roman"/>
      <w:sz w:val="24"/>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p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正文文本 Char"/>
    <w:basedOn w:val="8"/>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C123A-C6A1-4177-9B10-9223978322F5}">
  <ds:schemaRefs/>
</ds:datastoreItem>
</file>

<file path=customXml/itemProps3.xml><?xml version="1.0" encoding="utf-8"?>
<ds:datastoreItem xmlns:ds="http://schemas.openxmlformats.org/officeDocument/2006/customXml" ds:itemID="{950641CB-FE36-4A76-8EB6-023509CCBCBE}">
  <ds:schemaRefs/>
</ds:datastoreItem>
</file>

<file path=customXml/itemProps4.xml><?xml version="1.0" encoding="utf-8"?>
<ds:datastoreItem xmlns:ds="http://schemas.openxmlformats.org/officeDocument/2006/customXml" ds:itemID="{8776AA90-2662-42E5-AB3B-4FA98FD009B0}">
  <ds:schemaRefs/>
</ds:datastoreItem>
</file>

<file path=docProps/app.xml><?xml version="1.0" encoding="utf-8"?>
<Properties xmlns="http://schemas.openxmlformats.org/officeDocument/2006/extended-properties" xmlns:vt="http://schemas.openxmlformats.org/officeDocument/2006/docPropsVTypes">
  <Template>Normal</Template>
  <Company>ST</Company>
  <Pages>1</Pages>
  <Words>109</Words>
  <Characters>625</Characters>
  <Lines>5</Lines>
  <Paragraphs>1</Paragraphs>
  <TotalTime>1</TotalTime>
  <ScaleCrop>false</ScaleCrop>
  <LinksUpToDate>false</LinksUpToDate>
  <CharactersWithSpaces>733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2022-05-22T08:04:00Z</dcterms:created>
  <dc:creator>lenovo</dc:creator>
  <cp:lastModifiedBy>王宏玲</cp:lastModifiedBy>
  <dcterms:modified xsi:type="dcterms:W3CDTF">2022-06-07T06:48:34Z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