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关于对云南驴打滚财务咨询有限公司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检查，并评价其会计核算及代理记账业务的规范性。云南驴打滚财务咨询有限公司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</w:rPr>
        <w:t>（1）云南驴打滚财务咨询有限公司，统一社会</w:t>
      </w:r>
      <w:r>
        <w:rPr>
          <w:rFonts w:hint="eastAsia"/>
        </w:rPr>
        <w:t>信用代码：</w:t>
      </w:r>
      <w:r>
        <w:t>91530103MA6MWCN36J</w:t>
      </w:r>
      <w:r>
        <w:rPr>
          <w:rFonts w:hint="eastAsia"/>
        </w:rPr>
        <w:t>，该公司于2019年8月15日申请取得《代理记账许可证书》，注册地址为：云南省昆明市盘龙区穿金路金尚国际A座3501。</w:t>
      </w:r>
    </w:p>
    <w:p>
      <w:pPr>
        <w:ind w:firstLine="640"/>
      </w:pPr>
      <w:r>
        <w:rPr>
          <w:rFonts w:hint="eastAsia"/>
        </w:rPr>
        <w:t>经查：实际办公经营地址为云南省昆明市盘龙区穿金路金尚国际A座3501，注册地址与实际办公经营地址相符；公司已完成202</w:t>
      </w:r>
      <w:r>
        <w:t>1</w:t>
      </w:r>
      <w:r>
        <w:rPr>
          <w:rFonts w:hint="eastAsia"/>
        </w:rPr>
        <w:t>年代理记账机构年度备案。</w:t>
      </w:r>
    </w:p>
    <w:p>
      <w:pPr>
        <w:ind w:firstLine="640"/>
      </w:pPr>
      <w:r>
        <w:rPr>
          <w:rFonts w:hint="eastAsia"/>
        </w:rPr>
        <w:t>（2）该公司专职从业人员</w:t>
      </w:r>
      <w:r>
        <w:t>3</w:t>
      </w:r>
      <w:r>
        <w:rPr>
          <w:rFonts w:hint="eastAsia"/>
        </w:rPr>
        <w:t>名；主管代理记账业务的负责人，从事会计工作大于三年。</w:t>
      </w:r>
    </w:p>
    <w:p>
      <w:pPr>
        <w:ind w:firstLine="640"/>
      </w:pPr>
      <w:r>
        <w:rPr>
          <w:rFonts w:hint="eastAsia"/>
        </w:rPr>
        <w:t>经查：</w:t>
      </w:r>
      <w:r>
        <w:t>3</w:t>
      </w:r>
      <w:r>
        <w:rPr>
          <w:rFonts w:hint="eastAsia"/>
        </w:rPr>
        <w:t>名专职人员均已参加202</w:t>
      </w:r>
      <w:r>
        <w:t>1</w:t>
      </w:r>
      <w:r>
        <w:rPr>
          <w:rFonts w:hint="eastAsia"/>
        </w:rPr>
        <w:t>年会计人员继续教育；公司建立了《从业人员的职业道德规范》、《代理记账业务内部规范》、《档案</w:t>
      </w:r>
      <w:r>
        <w:t>管理制</w:t>
      </w:r>
      <w:r>
        <w:rPr>
          <w:rFonts w:hint="eastAsia"/>
        </w:rPr>
        <w:t>度》、《会计工作</w:t>
      </w:r>
      <w:r>
        <w:t>交接制度</w:t>
      </w:r>
      <w:r>
        <w:rPr>
          <w:rFonts w:hint="eastAsia"/>
        </w:rPr>
        <w:t>》等制度</w:t>
      </w:r>
      <w:r>
        <w:t>和规范</w:t>
      </w:r>
      <w:r>
        <w:rPr>
          <w:rFonts w:hint="eastAsia"/>
        </w:rPr>
        <w:t>。</w:t>
      </w:r>
    </w:p>
    <w:p>
      <w:pPr>
        <w:ind w:firstLine="640"/>
      </w:pPr>
      <w:r>
        <w:t>2.</w:t>
      </w:r>
      <w:r>
        <w:rPr>
          <w:rFonts w:hint="eastAsia"/>
        </w:rPr>
        <w:t>代理记账机构收入等情况</w:t>
      </w:r>
    </w:p>
    <w:p>
      <w:pPr>
        <w:ind w:firstLine="640"/>
      </w:pPr>
      <w:r>
        <w:rPr>
          <w:rFonts w:hint="eastAsia"/>
        </w:rPr>
        <w:t>该公司2021年度营业收入593</w:t>
      </w:r>
      <w:r>
        <w:t>,722</w:t>
      </w:r>
      <w:r>
        <w:rPr>
          <w:rFonts w:hint="eastAsia"/>
        </w:rPr>
        <w:t>.</w:t>
      </w:r>
      <w:r>
        <w:t>73</w:t>
      </w:r>
      <w:r>
        <w:rPr>
          <w:rFonts w:hint="eastAsia"/>
        </w:rPr>
        <w:t>元，其中：代理记账业务收入</w:t>
      </w:r>
      <w:r>
        <w:t>320,000</w:t>
      </w:r>
      <w:r>
        <w:rPr>
          <w:rFonts w:hint="eastAsia"/>
        </w:rPr>
        <w:t>.</w:t>
      </w:r>
      <w:r>
        <w:t>00</w:t>
      </w:r>
      <w:r>
        <w:rPr>
          <w:rFonts w:hint="eastAsia"/>
        </w:rPr>
        <w:t>元；代理客户数量</w:t>
      </w:r>
      <w:r>
        <w:t>55</w:t>
      </w:r>
      <w:r>
        <w:rPr>
          <w:rFonts w:hint="eastAsia"/>
        </w:rPr>
        <w:t>家。</w:t>
      </w:r>
    </w:p>
    <w:p>
      <w:pPr>
        <w:ind w:firstLine="640"/>
      </w:pPr>
      <w:r>
        <w:t>3.</w:t>
      </w:r>
      <w:r>
        <w:rPr>
          <w:rFonts w:hint="eastAsia"/>
        </w:rPr>
        <w:t>代理记账机构从事的代理记账业务情况</w:t>
      </w:r>
    </w:p>
    <w:p>
      <w:pPr>
        <w:ind w:firstLine="640"/>
      </w:pPr>
      <w:r>
        <w:rPr>
          <w:rFonts w:hint="eastAsia"/>
        </w:rPr>
        <w:t>在进行现场检查过程中，该公司从事的代理记账业务设置了各个客户的会计账簿；202</w:t>
      </w:r>
      <w:r>
        <w:t>1</w:t>
      </w:r>
      <w:r>
        <w:rPr>
          <w:rFonts w:hint="eastAsia"/>
        </w:rPr>
        <w:t xml:space="preserve">年的会计凭证、会计账簿已装订；会计核算符合《会计法》和国家统一的会计制度的规定；有会计凭证的交叉复核规定，但会计凭证上无审核人的签章；与代理的客户均已签订书面代理记账合同；代理客户的财务资料已分类、并完整存放。 </w:t>
      </w:r>
    </w:p>
    <w:p>
      <w:pPr>
        <w:ind w:firstLine="640"/>
      </w:pPr>
      <w:r>
        <w:rPr>
          <w:rFonts w:hint="eastAsia"/>
        </w:rPr>
        <w:t>审计发现，该公司代理的记账业务中存在以下问题：</w:t>
      </w:r>
    </w:p>
    <w:p>
      <w:pPr>
        <w:ind w:firstLine="640"/>
      </w:pPr>
      <w:r>
        <w:t>（1）原始凭证填制不规范。如代理的</w:t>
      </w:r>
      <w:r>
        <w:rPr>
          <w:rFonts w:hint="eastAsia"/>
          <w:lang w:eastAsia="zh-CN"/>
        </w:rPr>
        <w:t>某</w:t>
      </w:r>
      <w:r>
        <w:rPr>
          <w:rFonts w:hint="eastAsia"/>
        </w:rPr>
        <w:t>公司</w:t>
      </w:r>
      <w:r>
        <w:t>2021年6月</w:t>
      </w:r>
      <w:r>
        <w:rPr>
          <w:rFonts w:hint="eastAsia"/>
        </w:rPr>
        <w:t>00</w:t>
      </w:r>
      <w:r>
        <w:t>36号凭证记录</w:t>
      </w:r>
      <w:r>
        <w:rPr>
          <w:rFonts w:hint="eastAsia"/>
        </w:rPr>
        <w:t>报销日常</w:t>
      </w:r>
      <w:r>
        <w:t>开支6,627.00元，未填制费用报销单、无审批人和经办人签字。</w:t>
      </w:r>
      <w:r>
        <w:rPr>
          <w:rFonts w:hint="eastAsia"/>
        </w:rPr>
        <w:t>又</w:t>
      </w:r>
      <w:r>
        <w:t>如代理的</w:t>
      </w:r>
      <w:r>
        <w:rPr>
          <w:rFonts w:hint="eastAsia"/>
          <w:lang w:eastAsia="zh-CN"/>
        </w:rPr>
        <w:t>某</w:t>
      </w:r>
      <w:r>
        <w:t>公司2021年12月016号凭证记录发放工</w:t>
      </w:r>
      <w:r>
        <w:rPr>
          <w:rFonts w:hint="eastAsia"/>
        </w:rPr>
        <w:t>资36,886.16元，附件工资</w:t>
      </w:r>
      <w:r>
        <w:t>表无审批人和</w:t>
      </w:r>
      <w:r>
        <w:rPr>
          <w:rFonts w:hint="eastAsia"/>
        </w:rPr>
        <w:t>领款</w:t>
      </w:r>
      <w:r>
        <w:t>人签字。</w:t>
      </w:r>
    </w:p>
    <w:p>
      <w:pPr>
        <w:ind w:firstLine="640"/>
      </w:pPr>
      <w:r>
        <w:t>（2）凭证无附件。如代理的</w:t>
      </w:r>
      <w:r>
        <w:rPr>
          <w:rFonts w:hint="eastAsia"/>
          <w:lang w:eastAsia="zh-CN"/>
        </w:rPr>
        <w:t>某</w:t>
      </w:r>
      <w:r>
        <w:t>公司2021年12月044号凭证记录</w:t>
      </w:r>
      <w:r>
        <w:rPr>
          <w:rFonts w:hint="eastAsia"/>
        </w:rPr>
        <w:t>结转成本154</w:t>
      </w:r>
      <w:r>
        <w:t xml:space="preserve"> ,544.24 元，未附</w:t>
      </w:r>
      <w:r>
        <w:rPr>
          <w:rFonts w:hint="eastAsia"/>
        </w:rPr>
        <w:t>结转清单</w:t>
      </w:r>
      <w:r>
        <w:t>。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建议针对性整改：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EC84A4C"/>
    <w:rsid w:val="14014546"/>
    <w:rsid w:val="1D184148"/>
    <w:rsid w:val="2399789A"/>
    <w:rsid w:val="24953360"/>
    <w:rsid w:val="332919E9"/>
    <w:rsid w:val="33FC7181"/>
    <w:rsid w:val="43417AC0"/>
    <w:rsid w:val="459070F9"/>
    <w:rsid w:val="476673ED"/>
    <w:rsid w:val="49DA5566"/>
    <w:rsid w:val="4A715849"/>
    <w:rsid w:val="4C706458"/>
    <w:rsid w:val="5E51260E"/>
    <w:rsid w:val="5F4D162D"/>
    <w:rsid w:val="65726B88"/>
    <w:rsid w:val="668F505B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7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2022-06-07T06:58:41Z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