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关于对云南商海财务有限公司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检查，并评价其会计核算及代理记账业务的规范性。云南商海财务有限公司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</w:pPr>
      <w:r>
        <w:rPr>
          <w:rFonts w:hint="eastAsia" w:ascii="仿宋_GB2312" w:hAnsi="宋体" w:eastAsia="仿宋_GB2312"/>
          <w:sz w:val="32"/>
          <w:szCs w:val="32"/>
        </w:rPr>
        <w:t>（1）云南商海财务有限公司，统一社会信用代</w:t>
      </w:r>
      <w:r>
        <w:rPr>
          <w:rFonts w:hint="eastAsia"/>
        </w:rPr>
        <w:t>码：</w:t>
      </w:r>
      <w:r>
        <w:t>91530103MA6K6DPB3Y</w:t>
      </w:r>
      <w:r>
        <w:rPr>
          <w:rFonts w:hint="eastAsia"/>
        </w:rPr>
        <w:t>，该公司于</w:t>
      </w:r>
      <w:r>
        <w:t>20</w:t>
      </w:r>
      <w:r>
        <w:rPr>
          <w:rFonts w:hint="eastAsia"/>
        </w:rPr>
        <w:t>20年1月22日申请取得《代理记账许可证书》，注册地址为：云南省昆明市盘龙区环城北路117号（现233号）A座A615号。</w:t>
      </w:r>
    </w:p>
    <w:p>
      <w:pPr>
        <w:ind w:firstLine="640"/>
      </w:pPr>
      <w:r>
        <w:rPr>
          <w:rFonts w:hint="eastAsia"/>
        </w:rPr>
        <w:t>经查：实际办公经营地址为云南省昆明市盘龙区环城北路117号（现233号）A座A615号。注册地址与实际办公经营地址相符。公司已经完成2021年代理记账机构年度备案。</w:t>
      </w:r>
    </w:p>
    <w:p>
      <w:pPr>
        <w:ind w:firstLine="640"/>
      </w:pPr>
      <w:r>
        <w:rPr>
          <w:rFonts w:hint="eastAsia"/>
        </w:rPr>
        <w:t>（2）该公司专职从业人员5名；主管代理记账业务的负责人具有初级会计师职称，从事会计工作大于三年。</w:t>
      </w:r>
    </w:p>
    <w:p>
      <w:pPr>
        <w:ind w:firstLine="640"/>
      </w:pPr>
      <w:r>
        <w:rPr>
          <w:rFonts w:hint="eastAsia"/>
        </w:rPr>
        <w:t>经查：5名专职人员均已参加2021年会计人员继续教育；公司建立了《代理记账业务内部规范》、《业务质量控制规范》、《业务档案管理办法》、《会计工作交接制度》、《电脑记账操作管理制度》等内部管理制度。</w:t>
      </w:r>
    </w:p>
    <w:p>
      <w:pPr>
        <w:ind w:firstLine="640"/>
      </w:pPr>
      <w:r>
        <w:t>2.</w:t>
      </w:r>
      <w:r>
        <w:rPr>
          <w:rFonts w:hint="eastAsia"/>
        </w:rPr>
        <w:t>代理记账机构收入等情况</w:t>
      </w:r>
    </w:p>
    <w:p>
      <w:pPr>
        <w:ind w:firstLine="640"/>
      </w:pPr>
      <w:r>
        <w:rPr>
          <w:rFonts w:hint="eastAsia"/>
        </w:rPr>
        <w:t>该公司2021年度营业收入130</w:t>
      </w:r>
      <w:r>
        <w:t>,</w:t>
      </w:r>
      <w:r>
        <w:rPr>
          <w:rFonts w:hint="eastAsia"/>
        </w:rPr>
        <w:t>000.01元，其中：代理记账业务收入130</w:t>
      </w:r>
      <w:r>
        <w:t>,</w:t>
      </w:r>
      <w:r>
        <w:rPr>
          <w:rFonts w:hint="eastAsia"/>
        </w:rPr>
        <w:t>000.01元；代理客户数量22户。</w:t>
      </w:r>
    </w:p>
    <w:p>
      <w:pPr>
        <w:ind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代理记账机构从事的代理记账业务情况</w:t>
      </w:r>
    </w:p>
    <w:p>
      <w:pPr>
        <w:ind w:firstLine="640"/>
      </w:pPr>
      <w:r>
        <w:rPr>
          <w:rFonts w:hint="eastAsia"/>
        </w:rPr>
        <w:t>经现场检查，该公司从事的代理记账业务设置了各个客户的会计账簿；会计核算符合《会计法》和国家统一的会计制度的规定；有会计凭证的交叉复核规定；2021年度的会计凭证已按规定装订；与代理的客户均已签订书面代理记账合同；代理客户的财务资料已分类、并完整存放。</w:t>
      </w:r>
    </w:p>
    <w:p>
      <w:pPr>
        <w:ind w:firstLine="640"/>
      </w:pPr>
      <w:r>
        <w:rPr>
          <w:rFonts w:hint="eastAsia"/>
        </w:rPr>
        <w:t>审计发现，该公司代理的记账业务中存在以下问题：</w:t>
      </w:r>
    </w:p>
    <w:p>
      <w:pPr>
        <w:ind w:firstLine="640"/>
      </w:pPr>
      <w:r>
        <w:rPr>
          <w:rFonts w:hint="eastAsia"/>
        </w:rPr>
        <w:t>（1）费用报销无审批人及经办人签字。如代理的昆</w:t>
      </w:r>
      <w:r>
        <w:rPr>
          <w:rFonts w:hint="eastAsia"/>
          <w:lang w:eastAsia="zh-CN"/>
        </w:rPr>
        <w:t>某</w:t>
      </w:r>
      <w:r>
        <w:rPr>
          <w:rFonts w:hint="eastAsia"/>
        </w:rPr>
        <w:t>公司2021年9月30号凭证记录货运服务费60,408.00元，费用报销无审批人及经办人签字；又如代理的</w:t>
      </w:r>
      <w:r>
        <w:rPr>
          <w:rFonts w:hint="eastAsia"/>
          <w:lang w:eastAsia="zh-CN"/>
        </w:rPr>
        <w:t>某</w:t>
      </w:r>
      <w:r>
        <w:rPr>
          <w:rFonts w:hint="eastAsia"/>
        </w:rPr>
        <w:t>公司2021年6月30号凭证记录房租费64,000.00元，费用报销无审批人及经办人签字；</w:t>
      </w:r>
    </w:p>
    <w:p>
      <w:pPr>
        <w:ind w:firstLine="640"/>
      </w:pPr>
      <w:r>
        <w:rPr>
          <w:rFonts w:hint="eastAsia"/>
        </w:rPr>
        <w:t>（2）公司的记账凭证也存在同样问题。公司的记账凭证中费用报销也存在无审批人及经办人签字，公司财务表示将及时整改。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4F16597"/>
    <w:rsid w:val="0EC84A4C"/>
    <w:rsid w:val="1D184148"/>
    <w:rsid w:val="24DF298D"/>
    <w:rsid w:val="2839631F"/>
    <w:rsid w:val="332919E9"/>
    <w:rsid w:val="393D14F6"/>
    <w:rsid w:val="39F42744"/>
    <w:rsid w:val="43417AC0"/>
    <w:rsid w:val="460E2754"/>
    <w:rsid w:val="49DA5566"/>
    <w:rsid w:val="4A715849"/>
    <w:rsid w:val="58B02C3F"/>
    <w:rsid w:val="5E51260E"/>
    <w:rsid w:val="654D031F"/>
    <w:rsid w:val="65726B88"/>
    <w:rsid w:val="668F505B"/>
    <w:rsid w:val="6D195268"/>
    <w:rsid w:val="74CB4323"/>
    <w:rsid w:val="74EE7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2022-06-07T03:23:56Z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