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关于对云南铭邦财务信息咨询有限公司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检查，并评价其会计核算及代理记账业务的规范性。云南铭邦财务信息咨询有限公司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（1）云南铭邦财务信息咨询有限公司，统一社会信用代码：</w:t>
      </w:r>
      <w:r>
        <w:rPr>
          <w:rFonts w:ascii="仿宋_GB2312" w:hAnsi="宋体" w:eastAsia="仿宋_GB2312"/>
          <w:sz w:val="32"/>
          <w:szCs w:val="32"/>
        </w:rPr>
        <w:t>91530103MA6P8YRX94</w:t>
      </w:r>
      <w:r>
        <w:rPr>
          <w:rFonts w:hint="eastAsia" w:ascii="仿宋_GB2312" w:hAnsi="宋体" w:eastAsia="仿宋_GB2312"/>
          <w:sz w:val="32"/>
          <w:szCs w:val="32"/>
        </w:rPr>
        <w:t>，该公司于2020年5月20日申请取得《代理记账许可证书》，注册地址为：云南省昆明市盘龙区小坝</w:t>
      </w:r>
      <w:r>
        <w:rPr>
          <w:rFonts w:ascii="仿宋_GB2312" w:hAnsi="宋体" w:eastAsia="仿宋_GB2312"/>
          <w:sz w:val="32"/>
          <w:szCs w:val="32"/>
        </w:rPr>
        <w:t>路金尚俊园二期</w:t>
      </w:r>
      <w:r>
        <w:rPr>
          <w:rFonts w:hint="eastAsia" w:ascii="仿宋_GB2312" w:hAnsi="宋体" w:eastAsia="仿宋_GB2312"/>
          <w:sz w:val="32"/>
          <w:szCs w:val="32"/>
        </w:rPr>
        <w:t>4栋3202。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经查：实际办公经营地址为云南省昆明市盘龙区小坝</w:t>
      </w:r>
      <w:r>
        <w:rPr>
          <w:rFonts w:ascii="仿宋_GB2312" w:hAnsi="宋体" w:eastAsia="仿宋_GB2312"/>
          <w:sz w:val="32"/>
          <w:szCs w:val="32"/>
        </w:rPr>
        <w:t>路金尚俊园二期</w:t>
      </w:r>
      <w:r>
        <w:rPr>
          <w:rFonts w:hint="eastAsia" w:ascii="仿宋_GB2312" w:hAnsi="宋体" w:eastAsia="仿宋_GB2312"/>
          <w:sz w:val="32"/>
          <w:szCs w:val="32"/>
        </w:rPr>
        <w:t>4栋3202，注册地址与实际办公经营地址相符；公司已经完成202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（2）该公司专职从业人员3名，主管代理记账业务的负责人具有中级会计师职称，从事会计工作大于三年。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经查：3名专职人员中有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人参加了2021年会计人员继续教育，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人待参加。公司除建立了《代理记账业务内部规范》、《代理记账业务规范》外，未提供财务管理制度、合同管理制度。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</w:t>
      </w:r>
      <w:r>
        <w:rPr>
          <w:rFonts w:ascii="仿宋_GB2312" w:hAnsi="宋体" w:eastAsia="仿宋_GB2312"/>
          <w:sz w:val="32"/>
          <w:szCs w:val="32"/>
        </w:rPr>
        <w:t>457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574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52</w:t>
      </w:r>
      <w:r>
        <w:rPr>
          <w:rFonts w:hint="eastAsia" w:ascii="仿宋_GB2312" w:hAnsi="宋体" w:eastAsia="仿宋_GB2312"/>
          <w:sz w:val="32"/>
          <w:szCs w:val="32"/>
        </w:rPr>
        <w:t>元，其中：代理记账业务收入</w:t>
      </w:r>
      <w:r>
        <w:rPr>
          <w:rFonts w:ascii="仿宋_GB2312" w:hAnsi="宋体" w:eastAsia="仿宋_GB2312"/>
          <w:sz w:val="32"/>
          <w:szCs w:val="32"/>
        </w:rPr>
        <w:t>405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600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00</w:t>
      </w:r>
      <w:r>
        <w:rPr>
          <w:rFonts w:hint="eastAsia" w:ascii="仿宋_GB2312" w:hAnsi="宋体" w:eastAsia="仿宋_GB2312"/>
          <w:sz w:val="32"/>
          <w:szCs w:val="32"/>
        </w:rPr>
        <w:t>元；代理客户数量</w:t>
      </w:r>
      <w:r>
        <w:rPr>
          <w:rFonts w:ascii="仿宋_GB2312" w:hAnsi="宋体" w:eastAsia="仿宋_GB2312"/>
          <w:sz w:val="32"/>
          <w:szCs w:val="32"/>
        </w:rPr>
        <w:t>169</w:t>
      </w:r>
      <w:r>
        <w:rPr>
          <w:rFonts w:hint="eastAsia" w:ascii="仿宋_GB2312" w:hAnsi="宋体" w:eastAsia="仿宋_GB2312"/>
          <w:sz w:val="32"/>
          <w:szCs w:val="32"/>
        </w:rPr>
        <w:t>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2021年的会计凭证、会计账簿未装订；会计核算符合《会计法》和国家统一的会计制度的规定；有会计凭证的交叉复核规定，但会计凭证上无复核人的签章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审计发现，该公司代理的记账业务中存在以下问题：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原始凭证填制不规范。如代理的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某</w:t>
      </w:r>
      <w:r>
        <w:rPr>
          <w:rFonts w:hint="eastAsia" w:ascii="仿宋_GB2312" w:hAnsi="宋体" w:eastAsia="仿宋_GB2312"/>
          <w:sz w:val="32"/>
          <w:szCs w:val="32"/>
        </w:rPr>
        <w:t>公司2021年12月记77号凭证记录购买茶叶</w:t>
      </w:r>
      <w:r>
        <w:rPr>
          <w:rFonts w:ascii="仿宋_GB2312" w:hAnsi="宋体" w:eastAsia="仿宋_GB2312"/>
          <w:sz w:val="32"/>
          <w:szCs w:val="32"/>
        </w:rPr>
        <w:t>3,</w:t>
      </w:r>
      <w:r>
        <w:rPr>
          <w:rFonts w:hint="eastAsia" w:ascii="仿宋_GB2312" w:hAnsi="宋体" w:eastAsia="仿宋_GB2312"/>
          <w:sz w:val="32"/>
          <w:szCs w:val="32"/>
        </w:rPr>
        <w:t>420.00元，未填制相应的费用报销单，</w:t>
      </w:r>
      <w:r>
        <w:rPr>
          <w:rFonts w:ascii="仿宋_GB2312" w:hAnsi="宋体" w:eastAsia="仿宋_GB2312"/>
          <w:sz w:val="32"/>
          <w:szCs w:val="32"/>
        </w:rPr>
        <w:t>无审批人和经办人签字</w:t>
      </w:r>
      <w:r>
        <w:rPr>
          <w:rFonts w:hint="eastAsia" w:ascii="仿宋_GB2312" w:hAnsi="宋体" w:eastAsia="仿宋_GB2312"/>
          <w:sz w:val="32"/>
          <w:szCs w:val="32"/>
        </w:rPr>
        <w:t>；2021年12月记91号</w:t>
      </w:r>
      <w:r>
        <w:rPr>
          <w:rFonts w:ascii="仿宋_GB2312" w:hAnsi="宋体" w:eastAsia="仿宋_GB2312"/>
          <w:sz w:val="32"/>
          <w:szCs w:val="32"/>
        </w:rPr>
        <w:t>凭证现金发放工资</w:t>
      </w:r>
      <w:r>
        <w:rPr>
          <w:rFonts w:hint="eastAsia" w:ascii="仿宋_GB2312" w:hAnsi="宋体" w:eastAsia="仿宋_GB2312"/>
          <w:sz w:val="32"/>
          <w:szCs w:val="32"/>
        </w:rPr>
        <w:t>191,790.00元</w:t>
      </w:r>
      <w:r>
        <w:rPr>
          <w:rFonts w:ascii="仿宋_GB2312" w:hAnsi="宋体" w:eastAsia="仿宋_GB2312"/>
          <w:sz w:val="32"/>
          <w:szCs w:val="32"/>
        </w:rPr>
        <w:t>，附件工资表无审批人和</w:t>
      </w:r>
      <w:r>
        <w:rPr>
          <w:rFonts w:hint="eastAsia" w:ascii="仿宋_GB2312" w:hAnsi="宋体" w:eastAsia="仿宋_GB2312"/>
          <w:sz w:val="32"/>
          <w:szCs w:val="32"/>
        </w:rPr>
        <w:t>领款</w:t>
      </w:r>
      <w:r>
        <w:rPr>
          <w:rFonts w:ascii="仿宋_GB2312" w:hAnsi="宋体" w:eastAsia="仿宋_GB2312"/>
          <w:sz w:val="32"/>
          <w:szCs w:val="32"/>
        </w:rPr>
        <w:t>人签字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1D184148"/>
    <w:rsid w:val="30EF55EF"/>
    <w:rsid w:val="41616DB5"/>
    <w:rsid w:val="43417AC0"/>
    <w:rsid w:val="49DA5566"/>
    <w:rsid w:val="4A715849"/>
    <w:rsid w:val="59923FE1"/>
    <w:rsid w:val="5E51260E"/>
    <w:rsid w:val="65726B88"/>
    <w:rsid w:val="668F505B"/>
    <w:rsid w:val="66AC754C"/>
    <w:rsid w:val="74CB4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