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道路现状移交申报指南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代建企业分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路段、按拟移交的分项工程，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填报《盘龙区代建道路现状综合移交申请表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（分项工程）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》（附件2）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提供基础资料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（前期手续、工程等方面）报住建局，住建局组织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城管局、水务、交警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属地街道办事处、市排水公司等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各接收管养单位进行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现场联合踏勘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代建企业按需准备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《盘龙区代建道路现状综合移交现场勘验表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（分项工程）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》（附件3）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携带至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联合踏勘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现场，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现场联合踏勘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情况，各接收管养单位提出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整改意见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并在《盘龙区代建道路现状综合移交现场勘验表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（分项工程）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》（附件3）中明确具体整改要求。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3.代建单位整改完成后，再次报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各接收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管养单位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highlight w:val="none"/>
        </w:rPr>
        <w:t>提出现状移交申请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highlight w:val="none"/>
          <w:lang w:eastAsia="zh-CN"/>
        </w:rPr>
        <w:t>，达到移交条件的，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各接收管养单位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签署《盘龙区代建市政道路现状综合移交表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（分项工程）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》（附件4）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分项工程按现状移交各管养单位，纳入市政道路综合管养体系，各相关部门根据各自职能职责进行管养及维护。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各分项工程完成移交后，由代建企业将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《盘龙区代建道路现状综合移交申请表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（分项工程）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》（附件2）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《盘龙区代建道路现状综合移交现场勘验表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（分项工程）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》（附件3）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《盘龙区代建市政道路现状综合移交表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（分项工程）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》报各管养单位存档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，并报区住建局备案。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537D6"/>
    <w:rsid w:val="030777DD"/>
    <w:rsid w:val="0651774E"/>
    <w:rsid w:val="067D7B7B"/>
    <w:rsid w:val="08882E9D"/>
    <w:rsid w:val="58411D50"/>
    <w:rsid w:val="61C5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昆明市盘龙区党政机关单位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2022-05-17T03:16:00Z</dcterms:created>
  <dc:creator>L.山</dc:creator>
  <cp:lastModifiedBy>L.山</cp:lastModifiedBy>
  <dcterms:modified xsi:type="dcterms:W3CDTF">2022-05-17T03:35:08Z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