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监督索引号53010300122300000</w:t>
      </w:r>
    </w:p>
    <w:p>
      <w:pPr>
        <w:spacing w:line="570" w:lineRule="exact"/>
        <w:jc w:val="left"/>
        <w:rPr>
          <w:rFonts w:ascii="黑体" w:hAnsi="黑体" w:eastAsia="黑体"/>
          <w:sz w:val="32"/>
          <w:szCs w:val="32"/>
        </w:rPr>
      </w:pPr>
      <w:r>
        <w:rPr>
          <w:rFonts w:hint="eastAsia" w:ascii="黑体" w:hAnsi="黑体" w:eastAsia="黑体"/>
          <w:sz w:val="32"/>
          <w:szCs w:val="32"/>
        </w:rPr>
        <w:t>附件1</w:t>
      </w:r>
    </w:p>
    <w:p>
      <w:pPr>
        <w:spacing w:line="570" w:lineRule="exact"/>
        <w:jc w:val="center"/>
        <w:rPr>
          <w:rFonts w:ascii="黑体" w:hAnsi="黑体" w:eastAsia="黑体"/>
          <w:sz w:val="30"/>
          <w:szCs w:val="30"/>
        </w:rPr>
      </w:pPr>
    </w:p>
    <w:p>
      <w:pPr>
        <w:spacing w:line="57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 盘龙区融媒体中心2022年预算公开目录</w:t>
      </w:r>
    </w:p>
    <w:p>
      <w:pPr>
        <w:spacing w:line="570" w:lineRule="exact"/>
        <w:jc w:val="left"/>
        <w:rPr>
          <w:rFonts w:ascii="黑体" w:hAnsi="黑体" w:eastAsia="黑体"/>
          <w:sz w:val="30"/>
          <w:szCs w:val="30"/>
        </w:rPr>
      </w:pPr>
    </w:p>
    <w:p>
      <w:pPr>
        <w:spacing w:line="570" w:lineRule="exact"/>
        <w:jc w:val="left"/>
        <w:rPr>
          <w:rFonts w:ascii="黑体" w:hAnsi="黑体" w:eastAsia="黑体"/>
          <w:sz w:val="32"/>
          <w:szCs w:val="32"/>
        </w:rPr>
      </w:pPr>
      <w:r>
        <w:rPr>
          <w:rFonts w:hint="eastAsia" w:ascii="黑体" w:hAnsi="黑体" w:eastAsia="黑体"/>
          <w:sz w:val="32"/>
          <w:szCs w:val="32"/>
        </w:rPr>
        <w:t>第一部分 盘龙区融媒体中心2022年部门预算编制说明</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一、基本职能及主要工作</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二、预算单位基本情况</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三、预算单位收入情况</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四、预算单位支出情况</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五、区对下专项转移支付情况</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（一）与中央配套事项</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（二）按既定政策标准测算补助事项</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（三）经济社会事业发展事项</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六、政府采购预算情况</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七、部门“三公”经费增减变化情况及原因说明</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八、重点项目预算绩效目标情况</w:t>
      </w:r>
    </w:p>
    <w:p>
      <w:pPr>
        <w:widowControl/>
        <w:jc w:val="left"/>
        <w:rPr>
          <w:rFonts w:ascii="黑体" w:hAnsi="黑体" w:eastAsia="黑体"/>
          <w:sz w:val="32"/>
          <w:szCs w:val="32"/>
        </w:rPr>
      </w:pPr>
      <w:r>
        <w:rPr>
          <w:rFonts w:hint="eastAsia" w:ascii="仿宋_GB2312" w:hAnsi="仿宋_GB2312" w:eastAsia="仿宋_GB2312" w:cs="仿宋_GB2312"/>
          <w:kern w:val="0"/>
          <w:sz w:val="30"/>
          <w:szCs w:val="30"/>
        </w:rPr>
        <w:t>九、其他公开信息</w:t>
      </w:r>
    </w:p>
    <w:p>
      <w:pPr>
        <w:spacing w:line="570" w:lineRule="exact"/>
        <w:jc w:val="left"/>
        <w:rPr>
          <w:rFonts w:ascii="黑体" w:hAnsi="黑体" w:eastAsia="黑体"/>
          <w:sz w:val="32"/>
          <w:szCs w:val="32"/>
        </w:rPr>
      </w:pPr>
      <w:r>
        <w:rPr>
          <w:rFonts w:hint="eastAsia" w:ascii="黑体" w:hAnsi="黑体" w:eastAsia="黑体"/>
          <w:sz w:val="32"/>
          <w:szCs w:val="32"/>
        </w:rPr>
        <w:t>第二部分 盘龙区融媒体中心2022年部门预算表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一、财务收支预算总表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二、部门收入预算表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三、部门支出预算表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四、财政拨款收支预算总表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五、一般公共预算支出预算表（按功能科目分类）</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六、一般公共预算“三公”经费支出预算表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七、基本支出预算表（人员类、运转类公用经费项目）</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八、项目支出预算表（其他运转类、特定目标类项目）</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九、项目支出绩效目标表（本级下达）</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十、项目支出绩效目标表（另文下达）</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十一、政府性基金预算支出预算表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十二、部门政府采购预算表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十三、政府购买服务预算表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十四、区对下转移支付预算表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十五、区对下转移支付绩效目标表</w:t>
      </w:r>
    </w:p>
    <w:p>
      <w:pPr>
        <w:widowControl/>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十六、新增资产配置表</w:t>
      </w:r>
    </w:p>
    <w:p>
      <w:pPr>
        <w:widowControl/>
        <w:jc w:val="left"/>
        <w:rPr>
          <w:rFonts w:ascii="仿宋_GB2312" w:hAnsi="仿宋_GB2312" w:eastAsia="仿宋_GB2312" w:cs="仿宋_GB2312"/>
          <w:kern w:val="0"/>
          <w:sz w:val="30"/>
          <w:szCs w:val="30"/>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rPr>
          <w:rStyle w:val="10"/>
        </w:rPr>
      </w:pPr>
    </w:p>
    <w:p>
      <w:pPr>
        <w:widowControl/>
        <w:jc w:val="left"/>
        <w:rPr>
          <w:rFonts w:ascii="黑体" w:hAnsi="黑体" w:eastAsia="黑体" w:cs="黑体"/>
          <w:kern w:val="0"/>
          <w:sz w:val="32"/>
          <w:szCs w:val="32"/>
        </w:rPr>
      </w:pPr>
      <w:r>
        <w:rPr>
          <w:rFonts w:hint="eastAsia" w:ascii="黑体" w:hAnsi="黑体" w:eastAsia="黑体" w:cs="黑体"/>
          <w:kern w:val="0"/>
          <w:sz w:val="32"/>
          <w:szCs w:val="32"/>
        </w:rPr>
        <w:t>附件2</w:t>
      </w:r>
    </w:p>
    <w:p>
      <w:pPr>
        <w:widowControl/>
        <w:jc w:val="left"/>
        <w:rPr>
          <w:rFonts w:ascii="黑体" w:hAnsi="黑体" w:eastAsia="黑体" w:cs="黑体"/>
          <w:kern w:val="0"/>
          <w:sz w:val="32"/>
          <w:szCs w:val="32"/>
        </w:rPr>
      </w:pPr>
    </w:p>
    <w:p>
      <w:pPr>
        <w:widowControl/>
        <w:jc w:val="center"/>
        <w:rPr>
          <w:rFonts w:ascii="方正小标宋简体" w:eastAsia="方正小标宋简体"/>
          <w:kern w:val="0"/>
          <w:sz w:val="44"/>
          <w:szCs w:val="44"/>
        </w:rPr>
      </w:pPr>
      <w:r>
        <w:rPr>
          <w:rFonts w:hint="eastAsia" w:ascii="方正小标宋简体" w:eastAsia="方正小标宋简体"/>
          <w:kern w:val="0"/>
          <w:sz w:val="44"/>
          <w:szCs w:val="44"/>
        </w:rPr>
        <w:t xml:space="preserve">     盘龙区融媒体中心2022年部门预算编制说明</w:t>
      </w:r>
    </w:p>
    <w:p>
      <w:pPr>
        <w:widowControl/>
        <w:ind w:firstLine="720" w:firstLineChars="200"/>
        <w:jc w:val="center"/>
        <w:rPr>
          <w:rFonts w:ascii="方正小标宋简体" w:eastAsia="方正小标宋简体"/>
          <w:kern w:val="0"/>
          <w:sz w:val="36"/>
          <w:szCs w:val="36"/>
        </w:rPr>
      </w:pP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一、基本职能及主要工作</w:t>
      </w:r>
    </w:p>
    <w:p>
      <w:pPr>
        <w:widowControl/>
        <w:ind w:firstLine="640" w:firstLineChars="200"/>
        <w:jc w:val="left"/>
        <w:rPr>
          <w:rFonts w:ascii="楷体_GB2312" w:eastAsia="楷体_GB2312"/>
          <w:b/>
          <w:kern w:val="0"/>
          <w:sz w:val="32"/>
          <w:szCs w:val="32"/>
        </w:rPr>
      </w:pPr>
      <w:r>
        <w:rPr>
          <w:rFonts w:hint="eastAsia" w:ascii="楷体_GB2312" w:eastAsia="楷体_GB2312"/>
          <w:kern w:val="0"/>
          <w:sz w:val="32"/>
          <w:szCs w:val="32"/>
        </w:rPr>
        <w:t>（一）部门主要职责</w:t>
      </w:r>
    </w:p>
    <w:p>
      <w:pPr>
        <w:widowControl/>
        <w:ind w:firstLine="600" w:firstLineChars="200"/>
        <w:jc w:val="left"/>
        <w:rPr>
          <w:rFonts w:eastAsia="仿宋_GB2312"/>
          <w:kern w:val="0"/>
          <w:sz w:val="30"/>
          <w:szCs w:val="30"/>
        </w:rPr>
      </w:pPr>
      <w:r>
        <w:rPr>
          <w:rFonts w:hint="eastAsia" w:eastAsia="仿宋_GB2312"/>
          <w:kern w:val="0"/>
          <w:sz w:val="30"/>
          <w:szCs w:val="30"/>
        </w:rPr>
        <w:t>围绕区委、区政府中心工作，负责制定全区主题宣传策划的总体方案、计划和不同时期全媒体宣传报道重点。负责实施全媒体新闻稿件刊（播）发前的审查把关。负责实施全区全媒体的统一策划与采访报道活动的组织安排和主题宣传策划。负责全区重大活动、重要会议的宣传报道工作。协助区委宣传部做好全区社会宣传和发动工作。协助区委宣传部做好全区通讯员队伍进行管理和培训。协助区委宣传部、区委网信办、区政府办对全区新媒体矩阵、社会自媒体和互联网经营企业进行统一管理，对内做好新闻服务工作。协助区委宣传部，做好全区网络安全和信息化工作、网络动员工作进行具体实施，监测各类舆情，及时处理突发新闻事件。配合区属相关部门做好新闻发布工作。完成区委、区政府交给的其它工作任务。</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（二）机构设置情况</w:t>
      </w:r>
    </w:p>
    <w:p>
      <w:pPr>
        <w:widowControl/>
        <w:ind w:firstLine="600" w:firstLineChars="200"/>
        <w:jc w:val="left"/>
        <w:rPr>
          <w:rFonts w:eastAsia="仿宋_GB2312"/>
          <w:kern w:val="0"/>
          <w:sz w:val="32"/>
          <w:szCs w:val="32"/>
        </w:rPr>
      </w:pPr>
      <w:r>
        <w:rPr>
          <w:rFonts w:hint="eastAsia" w:eastAsia="仿宋_GB2312"/>
          <w:kern w:val="0"/>
          <w:sz w:val="30"/>
          <w:szCs w:val="30"/>
        </w:rPr>
        <w:t>根据中共昆明市盘龙区委机构编制委员会关于审定《盘龙区融媒体中心职能配置、内设机构和人员编制规定》的批复盘机编复〔2020〕9号，盘龙区融媒体中心是中共昆明市盘龙区委直属履行服务职能的财政全额拨款公益一类事业单位。</w:t>
      </w:r>
    </w:p>
    <w:p>
      <w:pPr>
        <w:widowControl/>
        <w:ind w:firstLine="600" w:firstLineChars="200"/>
        <w:jc w:val="left"/>
        <w:rPr>
          <w:rFonts w:eastAsia="仿宋_GB2312"/>
          <w:kern w:val="0"/>
          <w:sz w:val="30"/>
          <w:szCs w:val="30"/>
        </w:rPr>
      </w:pPr>
      <w:r>
        <w:rPr>
          <w:rFonts w:hint="eastAsia" w:eastAsia="仿宋_GB2312"/>
          <w:kern w:val="0"/>
          <w:sz w:val="30"/>
          <w:szCs w:val="30"/>
        </w:rPr>
        <w:t>我部门共设置4个内设机构，包括：办公室、新闻管理科、互联网管理科、社会宣传科。</w:t>
      </w:r>
    </w:p>
    <w:p>
      <w:pPr>
        <w:widowControl/>
        <w:ind w:firstLine="640" w:firstLineChars="200"/>
        <w:jc w:val="left"/>
        <w:rPr>
          <w:rFonts w:eastAsia="仿宋_GB2312"/>
          <w:kern w:val="0"/>
          <w:sz w:val="32"/>
          <w:szCs w:val="32"/>
        </w:rPr>
      </w:pPr>
      <w:r>
        <w:rPr>
          <w:rFonts w:hint="eastAsia" w:eastAsia="仿宋_GB2312"/>
          <w:kern w:val="0"/>
          <w:sz w:val="32"/>
          <w:szCs w:val="32"/>
        </w:rPr>
        <w:t>所属单位0个。</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w:t>
      </w:r>
      <w:r>
        <w:rPr>
          <w:rFonts w:hint="eastAsia" w:ascii="楷体_GB2312" w:eastAsia="楷体_GB2312"/>
          <w:kern w:val="0"/>
          <w:sz w:val="32"/>
          <w:szCs w:val="32"/>
        </w:rPr>
        <w:t>三</w:t>
      </w:r>
      <w:r>
        <w:rPr>
          <w:rFonts w:ascii="楷体_GB2312" w:eastAsia="楷体_GB2312"/>
          <w:kern w:val="0"/>
          <w:sz w:val="32"/>
          <w:szCs w:val="32"/>
        </w:rPr>
        <w:t>）重点工作概述</w:t>
      </w:r>
    </w:p>
    <w:p>
      <w:pPr>
        <w:widowControl/>
        <w:ind w:firstLine="600" w:firstLineChars="200"/>
        <w:jc w:val="left"/>
        <w:rPr>
          <w:rFonts w:eastAsia="仿宋_GB2312"/>
          <w:kern w:val="0"/>
          <w:sz w:val="30"/>
          <w:szCs w:val="30"/>
        </w:rPr>
      </w:pPr>
      <w:r>
        <w:rPr>
          <w:rFonts w:hint="eastAsia" w:eastAsia="仿宋_GB2312"/>
          <w:kern w:val="0"/>
          <w:sz w:val="30"/>
          <w:szCs w:val="30"/>
        </w:rPr>
        <w:t>盘龙区融媒体中心着力推动媒体融合发展，紧紧围绕宣传习近平新时代中国特色社会主义思想为主线，积极开展对外宣传，聚焦舆情分析研判，推进政民互动，完善工作机制，着力深化党的理论创新成果的学习宣传实践，广泛动员社会各界力量，不断提高舆论引导力、对外传播力，努力开创我区宣传思想工作新局面。</w:t>
      </w: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二、预算单位基本情况</w:t>
      </w:r>
    </w:p>
    <w:p>
      <w:pPr>
        <w:widowControl/>
        <w:ind w:firstLine="640" w:firstLineChars="200"/>
        <w:jc w:val="left"/>
        <w:rPr>
          <w:rFonts w:eastAsia="仿宋_GB2312"/>
          <w:kern w:val="0"/>
          <w:sz w:val="32"/>
          <w:szCs w:val="32"/>
        </w:rPr>
      </w:pPr>
      <w:r>
        <w:rPr>
          <w:rFonts w:eastAsia="仿宋_GB2312"/>
          <w:kern w:val="0"/>
          <w:sz w:val="32"/>
          <w:szCs w:val="32"/>
        </w:rPr>
        <w:t>我部门编制</w:t>
      </w:r>
      <w:r>
        <w:rPr>
          <w:rFonts w:hint="eastAsia" w:eastAsia="仿宋_GB2312"/>
          <w:kern w:val="0"/>
          <w:sz w:val="32"/>
          <w:szCs w:val="32"/>
        </w:rPr>
        <w:t>2022</w:t>
      </w:r>
      <w:r>
        <w:rPr>
          <w:rFonts w:eastAsia="仿宋_GB2312"/>
          <w:kern w:val="0"/>
          <w:sz w:val="32"/>
          <w:szCs w:val="32"/>
        </w:rPr>
        <w:t>年部门预算单位共</w:t>
      </w:r>
      <w:r>
        <w:rPr>
          <w:rFonts w:hint="eastAsia" w:eastAsia="仿宋_GB2312"/>
          <w:kern w:val="0"/>
          <w:sz w:val="32"/>
          <w:szCs w:val="32"/>
        </w:rPr>
        <w:t>1</w:t>
      </w:r>
      <w:r>
        <w:rPr>
          <w:rFonts w:eastAsia="仿宋_GB2312"/>
          <w:kern w:val="0"/>
          <w:sz w:val="32"/>
          <w:szCs w:val="32"/>
        </w:rPr>
        <w:t>个。其中：财政</w:t>
      </w:r>
      <w:r>
        <w:rPr>
          <w:rFonts w:hint="eastAsia" w:eastAsia="仿宋_GB2312"/>
          <w:kern w:val="0"/>
          <w:sz w:val="32"/>
          <w:szCs w:val="32"/>
        </w:rPr>
        <w:t>全额</w:t>
      </w:r>
      <w:r>
        <w:rPr>
          <w:rFonts w:eastAsia="仿宋_GB2312"/>
          <w:kern w:val="0"/>
          <w:sz w:val="32"/>
          <w:szCs w:val="32"/>
        </w:rPr>
        <w:t>供给单位</w:t>
      </w:r>
      <w:r>
        <w:rPr>
          <w:rFonts w:hint="eastAsia" w:eastAsia="仿宋_GB2312"/>
          <w:kern w:val="0"/>
          <w:sz w:val="32"/>
          <w:szCs w:val="32"/>
        </w:rPr>
        <w:t>1</w:t>
      </w:r>
      <w:r>
        <w:rPr>
          <w:rFonts w:eastAsia="仿宋_GB2312"/>
          <w:kern w:val="0"/>
          <w:sz w:val="32"/>
          <w:szCs w:val="32"/>
        </w:rPr>
        <w:t>个；</w:t>
      </w:r>
      <w:r>
        <w:rPr>
          <w:rFonts w:hint="eastAsia" w:eastAsia="仿宋_GB2312"/>
          <w:kern w:val="0"/>
          <w:sz w:val="32"/>
          <w:szCs w:val="32"/>
        </w:rPr>
        <w:t>差额</w:t>
      </w:r>
      <w:r>
        <w:rPr>
          <w:rFonts w:eastAsia="仿宋_GB2312"/>
          <w:kern w:val="0"/>
          <w:sz w:val="32"/>
          <w:szCs w:val="32"/>
        </w:rPr>
        <w:t>供给单位</w:t>
      </w:r>
      <w:r>
        <w:rPr>
          <w:rFonts w:hint="eastAsia" w:eastAsia="仿宋_GB2312"/>
          <w:kern w:val="0"/>
          <w:sz w:val="32"/>
          <w:szCs w:val="32"/>
        </w:rPr>
        <w:t>0</w:t>
      </w:r>
      <w:r>
        <w:rPr>
          <w:rFonts w:eastAsia="仿宋_GB2312"/>
          <w:kern w:val="0"/>
          <w:sz w:val="32"/>
          <w:szCs w:val="32"/>
        </w:rPr>
        <w:t>个；</w:t>
      </w:r>
      <w:r>
        <w:rPr>
          <w:rFonts w:hint="eastAsia" w:eastAsia="仿宋_GB2312"/>
          <w:kern w:val="0"/>
          <w:sz w:val="32"/>
          <w:szCs w:val="32"/>
        </w:rPr>
        <w:t>定额补助</w:t>
      </w:r>
      <w:r>
        <w:rPr>
          <w:rFonts w:eastAsia="仿宋_GB2312"/>
          <w:kern w:val="0"/>
          <w:sz w:val="32"/>
          <w:szCs w:val="32"/>
        </w:rPr>
        <w:t>单位</w:t>
      </w:r>
      <w:r>
        <w:rPr>
          <w:rFonts w:hint="eastAsia" w:eastAsia="仿宋_GB2312"/>
          <w:kern w:val="0"/>
          <w:sz w:val="32"/>
          <w:szCs w:val="32"/>
        </w:rPr>
        <w:t>0</w:t>
      </w:r>
      <w:r>
        <w:rPr>
          <w:rFonts w:eastAsia="仿宋_GB2312"/>
          <w:kern w:val="0"/>
          <w:sz w:val="32"/>
          <w:szCs w:val="32"/>
        </w:rPr>
        <w:t>个；自收自支单位</w:t>
      </w:r>
      <w:r>
        <w:rPr>
          <w:rFonts w:hint="eastAsia" w:eastAsia="仿宋_GB2312"/>
          <w:kern w:val="0"/>
          <w:sz w:val="32"/>
          <w:szCs w:val="32"/>
        </w:rPr>
        <w:t>0</w:t>
      </w:r>
      <w:r>
        <w:rPr>
          <w:rFonts w:eastAsia="仿宋_GB2312"/>
          <w:kern w:val="0"/>
          <w:sz w:val="32"/>
          <w:szCs w:val="32"/>
        </w:rPr>
        <w:t>个。财政</w:t>
      </w:r>
      <w:r>
        <w:rPr>
          <w:rFonts w:hint="eastAsia" w:eastAsia="仿宋_GB2312"/>
          <w:kern w:val="0"/>
          <w:sz w:val="32"/>
          <w:szCs w:val="32"/>
        </w:rPr>
        <w:t>全额</w:t>
      </w:r>
      <w:r>
        <w:rPr>
          <w:rFonts w:eastAsia="仿宋_GB2312"/>
          <w:kern w:val="0"/>
          <w:sz w:val="32"/>
          <w:szCs w:val="32"/>
        </w:rPr>
        <w:t>供给单位中行政单位</w:t>
      </w:r>
      <w:r>
        <w:rPr>
          <w:rFonts w:hint="eastAsia" w:eastAsia="仿宋_GB2312"/>
          <w:kern w:val="0"/>
          <w:sz w:val="32"/>
          <w:szCs w:val="32"/>
        </w:rPr>
        <w:t>0</w:t>
      </w:r>
      <w:r>
        <w:rPr>
          <w:rFonts w:eastAsia="仿宋_GB2312"/>
          <w:kern w:val="0"/>
          <w:sz w:val="32"/>
          <w:szCs w:val="32"/>
        </w:rPr>
        <w:t>个；参公单位</w:t>
      </w:r>
      <w:r>
        <w:rPr>
          <w:rFonts w:hint="eastAsia" w:eastAsia="仿宋_GB2312"/>
          <w:kern w:val="0"/>
          <w:sz w:val="32"/>
          <w:szCs w:val="32"/>
        </w:rPr>
        <w:t>0</w:t>
      </w:r>
      <w:r>
        <w:rPr>
          <w:rFonts w:eastAsia="仿宋_GB2312"/>
          <w:kern w:val="0"/>
          <w:sz w:val="32"/>
          <w:szCs w:val="32"/>
        </w:rPr>
        <w:t>个；事业单位</w:t>
      </w:r>
      <w:r>
        <w:rPr>
          <w:rFonts w:hint="eastAsia" w:eastAsia="仿宋_GB2312"/>
          <w:kern w:val="0"/>
          <w:sz w:val="32"/>
          <w:szCs w:val="32"/>
        </w:rPr>
        <w:t>1</w:t>
      </w:r>
      <w:r>
        <w:rPr>
          <w:rFonts w:eastAsia="仿宋_GB2312"/>
          <w:kern w:val="0"/>
          <w:sz w:val="32"/>
          <w:szCs w:val="32"/>
        </w:rPr>
        <w:t>个。截止</w:t>
      </w:r>
      <w:r>
        <w:rPr>
          <w:rFonts w:hint="eastAsia" w:eastAsia="仿宋_GB2312"/>
          <w:kern w:val="0"/>
          <w:sz w:val="32"/>
          <w:szCs w:val="32"/>
        </w:rPr>
        <w:t>2021</w:t>
      </w:r>
      <w:r>
        <w:rPr>
          <w:rFonts w:eastAsia="仿宋_GB2312"/>
          <w:kern w:val="0"/>
          <w:sz w:val="32"/>
          <w:szCs w:val="32"/>
        </w:rPr>
        <w:t>年12月统计，部门基本情况如下：</w:t>
      </w:r>
    </w:p>
    <w:p>
      <w:pPr>
        <w:widowControl/>
        <w:ind w:firstLine="640" w:firstLineChars="200"/>
        <w:jc w:val="left"/>
        <w:rPr>
          <w:rFonts w:eastAsia="仿宋_GB2312"/>
          <w:kern w:val="0"/>
          <w:sz w:val="32"/>
          <w:szCs w:val="32"/>
        </w:rPr>
      </w:pPr>
      <w:r>
        <w:rPr>
          <w:rFonts w:eastAsia="仿宋_GB2312"/>
          <w:kern w:val="0"/>
          <w:sz w:val="32"/>
          <w:szCs w:val="32"/>
        </w:rPr>
        <w:t>在职人员编制</w:t>
      </w:r>
      <w:r>
        <w:rPr>
          <w:rFonts w:hint="eastAsia" w:eastAsia="仿宋_GB2312"/>
          <w:kern w:val="0"/>
          <w:sz w:val="32"/>
          <w:szCs w:val="32"/>
        </w:rPr>
        <w:t>19</w:t>
      </w:r>
      <w:r>
        <w:rPr>
          <w:rFonts w:eastAsia="仿宋_GB2312"/>
          <w:kern w:val="0"/>
          <w:sz w:val="32"/>
          <w:szCs w:val="32"/>
        </w:rPr>
        <w:t>人，其中：行政编制</w:t>
      </w:r>
      <w:r>
        <w:rPr>
          <w:rFonts w:hint="eastAsia" w:eastAsia="仿宋_GB2312"/>
          <w:kern w:val="0"/>
          <w:sz w:val="32"/>
          <w:szCs w:val="32"/>
        </w:rPr>
        <w:t>0</w:t>
      </w:r>
      <w:r>
        <w:rPr>
          <w:rFonts w:eastAsia="仿宋_GB2312"/>
          <w:kern w:val="0"/>
          <w:sz w:val="32"/>
          <w:szCs w:val="32"/>
        </w:rPr>
        <w:t>人，</w:t>
      </w:r>
      <w:r>
        <w:rPr>
          <w:rFonts w:hint="eastAsia" w:eastAsia="仿宋_GB2312"/>
          <w:kern w:val="0"/>
          <w:sz w:val="32"/>
          <w:szCs w:val="32"/>
        </w:rPr>
        <w:t>工勤人员编制0</w:t>
      </w:r>
      <w:r>
        <w:rPr>
          <w:rFonts w:eastAsia="仿宋_GB2312"/>
          <w:kern w:val="0"/>
          <w:sz w:val="32"/>
          <w:szCs w:val="32"/>
        </w:rPr>
        <w:t>人</w:t>
      </w:r>
      <w:r>
        <w:rPr>
          <w:rFonts w:hint="eastAsia" w:eastAsia="仿宋_GB2312"/>
          <w:kern w:val="0"/>
          <w:sz w:val="32"/>
          <w:szCs w:val="32"/>
        </w:rPr>
        <w:t>，</w:t>
      </w:r>
      <w:r>
        <w:rPr>
          <w:rFonts w:eastAsia="仿宋_GB2312"/>
          <w:kern w:val="0"/>
          <w:sz w:val="32"/>
          <w:szCs w:val="32"/>
        </w:rPr>
        <w:t>事业编制</w:t>
      </w:r>
      <w:r>
        <w:rPr>
          <w:rFonts w:hint="eastAsia" w:eastAsia="仿宋_GB2312"/>
          <w:kern w:val="0"/>
          <w:sz w:val="32"/>
          <w:szCs w:val="32"/>
        </w:rPr>
        <w:t>19</w:t>
      </w:r>
      <w:r>
        <w:rPr>
          <w:rFonts w:eastAsia="仿宋_GB2312"/>
          <w:kern w:val="0"/>
          <w:sz w:val="32"/>
          <w:szCs w:val="32"/>
        </w:rPr>
        <w:t>人。在职实有</w:t>
      </w:r>
      <w:r>
        <w:rPr>
          <w:rFonts w:hint="eastAsia" w:eastAsia="仿宋_GB2312"/>
          <w:kern w:val="0"/>
          <w:sz w:val="32"/>
          <w:szCs w:val="32"/>
        </w:rPr>
        <w:t>15</w:t>
      </w:r>
      <w:r>
        <w:rPr>
          <w:rFonts w:eastAsia="仿宋_GB2312"/>
          <w:kern w:val="0"/>
          <w:sz w:val="32"/>
          <w:szCs w:val="32"/>
        </w:rPr>
        <w:t>人，其中： 财政</w:t>
      </w:r>
      <w:r>
        <w:rPr>
          <w:rFonts w:hint="eastAsia" w:eastAsia="仿宋_GB2312"/>
          <w:kern w:val="0"/>
          <w:sz w:val="32"/>
          <w:szCs w:val="32"/>
        </w:rPr>
        <w:t>全额保障15</w:t>
      </w:r>
      <w:r>
        <w:rPr>
          <w:rFonts w:eastAsia="仿宋_GB2312"/>
          <w:kern w:val="0"/>
          <w:sz w:val="32"/>
          <w:szCs w:val="32"/>
        </w:rPr>
        <w:t>人，财政</w:t>
      </w:r>
      <w:r>
        <w:rPr>
          <w:rFonts w:hint="eastAsia" w:eastAsia="仿宋_GB2312"/>
          <w:kern w:val="0"/>
          <w:sz w:val="32"/>
          <w:szCs w:val="32"/>
        </w:rPr>
        <w:t>差额补助0</w:t>
      </w:r>
      <w:r>
        <w:rPr>
          <w:rFonts w:eastAsia="仿宋_GB2312"/>
          <w:kern w:val="0"/>
          <w:sz w:val="32"/>
          <w:szCs w:val="32"/>
        </w:rPr>
        <w:t>人，</w:t>
      </w:r>
      <w:r>
        <w:rPr>
          <w:rFonts w:hint="eastAsia" w:eastAsia="仿宋_GB2312"/>
          <w:kern w:val="0"/>
          <w:sz w:val="32"/>
          <w:szCs w:val="32"/>
        </w:rPr>
        <w:t>财政专户资金、单位资金保障0</w:t>
      </w:r>
      <w:r>
        <w:rPr>
          <w:rFonts w:eastAsia="仿宋_GB2312"/>
          <w:kern w:val="0"/>
          <w:sz w:val="32"/>
          <w:szCs w:val="32"/>
        </w:rPr>
        <w:t>人。</w:t>
      </w:r>
    </w:p>
    <w:p>
      <w:pPr>
        <w:widowControl/>
        <w:ind w:firstLine="640" w:firstLineChars="200"/>
        <w:jc w:val="left"/>
        <w:rPr>
          <w:rFonts w:eastAsia="仿宋_GB2312"/>
          <w:kern w:val="0"/>
          <w:sz w:val="32"/>
          <w:szCs w:val="32"/>
        </w:rPr>
      </w:pPr>
      <w:r>
        <w:rPr>
          <w:rFonts w:eastAsia="仿宋_GB2312"/>
          <w:kern w:val="0"/>
          <w:sz w:val="32"/>
          <w:szCs w:val="32"/>
        </w:rPr>
        <w:t xml:space="preserve">离退休人员 </w:t>
      </w:r>
      <w:r>
        <w:rPr>
          <w:rFonts w:hint="eastAsia" w:eastAsia="仿宋_GB2312"/>
          <w:kern w:val="0"/>
          <w:sz w:val="32"/>
          <w:szCs w:val="32"/>
        </w:rPr>
        <w:t>8</w:t>
      </w:r>
      <w:r>
        <w:rPr>
          <w:rFonts w:eastAsia="仿宋_GB2312"/>
          <w:kern w:val="0"/>
          <w:sz w:val="32"/>
          <w:szCs w:val="32"/>
        </w:rPr>
        <w:t xml:space="preserve">人，其中： 离休 </w:t>
      </w:r>
      <w:r>
        <w:rPr>
          <w:rFonts w:hint="eastAsia" w:eastAsia="仿宋_GB2312"/>
          <w:kern w:val="0"/>
          <w:sz w:val="32"/>
          <w:szCs w:val="32"/>
        </w:rPr>
        <w:t>0</w:t>
      </w:r>
      <w:r>
        <w:rPr>
          <w:rFonts w:eastAsia="仿宋_GB2312"/>
          <w:kern w:val="0"/>
          <w:sz w:val="32"/>
          <w:szCs w:val="32"/>
        </w:rPr>
        <w:t xml:space="preserve">人，退休 </w:t>
      </w:r>
      <w:r>
        <w:rPr>
          <w:rFonts w:hint="eastAsia" w:eastAsia="仿宋_GB2312"/>
          <w:kern w:val="0"/>
          <w:sz w:val="32"/>
          <w:szCs w:val="32"/>
        </w:rPr>
        <w:t>8</w:t>
      </w:r>
      <w:r>
        <w:rPr>
          <w:rFonts w:eastAsia="仿宋_GB2312"/>
          <w:kern w:val="0"/>
          <w:sz w:val="32"/>
          <w:szCs w:val="32"/>
        </w:rPr>
        <w:t>人。</w:t>
      </w:r>
    </w:p>
    <w:p>
      <w:pPr>
        <w:widowControl/>
        <w:ind w:firstLine="640" w:firstLineChars="200"/>
        <w:jc w:val="left"/>
      </w:pPr>
      <w:r>
        <w:rPr>
          <w:rFonts w:eastAsia="仿宋_GB2312"/>
          <w:kern w:val="0"/>
          <w:sz w:val="32"/>
          <w:szCs w:val="32"/>
        </w:rPr>
        <w:t>车辆编制</w:t>
      </w:r>
      <w:r>
        <w:rPr>
          <w:rFonts w:hint="eastAsia" w:eastAsia="仿宋_GB2312"/>
          <w:kern w:val="0"/>
          <w:sz w:val="32"/>
          <w:szCs w:val="32"/>
        </w:rPr>
        <w:t>0</w:t>
      </w:r>
      <w:r>
        <w:rPr>
          <w:rFonts w:eastAsia="仿宋_GB2312"/>
          <w:kern w:val="0"/>
          <w:sz w:val="32"/>
          <w:szCs w:val="32"/>
        </w:rPr>
        <w:t>辆，实有车辆</w:t>
      </w:r>
      <w:r>
        <w:rPr>
          <w:rFonts w:hint="eastAsia" w:eastAsia="仿宋_GB2312"/>
          <w:kern w:val="0"/>
          <w:sz w:val="32"/>
          <w:szCs w:val="32"/>
        </w:rPr>
        <w:t>0</w:t>
      </w:r>
      <w:r>
        <w:rPr>
          <w:rFonts w:eastAsia="仿宋_GB2312"/>
          <w:kern w:val="0"/>
          <w:sz w:val="32"/>
          <w:szCs w:val="32"/>
        </w:rPr>
        <w:t>辆。</w:t>
      </w: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三、预算单位收入情况</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（一）部门财务收入情况</w:t>
      </w:r>
    </w:p>
    <w:p>
      <w:pPr>
        <w:widowControl/>
        <w:ind w:firstLine="640" w:firstLineChars="200"/>
        <w:jc w:val="left"/>
        <w:rPr>
          <w:rFonts w:eastAsia="仿宋_GB2312"/>
          <w:kern w:val="0"/>
          <w:sz w:val="32"/>
          <w:szCs w:val="32"/>
        </w:rPr>
      </w:pPr>
      <w:r>
        <w:rPr>
          <w:rFonts w:hint="eastAsia" w:eastAsia="仿宋_GB2312"/>
          <w:kern w:val="0"/>
          <w:sz w:val="32"/>
          <w:szCs w:val="32"/>
        </w:rPr>
        <w:t>2022</w:t>
      </w:r>
      <w:r>
        <w:rPr>
          <w:rFonts w:eastAsia="仿宋_GB2312"/>
          <w:kern w:val="0"/>
          <w:sz w:val="32"/>
          <w:szCs w:val="32"/>
        </w:rPr>
        <w:t>年部门财务总收入</w:t>
      </w:r>
      <w:r>
        <w:rPr>
          <w:rFonts w:hint="eastAsia" w:eastAsia="仿宋_GB2312"/>
          <w:kern w:val="0"/>
          <w:sz w:val="32"/>
          <w:szCs w:val="32"/>
        </w:rPr>
        <w:t>1166.77</w:t>
      </w:r>
      <w:r>
        <w:rPr>
          <w:rFonts w:eastAsia="仿宋_GB2312"/>
          <w:kern w:val="0"/>
          <w:sz w:val="32"/>
          <w:szCs w:val="32"/>
        </w:rPr>
        <w:t>万元，其中：一般公共预算</w:t>
      </w:r>
      <w:r>
        <w:rPr>
          <w:rFonts w:hint="eastAsia" w:eastAsia="仿宋_GB2312"/>
          <w:kern w:val="0"/>
          <w:sz w:val="32"/>
          <w:szCs w:val="32"/>
        </w:rPr>
        <w:t>1166.77</w:t>
      </w:r>
      <w:r>
        <w:rPr>
          <w:rFonts w:eastAsia="仿宋_GB2312"/>
          <w:kern w:val="0"/>
          <w:sz w:val="32"/>
          <w:szCs w:val="32"/>
        </w:rPr>
        <w:t>万元，政府性基金</w:t>
      </w:r>
      <w:r>
        <w:rPr>
          <w:rFonts w:hint="eastAsia" w:eastAsia="仿宋_GB2312"/>
          <w:kern w:val="0"/>
          <w:sz w:val="32"/>
          <w:szCs w:val="32"/>
        </w:rPr>
        <w:t>0.00</w:t>
      </w:r>
      <w:r>
        <w:rPr>
          <w:rFonts w:eastAsia="仿宋_GB2312"/>
          <w:kern w:val="0"/>
          <w:sz w:val="32"/>
          <w:szCs w:val="32"/>
        </w:rPr>
        <w:t>万元，国有资本经营</w:t>
      </w:r>
      <w:r>
        <w:rPr>
          <w:rFonts w:hint="eastAsia" w:eastAsia="仿宋_GB2312"/>
          <w:kern w:val="0"/>
          <w:sz w:val="32"/>
          <w:szCs w:val="32"/>
        </w:rPr>
        <w:t>收益0.00</w:t>
      </w:r>
      <w:r>
        <w:rPr>
          <w:rFonts w:eastAsia="仿宋_GB2312"/>
          <w:kern w:val="0"/>
          <w:sz w:val="32"/>
          <w:szCs w:val="32"/>
        </w:rPr>
        <w:t>万元，</w:t>
      </w:r>
      <w:r>
        <w:rPr>
          <w:rFonts w:hint="eastAsia" w:eastAsia="仿宋_GB2312"/>
          <w:kern w:val="0"/>
          <w:sz w:val="32"/>
          <w:szCs w:val="32"/>
        </w:rPr>
        <w:t>财政专户管理资金收入0.00</w:t>
      </w:r>
      <w:r>
        <w:rPr>
          <w:rFonts w:eastAsia="仿宋_GB2312"/>
          <w:kern w:val="0"/>
          <w:sz w:val="32"/>
          <w:szCs w:val="32"/>
        </w:rPr>
        <w:t>万元</w:t>
      </w:r>
      <w:r>
        <w:rPr>
          <w:rFonts w:hint="eastAsia" w:eastAsia="仿宋_GB2312"/>
          <w:kern w:val="0"/>
          <w:sz w:val="32"/>
          <w:szCs w:val="32"/>
        </w:rPr>
        <w:t>，</w:t>
      </w:r>
      <w:r>
        <w:rPr>
          <w:rFonts w:eastAsia="仿宋_GB2312"/>
          <w:kern w:val="0"/>
          <w:sz w:val="32"/>
          <w:szCs w:val="32"/>
        </w:rPr>
        <w:t>事业收入</w:t>
      </w:r>
      <w:r>
        <w:rPr>
          <w:rFonts w:hint="eastAsia" w:eastAsia="仿宋_GB2312"/>
          <w:kern w:val="0"/>
          <w:sz w:val="32"/>
          <w:szCs w:val="32"/>
        </w:rPr>
        <w:t>0.00</w:t>
      </w:r>
      <w:r>
        <w:rPr>
          <w:rFonts w:eastAsia="仿宋_GB2312"/>
          <w:kern w:val="0"/>
          <w:sz w:val="32"/>
          <w:szCs w:val="32"/>
        </w:rPr>
        <w:t>万元，事业单位经营收入</w:t>
      </w:r>
      <w:r>
        <w:rPr>
          <w:rFonts w:hint="eastAsia" w:eastAsia="仿宋_GB2312"/>
          <w:kern w:val="0"/>
          <w:sz w:val="32"/>
          <w:szCs w:val="32"/>
        </w:rPr>
        <w:t>0.00</w:t>
      </w:r>
      <w:r>
        <w:rPr>
          <w:rFonts w:eastAsia="仿宋_GB2312"/>
          <w:kern w:val="0"/>
          <w:sz w:val="32"/>
          <w:szCs w:val="32"/>
        </w:rPr>
        <w:t>万元</w:t>
      </w:r>
      <w:r>
        <w:rPr>
          <w:rFonts w:hint="eastAsia" w:eastAsia="仿宋_GB2312"/>
          <w:kern w:val="0"/>
          <w:sz w:val="32"/>
          <w:szCs w:val="32"/>
        </w:rPr>
        <w:t>，上级补助收入0.00</w:t>
      </w:r>
      <w:r>
        <w:rPr>
          <w:rFonts w:eastAsia="仿宋_GB2312"/>
          <w:kern w:val="0"/>
          <w:sz w:val="32"/>
          <w:szCs w:val="32"/>
        </w:rPr>
        <w:t>万元</w:t>
      </w:r>
      <w:r>
        <w:rPr>
          <w:rFonts w:hint="eastAsia" w:eastAsia="仿宋_GB2312"/>
          <w:kern w:val="0"/>
          <w:sz w:val="32"/>
          <w:szCs w:val="32"/>
        </w:rPr>
        <w:t>，附属单位上缴收入0.00</w:t>
      </w:r>
      <w:r>
        <w:rPr>
          <w:rFonts w:eastAsia="仿宋_GB2312"/>
          <w:kern w:val="0"/>
          <w:sz w:val="32"/>
          <w:szCs w:val="32"/>
        </w:rPr>
        <w:t>万元，其他收入</w:t>
      </w:r>
      <w:r>
        <w:rPr>
          <w:rFonts w:hint="eastAsia" w:eastAsia="仿宋_GB2312"/>
          <w:kern w:val="0"/>
          <w:sz w:val="32"/>
          <w:szCs w:val="32"/>
        </w:rPr>
        <w:t>0.00</w:t>
      </w:r>
      <w:r>
        <w:rPr>
          <w:rFonts w:eastAsia="仿宋_GB2312"/>
          <w:kern w:val="0"/>
          <w:sz w:val="32"/>
          <w:szCs w:val="32"/>
        </w:rPr>
        <w:t>万元。</w:t>
      </w:r>
    </w:p>
    <w:p>
      <w:pPr>
        <w:widowControl/>
        <w:ind w:firstLine="640" w:firstLineChars="200"/>
        <w:jc w:val="left"/>
        <w:rPr>
          <w:rFonts w:eastAsia="仿宋_GB2312"/>
          <w:kern w:val="0"/>
          <w:sz w:val="32"/>
          <w:szCs w:val="32"/>
        </w:rPr>
      </w:pPr>
      <w:r>
        <w:rPr>
          <w:rFonts w:hint="eastAsia" w:eastAsia="仿宋_GB2312"/>
          <w:kern w:val="0"/>
          <w:sz w:val="32"/>
          <w:szCs w:val="32"/>
        </w:rPr>
        <w:t>与上年对比财政收入增加522.46万元，主要原因是文化旅游体育与传媒支出增加506.17万元，社会保障和就业支出增加13.38万元，卫生健康支出增加1.47万元，住房保障支出增加1.44万元。</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（二）财政拨款收入情况</w:t>
      </w:r>
    </w:p>
    <w:p>
      <w:pPr>
        <w:widowControl/>
        <w:ind w:firstLine="640" w:firstLineChars="200"/>
        <w:jc w:val="left"/>
        <w:rPr>
          <w:rFonts w:eastAsia="仿宋_GB2312"/>
          <w:kern w:val="0"/>
          <w:sz w:val="32"/>
          <w:szCs w:val="32"/>
        </w:rPr>
      </w:pPr>
      <w:r>
        <w:rPr>
          <w:rFonts w:hint="eastAsia" w:eastAsia="仿宋_GB2312"/>
          <w:kern w:val="0"/>
          <w:sz w:val="32"/>
          <w:szCs w:val="32"/>
        </w:rPr>
        <w:t>2022</w:t>
      </w:r>
      <w:r>
        <w:rPr>
          <w:rFonts w:eastAsia="仿宋_GB2312"/>
          <w:kern w:val="0"/>
          <w:sz w:val="32"/>
          <w:szCs w:val="32"/>
        </w:rPr>
        <w:t>年部门财政拨款收入</w:t>
      </w:r>
      <w:r>
        <w:rPr>
          <w:rFonts w:hint="eastAsia" w:eastAsia="仿宋_GB2312"/>
          <w:kern w:val="0"/>
          <w:sz w:val="32"/>
          <w:szCs w:val="32"/>
        </w:rPr>
        <w:t>1166.77</w:t>
      </w:r>
      <w:r>
        <w:rPr>
          <w:rFonts w:eastAsia="仿宋_GB2312"/>
          <w:kern w:val="0"/>
          <w:sz w:val="32"/>
          <w:szCs w:val="32"/>
        </w:rPr>
        <w:t>万元，其中:本年收入</w:t>
      </w:r>
      <w:r>
        <w:rPr>
          <w:rFonts w:hint="eastAsia" w:eastAsia="仿宋_GB2312"/>
          <w:kern w:val="0"/>
          <w:sz w:val="32"/>
          <w:szCs w:val="32"/>
        </w:rPr>
        <w:t>1166.77</w:t>
      </w:r>
      <w:r>
        <w:rPr>
          <w:rFonts w:eastAsia="仿宋_GB2312"/>
          <w:kern w:val="0"/>
          <w:sz w:val="32"/>
          <w:szCs w:val="32"/>
        </w:rPr>
        <w:t>万元，上年结转</w:t>
      </w:r>
      <w:r>
        <w:rPr>
          <w:rFonts w:hint="eastAsia" w:eastAsia="仿宋_GB2312"/>
          <w:kern w:val="0"/>
          <w:sz w:val="32"/>
          <w:szCs w:val="32"/>
        </w:rPr>
        <w:t>收入0.00</w:t>
      </w:r>
      <w:r>
        <w:rPr>
          <w:rFonts w:eastAsia="仿宋_GB2312"/>
          <w:kern w:val="0"/>
          <w:sz w:val="32"/>
          <w:szCs w:val="32"/>
        </w:rPr>
        <w:t>万元。本年收入中，一般公共预算财政拨款</w:t>
      </w:r>
      <w:r>
        <w:rPr>
          <w:rFonts w:hint="eastAsia" w:eastAsia="仿宋_GB2312"/>
          <w:kern w:val="0"/>
          <w:sz w:val="32"/>
          <w:szCs w:val="32"/>
        </w:rPr>
        <w:t>1166.77</w:t>
      </w:r>
      <w:r>
        <w:rPr>
          <w:rFonts w:eastAsia="仿宋_GB2312"/>
          <w:kern w:val="0"/>
          <w:sz w:val="32"/>
          <w:szCs w:val="32"/>
        </w:rPr>
        <w:t>元，政府性基金</w:t>
      </w:r>
      <w:r>
        <w:rPr>
          <w:rFonts w:hint="eastAsia" w:eastAsia="仿宋_GB2312"/>
          <w:kern w:val="0"/>
          <w:sz w:val="32"/>
          <w:szCs w:val="32"/>
        </w:rPr>
        <w:t>预算</w:t>
      </w:r>
      <w:r>
        <w:rPr>
          <w:rFonts w:eastAsia="仿宋_GB2312"/>
          <w:kern w:val="0"/>
          <w:sz w:val="32"/>
          <w:szCs w:val="32"/>
        </w:rPr>
        <w:t>财政拨款</w:t>
      </w:r>
      <w:r>
        <w:rPr>
          <w:rFonts w:hint="eastAsia" w:eastAsia="仿宋_GB2312"/>
          <w:kern w:val="0"/>
          <w:sz w:val="32"/>
          <w:szCs w:val="32"/>
        </w:rPr>
        <w:t>0.00</w:t>
      </w:r>
      <w:r>
        <w:rPr>
          <w:rFonts w:eastAsia="仿宋_GB2312"/>
          <w:kern w:val="0"/>
          <w:sz w:val="32"/>
          <w:szCs w:val="32"/>
        </w:rPr>
        <w:t>万元，国有资本经营</w:t>
      </w:r>
      <w:r>
        <w:rPr>
          <w:rFonts w:hint="eastAsia" w:eastAsia="仿宋_GB2312"/>
          <w:kern w:val="0"/>
          <w:sz w:val="32"/>
          <w:szCs w:val="32"/>
        </w:rPr>
        <w:t>收益</w:t>
      </w:r>
      <w:r>
        <w:rPr>
          <w:rFonts w:eastAsia="仿宋_GB2312"/>
          <w:kern w:val="0"/>
          <w:sz w:val="32"/>
          <w:szCs w:val="32"/>
        </w:rPr>
        <w:t>财政拨款</w:t>
      </w:r>
      <w:r>
        <w:rPr>
          <w:rFonts w:hint="eastAsia" w:eastAsia="仿宋_GB2312"/>
          <w:kern w:val="0"/>
          <w:sz w:val="32"/>
          <w:szCs w:val="32"/>
        </w:rPr>
        <w:t>0.00</w:t>
      </w:r>
      <w:r>
        <w:rPr>
          <w:rFonts w:eastAsia="仿宋_GB2312"/>
          <w:kern w:val="0"/>
          <w:sz w:val="32"/>
          <w:szCs w:val="32"/>
        </w:rPr>
        <w:t>万元。</w:t>
      </w:r>
    </w:p>
    <w:p>
      <w:pPr>
        <w:widowControl/>
        <w:ind w:firstLine="640" w:firstLineChars="200"/>
        <w:jc w:val="left"/>
        <w:rPr>
          <w:rFonts w:eastAsia="仿宋_GB2312"/>
          <w:kern w:val="0"/>
          <w:sz w:val="32"/>
          <w:szCs w:val="32"/>
        </w:rPr>
      </w:pPr>
      <w:r>
        <w:rPr>
          <w:rFonts w:hint="eastAsia" w:eastAsia="仿宋_GB2312"/>
          <w:kern w:val="0"/>
          <w:sz w:val="32"/>
          <w:szCs w:val="32"/>
        </w:rPr>
        <w:t>与上年对比财政拨款收入增加522.46万元，主要原因是文化旅游体育与传媒支出增加506.17万元，社会保障和就业支出增加13.38万元，卫生健康支出增加1.47万元，住房保障支出增加1.44万元。</w:t>
      </w:r>
    </w:p>
    <w:p>
      <w:pPr>
        <w:widowControl/>
        <w:numPr>
          <w:ilvl w:val="0"/>
          <w:numId w:val="1"/>
        </w:numPr>
        <w:ind w:firstLine="640" w:firstLineChars="200"/>
        <w:jc w:val="left"/>
        <w:rPr>
          <w:rFonts w:ascii="黑体" w:hAnsi="黑体" w:eastAsia="黑体"/>
          <w:kern w:val="0"/>
          <w:sz w:val="32"/>
          <w:szCs w:val="32"/>
        </w:rPr>
      </w:pPr>
      <w:r>
        <w:rPr>
          <w:rFonts w:ascii="黑体" w:hAnsi="黑体" w:eastAsia="黑体"/>
          <w:kern w:val="0"/>
          <w:sz w:val="32"/>
          <w:szCs w:val="32"/>
        </w:rPr>
        <w:t>预算单位支出情况</w:t>
      </w:r>
    </w:p>
    <w:p>
      <w:pPr>
        <w:widowControl/>
        <w:ind w:firstLine="640" w:firstLineChars="200"/>
        <w:jc w:val="left"/>
        <w:rPr>
          <w:rFonts w:eastAsia="仿宋_GB2312"/>
          <w:kern w:val="0"/>
          <w:sz w:val="32"/>
          <w:szCs w:val="32"/>
        </w:rPr>
      </w:pPr>
      <w:r>
        <w:rPr>
          <w:rFonts w:hint="eastAsia" w:eastAsia="仿宋_GB2312"/>
          <w:kern w:val="0"/>
          <w:sz w:val="32"/>
          <w:szCs w:val="32"/>
        </w:rPr>
        <w:t>2022</w:t>
      </w:r>
      <w:r>
        <w:rPr>
          <w:rFonts w:eastAsia="仿宋_GB2312"/>
          <w:kern w:val="0"/>
          <w:sz w:val="32"/>
          <w:szCs w:val="32"/>
        </w:rPr>
        <w:t>年部门预算总支出</w:t>
      </w:r>
      <w:r>
        <w:rPr>
          <w:rFonts w:hint="eastAsia" w:eastAsia="仿宋_GB2312"/>
          <w:kern w:val="0"/>
          <w:sz w:val="32"/>
          <w:szCs w:val="32"/>
        </w:rPr>
        <w:t>1166.77</w:t>
      </w:r>
      <w:r>
        <w:rPr>
          <w:rFonts w:eastAsia="仿宋_GB2312"/>
          <w:kern w:val="0"/>
          <w:sz w:val="32"/>
          <w:szCs w:val="32"/>
        </w:rPr>
        <w:t>万元。</w:t>
      </w:r>
      <w:r>
        <w:rPr>
          <w:rFonts w:hint="eastAsia" w:eastAsia="仿宋_GB2312"/>
          <w:kern w:val="0"/>
          <w:sz w:val="32"/>
          <w:szCs w:val="32"/>
        </w:rPr>
        <w:t>财政拨款</w:t>
      </w:r>
      <w:r>
        <w:rPr>
          <w:rFonts w:eastAsia="仿宋_GB2312"/>
          <w:kern w:val="0"/>
          <w:sz w:val="32"/>
          <w:szCs w:val="32"/>
        </w:rPr>
        <w:t>安排支出</w:t>
      </w:r>
      <w:r>
        <w:rPr>
          <w:rFonts w:hint="eastAsia" w:eastAsia="仿宋_GB2312"/>
          <w:kern w:val="0"/>
          <w:sz w:val="32"/>
          <w:szCs w:val="32"/>
        </w:rPr>
        <w:t>1166.77</w:t>
      </w:r>
      <w:r>
        <w:rPr>
          <w:rFonts w:eastAsia="仿宋_GB2312"/>
          <w:kern w:val="0"/>
          <w:sz w:val="32"/>
          <w:szCs w:val="32"/>
        </w:rPr>
        <w:t>万元，其中</w:t>
      </w:r>
      <w:r>
        <w:rPr>
          <w:rFonts w:hint="eastAsia" w:eastAsia="仿宋_GB2312"/>
          <w:kern w:val="0"/>
          <w:sz w:val="32"/>
          <w:szCs w:val="32"/>
        </w:rPr>
        <w:t>：</w:t>
      </w:r>
      <w:r>
        <w:rPr>
          <w:rFonts w:eastAsia="仿宋_GB2312"/>
          <w:kern w:val="0"/>
          <w:sz w:val="32"/>
          <w:szCs w:val="32"/>
        </w:rPr>
        <w:t>基本支出</w:t>
      </w:r>
      <w:r>
        <w:rPr>
          <w:rFonts w:hint="eastAsia" w:eastAsia="仿宋_GB2312"/>
          <w:kern w:val="0"/>
          <w:sz w:val="32"/>
          <w:szCs w:val="32"/>
        </w:rPr>
        <w:t>315.44</w:t>
      </w:r>
      <w:r>
        <w:rPr>
          <w:rFonts w:eastAsia="仿宋_GB2312"/>
          <w:kern w:val="0"/>
          <w:sz w:val="32"/>
          <w:szCs w:val="32"/>
        </w:rPr>
        <w:t>万元</w:t>
      </w:r>
      <w:r>
        <w:rPr>
          <w:rFonts w:hint="eastAsia" w:eastAsia="仿宋_GB2312"/>
          <w:kern w:val="0"/>
          <w:sz w:val="32"/>
          <w:szCs w:val="32"/>
        </w:rPr>
        <w:t>，与上年对比增加24.63</w:t>
      </w:r>
      <w:r>
        <w:rPr>
          <w:rFonts w:eastAsia="仿宋_GB2312"/>
          <w:kern w:val="0"/>
          <w:sz w:val="32"/>
          <w:szCs w:val="32"/>
        </w:rPr>
        <w:t>万元</w:t>
      </w:r>
      <w:r>
        <w:rPr>
          <w:rFonts w:hint="eastAsia" w:eastAsia="仿宋_GB2312"/>
          <w:kern w:val="0"/>
          <w:sz w:val="32"/>
          <w:szCs w:val="32"/>
        </w:rPr>
        <w:t>，主要原因2021年年末中心在职在编人数有所增加；</w:t>
      </w:r>
      <w:r>
        <w:rPr>
          <w:rFonts w:eastAsia="仿宋_GB2312"/>
          <w:kern w:val="0"/>
          <w:sz w:val="32"/>
          <w:szCs w:val="32"/>
        </w:rPr>
        <w:t>项目支出</w:t>
      </w:r>
      <w:r>
        <w:rPr>
          <w:rFonts w:hint="eastAsia" w:eastAsia="仿宋_GB2312"/>
          <w:kern w:val="0"/>
          <w:sz w:val="32"/>
          <w:szCs w:val="32"/>
        </w:rPr>
        <w:t>851.33</w:t>
      </w:r>
      <w:r>
        <w:rPr>
          <w:rFonts w:eastAsia="仿宋_GB2312"/>
          <w:kern w:val="0"/>
          <w:sz w:val="32"/>
          <w:szCs w:val="32"/>
        </w:rPr>
        <w:t>万元</w:t>
      </w:r>
      <w:r>
        <w:rPr>
          <w:rFonts w:hint="eastAsia" w:eastAsia="仿宋_GB2312"/>
          <w:kern w:val="0"/>
          <w:sz w:val="32"/>
          <w:szCs w:val="32"/>
        </w:rPr>
        <w:t>，与上年对比增加497.83万元，主要原因是2022年外宣经费预算增加439.84万元，编外人员经费增加40.5万元，新增纪检监察新闻宣传经费17.5万元。</w:t>
      </w:r>
    </w:p>
    <w:p>
      <w:pPr>
        <w:widowControl/>
        <w:ind w:firstLine="640" w:firstLineChars="200"/>
        <w:jc w:val="left"/>
        <w:rPr>
          <w:rFonts w:eastAsia="仿宋_GB2312"/>
          <w:kern w:val="0"/>
          <w:sz w:val="32"/>
          <w:szCs w:val="32"/>
        </w:rPr>
      </w:pPr>
      <w:r>
        <w:rPr>
          <w:rFonts w:hint="eastAsia" w:eastAsia="仿宋_GB2312"/>
          <w:kern w:val="0"/>
          <w:sz w:val="32"/>
          <w:szCs w:val="32"/>
        </w:rPr>
        <w:t>财政拨款安排支出按功能科目分类情况，2060404，科技成果转化与扩散，主要用于宽带建设项目支出，预算支出20万元；2070699，其他新闻出版电源支出，主要用于基本支出的人员经费和公用经费223.54万元以及项目支出的外宣经费、编外人员经费、纪检监察新闻宣传经费支出共831.34万元；2080502，事业单位离退休，主要用于退休人员生活补助支出16.32万元；2080505，机关事业单位基本养老保险缴纳支出，主要用于中心人员经费缴纳养老保险26.01万元； 2101102，事业单位医疗，主要用于人员经费缴纳职工医疗保险16.72万元；2101103，公务员医疗补助，主要用于人员经费，缴纳职工医疗补助10.84万元；2210201，住房公积金，主要用于人员经费，缴纳职工住房公积金22.01万元。</w:t>
      </w:r>
    </w:p>
    <w:p>
      <w:pPr>
        <w:widowControl/>
        <w:ind w:firstLine="640" w:firstLineChars="200"/>
        <w:jc w:val="left"/>
        <w:rPr>
          <w:rFonts w:eastAsia="仿宋_GB2312"/>
          <w:kern w:val="0"/>
          <w:sz w:val="30"/>
          <w:szCs w:val="30"/>
        </w:rPr>
      </w:pPr>
      <w:r>
        <w:rPr>
          <w:rFonts w:hint="eastAsia" w:eastAsia="仿宋_GB2312"/>
          <w:kern w:val="0"/>
          <w:sz w:val="32"/>
          <w:szCs w:val="32"/>
        </w:rPr>
        <w:t>经济分类</w:t>
      </w:r>
      <w:r>
        <w:rPr>
          <w:rFonts w:eastAsia="仿宋_GB2312"/>
          <w:kern w:val="0"/>
          <w:sz w:val="32"/>
          <w:szCs w:val="32"/>
        </w:rPr>
        <w:t>科目分组（其中：基本支出</w:t>
      </w:r>
      <w:r>
        <w:rPr>
          <w:rFonts w:hint="eastAsia" w:eastAsia="仿宋_GB2312"/>
          <w:kern w:val="0"/>
          <w:sz w:val="32"/>
          <w:szCs w:val="32"/>
        </w:rPr>
        <w:t>315.44</w:t>
      </w:r>
      <w:r>
        <w:rPr>
          <w:rFonts w:eastAsia="仿宋_GB2312"/>
          <w:kern w:val="0"/>
          <w:sz w:val="32"/>
          <w:szCs w:val="32"/>
        </w:rPr>
        <w:t>万元，项目支出</w:t>
      </w:r>
      <w:r>
        <w:rPr>
          <w:rFonts w:hint="eastAsia" w:eastAsia="仿宋_GB2312"/>
          <w:kern w:val="0"/>
          <w:sz w:val="32"/>
          <w:szCs w:val="32"/>
        </w:rPr>
        <w:t>851.33</w:t>
      </w:r>
      <w:r>
        <w:rPr>
          <w:rFonts w:eastAsia="仿宋_GB2312"/>
          <w:kern w:val="0"/>
          <w:sz w:val="32"/>
          <w:szCs w:val="32"/>
        </w:rPr>
        <w:t>万元）。</w:t>
      </w:r>
      <w:r>
        <w:rPr>
          <w:rFonts w:hint="eastAsia" w:eastAsia="仿宋_GB2312"/>
          <w:kern w:val="0"/>
          <w:sz w:val="32"/>
          <w:szCs w:val="32"/>
        </w:rPr>
        <w:t>基本支出含人员经费支付288.37万元、公用经费支出27.06万元、对个人和家庭的补助支出0元。项目支出含宽带建设经费20万元、外宣经费759.83万元、派遣人员经费54万元、纪检监察新闻宣传经费17.5万元。</w:t>
      </w:r>
    </w:p>
    <w:p>
      <w:pPr>
        <w:pStyle w:val="2"/>
      </w:pPr>
    </w:p>
    <w:p>
      <w:pPr>
        <w:widowControl/>
        <w:ind w:firstLine="640" w:firstLineChars="200"/>
        <w:jc w:val="left"/>
        <w:rPr>
          <w:rFonts w:ascii="黑体" w:hAnsi="黑体" w:eastAsia="黑体"/>
          <w:kern w:val="0"/>
          <w:sz w:val="32"/>
          <w:szCs w:val="32"/>
        </w:rPr>
      </w:pPr>
      <w:r>
        <w:rPr>
          <w:rFonts w:hint="eastAsia" w:ascii="黑体" w:hAnsi="黑体" w:eastAsia="黑体"/>
          <w:kern w:val="0"/>
          <w:sz w:val="32"/>
          <w:szCs w:val="32"/>
        </w:rPr>
        <w:t>五、区</w:t>
      </w:r>
      <w:r>
        <w:rPr>
          <w:rFonts w:ascii="黑体" w:hAnsi="黑体" w:eastAsia="黑体"/>
          <w:kern w:val="0"/>
          <w:sz w:val="32"/>
          <w:szCs w:val="32"/>
        </w:rPr>
        <w:t>对下</w:t>
      </w:r>
      <w:r>
        <w:rPr>
          <w:rFonts w:hint="eastAsia" w:ascii="黑体" w:hAnsi="黑体" w:eastAsia="黑体"/>
          <w:kern w:val="0"/>
          <w:sz w:val="32"/>
          <w:szCs w:val="32"/>
        </w:rPr>
        <w:t>专</w:t>
      </w:r>
      <w:r>
        <w:rPr>
          <w:rFonts w:ascii="黑体" w:hAnsi="黑体" w:eastAsia="黑体"/>
          <w:kern w:val="0"/>
          <w:sz w:val="32"/>
          <w:szCs w:val="32"/>
        </w:rPr>
        <w:t>项转移支付情况</w:t>
      </w:r>
    </w:p>
    <w:p>
      <w:pPr>
        <w:widowControl/>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区融媒体中心2022年无区对下专项转移支付情况。</w:t>
      </w:r>
    </w:p>
    <w:p>
      <w:pPr>
        <w:widowControl/>
        <w:ind w:left="420" w:left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（一）与中央配套事项</w:t>
      </w:r>
    </w:p>
    <w:p>
      <w:pPr>
        <w:widowControl/>
        <w:ind w:left="420" w:leftChars="200" w:firstLine="150" w:firstLineChars="5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区融媒体中心2022年无与中央配套事项。</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（二）按既定政策标准测算补助事项</w:t>
      </w:r>
    </w:p>
    <w:p>
      <w:pPr>
        <w:widowControl/>
        <w:ind w:left="420" w:leftChars="200" w:firstLine="105" w:firstLineChars="50"/>
        <w:jc w:val="left"/>
        <w:rPr>
          <w:rFonts w:ascii="仿宋_GB2312" w:hAnsi="仿宋_GB2312" w:eastAsia="仿宋_GB2312" w:cs="仿宋_GB2312"/>
          <w:kern w:val="0"/>
          <w:sz w:val="30"/>
          <w:szCs w:val="30"/>
        </w:rPr>
      </w:pPr>
      <w:r>
        <w:rPr>
          <w:rFonts w:hint="eastAsia"/>
        </w:rPr>
        <w:t xml:space="preserve"> </w:t>
      </w:r>
      <w:r>
        <w:rPr>
          <w:rFonts w:hint="eastAsia" w:ascii="仿宋_GB2312" w:hAnsi="仿宋_GB2312" w:eastAsia="仿宋_GB2312" w:cs="仿宋_GB2312"/>
          <w:kern w:val="0"/>
          <w:sz w:val="30"/>
          <w:szCs w:val="30"/>
        </w:rPr>
        <w:t>区融媒体中心2022年无按既定政策标准测算补助事项。</w:t>
      </w:r>
    </w:p>
    <w:p>
      <w:pPr>
        <w:widowControl/>
        <w:ind w:firstLine="450" w:firstLineChars="15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（三）经济社会事业发展事项</w:t>
      </w:r>
    </w:p>
    <w:p>
      <w:pPr>
        <w:pStyle w:val="2"/>
        <w:ind w:firstLine="600" w:firstLineChars="200"/>
      </w:pPr>
      <w:r>
        <w:rPr>
          <w:rFonts w:hint="eastAsia" w:ascii="仿宋_GB2312" w:hAnsi="仿宋_GB2312" w:eastAsia="仿宋_GB2312" w:cs="仿宋_GB2312"/>
          <w:kern w:val="0"/>
          <w:sz w:val="30"/>
          <w:szCs w:val="30"/>
        </w:rPr>
        <w:t>区融媒体中心2022年无经济社会事业发展事项。</w:t>
      </w:r>
    </w:p>
    <w:p>
      <w:pPr>
        <w:widowControl/>
        <w:ind w:firstLine="640" w:firstLineChars="200"/>
        <w:jc w:val="left"/>
        <w:rPr>
          <w:rFonts w:ascii="黑体" w:hAnsi="黑体" w:eastAsia="黑体"/>
          <w:kern w:val="0"/>
          <w:sz w:val="32"/>
          <w:szCs w:val="32"/>
        </w:rPr>
      </w:pPr>
      <w:r>
        <w:rPr>
          <w:rFonts w:ascii="黑体" w:hAnsi="黑体" w:eastAsia="黑体"/>
          <w:kern w:val="0"/>
          <w:sz w:val="32"/>
          <w:szCs w:val="32"/>
        </w:rPr>
        <w:t>六、政府采购预算情况</w:t>
      </w:r>
    </w:p>
    <w:p>
      <w:pPr>
        <w:widowControl/>
        <w:ind w:firstLine="640" w:firstLineChars="200"/>
        <w:jc w:val="left"/>
        <w:rPr>
          <w:rFonts w:eastAsia="仿宋_GB2312"/>
          <w:kern w:val="0"/>
          <w:sz w:val="32"/>
          <w:szCs w:val="32"/>
        </w:rPr>
      </w:pPr>
      <w:r>
        <w:rPr>
          <w:rFonts w:hint="eastAsia" w:eastAsia="仿宋_GB2312"/>
          <w:kern w:val="0"/>
          <w:sz w:val="32"/>
          <w:szCs w:val="32"/>
        </w:rPr>
        <w:t>区融媒体中心2022年</w:t>
      </w:r>
      <w:r>
        <w:rPr>
          <w:rFonts w:eastAsia="仿宋_GB2312"/>
          <w:kern w:val="0"/>
          <w:sz w:val="32"/>
          <w:szCs w:val="32"/>
        </w:rPr>
        <w:t>根据《中华人民共和国政府采购法》的有关规定，编制了政府采购预算，共涉及采购项目</w:t>
      </w:r>
      <w:r>
        <w:rPr>
          <w:rFonts w:hint="eastAsia" w:eastAsia="仿宋_GB2312"/>
          <w:kern w:val="0"/>
          <w:sz w:val="32"/>
          <w:szCs w:val="32"/>
        </w:rPr>
        <w:t>1</w:t>
      </w:r>
      <w:r>
        <w:rPr>
          <w:rFonts w:eastAsia="仿宋_GB2312"/>
          <w:kern w:val="0"/>
          <w:sz w:val="32"/>
          <w:szCs w:val="32"/>
        </w:rPr>
        <w:t>个，</w:t>
      </w:r>
      <w:r>
        <w:rPr>
          <w:rFonts w:hint="eastAsia" w:eastAsia="仿宋_GB2312"/>
          <w:kern w:val="0"/>
          <w:sz w:val="32"/>
          <w:szCs w:val="32"/>
        </w:rPr>
        <w:t>政府</w:t>
      </w:r>
      <w:r>
        <w:rPr>
          <w:rFonts w:eastAsia="仿宋_GB2312"/>
          <w:kern w:val="0"/>
          <w:sz w:val="32"/>
          <w:szCs w:val="32"/>
        </w:rPr>
        <w:t>采购预算</w:t>
      </w:r>
      <w:r>
        <w:rPr>
          <w:rFonts w:hint="eastAsia" w:eastAsia="仿宋_GB2312"/>
          <w:kern w:val="0"/>
          <w:sz w:val="32"/>
          <w:szCs w:val="32"/>
        </w:rPr>
        <w:t>总额0.4</w:t>
      </w:r>
      <w:r>
        <w:rPr>
          <w:rFonts w:eastAsia="仿宋_GB2312"/>
          <w:kern w:val="0"/>
          <w:sz w:val="32"/>
          <w:szCs w:val="32"/>
        </w:rPr>
        <w:t>万元</w:t>
      </w:r>
      <w:r>
        <w:rPr>
          <w:rFonts w:hint="eastAsia" w:eastAsia="仿宋_GB2312"/>
          <w:kern w:val="0"/>
          <w:sz w:val="32"/>
          <w:szCs w:val="32"/>
        </w:rPr>
        <w:t>，其中：政府采购货物预算0.4</w:t>
      </w:r>
      <w:r>
        <w:rPr>
          <w:rFonts w:eastAsia="仿宋_GB2312"/>
          <w:kern w:val="0"/>
          <w:sz w:val="32"/>
          <w:szCs w:val="32"/>
        </w:rPr>
        <w:t>万元</w:t>
      </w:r>
      <w:r>
        <w:rPr>
          <w:rFonts w:hint="eastAsia" w:eastAsia="仿宋_GB2312"/>
          <w:kern w:val="0"/>
          <w:sz w:val="32"/>
          <w:szCs w:val="32"/>
        </w:rPr>
        <w:t>、政府采购服务预算0.00</w:t>
      </w:r>
      <w:r>
        <w:rPr>
          <w:rFonts w:eastAsia="仿宋_GB2312"/>
          <w:kern w:val="0"/>
          <w:sz w:val="32"/>
          <w:szCs w:val="32"/>
        </w:rPr>
        <w:t>万元</w:t>
      </w:r>
      <w:r>
        <w:rPr>
          <w:rFonts w:hint="eastAsia" w:eastAsia="仿宋_GB2312"/>
          <w:kern w:val="0"/>
          <w:sz w:val="32"/>
          <w:szCs w:val="32"/>
        </w:rPr>
        <w:t>、政府采购工程预算0.00</w:t>
      </w:r>
      <w:r>
        <w:rPr>
          <w:rFonts w:eastAsia="仿宋_GB2312"/>
          <w:kern w:val="0"/>
          <w:sz w:val="32"/>
          <w:szCs w:val="32"/>
        </w:rPr>
        <w:t>万元</w:t>
      </w:r>
      <w:r>
        <w:rPr>
          <w:rFonts w:hint="eastAsia" w:eastAsia="仿宋_GB2312"/>
          <w:kern w:val="0"/>
          <w:sz w:val="32"/>
          <w:szCs w:val="32"/>
        </w:rPr>
        <w:t>。</w:t>
      </w:r>
    </w:p>
    <w:p>
      <w:pPr>
        <w:widowControl/>
        <w:ind w:firstLine="640" w:firstLineChars="200"/>
        <w:jc w:val="left"/>
        <w:rPr>
          <w:rFonts w:ascii="楷体" w:hAnsi="楷体" w:eastAsia="楷体" w:cs="楷体"/>
          <w:kern w:val="0"/>
          <w:sz w:val="32"/>
          <w:szCs w:val="32"/>
        </w:rPr>
      </w:pPr>
      <w:r>
        <w:rPr>
          <w:rFonts w:hint="eastAsia" w:ascii="黑体" w:hAnsi="黑体" w:eastAsia="黑体"/>
          <w:kern w:val="0"/>
          <w:sz w:val="32"/>
          <w:szCs w:val="32"/>
        </w:rPr>
        <w:t>七、部门“三公”经费增减变化情况及原因说明</w:t>
      </w:r>
    </w:p>
    <w:p>
      <w:pPr>
        <w:widowControl/>
        <w:ind w:firstLine="640" w:firstLineChars="200"/>
        <w:jc w:val="left"/>
        <w:rPr>
          <w:rFonts w:eastAsia="仿宋_GB2312"/>
          <w:kern w:val="0"/>
          <w:sz w:val="32"/>
          <w:szCs w:val="32"/>
        </w:rPr>
      </w:pPr>
      <w:r>
        <w:rPr>
          <w:rFonts w:hint="eastAsia" w:eastAsia="仿宋_GB2312"/>
          <w:kern w:val="0"/>
          <w:sz w:val="32"/>
          <w:szCs w:val="32"/>
        </w:rPr>
        <w:t>盘龙区融媒体中心2022年</w:t>
      </w:r>
      <w:r>
        <w:rPr>
          <w:rFonts w:eastAsia="仿宋_GB2312"/>
          <w:kern w:val="0"/>
          <w:sz w:val="32"/>
          <w:szCs w:val="32"/>
        </w:rPr>
        <w:t>一般公共预算财政拨款“三公</w:t>
      </w:r>
      <w:r>
        <w:rPr>
          <w:rFonts w:hint="eastAsia" w:eastAsia="仿宋_GB2312"/>
          <w:kern w:val="0"/>
          <w:sz w:val="32"/>
          <w:szCs w:val="32"/>
        </w:rPr>
        <w:t>”</w:t>
      </w:r>
      <w:r>
        <w:rPr>
          <w:rFonts w:eastAsia="仿宋_GB2312"/>
          <w:kern w:val="0"/>
          <w:sz w:val="32"/>
          <w:szCs w:val="32"/>
        </w:rPr>
        <w:t>经费</w:t>
      </w:r>
      <w:r>
        <w:rPr>
          <w:rFonts w:hint="eastAsia" w:eastAsia="仿宋_GB2312"/>
          <w:kern w:val="0"/>
          <w:sz w:val="32"/>
          <w:szCs w:val="32"/>
        </w:rPr>
        <w:t>预</w:t>
      </w:r>
      <w:r>
        <w:rPr>
          <w:rFonts w:eastAsia="仿宋_GB2312"/>
          <w:kern w:val="0"/>
          <w:sz w:val="32"/>
          <w:szCs w:val="32"/>
        </w:rPr>
        <w:t>算</w:t>
      </w:r>
      <w:r>
        <w:rPr>
          <w:rFonts w:hint="eastAsia" w:eastAsia="仿宋_GB2312"/>
          <w:kern w:val="0"/>
          <w:sz w:val="32"/>
          <w:szCs w:val="32"/>
        </w:rPr>
        <w:t>合计9.57</w:t>
      </w:r>
      <w:r>
        <w:rPr>
          <w:rFonts w:eastAsia="仿宋_GB2312"/>
          <w:kern w:val="0"/>
          <w:sz w:val="32"/>
          <w:szCs w:val="32"/>
        </w:rPr>
        <w:t>万元，较上年</w:t>
      </w:r>
      <w:r>
        <w:rPr>
          <w:rFonts w:hint="eastAsia" w:eastAsia="仿宋_GB2312"/>
          <w:kern w:val="0"/>
          <w:sz w:val="32"/>
          <w:szCs w:val="32"/>
        </w:rPr>
        <w:t>增加0.48</w:t>
      </w:r>
      <w:bookmarkStart w:id="0" w:name="_GoBack"/>
      <w:bookmarkEnd w:id="0"/>
      <w:r>
        <w:rPr>
          <w:rFonts w:eastAsia="仿宋_GB2312"/>
          <w:kern w:val="0"/>
          <w:sz w:val="32"/>
          <w:szCs w:val="32"/>
        </w:rPr>
        <w:t>万元，</w:t>
      </w:r>
      <w:r>
        <w:rPr>
          <w:rFonts w:hint="eastAsia" w:eastAsia="仿宋_GB2312"/>
          <w:kern w:val="0"/>
          <w:sz w:val="32"/>
          <w:szCs w:val="32"/>
        </w:rPr>
        <w:t>增长5.3</w:t>
      </w:r>
      <w:r>
        <w:rPr>
          <w:rFonts w:eastAsia="仿宋_GB2312"/>
          <w:kern w:val="0"/>
          <w:sz w:val="32"/>
          <w:szCs w:val="32"/>
        </w:rPr>
        <w:t>%</w:t>
      </w:r>
      <w:r>
        <w:rPr>
          <w:rFonts w:hint="eastAsia" w:eastAsia="仿宋_GB2312"/>
          <w:kern w:val="0"/>
          <w:sz w:val="32"/>
          <w:szCs w:val="32"/>
        </w:rPr>
        <w:t>，具体变动情况如下：</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（一）</w:t>
      </w:r>
      <w:r>
        <w:rPr>
          <w:rFonts w:ascii="楷体_GB2312" w:eastAsia="楷体_GB2312"/>
          <w:kern w:val="0"/>
          <w:sz w:val="32"/>
          <w:szCs w:val="32"/>
        </w:rPr>
        <w:t>因公出国（境）费</w:t>
      </w:r>
    </w:p>
    <w:p>
      <w:pPr>
        <w:widowControl/>
        <w:ind w:firstLine="600" w:firstLineChars="200"/>
        <w:jc w:val="left"/>
        <w:rPr>
          <w:rFonts w:eastAsia="仿宋_GB2312"/>
          <w:kern w:val="0"/>
          <w:sz w:val="30"/>
          <w:szCs w:val="30"/>
        </w:rPr>
      </w:pPr>
      <w:r>
        <w:rPr>
          <w:rFonts w:hint="eastAsia" w:eastAsia="仿宋_GB2312"/>
          <w:kern w:val="0"/>
          <w:sz w:val="30"/>
          <w:szCs w:val="30"/>
        </w:rPr>
        <w:t>盘龙区融媒体中心2022年</w:t>
      </w:r>
      <w:r>
        <w:rPr>
          <w:rFonts w:eastAsia="仿宋_GB2312"/>
          <w:kern w:val="0"/>
          <w:sz w:val="30"/>
          <w:szCs w:val="30"/>
        </w:rPr>
        <w:t>因公出国（境）费</w:t>
      </w:r>
      <w:r>
        <w:rPr>
          <w:rFonts w:hint="eastAsia" w:eastAsia="仿宋_GB2312"/>
          <w:kern w:val="0"/>
          <w:sz w:val="30"/>
          <w:szCs w:val="30"/>
        </w:rPr>
        <w:t>预算为0</w:t>
      </w:r>
      <w:r>
        <w:rPr>
          <w:rFonts w:eastAsia="仿宋_GB2312"/>
          <w:kern w:val="0"/>
          <w:sz w:val="30"/>
          <w:szCs w:val="30"/>
        </w:rPr>
        <w:t>万元，较上年</w:t>
      </w:r>
      <w:r>
        <w:rPr>
          <w:rFonts w:hint="eastAsia" w:eastAsia="仿宋_GB2312"/>
          <w:kern w:val="0"/>
          <w:sz w:val="30"/>
          <w:szCs w:val="30"/>
        </w:rPr>
        <w:t>增加0</w:t>
      </w:r>
      <w:r>
        <w:rPr>
          <w:rFonts w:eastAsia="仿宋_GB2312"/>
          <w:kern w:val="0"/>
          <w:sz w:val="30"/>
          <w:szCs w:val="30"/>
        </w:rPr>
        <w:t>万元，</w:t>
      </w:r>
      <w:r>
        <w:rPr>
          <w:rFonts w:hint="eastAsia" w:eastAsia="仿宋_GB2312"/>
          <w:kern w:val="0"/>
          <w:sz w:val="30"/>
          <w:szCs w:val="30"/>
        </w:rPr>
        <w:t>增长0</w:t>
      </w:r>
      <w:r>
        <w:rPr>
          <w:rFonts w:eastAsia="仿宋_GB2312"/>
          <w:kern w:val="0"/>
          <w:sz w:val="30"/>
          <w:szCs w:val="30"/>
        </w:rPr>
        <w:t>%，共计安排因公出国（境）团组</w:t>
      </w:r>
      <w:r>
        <w:rPr>
          <w:rFonts w:hint="eastAsia" w:eastAsia="仿宋_GB2312"/>
          <w:kern w:val="0"/>
          <w:sz w:val="30"/>
          <w:szCs w:val="30"/>
        </w:rPr>
        <w:t>0</w:t>
      </w:r>
      <w:r>
        <w:rPr>
          <w:rFonts w:eastAsia="仿宋_GB2312"/>
          <w:kern w:val="0"/>
          <w:sz w:val="30"/>
          <w:szCs w:val="30"/>
        </w:rPr>
        <w:t>个，因公出国（境）</w:t>
      </w:r>
      <w:r>
        <w:rPr>
          <w:rFonts w:hint="eastAsia" w:eastAsia="仿宋_GB2312"/>
          <w:kern w:val="0"/>
          <w:sz w:val="30"/>
          <w:szCs w:val="30"/>
        </w:rPr>
        <w:t>0</w:t>
      </w:r>
      <w:r>
        <w:rPr>
          <w:rFonts w:eastAsia="仿宋_GB2312"/>
          <w:kern w:val="0"/>
          <w:sz w:val="30"/>
          <w:szCs w:val="30"/>
        </w:rPr>
        <w:t>人次</w:t>
      </w:r>
      <w:r>
        <w:rPr>
          <w:rFonts w:hint="eastAsia" w:eastAsia="仿宋_GB2312"/>
          <w:kern w:val="0"/>
          <w:sz w:val="30"/>
          <w:szCs w:val="30"/>
        </w:rPr>
        <w:t>。</w:t>
      </w:r>
    </w:p>
    <w:p>
      <w:pPr>
        <w:widowControl/>
        <w:ind w:firstLine="600" w:firstLineChars="200"/>
        <w:jc w:val="left"/>
        <w:rPr>
          <w:rFonts w:eastAsia="仿宋_GB2312"/>
          <w:color w:val="FF0000"/>
          <w:kern w:val="0"/>
          <w:sz w:val="30"/>
          <w:szCs w:val="30"/>
        </w:rPr>
      </w:pPr>
      <w:r>
        <w:rPr>
          <w:rFonts w:hint="eastAsia" w:eastAsia="仿宋_GB2312"/>
          <w:kern w:val="0"/>
          <w:sz w:val="30"/>
          <w:szCs w:val="30"/>
        </w:rPr>
        <w:t>与上年持平，无变化。</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（二）</w:t>
      </w:r>
      <w:r>
        <w:rPr>
          <w:rFonts w:ascii="楷体_GB2312" w:eastAsia="楷体_GB2312"/>
          <w:kern w:val="0"/>
          <w:sz w:val="32"/>
          <w:szCs w:val="32"/>
        </w:rPr>
        <w:t>公务接待费</w:t>
      </w:r>
    </w:p>
    <w:p>
      <w:pPr>
        <w:widowControl/>
        <w:ind w:firstLine="600" w:firstLineChars="200"/>
        <w:jc w:val="left"/>
        <w:rPr>
          <w:rFonts w:hint="eastAsia" w:eastAsia="仿宋_GB2312"/>
          <w:kern w:val="0"/>
          <w:sz w:val="30"/>
          <w:szCs w:val="30"/>
        </w:rPr>
      </w:pPr>
      <w:r>
        <w:rPr>
          <w:rFonts w:hint="eastAsia" w:eastAsia="仿宋_GB2312"/>
          <w:kern w:val="0"/>
          <w:sz w:val="30"/>
          <w:szCs w:val="30"/>
        </w:rPr>
        <w:t>盘龙区融媒体中心2022年公务接待费预算为2.85万元，较上年无变化。本年预计国内公务接待批次为10次，</w:t>
      </w:r>
      <w:r>
        <w:rPr>
          <w:rFonts w:hint="eastAsia" w:eastAsia="仿宋_GB2312"/>
          <w:kern w:val="0"/>
          <w:sz w:val="30"/>
          <w:szCs w:val="30"/>
          <w:lang w:val="en-US" w:eastAsia="zh-CN"/>
        </w:rPr>
        <w:t>预计</w:t>
      </w:r>
      <w:r>
        <w:rPr>
          <w:rFonts w:hint="eastAsia" w:eastAsia="仿宋_GB2312"/>
          <w:kern w:val="0"/>
          <w:sz w:val="30"/>
          <w:szCs w:val="30"/>
        </w:rPr>
        <w:t>共计接待280人次。</w:t>
      </w:r>
    </w:p>
    <w:p>
      <w:pPr>
        <w:widowControl/>
        <w:ind w:firstLine="640" w:firstLineChars="200"/>
        <w:jc w:val="left"/>
        <w:rPr>
          <w:rFonts w:ascii="楷体_GB2312" w:eastAsia="楷体_GB2312"/>
          <w:kern w:val="0"/>
          <w:sz w:val="32"/>
          <w:szCs w:val="32"/>
        </w:rPr>
      </w:pPr>
      <w:r>
        <w:rPr>
          <w:rFonts w:hint="eastAsia" w:ascii="楷体_GB2312" w:eastAsia="楷体_GB2312"/>
          <w:kern w:val="0"/>
          <w:sz w:val="32"/>
          <w:szCs w:val="32"/>
        </w:rPr>
        <w:t>（三）</w:t>
      </w:r>
      <w:r>
        <w:rPr>
          <w:rFonts w:ascii="楷体_GB2312" w:eastAsia="楷体_GB2312"/>
          <w:kern w:val="0"/>
          <w:sz w:val="32"/>
          <w:szCs w:val="32"/>
        </w:rPr>
        <w:t>公务用车购置及运行维护费</w:t>
      </w:r>
    </w:p>
    <w:p>
      <w:pPr>
        <w:widowControl/>
        <w:ind w:firstLine="600" w:firstLineChars="200"/>
        <w:jc w:val="left"/>
        <w:rPr>
          <w:rFonts w:eastAsia="仿宋_GB2312"/>
          <w:kern w:val="0"/>
          <w:sz w:val="30"/>
          <w:szCs w:val="30"/>
        </w:rPr>
      </w:pPr>
      <w:r>
        <w:rPr>
          <w:rFonts w:hint="eastAsia" w:eastAsia="仿宋_GB2312"/>
          <w:kern w:val="0"/>
          <w:sz w:val="30"/>
          <w:szCs w:val="30"/>
        </w:rPr>
        <w:t>盘龙区融媒体中心2022年公务用车购置及运行维护费</w:t>
      </w:r>
      <w:r>
        <w:rPr>
          <w:rFonts w:eastAsia="仿宋_GB2312"/>
          <w:kern w:val="0"/>
          <w:sz w:val="30"/>
          <w:szCs w:val="30"/>
        </w:rPr>
        <w:t>为</w:t>
      </w:r>
      <w:r>
        <w:rPr>
          <w:rFonts w:hint="eastAsia" w:eastAsia="仿宋_GB2312"/>
          <w:kern w:val="0"/>
          <w:sz w:val="30"/>
          <w:szCs w:val="30"/>
        </w:rPr>
        <w:t>6.72</w:t>
      </w:r>
      <w:r>
        <w:rPr>
          <w:rFonts w:eastAsia="仿宋_GB2312"/>
          <w:kern w:val="0"/>
          <w:sz w:val="30"/>
          <w:szCs w:val="30"/>
        </w:rPr>
        <w:t>万元，较上年</w:t>
      </w:r>
      <w:r>
        <w:rPr>
          <w:rFonts w:hint="eastAsia" w:eastAsia="仿宋_GB2312"/>
          <w:kern w:val="0"/>
          <w:sz w:val="30"/>
          <w:szCs w:val="30"/>
        </w:rPr>
        <w:t>增加0.48</w:t>
      </w:r>
      <w:r>
        <w:rPr>
          <w:rFonts w:eastAsia="仿宋_GB2312"/>
          <w:kern w:val="0"/>
          <w:sz w:val="30"/>
          <w:szCs w:val="30"/>
        </w:rPr>
        <w:t>万元，</w:t>
      </w:r>
      <w:r>
        <w:rPr>
          <w:rFonts w:hint="eastAsia" w:eastAsia="仿宋_GB2312"/>
          <w:kern w:val="0"/>
          <w:sz w:val="30"/>
          <w:szCs w:val="30"/>
        </w:rPr>
        <w:t>增长7.7</w:t>
      </w:r>
      <w:r>
        <w:rPr>
          <w:rFonts w:eastAsia="仿宋_GB2312"/>
          <w:kern w:val="0"/>
          <w:sz w:val="30"/>
          <w:szCs w:val="30"/>
        </w:rPr>
        <w:t>%</w:t>
      </w:r>
      <w:r>
        <w:rPr>
          <w:rFonts w:hint="eastAsia" w:eastAsia="仿宋_GB2312"/>
          <w:kern w:val="0"/>
          <w:sz w:val="30"/>
          <w:szCs w:val="30"/>
        </w:rPr>
        <w:t>。</w:t>
      </w:r>
      <w:r>
        <w:rPr>
          <w:rFonts w:eastAsia="仿宋_GB2312"/>
          <w:kern w:val="0"/>
          <w:sz w:val="30"/>
          <w:szCs w:val="30"/>
        </w:rPr>
        <w:t>其中：公务用车购置费</w:t>
      </w:r>
      <w:r>
        <w:rPr>
          <w:rFonts w:hint="eastAsia" w:eastAsia="仿宋_GB2312"/>
          <w:kern w:val="0"/>
          <w:sz w:val="30"/>
          <w:szCs w:val="30"/>
        </w:rPr>
        <w:t>0.00</w:t>
      </w:r>
      <w:r>
        <w:rPr>
          <w:rFonts w:eastAsia="仿宋_GB2312"/>
          <w:kern w:val="0"/>
          <w:sz w:val="30"/>
          <w:szCs w:val="30"/>
        </w:rPr>
        <w:t>万元，较上年</w:t>
      </w:r>
      <w:r>
        <w:rPr>
          <w:rFonts w:hint="eastAsia" w:eastAsia="仿宋_GB2312"/>
          <w:kern w:val="0"/>
          <w:sz w:val="30"/>
          <w:szCs w:val="30"/>
        </w:rPr>
        <w:t>增加0.00</w:t>
      </w:r>
      <w:r>
        <w:rPr>
          <w:rFonts w:eastAsia="仿宋_GB2312"/>
          <w:kern w:val="0"/>
          <w:sz w:val="30"/>
          <w:szCs w:val="30"/>
        </w:rPr>
        <w:t>万元，</w:t>
      </w:r>
      <w:r>
        <w:rPr>
          <w:rFonts w:hint="eastAsia" w:eastAsia="仿宋_GB2312"/>
          <w:kern w:val="0"/>
          <w:sz w:val="30"/>
          <w:szCs w:val="30"/>
        </w:rPr>
        <w:t>增长0</w:t>
      </w:r>
      <w:r>
        <w:rPr>
          <w:rFonts w:eastAsia="仿宋_GB2312"/>
          <w:kern w:val="0"/>
          <w:sz w:val="30"/>
          <w:szCs w:val="30"/>
        </w:rPr>
        <w:t>%；公务用车运行维护费</w:t>
      </w:r>
      <w:r>
        <w:rPr>
          <w:rFonts w:hint="eastAsia" w:eastAsia="仿宋_GB2312"/>
          <w:kern w:val="0"/>
          <w:sz w:val="30"/>
          <w:szCs w:val="30"/>
        </w:rPr>
        <w:t>6.72</w:t>
      </w:r>
      <w:r>
        <w:rPr>
          <w:rFonts w:eastAsia="仿宋_GB2312"/>
          <w:kern w:val="0"/>
          <w:sz w:val="30"/>
          <w:szCs w:val="30"/>
        </w:rPr>
        <w:t>万元，</w:t>
      </w:r>
      <w:r>
        <w:rPr>
          <w:rFonts w:hint="eastAsia" w:eastAsia="仿宋_GB2312"/>
          <w:kern w:val="0"/>
          <w:sz w:val="30"/>
          <w:szCs w:val="30"/>
        </w:rPr>
        <w:t>单位无公务车，经费为公务用车定额包干费，支出主要用于采访用租车等，</w:t>
      </w:r>
      <w:r>
        <w:rPr>
          <w:rFonts w:eastAsia="仿宋_GB2312"/>
          <w:kern w:val="0"/>
          <w:sz w:val="30"/>
          <w:szCs w:val="30"/>
        </w:rPr>
        <w:t>较上年</w:t>
      </w:r>
      <w:r>
        <w:rPr>
          <w:rFonts w:hint="eastAsia" w:eastAsia="仿宋_GB2312"/>
          <w:kern w:val="0"/>
          <w:sz w:val="30"/>
          <w:szCs w:val="30"/>
        </w:rPr>
        <w:t>增加0.48</w:t>
      </w:r>
      <w:r>
        <w:rPr>
          <w:rFonts w:eastAsia="仿宋_GB2312"/>
          <w:kern w:val="0"/>
          <w:sz w:val="30"/>
          <w:szCs w:val="30"/>
        </w:rPr>
        <w:t>万元，</w:t>
      </w:r>
      <w:r>
        <w:rPr>
          <w:rFonts w:hint="eastAsia" w:eastAsia="仿宋_GB2312"/>
          <w:kern w:val="0"/>
          <w:sz w:val="30"/>
          <w:szCs w:val="30"/>
        </w:rPr>
        <w:t>增长7.7</w:t>
      </w:r>
      <w:r>
        <w:rPr>
          <w:rFonts w:eastAsia="仿宋_GB2312"/>
          <w:kern w:val="0"/>
          <w:sz w:val="30"/>
          <w:szCs w:val="30"/>
        </w:rPr>
        <w:t>%。共计购置公务用车</w:t>
      </w:r>
      <w:r>
        <w:rPr>
          <w:rFonts w:hint="eastAsia" w:eastAsia="仿宋_GB2312"/>
          <w:kern w:val="0"/>
          <w:sz w:val="30"/>
          <w:szCs w:val="30"/>
        </w:rPr>
        <w:t>0</w:t>
      </w:r>
      <w:r>
        <w:rPr>
          <w:rFonts w:eastAsia="仿宋_GB2312"/>
          <w:kern w:val="0"/>
          <w:sz w:val="30"/>
          <w:szCs w:val="30"/>
        </w:rPr>
        <w:t>辆，年末公务用车保有量为</w:t>
      </w:r>
      <w:r>
        <w:rPr>
          <w:rFonts w:hint="eastAsia" w:eastAsia="仿宋_GB2312"/>
          <w:kern w:val="0"/>
          <w:sz w:val="30"/>
          <w:szCs w:val="30"/>
        </w:rPr>
        <w:t>0</w:t>
      </w:r>
      <w:r>
        <w:rPr>
          <w:rFonts w:eastAsia="仿宋_GB2312"/>
          <w:kern w:val="0"/>
          <w:sz w:val="30"/>
          <w:szCs w:val="30"/>
        </w:rPr>
        <w:t>辆。</w:t>
      </w:r>
    </w:p>
    <w:p>
      <w:pPr>
        <w:widowControl/>
        <w:ind w:firstLine="600" w:firstLineChars="200"/>
        <w:jc w:val="left"/>
        <w:rPr>
          <w:rFonts w:eastAsia="仿宋_GB2312"/>
          <w:kern w:val="0"/>
          <w:sz w:val="30"/>
          <w:szCs w:val="30"/>
        </w:rPr>
      </w:pPr>
      <w:r>
        <w:rPr>
          <w:rFonts w:eastAsia="仿宋_GB2312"/>
          <w:kern w:val="0"/>
          <w:sz w:val="30"/>
          <w:szCs w:val="30"/>
        </w:rPr>
        <w:t>增</w:t>
      </w:r>
      <w:r>
        <w:rPr>
          <w:rFonts w:hint="eastAsia" w:eastAsia="仿宋_GB2312"/>
          <w:kern w:val="0"/>
          <w:sz w:val="30"/>
          <w:szCs w:val="30"/>
        </w:rPr>
        <w:t>加的原因：2022年在职在编人员增加2名，公务用车运行维护费（公务用车定额包干经费）相应增加。</w:t>
      </w:r>
    </w:p>
    <w:p>
      <w:pPr>
        <w:widowControl/>
        <w:ind w:firstLine="640" w:firstLineChars="200"/>
        <w:jc w:val="left"/>
        <w:rPr>
          <w:rFonts w:ascii="黑体" w:hAnsi="黑体" w:eastAsia="黑体"/>
          <w:kern w:val="0"/>
          <w:sz w:val="32"/>
          <w:szCs w:val="32"/>
        </w:rPr>
      </w:pPr>
      <w:r>
        <w:rPr>
          <w:rFonts w:hint="eastAsia" w:ascii="黑体" w:hAnsi="黑体" w:eastAsia="黑体"/>
          <w:kern w:val="0"/>
          <w:sz w:val="32"/>
          <w:szCs w:val="32"/>
        </w:rPr>
        <w:t>八、重点项目预算绩效目标情况</w:t>
      </w:r>
    </w:p>
    <w:p>
      <w:pPr>
        <w:widowControl/>
        <w:ind w:firstLine="600" w:firstLineChars="200"/>
        <w:jc w:val="left"/>
        <w:rPr>
          <w:rFonts w:ascii="楷体_GB2312" w:eastAsia="楷体_GB2312"/>
          <w:kern w:val="0"/>
          <w:sz w:val="30"/>
          <w:szCs w:val="30"/>
        </w:rPr>
      </w:pPr>
      <w:r>
        <w:rPr>
          <w:rFonts w:eastAsia="仿宋_GB2312"/>
          <w:kern w:val="0"/>
          <w:sz w:val="30"/>
          <w:szCs w:val="30"/>
        </w:rPr>
        <w:t>（一）</w:t>
      </w:r>
      <w:r>
        <w:rPr>
          <w:rFonts w:hint="eastAsia" w:eastAsia="仿宋_GB2312"/>
          <w:kern w:val="0"/>
          <w:sz w:val="30"/>
          <w:szCs w:val="30"/>
        </w:rPr>
        <w:t>重点项目名称：对外宣传经费项目</w:t>
      </w:r>
    </w:p>
    <w:p>
      <w:pPr>
        <w:widowControl/>
        <w:ind w:firstLine="600" w:firstLineChars="200"/>
        <w:jc w:val="left"/>
        <w:rPr>
          <w:rFonts w:eastAsia="仿宋_GB2312"/>
          <w:kern w:val="0"/>
          <w:sz w:val="30"/>
          <w:szCs w:val="30"/>
        </w:rPr>
      </w:pPr>
      <w:r>
        <w:rPr>
          <w:rFonts w:eastAsia="仿宋_GB2312"/>
          <w:kern w:val="0"/>
          <w:sz w:val="30"/>
          <w:szCs w:val="30"/>
        </w:rPr>
        <w:t>（二）</w:t>
      </w:r>
      <w:r>
        <w:rPr>
          <w:rFonts w:hint="eastAsia" w:eastAsia="仿宋_GB2312"/>
          <w:kern w:val="0"/>
          <w:sz w:val="30"/>
          <w:szCs w:val="30"/>
        </w:rPr>
        <w:t>绩效目标</w:t>
      </w:r>
    </w:p>
    <w:p>
      <w:pPr>
        <w:widowControl/>
        <w:ind w:firstLine="420" w:firstLineChars="200"/>
        <w:jc w:val="left"/>
        <w:rPr>
          <w:rFonts w:eastAsia="仿宋_GB2312"/>
          <w:kern w:val="0"/>
          <w:sz w:val="30"/>
          <w:szCs w:val="30"/>
        </w:rPr>
      </w:pPr>
      <w:r>
        <w:rPr>
          <w:rFonts w:hint="eastAsia"/>
        </w:rPr>
        <w:t xml:space="preserve">  </w:t>
      </w:r>
      <w:r>
        <w:rPr>
          <w:rFonts w:hint="eastAsia" w:eastAsia="仿宋_GB2312"/>
          <w:kern w:val="0"/>
          <w:sz w:val="30"/>
          <w:szCs w:val="30"/>
        </w:rPr>
        <w:t xml:space="preserve">1.总目标：抓好内外宣工作，突出强化宣传部门外宣工作指导协调工作职能，创新外宣培训工作机制，进一步探索重大主题策划工作机制，健全网络舆情快速反应和分级处置机制，加大网上宣传队伍建设，强化网络宣传，探索推广“云融盘龙”APP的应用，加快媒体融合发展。  </w:t>
      </w:r>
    </w:p>
    <w:p>
      <w:pPr>
        <w:widowControl/>
        <w:ind w:firstLine="600" w:firstLineChars="200"/>
        <w:jc w:val="left"/>
        <w:rPr>
          <w:rFonts w:eastAsia="仿宋_GB2312"/>
          <w:kern w:val="0"/>
          <w:sz w:val="30"/>
          <w:szCs w:val="30"/>
        </w:rPr>
      </w:pPr>
      <w:r>
        <w:rPr>
          <w:rFonts w:hint="eastAsia" w:eastAsia="仿宋_GB2312"/>
          <w:kern w:val="0"/>
          <w:sz w:val="30"/>
          <w:szCs w:val="30"/>
        </w:rPr>
        <w:t>2.年度产出目标：2022年中央媒体发稿不少于40条，省级媒体发稿不少于400条，策划主题宣传报道不少于15次，组织召开新闻发布会（通报会）不少于4次，力争在全市14个县市区外宣排名中取得前三。</w:t>
      </w:r>
    </w:p>
    <w:p>
      <w:pPr>
        <w:widowControl/>
        <w:ind w:firstLine="600" w:firstLineChars="200"/>
        <w:jc w:val="left"/>
        <w:rPr>
          <w:rFonts w:eastAsia="仿宋_GB2312"/>
          <w:kern w:val="0"/>
          <w:sz w:val="30"/>
          <w:szCs w:val="30"/>
        </w:rPr>
      </w:pPr>
      <w:r>
        <w:rPr>
          <w:rFonts w:hint="eastAsia" w:eastAsia="仿宋_GB2312"/>
          <w:kern w:val="0"/>
          <w:sz w:val="30"/>
          <w:szCs w:val="30"/>
        </w:rPr>
        <w:t>3.效果目标：运用“融媒体+大政务+服务”工作模式，进一步加强对外宣传舆论引导，围绕区委、区政府中心工作，开展脱贫攻坚、社会治理、扫黑除恶、生态保护等专题工作，为盘龙区创建区域性国际中心城市营造浓厚氛围。</w:t>
      </w:r>
    </w:p>
    <w:p>
      <w:pPr>
        <w:pStyle w:val="2"/>
      </w:pPr>
    </w:p>
    <w:p>
      <w:pPr>
        <w:widowControl/>
        <w:ind w:firstLine="640" w:firstLineChars="200"/>
        <w:jc w:val="left"/>
        <w:rPr>
          <w:rFonts w:ascii="黑体" w:hAnsi="黑体" w:eastAsia="黑体"/>
          <w:kern w:val="0"/>
          <w:sz w:val="32"/>
          <w:szCs w:val="32"/>
        </w:rPr>
      </w:pPr>
      <w:r>
        <w:rPr>
          <w:rFonts w:hint="eastAsia" w:ascii="黑体" w:hAnsi="黑体" w:eastAsia="黑体"/>
          <w:kern w:val="0"/>
          <w:sz w:val="32"/>
          <w:szCs w:val="32"/>
        </w:rPr>
        <w:t>九</w:t>
      </w:r>
      <w:r>
        <w:rPr>
          <w:rFonts w:ascii="黑体" w:hAnsi="黑体" w:eastAsia="黑体"/>
          <w:kern w:val="0"/>
          <w:sz w:val="32"/>
          <w:szCs w:val="32"/>
        </w:rPr>
        <w:t>、其他公开信息</w:t>
      </w:r>
    </w:p>
    <w:p>
      <w:pPr>
        <w:widowControl/>
        <w:ind w:firstLine="640" w:firstLineChars="200"/>
        <w:jc w:val="left"/>
        <w:rPr>
          <w:rFonts w:ascii="楷体_GB2312" w:eastAsia="楷体_GB2312"/>
          <w:kern w:val="0"/>
          <w:sz w:val="32"/>
          <w:szCs w:val="32"/>
        </w:rPr>
      </w:pPr>
      <w:r>
        <w:rPr>
          <w:rFonts w:ascii="楷体_GB2312" w:eastAsia="楷体_GB2312"/>
          <w:kern w:val="0"/>
          <w:sz w:val="32"/>
          <w:szCs w:val="32"/>
        </w:rPr>
        <w:t>（一）专业名词解释</w:t>
      </w:r>
    </w:p>
    <w:p>
      <w:pPr>
        <w:widowControl/>
        <w:ind w:firstLine="600" w:firstLineChars="200"/>
        <w:jc w:val="left"/>
        <w:rPr>
          <w:rFonts w:eastAsia="仿宋_GB2312"/>
          <w:kern w:val="0"/>
          <w:sz w:val="30"/>
          <w:szCs w:val="30"/>
        </w:rPr>
      </w:pPr>
      <w:r>
        <w:rPr>
          <w:rFonts w:hint="eastAsia" w:eastAsia="仿宋_GB2312"/>
          <w:kern w:val="0"/>
          <w:sz w:val="30"/>
          <w:szCs w:val="30"/>
        </w:rPr>
        <w:t>1.融媒体中心：整合县级广播电视、报刊、新媒体等资源，开展媒体服务、党建服务、政务服务、公共服务、增值服务等业务的融合媒体平台。</w:t>
      </w:r>
    </w:p>
    <w:p>
      <w:pPr>
        <w:widowControl/>
        <w:ind w:firstLine="600" w:firstLineChars="200"/>
        <w:jc w:val="left"/>
        <w:rPr>
          <w:rFonts w:eastAsia="仿宋_GB2312"/>
          <w:kern w:val="0"/>
          <w:sz w:val="30"/>
          <w:szCs w:val="30"/>
        </w:rPr>
      </w:pPr>
      <w:r>
        <w:rPr>
          <w:rFonts w:hint="eastAsia" w:eastAsia="仿宋_GB2312"/>
          <w:kern w:val="0"/>
          <w:sz w:val="30"/>
          <w:szCs w:val="30"/>
        </w:rPr>
        <w:t>2.新闻：所谓新闻报道，就是对新近发生的事实的报道。新闻的本源是讲究用事实说话，新闻是对客观事实进行报道和传播而形成的信息，反映在新闻信息中的内容必须对事实具有真实传达。但是，客观事实本身不是新闻，被报道出来的新闻是在报道者对客观事实进行主观反映之后形成的观念的信息，是记者把自己对客观事实的主观传达出来而产生的信息。</w:t>
      </w:r>
    </w:p>
    <w:p>
      <w:pPr>
        <w:widowControl/>
        <w:ind w:firstLine="600" w:firstLineChars="200"/>
        <w:jc w:val="left"/>
        <w:rPr>
          <w:rFonts w:eastAsia="仿宋_GB2312"/>
          <w:kern w:val="0"/>
          <w:sz w:val="30"/>
          <w:szCs w:val="30"/>
        </w:rPr>
      </w:pPr>
      <w:r>
        <w:rPr>
          <w:rFonts w:hint="eastAsia" w:eastAsia="仿宋_GB2312"/>
          <w:kern w:val="0"/>
          <w:sz w:val="30"/>
          <w:szCs w:val="30"/>
        </w:rPr>
        <w:t>3.宣传：是信息的传递，传播者通过信息的传播，希望受者接受并且支持自己的观点。</w:t>
      </w:r>
      <w:r>
        <w:rPr>
          <w:rFonts w:eastAsia="仿宋_GB2312"/>
          <w:kern w:val="0"/>
          <w:sz w:val="30"/>
          <w:szCs w:val="30"/>
        </w:rPr>
        <w:t xml:space="preserve"> </w:t>
      </w:r>
    </w:p>
    <w:p>
      <w:pPr>
        <w:widowControl/>
        <w:ind w:firstLine="600" w:firstLineChars="200"/>
        <w:jc w:val="left"/>
        <w:rPr>
          <w:rFonts w:eastAsia="仿宋_GB2312"/>
          <w:kern w:val="0"/>
          <w:sz w:val="30"/>
          <w:szCs w:val="30"/>
        </w:rPr>
      </w:pPr>
      <w:r>
        <w:rPr>
          <w:rFonts w:hint="eastAsia" w:eastAsia="仿宋_GB2312"/>
          <w:kern w:val="0"/>
          <w:sz w:val="30"/>
          <w:szCs w:val="30"/>
        </w:rPr>
        <w:t>4.“三公”经费：因公出国（境）费、公务用车购置及运行费和公务接待费。</w:t>
      </w:r>
    </w:p>
    <w:p>
      <w:pPr>
        <w:widowControl/>
        <w:ind w:firstLine="480" w:firstLineChars="150"/>
        <w:jc w:val="left"/>
        <w:rPr>
          <w:rFonts w:ascii="楷体_GB2312" w:eastAsia="楷体_GB2312"/>
          <w:kern w:val="0"/>
          <w:sz w:val="32"/>
          <w:szCs w:val="32"/>
        </w:rPr>
      </w:pPr>
      <w:r>
        <w:rPr>
          <w:rFonts w:ascii="楷体_GB2312" w:eastAsia="楷体_GB2312"/>
          <w:kern w:val="0"/>
          <w:sz w:val="32"/>
          <w:szCs w:val="32"/>
        </w:rPr>
        <w:t>（二）机关运行经费安排</w:t>
      </w:r>
      <w:r>
        <w:rPr>
          <w:rFonts w:hint="eastAsia" w:ascii="楷体_GB2312" w:eastAsia="楷体_GB2312"/>
          <w:kern w:val="0"/>
          <w:sz w:val="32"/>
          <w:szCs w:val="32"/>
        </w:rPr>
        <w:t>变化情况及原因说明</w:t>
      </w:r>
    </w:p>
    <w:p>
      <w:pPr>
        <w:widowControl/>
        <w:ind w:firstLine="600" w:firstLineChars="200"/>
        <w:jc w:val="left"/>
        <w:rPr>
          <w:rFonts w:eastAsia="仿宋_GB2312"/>
          <w:kern w:val="0"/>
          <w:sz w:val="30"/>
          <w:szCs w:val="30"/>
        </w:rPr>
      </w:pPr>
      <w:r>
        <w:rPr>
          <w:rFonts w:hint="eastAsia" w:eastAsia="仿宋_GB2312"/>
          <w:kern w:val="0"/>
          <w:sz w:val="30"/>
          <w:szCs w:val="30"/>
        </w:rPr>
        <w:t>盘龙区融媒体中心2022年无机关运行经费。</w:t>
      </w:r>
    </w:p>
    <w:p>
      <w:pPr>
        <w:widowControl/>
        <w:ind w:firstLine="480" w:firstLineChars="150"/>
        <w:jc w:val="left"/>
        <w:rPr>
          <w:rFonts w:ascii="楷体_GB2312" w:eastAsia="楷体_GB2312"/>
          <w:kern w:val="0"/>
          <w:sz w:val="32"/>
          <w:szCs w:val="32"/>
        </w:rPr>
      </w:pPr>
      <w:r>
        <w:rPr>
          <w:rFonts w:hint="eastAsia" w:ascii="楷体_GB2312" w:eastAsia="楷体_GB2312"/>
          <w:kern w:val="0"/>
          <w:sz w:val="32"/>
          <w:szCs w:val="32"/>
        </w:rPr>
        <w:t>（三）国有资产占有使用情况</w:t>
      </w:r>
    </w:p>
    <w:p>
      <w:pPr>
        <w:pStyle w:val="2"/>
      </w:pPr>
      <w:r>
        <w:rPr>
          <w:rFonts w:hint="eastAsia"/>
        </w:rPr>
        <w:t xml:space="preserve">     </w:t>
      </w:r>
      <w:r>
        <w:rPr>
          <w:rFonts w:hint="eastAsia" w:eastAsia="仿宋_GB2312"/>
          <w:kern w:val="0"/>
          <w:sz w:val="30"/>
          <w:szCs w:val="30"/>
        </w:rPr>
        <w:t xml:space="preserve"> 盘龙区融媒体中心国有资产占有使用情况如下：</w:t>
      </w:r>
    </w:p>
    <w:p>
      <w:pPr>
        <w:widowControl/>
        <w:ind w:firstLine="600" w:firstLineChars="200"/>
        <w:jc w:val="left"/>
        <w:rPr>
          <w:rFonts w:eastAsia="仿宋_GB2312"/>
          <w:kern w:val="0"/>
          <w:sz w:val="30"/>
          <w:szCs w:val="30"/>
        </w:rPr>
      </w:pPr>
      <w:r>
        <w:rPr>
          <w:rFonts w:hint="eastAsia" w:eastAsia="仿宋_GB2312"/>
          <w:kern w:val="0"/>
          <w:sz w:val="30"/>
          <w:szCs w:val="30"/>
        </w:rPr>
        <w:t>盘龙区融媒体中心截至2021年12月31日，部门资产总额341.53万元，其中，流动资产113.55万元，固定资产196.65万元，对外投资及有价证券0万元，在建工程0万元，无形资产31.33万元，其他资产0万元。与上年相比，本年资产总额减少178.70万元，其中固定资产增加14.25万元，流动资产减少184.72万元，无形资产减少8.23。处置房屋建筑物0平方米，账面原值0万元；处置车辆0辆，账面原值0万元；报废报损资产0项，账面原值0万元，实现资产处置收入0万元；资产使用收入0万元，其中出租资产0平方米，资产出租收入0万元。</w:t>
      </w:r>
    </w:p>
    <w:p>
      <w:pPr>
        <w:widowControl/>
        <w:ind w:firstLine="600"/>
        <w:jc w:val="left"/>
        <w:rPr>
          <w:rFonts w:eastAsia="仿宋_GB2312"/>
          <w:kern w:val="0"/>
          <w:sz w:val="30"/>
          <w:szCs w:val="30"/>
        </w:rPr>
      </w:pPr>
      <w:r>
        <w:rPr>
          <w:rFonts w:hint="eastAsia" w:eastAsia="仿宋_GB2312"/>
          <w:kern w:val="0"/>
          <w:sz w:val="30"/>
          <w:szCs w:val="30"/>
        </w:rPr>
        <w:t>鉴于截至2021年12月31日的国有资产占有使用情况精准数据，需在完成2021年决算编制后才能汇总，此处公开为2022年1月资产月报数。</w:t>
      </w:r>
    </w:p>
    <w:p>
      <w:pPr>
        <w:rPr>
          <w:rFonts w:ascii="Arial" w:hAnsi="Arial" w:eastAsia="Arial" w:cs="Arial"/>
          <w:b/>
          <w:sz w:val="36"/>
        </w:rPr>
      </w:pPr>
    </w:p>
    <w:p>
      <w:pPr>
        <w:rPr>
          <w:rFonts w:ascii="Arial" w:hAnsi="Arial" w:eastAsia="Arial" w:cs="Arial"/>
          <w:b/>
          <w:sz w:val="36"/>
        </w:rPr>
      </w:pPr>
    </w:p>
    <w:p>
      <w:pPr>
        <w:rPr>
          <w:rFonts w:ascii="Arial" w:hAnsi="Arial" w:eastAsia="Arial" w:cs="Arial"/>
          <w:b/>
          <w:sz w:val="36"/>
        </w:rPr>
      </w:pPr>
      <w:r>
        <w:rPr>
          <w:rFonts w:ascii="Arial" w:hAnsi="Arial" w:eastAsia="Arial" w:cs="Arial"/>
          <w:b/>
          <w:sz w:val="36"/>
        </w:rPr>
        <w:t>监督索引号53010300122300111</w:t>
      </w: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47DBBF"/>
    <w:multiLevelType w:val="singleLevel"/>
    <w:tmpl w:val="5C47DBBF"/>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hlYTY3MDQ5ZWFjYTVjZDRiNmFjNmVjNTczNmZiNGYifQ=="/>
  </w:docVars>
  <w:rsids>
    <w:rsidRoot w:val="00F45AD5"/>
    <w:rsid w:val="0000470C"/>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56DC1"/>
    <w:rsid w:val="00060B5F"/>
    <w:rsid w:val="00063177"/>
    <w:rsid w:val="00064C37"/>
    <w:rsid w:val="00070204"/>
    <w:rsid w:val="00073344"/>
    <w:rsid w:val="00074721"/>
    <w:rsid w:val="000753B6"/>
    <w:rsid w:val="00081157"/>
    <w:rsid w:val="00083CB1"/>
    <w:rsid w:val="00085843"/>
    <w:rsid w:val="000860FB"/>
    <w:rsid w:val="000952C1"/>
    <w:rsid w:val="00096A53"/>
    <w:rsid w:val="000A029C"/>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3A10"/>
    <w:rsid w:val="000F4C86"/>
    <w:rsid w:val="001046C0"/>
    <w:rsid w:val="00104701"/>
    <w:rsid w:val="00114FB7"/>
    <w:rsid w:val="00120BFE"/>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77FED"/>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35AAD"/>
    <w:rsid w:val="00235E41"/>
    <w:rsid w:val="002406F5"/>
    <w:rsid w:val="00242E76"/>
    <w:rsid w:val="00243464"/>
    <w:rsid w:val="002462A8"/>
    <w:rsid w:val="00247731"/>
    <w:rsid w:val="00253C74"/>
    <w:rsid w:val="0026022A"/>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3DB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51EC"/>
    <w:rsid w:val="00327119"/>
    <w:rsid w:val="003333E4"/>
    <w:rsid w:val="00336580"/>
    <w:rsid w:val="0034184B"/>
    <w:rsid w:val="0034467C"/>
    <w:rsid w:val="003535EB"/>
    <w:rsid w:val="00354D29"/>
    <w:rsid w:val="003561DC"/>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47B5"/>
    <w:rsid w:val="003E5754"/>
    <w:rsid w:val="003F171F"/>
    <w:rsid w:val="003F201E"/>
    <w:rsid w:val="003F3C0C"/>
    <w:rsid w:val="003F7B71"/>
    <w:rsid w:val="0040002C"/>
    <w:rsid w:val="00400C3B"/>
    <w:rsid w:val="00403507"/>
    <w:rsid w:val="00403546"/>
    <w:rsid w:val="00404DA0"/>
    <w:rsid w:val="004158B8"/>
    <w:rsid w:val="00416B98"/>
    <w:rsid w:val="00421A99"/>
    <w:rsid w:val="00423BB9"/>
    <w:rsid w:val="0042780C"/>
    <w:rsid w:val="0043232E"/>
    <w:rsid w:val="00432BAC"/>
    <w:rsid w:val="00436FE1"/>
    <w:rsid w:val="00445161"/>
    <w:rsid w:val="004457F4"/>
    <w:rsid w:val="004472BF"/>
    <w:rsid w:val="00447C85"/>
    <w:rsid w:val="004544A9"/>
    <w:rsid w:val="00455E38"/>
    <w:rsid w:val="00456CDD"/>
    <w:rsid w:val="004605B3"/>
    <w:rsid w:val="00465543"/>
    <w:rsid w:val="00467CD2"/>
    <w:rsid w:val="004718A9"/>
    <w:rsid w:val="00476EC1"/>
    <w:rsid w:val="00480582"/>
    <w:rsid w:val="0048694C"/>
    <w:rsid w:val="004911B1"/>
    <w:rsid w:val="00491B62"/>
    <w:rsid w:val="00495E43"/>
    <w:rsid w:val="004A2BFF"/>
    <w:rsid w:val="004A362F"/>
    <w:rsid w:val="004A742B"/>
    <w:rsid w:val="004B29ED"/>
    <w:rsid w:val="004B50FC"/>
    <w:rsid w:val="004C064B"/>
    <w:rsid w:val="004C1CDF"/>
    <w:rsid w:val="004C4D78"/>
    <w:rsid w:val="004D26D3"/>
    <w:rsid w:val="004D3A59"/>
    <w:rsid w:val="004D6B47"/>
    <w:rsid w:val="004D6E1D"/>
    <w:rsid w:val="004F2A7B"/>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63F44"/>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E6CBC"/>
    <w:rsid w:val="005F310F"/>
    <w:rsid w:val="00602B8A"/>
    <w:rsid w:val="0060314C"/>
    <w:rsid w:val="00607033"/>
    <w:rsid w:val="00610CF7"/>
    <w:rsid w:val="00612D63"/>
    <w:rsid w:val="00614B12"/>
    <w:rsid w:val="006150EC"/>
    <w:rsid w:val="006164DB"/>
    <w:rsid w:val="0061679D"/>
    <w:rsid w:val="006253D8"/>
    <w:rsid w:val="00626153"/>
    <w:rsid w:val="006374A1"/>
    <w:rsid w:val="00651B6C"/>
    <w:rsid w:val="006540CB"/>
    <w:rsid w:val="00660B2A"/>
    <w:rsid w:val="00660D6B"/>
    <w:rsid w:val="00663D84"/>
    <w:rsid w:val="006742AF"/>
    <w:rsid w:val="00680A7F"/>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0DCB"/>
    <w:rsid w:val="0079250C"/>
    <w:rsid w:val="00794375"/>
    <w:rsid w:val="007A05BD"/>
    <w:rsid w:val="007A725D"/>
    <w:rsid w:val="007B4A0F"/>
    <w:rsid w:val="007C05CB"/>
    <w:rsid w:val="007C1922"/>
    <w:rsid w:val="007C3153"/>
    <w:rsid w:val="007C7656"/>
    <w:rsid w:val="007C7852"/>
    <w:rsid w:val="007D066F"/>
    <w:rsid w:val="007D1AE5"/>
    <w:rsid w:val="007D5A91"/>
    <w:rsid w:val="007E3441"/>
    <w:rsid w:val="007E460F"/>
    <w:rsid w:val="007E68C9"/>
    <w:rsid w:val="007E76F1"/>
    <w:rsid w:val="007E77E7"/>
    <w:rsid w:val="007F1DA0"/>
    <w:rsid w:val="00803F6B"/>
    <w:rsid w:val="00805901"/>
    <w:rsid w:val="00811B53"/>
    <w:rsid w:val="00816BAB"/>
    <w:rsid w:val="00817514"/>
    <w:rsid w:val="00825E03"/>
    <w:rsid w:val="00827ECC"/>
    <w:rsid w:val="0083106D"/>
    <w:rsid w:val="0083313F"/>
    <w:rsid w:val="00834D98"/>
    <w:rsid w:val="00835730"/>
    <w:rsid w:val="00835F23"/>
    <w:rsid w:val="008369D4"/>
    <w:rsid w:val="0084210A"/>
    <w:rsid w:val="00845657"/>
    <w:rsid w:val="0084624C"/>
    <w:rsid w:val="00851C1D"/>
    <w:rsid w:val="0086393B"/>
    <w:rsid w:val="00864E02"/>
    <w:rsid w:val="0086730E"/>
    <w:rsid w:val="00874702"/>
    <w:rsid w:val="008775B4"/>
    <w:rsid w:val="008808A6"/>
    <w:rsid w:val="00884461"/>
    <w:rsid w:val="00885B69"/>
    <w:rsid w:val="008919FF"/>
    <w:rsid w:val="008A10E5"/>
    <w:rsid w:val="008A159E"/>
    <w:rsid w:val="008A38E5"/>
    <w:rsid w:val="008A3F94"/>
    <w:rsid w:val="008A4B32"/>
    <w:rsid w:val="008A6037"/>
    <w:rsid w:val="008B2777"/>
    <w:rsid w:val="008B3519"/>
    <w:rsid w:val="008B4667"/>
    <w:rsid w:val="008B7085"/>
    <w:rsid w:val="008C0CBC"/>
    <w:rsid w:val="008C1602"/>
    <w:rsid w:val="008C1FFC"/>
    <w:rsid w:val="008C2000"/>
    <w:rsid w:val="008D1AD8"/>
    <w:rsid w:val="008D2E7D"/>
    <w:rsid w:val="008D4BD9"/>
    <w:rsid w:val="008D5FED"/>
    <w:rsid w:val="008E0B11"/>
    <w:rsid w:val="008E2734"/>
    <w:rsid w:val="008E5296"/>
    <w:rsid w:val="008F35F1"/>
    <w:rsid w:val="008F3FB1"/>
    <w:rsid w:val="009008F4"/>
    <w:rsid w:val="00901A1A"/>
    <w:rsid w:val="00901B05"/>
    <w:rsid w:val="009020BF"/>
    <w:rsid w:val="00905BB4"/>
    <w:rsid w:val="00907813"/>
    <w:rsid w:val="00911B9D"/>
    <w:rsid w:val="009142F4"/>
    <w:rsid w:val="00921C07"/>
    <w:rsid w:val="00930A10"/>
    <w:rsid w:val="0093199F"/>
    <w:rsid w:val="00932958"/>
    <w:rsid w:val="00943422"/>
    <w:rsid w:val="00947CC7"/>
    <w:rsid w:val="00951519"/>
    <w:rsid w:val="009535AF"/>
    <w:rsid w:val="0096301A"/>
    <w:rsid w:val="00964D6C"/>
    <w:rsid w:val="00965133"/>
    <w:rsid w:val="00965E0F"/>
    <w:rsid w:val="00971790"/>
    <w:rsid w:val="00971AD3"/>
    <w:rsid w:val="00972002"/>
    <w:rsid w:val="00980F62"/>
    <w:rsid w:val="00981123"/>
    <w:rsid w:val="00982629"/>
    <w:rsid w:val="0098468C"/>
    <w:rsid w:val="0098667C"/>
    <w:rsid w:val="009907B9"/>
    <w:rsid w:val="00992351"/>
    <w:rsid w:val="009A08B6"/>
    <w:rsid w:val="009A2377"/>
    <w:rsid w:val="009A4D11"/>
    <w:rsid w:val="009B3ED3"/>
    <w:rsid w:val="009B4ADC"/>
    <w:rsid w:val="009C1730"/>
    <w:rsid w:val="009C2400"/>
    <w:rsid w:val="009D6232"/>
    <w:rsid w:val="009E15D4"/>
    <w:rsid w:val="009F25BD"/>
    <w:rsid w:val="009F3C7E"/>
    <w:rsid w:val="009F5646"/>
    <w:rsid w:val="009F6E8B"/>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2203"/>
    <w:rsid w:val="00A472C6"/>
    <w:rsid w:val="00A51E78"/>
    <w:rsid w:val="00A570A1"/>
    <w:rsid w:val="00A60974"/>
    <w:rsid w:val="00A61DCD"/>
    <w:rsid w:val="00A65535"/>
    <w:rsid w:val="00A724CF"/>
    <w:rsid w:val="00A7532F"/>
    <w:rsid w:val="00A761CF"/>
    <w:rsid w:val="00A81682"/>
    <w:rsid w:val="00A84D92"/>
    <w:rsid w:val="00A84E65"/>
    <w:rsid w:val="00A916D4"/>
    <w:rsid w:val="00A95B6C"/>
    <w:rsid w:val="00AA7480"/>
    <w:rsid w:val="00AB1481"/>
    <w:rsid w:val="00AB2ABB"/>
    <w:rsid w:val="00AB5C67"/>
    <w:rsid w:val="00AB7C98"/>
    <w:rsid w:val="00AC47D9"/>
    <w:rsid w:val="00AC74DA"/>
    <w:rsid w:val="00AD0DA1"/>
    <w:rsid w:val="00AE0209"/>
    <w:rsid w:val="00AE2095"/>
    <w:rsid w:val="00AE5322"/>
    <w:rsid w:val="00AE5FEF"/>
    <w:rsid w:val="00AE73E2"/>
    <w:rsid w:val="00AF1CF9"/>
    <w:rsid w:val="00AF2AE3"/>
    <w:rsid w:val="00AF62A2"/>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41F"/>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15A8"/>
    <w:rsid w:val="00BE25AF"/>
    <w:rsid w:val="00BE3F11"/>
    <w:rsid w:val="00BF3FBF"/>
    <w:rsid w:val="00C01D14"/>
    <w:rsid w:val="00C01F35"/>
    <w:rsid w:val="00C04DD5"/>
    <w:rsid w:val="00C073D6"/>
    <w:rsid w:val="00C07645"/>
    <w:rsid w:val="00C12785"/>
    <w:rsid w:val="00C14D2D"/>
    <w:rsid w:val="00C15327"/>
    <w:rsid w:val="00C171A3"/>
    <w:rsid w:val="00C205DD"/>
    <w:rsid w:val="00C206AE"/>
    <w:rsid w:val="00C242B2"/>
    <w:rsid w:val="00C25F74"/>
    <w:rsid w:val="00C31FE6"/>
    <w:rsid w:val="00C35546"/>
    <w:rsid w:val="00C4060B"/>
    <w:rsid w:val="00C4092D"/>
    <w:rsid w:val="00C4278B"/>
    <w:rsid w:val="00C43BD2"/>
    <w:rsid w:val="00C44F90"/>
    <w:rsid w:val="00C47E9C"/>
    <w:rsid w:val="00C52FD7"/>
    <w:rsid w:val="00C5340C"/>
    <w:rsid w:val="00C56084"/>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A59D8"/>
    <w:rsid w:val="00CB1858"/>
    <w:rsid w:val="00CC0087"/>
    <w:rsid w:val="00CD0085"/>
    <w:rsid w:val="00CD4110"/>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6630"/>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3257"/>
    <w:rsid w:val="00E36ECE"/>
    <w:rsid w:val="00E46B69"/>
    <w:rsid w:val="00E573AC"/>
    <w:rsid w:val="00E57B94"/>
    <w:rsid w:val="00E62839"/>
    <w:rsid w:val="00E62E85"/>
    <w:rsid w:val="00E64EE1"/>
    <w:rsid w:val="00E65C1E"/>
    <w:rsid w:val="00E75F13"/>
    <w:rsid w:val="00E76022"/>
    <w:rsid w:val="00E83456"/>
    <w:rsid w:val="00E8369A"/>
    <w:rsid w:val="00E94129"/>
    <w:rsid w:val="00EA25E4"/>
    <w:rsid w:val="00EA3E87"/>
    <w:rsid w:val="00EA7A22"/>
    <w:rsid w:val="00EA7DE2"/>
    <w:rsid w:val="00EB004F"/>
    <w:rsid w:val="00EB0A20"/>
    <w:rsid w:val="00EB6AC3"/>
    <w:rsid w:val="00EC6D59"/>
    <w:rsid w:val="00EC703C"/>
    <w:rsid w:val="00ED0777"/>
    <w:rsid w:val="00ED2DE0"/>
    <w:rsid w:val="00ED6645"/>
    <w:rsid w:val="00ED6F4E"/>
    <w:rsid w:val="00EE37EE"/>
    <w:rsid w:val="00EE6EB1"/>
    <w:rsid w:val="00EF1024"/>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2C86"/>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2C265F9"/>
    <w:rsid w:val="03997AC2"/>
    <w:rsid w:val="03F0214E"/>
    <w:rsid w:val="04314F30"/>
    <w:rsid w:val="045C2ADF"/>
    <w:rsid w:val="046F214C"/>
    <w:rsid w:val="04F44A98"/>
    <w:rsid w:val="054A5EB5"/>
    <w:rsid w:val="06325B44"/>
    <w:rsid w:val="06AE4ECD"/>
    <w:rsid w:val="082C4C7B"/>
    <w:rsid w:val="09412610"/>
    <w:rsid w:val="09C70938"/>
    <w:rsid w:val="0A4372AD"/>
    <w:rsid w:val="0A782F2B"/>
    <w:rsid w:val="0AB77A2F"/>
    <w:rsid w:val="0B57477A"/>
    <w:rsid w:val="0BFD28E4"/>
    <w:rsid w:val="0D9F5B85"/>
    <w:rsid w:val="0F635DF8"/>
    <w:rsid w:val="10687993"/>
    <w:rsid w:val="10741D7C"/>
    <w:rsid w:val="10CF5F02"/>
    <w:rsid w:val="111D3473"/>
    <w:rsid w:val="12541B05"/>
    <w:rsid w:val="12A72C53"/>
    <w:rsid w:val="133504F9"/>
    <w:rsid w:val="13B61995"/>
    <w:rsid w:val="16120B81"/>
    <w:rsid w:val="165D6CAE"/>
    <w:rsid w:val="177B10D8"/>
    <w:rsid w:val="17E531F7"/>
    <w:rsid w:val="18863C4E"/>
    <w:rsid w:val="1907259E"/>
    <w:rsid w:val="19F55BCD"/>
    <w:rsid w:val="1A0B3DDD"/>
    <w:rsid w:val="1A1B6230"/>
    <w:rsid w:val="1A716F5F"/>
    <w:rsid w:val="1A751B4A"/>
    <w:rsid w:val="1B7457C9"/>
    <w:rsid w:val="1BD73E6F"/>
    <w:rsid w:val="1DD708B6"/>
    <w:rsid w:val="1DE63E53"/>
    <w:rsid w:val="1E924522"/>
    <w:rsid w:val="1F8F6F61"/>
    <w:rsid w:val="20B50589"/>
    <w:rsid w:val="20CC70F5"/>
    <w:rsid w:val="20DB6E4B"/>
    <w:rsid w:val="21D02FCE"/>
    <w:rsid w:val="22964157"/>
    <w:rsid w:val="2380063A"/>
    <w:rsid w:val="24192B24"/>
    <w:rsid w:val="249262B8"/>
    <w:rsid w:val="25603D6C"/>
    <w:rsid w:val="25F605F6"/>
    <w:rsid w:val="27C44B4F"/>
    <w:rsid w:val="29684A53"/>
    <w:rsid w:val="2A1E5382"/>
    <w:rsid w:val="2A2D00A9"/>
    <w:rsid w:val="2A63437F"/>
    <w:rsid w:val="2E343CBB"/>
    <w:rsid w:val="2E574E83"/>
    <w:rsid w:val="2E7A1926"/>
    <w:rsid w:val="2EC91B9A"/>
    <w:rsid w:val="2F1C119D"/>
    <w:rsid w:val="2FAC293C"/>
    <w:rsid w:val="30A32E5A"/>
    <w:rsid w:val="3227360A"/>
    <w:rsid w:val="38226957"/>
    <w:rsid w:val="38B94E67"/>
    <w:rsid w:val="38D85AB4"/>
    <w:rsid w:val="39466C4F"/>
    <w:rsid w:val="39A86124"/>
    <w:rsid w:val="3A8A588E"/>
    <w:rsid w:val="3AA03338"/>
    <w:rsid w:val="3AC978D1"/>
    <w:rsid w:val="3B026B0F"/>
    <w:rsid w:val="3B236022"/>
    <w:rsid w:val="3B784830"/>
    <w:rsid w:val="3C1464F1"/>
    <w:rsid w:val="3D884FC1"/>
    <w:rsid w:val="3DCC2998"/>
    <w:rsid w:val="3E1D7086"/>
    <w:rsid w:val="3F5538EE"/>
    <w:rsid w:val="41134E62"/>
    <w:rsid w:val="417D1121"/>
    <w:rsid w:val="418D636A"/>
    <w:rsid w:val="44AA4869"/>
    <w:rsid w:val="454D3EA5"/>
    <w:rsid w:val="488A54A4"/>
    <w:rsid w:val="48A553A3"/>
    <w:rsid w:val="49916668"/>
    <w:rsid w:val="4A8A424F"/>
    <w:rsid w:val="4D797BD0"/>
    <w:rsid w:val="4E866A4D"/>
    <w:rsid w:val="51486F2A"/>
    <w:rsid w:val="52AE5FF2"/>
    <w:rsid w:val="52F4603B"/>
    <w:rsid w:val="53762EEC"/>
    <w:rsid w:val="53E1259B"/>
    <w:rsid w:val="53F26FC1"/>
    <w:rsid w:val="540C7FF2"/>
    <w:rsid w:val="543878C2"/>
    <w:rsid w:val="565C22F4"/>
    <w:rsid w:val="56F77E4E"/>
    <w:rsid w:val="57476C71"/>
    <w:rsid w:val="5753107B"/>
    <w:rsid w:val="575350B5"/>
    <w:rsid w:val="57BE5D21"/>
    <w:rsid w:val="58193164"/>
    <w:rsid w:val="5A3D5D63"/>
    <w:rsid w:val="5A4E6182"/>
    <w:rsid w:val="5A523E5D"/>
    <w:rsid w:val="5A5F2402"/>
    <w:rsid w:val="5AE52219"/>
    <w:rsid w:val="5B4B2AA8"/>
    <w:rsid w:val="5B6F544B"/>
    <w:rsid w:val="5D8A3FC2"/>
    <w:rsid w:val="5E8D610B"/>
    <w:rsid w:val="611236F1"/>
    <w:rsid w:val="646605FE"/>
    <w:rsid w:val="658B7808"/>
    <w:rsid w:val="66EF6B43"/>
    <w:rsid w:val="676320BD"/>
    <w:rsid w:val="676E094C"/>
    <w:rsid w:val="68E14376"/>
    <w:rsid w:val="690F430A"/>
    <w:rsid w:val="69B304BD"/>
    <w:rsid w:val="69C74777"/>
    <w:rsid w:val="6A070C95"/>
    <w:rsid w:val="6A990843"/>
    <w:rsid w:val="6AB34E53"/>
    <w:rsid w:val="6B29789C"/>
    <w:rsid w:val="6C185166"/>
    <w:rsid w:val="6C72764F"/>
    <w:rsid w:val="6CE00556"/>
    <w:rsid w:val="6CE34371"/>
    <w:rsid w:val="6EDA6A94"/>
    <w:rsid w:val="6F2C536B"/>
    <w:rsid w:val="7005690A"/>
    <w:rsid w:val="70497C18"/>
    <w:rsid w:val="706044C2"/>
    <w:rsid w:val="707217B7"/>
    <w:rsid w:val="70F826C0"/>
    <w:rsid w:val="72063E6D"/>
    <w:rsid w:val="720E10EA"/>
    <w:rsid w:val="72150A9E"/>
    <w:rsid w:val="72293730"/>
    <w:rsid w:val="724A4A01"/>
    <w:rsid w:val="73116912"/>
    <w:rsid w:val="73954482"/>
    <w:rsid w:val="73C43C1D"/>
    <w:rsid w:val="74C2123B"/>
    <w:rsid w:val="74F36694"/>
    <w:rsid w:val="75285EA2"/>
    <w:rsid w:val="758343EA"/>
    <w:rsid w:val="76446D01"/>
    <w:rsid w:val="76DD19B6"/>
    <w:rsid w:val="772B1020"/>
    <w:rsid w:val="77C07374"/>
    <w:rsid w:val="7AE93D0D"/>
    <w:rsid w:val="7D4F20E1"/>
    <w:rsid w:val="7D997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style>
  <w:style w:type="paragraph" w:styleId="3">
    <w:name w:val="annotation text"/>
    <w:basedOn w:val="1"/>
    <w:semiHidden/>
    <w:qFormat/>
    <w:uiPriority w:val="0"/>
    <w:pPr>
      <w:jc w:val="left"/>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semiHidden/>
    <w:qFormat/>
    <w:uiPriority w:val="0"/>
    <w:rPr>
      <w:b/>
      <w:bCs/>
    </w:rPr>
  </w:style>
  <w:style w:type="character" w:styleId="10">
    <w:name w:val="Strong"/>
    <w:basedOn w:val="9"/>
    <w:qFormat/>
    <w:uiPriority w:val="0"/>
    <w:rPr>
      <w:b/>
      <w:bCs/>
    </w:rPr>
  </w:style>
  <w:style w:type="character" w:styleId="11">
    <w:name w:val="annotation reference"/>
    <w:semiHidden/>
    <w:qFormat/>
    <w:uiPriority w:val="0"/>
    <w:rPr>
      <w:sz w:val="21"/>
      <w:szCs w:val="21"/>
    </w:rPr>
  </w:style>
  <w:style w:type="paragraph" w:customStyle="1" w:styleId="12">
    <w:name w:val="修订1"/>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zhlx</Company>
  <Pages>11</Pages>
  <Words>4019</Words>
  <Characters>4490</Characters>
  <Lines>32</Lines>
  <Paragraphs>9</Paragraphs>
  <TotalTime>3</TotalTime>
  <ScaleCrop>false</ScaleCrop>
  <LinksUpToDate>false</LinksUpToDate>
  <CharactersWithSpaces>4516</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2022-07-01T07:48:00Z</dcterms:created>
  <dc:creator>lx</dc:creator>
  <dc:description>ZHGenApp().GetProperty("Certification")</dc:description>
  <cp:lastModifiedBy>白衣亲象</cp:lastModifiedBy>
  <cp:lastPrinted>2021-01-19T08:22:00Z</cp:lastPrinted>
  <dcterms:modified xsi:type="dcterms:W3CDTF">2022-08-16T08:30:19Z</dcterms:modified>
  <dc:title>年部门预算编制说明</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CFC2501D2C73457DA8E7CFFE63FC2D37</vt:lpwstr>
  </property>
</Properties>
</file>