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D0" w:rsidRDefault="004218D0">
      <w:pPr>
        <w:tabs>
          <w:tab w:val="center" w:pos="4535"/>
        </w:tabs>
        <w:jc w:val="left"/>
        <w:rPr>
          <w:rFonts w:eastAsia="方正小标宋简体" w:cs="Times New Roman"/>
          <w:sz w:val="44"/>
          <w:szCs w:val="44"/>
        </w:rPr>
      </w:pPr>
    </w:p>
    <w:p w:rsidR="004218D0" w:rsidRDefault="00820D7D">
      <w:pPr>
        <w:snapToGrid w:val="0"/>
        <w:spacing w:line="600" w:lineRule="exact"/>
        <w:jc w:val="center"/>
        <w:rPr>
          <w:rFonts w:eastAsia="方正小标宋简体" w:cs="Times New Roman"/>
          <w:sz w:val="44"/>
          <w:szCs w:val="44"/>
        </w:rPr>
      </w:pPr>
      <w:r>
        <w:rPr>
          <w:rFonts w:eastAsia="方正小标宋简体" w:cs="Times New Roman"/>
          <w:sz w:val="44"/>
          <w:szCs w:val="44"/>
        </w:rPr>
        <w:t>昆明市盘龙区人民政府</w:t>
      </w:r>
    </w:p>
    <w:p w:rsidR="004218D0" w:rsidRDefault="00820D7D">
      <w:pPr>
        <w:snapToGrid w:val="0"/>
        <w:spacing w:line="600" w:lineRule="exact"/>
        <w:jc w:val="center"/>
        <w:rPr>
          <w:rFonts w:eastAsia="方正小标宋简体" w:cs="Times New Roman"/>
          <w:sz w:val="44"/>
          <w:szCs w:val="44"/>
        </w:rPr>
      </w:pPr>
      <w:r>
        <w:rPr>
          <w:rFonts w:eastAsia="方正小标宋简体" w:cs="Times New Roman"/>
          <w:sz w:val="44"/>
          <w:szCs w:val="44"/>
        </w:rPr>
        <w:t>关于</w:t>
      </w:r>
      <w:r>
        <w:rPr>
          <w:rFonts w:eastAsia="方正小标宋简体" w:cs="Times New Roman"/>
          <w:sz w:val="44"/>
          <w:szCs w:val="44"/>
        </w:rPr>
        <w:t>提请审议批准盘龙区</w:t>
      </w:r>
      <w:r>
        <w:rPr>
          <w:rFonts w:eastAsia="方正小标宋简体" w:cs="Times New Roman"/>
          <w:sz w:val="44"/>
          <w:szCs w:val="44"/>
        </w:rPr>
        <w:t>20</w:t>
      </w:r>
      <w:r>
        <w:rPr>
          <w:rFonts w:eastAsia="方正小标宋简体" w:cs="Times New Roman"/>
          <w:sz w:val="44"/>
          <w:szCs w:val="44"/>
        </w:rPr>
        <w:t>21</w:t>
      </w:r>
      <w:r>
        <w:rPr>
          <w:rFonts w:eastAsia="方正小标宋简体" w:cs="Times New Roman"/>
          <w:sz w:val="44"/>
          <w:szCs w:val="44"/>
        </w:rPr>
        <w:t>年</w:t>
      </w:r>
    </w:p>
    <w:p w:rsidR="004218D0" w:rsidRDefault="00820D7D">
      <w:pPr>
        <w:snapToGrid w:val="0"/>
        <w:spacing w:line="600" w:lineRule="exact"/>
        <w:jc w:val="center"/>
        <w:rPr>
          <w:rFonts w:eastAsia="方正小标宋简体" w:cs="Times New Roman"/>
          <w:sz w:val="44"/>
          <w:szCs w:val="44"/>
        </w:rPr>
      </w:pPr>
      <w:r>
        <w:rPr>
          <w:rFonts w:eastAsia="方正小标宋简体" w:cs="Times New Roman"/>
          <w:sz w:val="44"/>
          <w:szCs w:val="44"/>
        </w:rPr>
        <w:t>政府债务限额</w:t>
      </w:r>
      <w:r>
        <w:rPr>
          <w:rFonts w:eastAsia="方正小标宋简体" w:cs="Times New Roman"/>
          <w:sz w:val="44"/>
          <w:szCs w:val="44"/>
        </w:rPr>
        <w:t>的报告</w:t>
      </w:r>
    </w:p>
    <w:p w:rsidR="00C502C8" w:rsidRDefault="00C502C8">
      <w:pPr>
        <w:spacing w:line="600" w:lineRule="exact"/>
        <w:jc w:val="center"/>
        <w:rPr>
          <w:rFonts w:ascii="楷体_GB2312" w:eastAsia="楷体_GB2312" w:hAnsi="楷体_GB2312" w:cs="楷体_GB2312" w:hint="eastAsia"/>
          <w:sz w:val="32"/>
          <w:szCs w:val="32"/>
        </w:rPr>
      </w:pPr>
    </w:p>
    <w:p w:rsidR="004218D0" w:rsidRDefault="00820D7D">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昆明市盘龙区人民政府</w:t>
      </w:r>
    </w:p>
    <w:p w:rsidR="004218D0" w:rsidRDefault="00820D7D">
      <w:pPr>
        <w:snapToGrid w:val="0"/>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sidR="00C502C8">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w:t>
      </w:r>
    </w:p>
    <w:p w:rsidR="004218D0" w:rsidRDefault="004218D0">
      <w:pPr>
        <w:snapToGrid w:val="0"/>
        <w:spacing w:line="600" w:lineRule="exact"/>
        <w:rPr>
          <w:rFonts w:eastAsia="仿宋_GB2312" w:cs="Times New Roman"/>
          <w:sz w:val="32"/>
          <w:szCs w:val="32"/>
        </w:rPr>
      </w:pPr>
    </w:p>
    <w:p w:rsidR="004218D0" w:rsidRDefault="00820D7D">
      <w:pPr>
        <w:snapToGrid w:val="0"/>
        <w:spacing w:line="600" w:lineRule="exact"/>
        <w:jc w:val="left"/>
        <w:rPr>
          <w:rFonts w:eastAsia="仿宋_GB2312" w:cs="Times New Roman"/>
          <w:sz w:val="32"/>
          <w:szCs w:val="32"/>
        </w:rPr>
      </w:pPr>
      <w:r>
        <w:rPr>
          <w:rFonts w:eastAsia="仿宋_GB2312" w:cs="Times New Roman"/>
          <w:sz w:val="32"/>
          <w:szCs w:val="32"/>
        </w:rPr>
        <w:t>主任，各位副主任、各位委员：</w:t>
      </w:r>
    </w:p>
    <w:p w:rsidR="004218D0" w:rsidRDefault="00820D7D" w:rsidP="00C502C8">
      <w:pPr>
        <w:snapToGrid w:val="0"/>
        <w:spacing w:line="600" w:lineRule="exact"/>
        <w:ind w:firstLineChars="200" w:firstLine="631"/>
        <w:jc w:val="left"/>
        <w:rPr>
          <w:rFonts w:eastAsia="仿宋_GB2312" w:cs="Times New Roman"/>
          <w:sz w:val="32"/>
          <w:szCs w:val="32"/>
        </w:rPr>
      </w:pPr>
      <w:r>
        <w:rPr>
          <w:rFonts w:eastAsia="仿宋_GB2312" w:cs="Times New Roman"/>
          <w:sz w:val="32"/>
          <w:szCs w:val="32"/>
        </w:rPr>
        <w:t>受区人民政府委托，下面由我向区第</w:t>
      </w:r>
      <w:r>
        <w:rPr>
          <w:rFonts w:eastAsia="仿宋_GB2312" w:cs="Times New Roman" w:hint="eastAsia"/>
          <w:sz w:val="32"/>
          <w:szCs w:val="32"/>
        </w:rPr>
        <w:t>十七届</w:t>
      </w:r>
      <w:r>
        <w:rPr>
          <w:rFonts w:eastAsia="仿宋_GB2312" w:cs="Times New Roman"/>
          <w:sz w:val="32"/>
          <w:szCs w:val="32"/>
        </w:rPr>
        <w:t>人大常委会第</w:t>
      </w:r>
      <w:r>
        <w:rPr>
          <w:rFonts w:eastAsia="仿宋_GB2312" w:cs="Times New Roman" w:hint="eastAsia"/>
          <w:sz w:val="32"/>
          <w:szCs w:val="32"/>
        </w:rPr>
        <w:t>五</w:t>
      </w:r>
      <w:r>
        <w:rPr>
          <w:rFonts w:eastAsia="仿宋_GB2312" w:cs="Times New Roman"/>
          <w:sz w:val="32"/>
          <w:szCs w:val="32"/>
        </w:rPr>
        <w:t>次会议作《关于提请审议批准盘龙区</w:t>
      </w:r>
      <w:r>
        <w:rPr>
          <w:rFonts w:eastAsia="仿宋_GB2312" w:cs="Times New Roman"/>
          <w:sz w:val="32"/>
          <w:szCs w:val="32"/>
        </w:rPr>
        <w:t>20</w:t>
      </w:r>
      <w:r>
        <w:rPr>
          <w:rFonts w:eastAsia="仿宋_GB2312" w:cs="Times New Roman"/>
          <w:sz w:val="32"/>
          <w:szCs w:val="32"/>
        </w:rPr>
        <w:t>22</w:t>
      </w:r>
      <w:r>
        <w:rPr>
          <w:rFonts w:eastAsia="仿宋_GB2312" w:cs="Times New Roman"/>
          <w:sz w:val="32"/>
          <w:szCs w:val="32"/>
        </w:rPr>
        <w:t>年政府债务限额的报告》，请予审议。</w:t>
      </w:r>
      <w:bookmarkStart w:id="0" w:name="_GoBack"/>
      <w:bookmarkEnd w:id="0"/>
    </w:p>
    <w:p w:rsidR="004218D0" w:rsidRDefault="00820D7D" w:rsidP="00C502C8">
      <w:pPr>
        <w:snapToGrid w:val="0"/>
        <w:spacing w:line="600" w:lineRule="exact"/>
        <w:ind w:firstLineChars="200" w:firstLine="631"/>
        <w:jc w:val="left"/>
        <w:rPr>
          <w:rFonts w:eastAsia="仿宋_GB2312" w:cs="Times New Roman"/>
          <w:sz w:val="32"/>
          <w:szCs w:val="32"/>
        </w:rPr>
      </w:pPr>
      <w:r>
        <w:rPr>
          <w:rFonts w:eastAsia="仿宋_GB2312" w:cs="Times New Roman"/>
          <w:sz w:val="32"/>
          <w:szCs w:val="32"/>
        </w:rPr>
        <w:t>根据《预算法》和《国务院关于加强地方政府性债务管理的意见》（国发〔</w:t>
      </w:r>
      <w:r>
        <w:rPr>
          <w:rFonts w:eastAsia="仿宋_GB2312" w:cs="Times New Roman"/>
          <w:sz w:val="32"/>
          <w:szCs w:val="32"/>
        </w:rPr>
        <w:t>2014</w:t>
      </w:r>
      <w:r>
        <w:rPr>
          <w:rFonts w:eastAsia="仿宋_GB2312" w:cs="Times New Roman"/>
          <w:sz w:val="32"/>
          <w:szCs w:val="32"/>
        </w:rPr>
        <w:t>〕</w:t>
      </w:r>
      <w:r>
        <w:rPr>
          <w:rFonts w:eastAsia="仿宋_GB2312" w:cs="Times New Roman"/>
          <w:sz w:val="32"/>
          <w:szCs w:val="32"/>
        </w:rPr>
        <w:t>43</w:t>
      </w:r>
      <w:r>
        <w:rPr>
          <w:rFonts w:eastAsia="仿宋_GB2312" w:cs="Times New Roman"/>
          <w:sz w:val="32"/>
          <w:szCs w:val="32"/>
        </w:rPr>
        <w:t>号）有关规定，对地方政府债务实行规模控制，地方政府债务规模实行限额管理，地方政府举债不得突破批准的限额，年度地方政府债务余额的限额等于上年地方政府债务余额的限额加上当年新增债务余额的限额。市政府核定我区</w:t>
      </w:r>
      <w:r>
        <w:rPr>
          <w:rFonts w:eastAsia="仿宋_GB2312" w:cs="Times New Roman"/>
          <w:sz w:val="32"/>
          <w:szCs w:val="32"/>
        </w:rPr>
        <w:t>20</w:t>
      </w:r>
      <w:r>
        <w:rPr>
          <w:rFonts w:eastAsia="仿宋_GB2312" w:cs="Times New Roman"/>
          <w:sz w:val="32"/>
          <w:szCs w:val="32"/>
        </w:rPr>
        <w:t>21</w:t>
      </w:r>
      <w:r>
        <w:rPr>
          <w:rFonts w:eastAsia="仿宋_GB2312" w:cs="Times New Roman"/>
          <w:sz w:val="32"/>
          <w:szCs w:val="32"/>
        </w:rPr>
        <w:t>年政府债务限额为</w:t>
      </w:r>
      <w:r>
        <w:rPr>
          <w:rFonts w:eastAsia="仿宋_GB2312" w:cs="Times New Roman"/>
          <w:sz w:val="32"/>
          <w:szCs w:val="32"/>
        </w:rPr>
        <w:t>8</w:t>
      </w:r>
      <w:r>
        <w:rPr>
          <w:rFonts w:eastAsia="仿宋_GB2312" w:cs="Times New Roman"/>
          <w:sz w:val="32"/>
          <w:szCs w:val="32"/>
        </w:rPr>
        <w:t>.</w:t>
      </w:r>
      <w:r>
        <w:rPr>
          <w:rFonts w:eastAsia="仿宋_GB2312" w:cs="Times New Roman"/>
          <w:sz w:val="32"/>
          <w:szCs w:val="32"/>
        </w:rPr>
        <w:t>4</w:t>
      </w:r>
      <w:r>
        <w:rPr>
          <w:rFonts w:eastAsia="仿宋_GB2312" w:cs="Times New Roman"/>
          <w:sz w:val="32"/>
          <w:szCs w:val="32"/>
        </w:rPr>
        <w:t>1</w:t>
      </w:r>
      <w:r>
        <w:rPr>
          <w:rFonts w:eastAsia="仿宋_GB2312" w:cs="Times New Roman"/>
          <w:sz w:val="32"/>
          <w:szCs w:val="32"/>
        </w:rPr>
        <w:t>亿元，其中：一般债务限额</w:t>
      </w:r>
      <w:r>
        <w:rPr>
          <w:rFonts w:eastAsia="仿宋_GB2312" w:cs="Times New Roman"/>
          <w:sz w:val="32"/>
          <w:szCs w:val="32"/>
        </w:rPr>
        <w:t>2.</w:t>
      </w:r>
      <w:r>
        <w:rPr>
          <w:rFonts w:eastAsia="仿宋_GB2312" w:cs="Times New Roman"/>
          <w:sz w:val="32"/>
          <w:szCs w:val="32"/>
        </w:rPr>
        <w:t>14</w:t>
      </w:r>
      <w:r>
        <w:rPr>
          <w:rFonts w:eastAsia="仿宋_GB2312" w:cs="Times New Roman"/>
          <w:sz w:val="32"/>
          <w:szCs w:val="32"/>
        </w:rPr>
        <w:t>亿元，专项债务限额</w:t>
      </w:r>
      <w:r>
        <w:rPr>
          <w:rFonts w:eastAsia="仿宋_GB2312" w:cs="Times New Roman"/>
          <w:sz w:val="32"/>
          <w:szCs w:val="32"/>
        </w:rPr>
        <w:t>6.27</w:t>
      </w:r>
      <w:r>
        <w:rPr>
          <w:rFonts w:eastAsia="仿宋_GB2312" w:cs="Times New Roman" w:hint="eastAsia"/>
          <w:sz w:val="32"/>
          <w:szCs w:val="32"/>
        </w:rPr>
        <w:t>亿</w:t>
      </w:r>
      <w:r>
        <w:rPr>
          <w:rFonts w:eastAsia="仿宋_GB2312" w:cs="Times New Roman"/>
          <w:sz w:val="32"/>
          <w:szCs w:val="32"/>
        </w:rPr>
        <w:t>元。截至</w:t>
      </w:r>
      <w:r>
        <w:rPr>
          <w:rFonts w:eastAsia="仿宋_GB2312" w:cs="Times New Roman"/>
          <w:sz w:val="32"/>
          <w:szCs w:val="32"/>
        </w:rPr>
        <w:t>2021</w:t>
      </w:r>
      <w:r>
        <w:rPr>
          <w:rFonts w:eastAsia="仿宋_GB2312" w:cs="Times New Roman"/>
          <w:sz w:val="32"/>
          <w:szCs w:val="32"/>
        </w:rPr>
        <w:t>年底</w:t>
      </w:r>
      <w:r>
        <w:rPr>
          <w:rFonts w:eastAsia="仿宋_GB2312" w:cs="Times New Roman"/>
          <w:sz w:val="32"/>
          <w:szCs w:val="32"/>
        </w:rPr>
        <w:t>，全区政府债务余额为</w:t>
      </w:r>
      <w:r>
        <w:rPr>
          <w:rFonts w:eastAsia="仿宋_GB2312" w:cs="Times New Roman" w:hint="eastAsia"/>
          <w:sz w:val="32"/>
          <w:szCs w:val="32"/>
        </w:rPr>
        <w:t>7.32</w:t>
      </w:r>
      <w:r>
        <w:rPr>
          <w:rFonts w:eastAsia="仿宋_GB2312" w:cs="Times New Roman" w:hint="eastAsia"/>
          <w:sz w:val="32"/>
          <w:szCs w:val="32"/>
        </w:rPr>
        <w:t>亿元，其中</w:t>
      </w:r>
      <w:r>
        <w:rPr>
          <w:rFonts w:eastAsia="仿宋_GB2312" w:cs="Times New Roman"/>
          <w:sz w:val="32"/>
          <w:szCs w:val="32"/>
        </w:rPr>
        <w:t>一般债务余额</w:t>
      </w:r>
      <w:r>
        <w:rPr>
          <w:rFonts w:eastAsia="仿宋_GB2312" w:cs="Times New Roman"/>
          <w:sz w:val="32"/>
          <w:szCs w:val="32"/>
        </w:rPr>
        <w:t>1</w:t>
      </w:r>
      <w:r w:rsidR="00C502C8">
        <w:rPr>
          <w:rFonts w:eastAsia="仿宋_GB2312" w:cs="Times New Roman" w:hint="eastAsia"/>
          <w:sz w:val="32"/>
          <w:szCs w:val="32"/>
        </w:rPr>
        <w:t>.</w:t>
      </w:r>
      <w:r w:rsidR="00C502C8">
        <w:rPr>
          <w:rFonts w:eastAsia="仿宋_GB2312" w:cs="Times New Roman"/>
          <w:sz w:val="32"/>
          <w:szCs w:val="32"/>
        </w:rPr>
        <w:t>0</w:t>
      </w:r>
      <w:r>
        <w:rPr>
          <w:rFonts w:eastAsia="仿宋_GB2312" w:cs="Times New Roman"/>
          <w:sz w:val="32"/>
          <w:szCs w:val="32"/>
        </w:rPr>
        <w:t>538</w:t>
      </w:r>
      <w:r w:rsidR="00C502C8">
        <w:rPr>
          <w:rFonts w:eastAsia="仿宋_GB2312" w:cs="Times New Roman"/>
          <w:sz w:val="32"/>
          <w:szCs w:val="32"/>
        </w:rPr>
        <w:t>亿</w:t>
      </w:r>
      <w:r>
        <w:rPr>
          <w:rFonts w:eastAsia="仿宋_GB2312" w:cs="Times New Roman"/>
          <w:sz w:val="32"/>
          <w:szCs w:val="32"/>
        </w:rPr>
        <w:t>元，专项债务余额</w:t>
      </w:r>
      <w:r>
        <w:rPr>
          <w:rFonts w:eastAsia="仿宋_GB2312" w:cs="Times New Roman"/>
          <w:sz w:val="32"/>
          <w:szCs w:val="32"/>
        </w:rPr>
        <w:t>6</w:t>
      </w:r>
      <w:r>
        <w:rPr>
          <w:rFonts w:eastAsia="仿宋_GB2312" w:cs="Times New Roman" w:hint="eastAsia"/>
          <w:sz w:val="32"/>
          <w:szCs w:val="32"/>
        </w:rPr>
        <w:t>.27</w:t>
      </w:r>
      <w:r>
        <w:rPr>
          <w:rFonts w:eastAsia="仿宋_GB2312" w:cs="Times New Roman" w:hint="eastAsia"/>
          <w:sz w:val="32"/>
          <w:szCs w:val="32"/>
        </w:rPr>
        <w:t>亿</w:t>
      </w:r>
      <w:r>
        <w:rPr>
          <w:rFonts w:eastAsia="仿宋_GB2312" w:cs="Times New Roman"/>
          <w:sz w:val="32"/>
          <w:szCs w:val="32"/>
        </w:rPr>
        <w:t>元，政府债务余额在市政府下达的政府债务限额内。</w:t>
      </w:r>
    </w:p>
    <w:p w:rsidR="004218D0" w:rsidRDefault="00820D7D" w:rsidP="00C502C8">
      <w:pPr>
        <w:snapToGrid w:val="0"/>
        <w:spacing w:line="600" w:lineRule="exact"/>
        <w:ind w:firstLineChars="200" w:firstLine="631"/>
        <w:jc w:val="left"/>
        <w:rPr>
          <w:rFonts w:eastAsia="仿宋_GB2312" w:cs="Times New Roman"/>
          <w:sz w:val="32"/>
          <w:szCs w:val="32"/>
        </w:rPr>
      </w:pPr>
      <w:r>
        <w:rPr>
          <w:rFonts w:eastAsia="仿宋_GB2312" w:cs="Times New Roman"/>
          <w:sz w:val="32"/>
          <w:szCs w:val="32"/>
        </w:rPr>
        <w:lastRenderedPageBreak/>
        <w:t>根据《预算法》及中央、省、市关于规范地方政府债务管理的要求，</w:t>
      </w:r>
      <w:r>
        <w:rPr>
          <w:rFonts w:eastAsia="仿宋_GB2312" w:cs="Times New Roman"/>
          <w:sz w:val="32"/>
          <w:szCs w:val="32"/>
        </w:rPr>
        <w:t>各地区在上级批准的限额内提出本地</w:t>
      </w:r>
      <w:r>
        <w:rPr>
          <w:rFonts w:eastAsia="仿宋_GB2312" w:cs="Times New Roman"/>
          <w:sz w:val="32"/>
          <w:szCs w:val="32"/>
        </w:rPr>
        <w:t>20</w:t>
      </w:r>
      <w:r>
        <w:rPr>
          <w:rFonts w:eastAsia="仿宋_GB2312" w:cs="Times New Roman"/>
          <w:sz w:val="32"/>
          <w:szCs w:val="32"/>
        </w:rPr>
        <w:t>21</w:t>
      </w:r>
      <w:r>
        <w:rPr>
          <w:rFonts w:eastAsia="仿宋_GB2312" w:cs="Times New Roman"/>
          <w:sz w:val="32"/>
          <w:szCs w:val="32"/>
        </w:rPr>
        <w:t>年政府债务限额，并报同级人大常委会批准。建议</w:t>
      </w:r>
      <w:r>
        <w:rPr>
          <w:rFonts w:eastAsia="仿宋_GB2312" w:cs="Times New Roman"/>
          <w:sz w:val="32"/>
          <w:szCs w:val="32"/>
        </w:rPr>
        <w:t>20</w:t>
      </w:r>
      <w:r>
        <w:rPr>
          <w:rFonts w:eastAsia="仿宋_GB2312" w:cs="Times New Roman"/>
          <w:sz w:val="32"/>
          <w:szCs w:val="32"/>
        </w:rPr>
        <w:t>21</w:t>
      </w:r>
      <w:r>
        <w:rPr>
          <w:rFonts w:eastAsia="仿宋_GB2312" w:cs="Times New Roman"/>
          <w:sz w:val="32"/>
          <w:szCs w:val="32"/>
        </w:rPr>
        <w:t>年全区政府债务限额为</w:t>
      </w:r>
      <w:r>
        <w:rPr>
          <w:rFonts w:eastAsia="仿宋_GB2312" w:cs="Times New Roman"/>
          <w:sz w:val="32"/>
          <w:szCs w:val="32"/>
        </w:rPr>
        <w:t>8.41</w:t>
      </w:r>
      <w:r>
        <w:rPr>
          <w:rFonts w:eastAsia="仿宋_GB2312" w:cs="Times New Roman"/>
          <w:sz w:val="32"/>
          <w:szCs w:val="32"/>
        </w:rPr>
        <w:t>亿元，其中：一般债务限额</w:t>
      </w:r>
      <w:r>
        <w:rPr>
          <w:rFonts w:eastAsia="仿宋_GB2312" w:cs="Times New Roman"/>
          <w:sz w:val="32"/>
          <w:szCs w:val="32"/>
        </w:rPr>
        <w:t>2.</w:t>
      </w:r>
      <w:r>
        <w:rPr>
          <w:rFonts w:eastAsia="仿宋_GB2312" w:cs="Times New Roman"/>
          <w:sz w:val="32"/>
          <w:szCs w:val="32"/>
        </w:rPr>
        <w:t>14</w:t>
      </w:r>
      <w:r>
        <w:rPr>
          <w:rFonts w:eastAsia="仿宋_GB2312" w:cs="Times New Roman"/>
          <w:sz w:val="32"/>
          <w:szCs w:val="32"/>
        </w:rPr>
        <w:t>亿元，专项债务限额</w:t>
      </w:r>
      <w:r>
        <w:rPr>
          <w:rFonts w:eastAsia="仿宋_GB2312" w:cs="Times New Roman"/>
          <w:sz w:val="32"/>
          <w:szCs w:val="32"/>
        </w:rPr>
        <w:t>6.27</w:t>
      </w:r>
      <w:r w:rsidR="00C502C8">
        <w:rPr>
          <w:rFonts w:eastAsia="仿宋_GB2312" w:cs="Times New Roman"/>
          <w:sz w:val="32"/>
          <w:szCs w:val="32"/>
        </w:rPr>
        <w:t>亿</w:t>
      </w:r>
      <w:r>
        <w:rPr>
          <w:rFonts w:eastAsia="仿宋_GB2312" w:cs="Times New Roman"/>
          <w:sz w:val="32"/>
          <w:szCs w:val="32"/>
        </w:rPr>
        <w:t>元。现将盘龙区</w:t>
      </w:r>
      <w:r>
        <w:rPr>
          <w:rFonts w:eastAsia="仿宋_GB2312" w:cs="Times New Roman"/>
          <w:sz w:val="32"/>
          <w:szCs w:val="32"/>
        </w:rPr>
        <w:t>20</w:t>
      </w:r>
      <w:r>
        <w:rPr>
          <w:rFonts w:eastAsia="仿宋_GB2312" w:cs="Times New Roman"/>
          <w:sz w:val="32"/>
          <w:szCs w:val="32"/>
        </w:rPr>
        <w:t>21</w:t>
      </w:r>
      <w:r>
        <w:rPr>
          <w:rFonts w:eastAsia="仿宋_GB2312" w:cs="Times New Roman"/>
          <w:sz w:val="32"/>
          <w:szCs w:val="32"/>
        </w:rPr>
        <w:t>年政府债务限额提请区人大常委会审议。</w:t>
      </w:r>
    </w:p>
    <w:p w:rsidR="004218D0" w:rsidRDefault="00820D7D" w:rsidP="00C502C8">
      <w:pPr>
        <w:snapToGrid w:val="0"/>
        <w:spacing w:line="600" w:lineRule="exact"/>
        <w:ind w:firstLineChars="200" w:firstLine="631"/>
        <w:jc w:val="left"/>
        <w:rPr>
          <w:rFonts w:eastAsia="仿宋_GB2312" w:cs="Times New Roman"/>
          <w:sz w:val="32"/>
          <w:szCs w:val="32"/>
        </w:rPr>
      </w:pPr>
      <w:r>
        <w:rPr>
          <w:rFonts w:eastAsia="仿宋_GB2312" w:cs="Times New Roman"/>
          <w:sz w:val="32"/>
          <w:szCs w:val="32"/>
        </w:rPr>
        <w:t>以上报告，请予审查。</w:t>
      </w:r>
    </w:p>
    <w:p w:rsidR="004218D0" w:rsidRDefault="004218D0" w:rsidP="00C502C8">
      <w:pPr>
        <w:snapToGrid w:val="0"/>
        <w:spacing w:line="600" w:lineRule="exact"/>
        <w:ind w:leftChars="200" w:left="411"/>
        <w:jc w:val="left"/>
        <w:rPr>
          <w:rFonts w:eastAsia="仿宋_GB2312" w:cs="Times New Roman"/>
          <w:sz w:val="32"/>
          <w:szCs w:val="32"/>
        </w:rPr>
      </w:pPr>
    </w:p>
    <w:p w:rsidR="004218D0" w:rsidRDefault="00C502C8" w:rsidP="00C502C8">
      <w:pPr>
        <w:snapToGrid w:val="0"/>
        <w:spacing w:line="600" w:lineRule="exact"/>
        <w:ind w:leftChars="200" w:left="411"/>
        <w:jc w:val="left"/>
        <w:rPr>
          <w:rFonts w:eastAsia="仿宋_GB2312" w:cs="Times New Roman"/>
          <w:sz w:val="32"/>
          <w:szCs w:val="32"/>
        </w:rPr>
      </w:pPr>
      <w:r>
        <w:rPr>
          <w:rFonts w:eastAsia="仿宋_GB2312" w:cs="Times New Roman" w:hint="eastAsia"/>
          <w:sz w:val="32"/>
          <w:szCs w:val="32"/>
        </w:rPr>
        <w:t xml:space="preserve">  </w:t>
      </w:r>
      <w:r w:rsidR="00820D7D">
        <w:rPr>
          <w:rFonts w:eastAsia="仿宋_GB2312" w:cs="Times New Roman"/>
          <w:sz w:val="32"/>
          <w:szCs w:val="32"/>
        </w:rPr>
        <w:t>附件</w:t>
      </w:r>
      <w:r w:rsidR="00820D7D">
        <w:rPr>
          <w:rFonts w:eastAsia="仿宋_GB2312" w:cs="Times New Roman"/>
          <w:sz w:val="32"/>
          <w:szCs w:val="32"/>
        </w:rPr>
        <w:t>: 2021</w:t>
      </w:r>
      <w:r w:rsidR="00820D7D">
        <w:rPr>
          <w:rFonts w:eastAsia="仿宋_GB2312" w:cs="Times New Roman"/>
          <w:sz w:val="32"/>
          <w:szCs w:val="32"/>
        </w:rPr>
        <w:t>年昆明市地方政府债务限额表（盘龙区）</w:t>
      </w:r>
    </w:p>
    <w:p w:rsidR="004218D0" w:rsidRDefault="004218D0" w:rsidP="00C502C8">
      <w:pPr>
        <w:snapToGrid w:val="0"/>
        <w:spacing w:line="600" w:lineRule="exact"/>
        <w:ind w:leftChars="200" w:left="411"/>
        <w:jc w:val="left"/>
        <w:rPr>
          <w:rFonts w:eastAsia="仿宋_GB2312" w:cs="Times New Roman"/>
          <w:sz w:val="32"/>
          <w:szCs w:val="32"/>
        </w:rPr>
      </w:pPr>
    </w:p>
    <w:p w:rsidR="004218D0" w:rsidRDefault="00820D7D" w:rsidP="00C502C8">
      <w:pPr>
        <w:snapToGrid w:val="0"/>
        <w:spacing w:line="600" w:lineRule="exact"/>
        <w:ind w:firstLineChars="1600" w:firstLine="5051"/>
        <w:jc w:val="left"/>
        <w:rPr>
          <w:rFonts w:eastAsia="仿宋_GB2312" w:cs="Times New Roman"/>
          <w:sz w:val="32"/>
          <w:szCs w:val="32"/>
        </w:rPr>
      </w:pPr>
      <w:r>
        <w:rPr>
          <w:rFonts w:eastAsia="仿宋_GB2312" w:cs="Times New Roman" w:hint="eastAsia"/>
          <w:sz w:val="32"/>
          <w:szCs w:val="32"/>
        </w:rPr>
        <w:t>昆明市盘龙区人民政府</w:t>
      </w:r>
    </w:p>
    <w:p w:rsidR="004218D0" w:rsidRDefault="00820D7D" w:rsidP="00C502C8">
      <w:pPr>
        <w:snapToGrid w:val="0"/>
        <w:spacing w:line="600" w:lineRule="exact"/>
        <w:ind w:firstLineChars="1700" w:firstLine="5366"/>
        <w:jc w:val="left"/>
        <w:rPr>
          <w:rFonts w:eastAsia="仿宋_GB2312" w:cs="Times New Roman"/>
          <w:sz w:val="32"/>
          <w:szCs w:val="32"/>
        </w:rPr>
      </w:pPr>
      <w:r>
        <w:rPr>
          <w:rFonts w:eastAsia="仿宋_GB2312" w:cs="Times New Roman" w:hint="eastAsia"/>
          <w:sz w:val="32"/>
          <w:szCs w:val="32"/>
        </w:rPr>
        <w:t>2022</w:t>
      </w:r>
      <w:r>
        <w:rPr>
          <w:rFonts w:eastAsia="仿宋_GB2312" w:cs="Times New Roman" w:hint="eastAsia"/>
          <w:sz w:val="32"/>
          <w:szCs w:val="32"/>
        </w:rPr>
        <w:t>年</w:t>
      </w:r>
      <w:r>
        <w:rPr>
          <w:rFonts w:eastAsia="仿宋_GB2312" w:cs="Times New Roman" w:hint="eastAsia"/>
          <w:sz w:val="32"/>
          <w:szCs w:val="32"/>
        </w:rPr>
        <w:t>1</w:t>
      </w:r>
      <w:r>
        <w:rPr>
          <w:rFonts w:eastAsia="仿宋_GB2312" w:cs="Times New Roman" w:hint="eastAsia"/>
          <w:sz w:val="32"/>
          <w:szCs w:val="32"/>
        </w:rPr>
        <w:t>1</w:t>
      </w:r>
      <w:r>
        <w:rPr>
          <w:rFonts w:eastAsia="仿宋_GB2312" w:cs="Times New Roman" w:hint="eastAsia"/>
          <w:sz w:val="32"/>
          <w:szCs w:val="32"/>
        </w:rPr>
        <w:t>月</w:t>
      </w:r>
      <w:r>
        <w:rPr>
          <w:rFonts w:eastAsia="仿宋_GB2312" w:cs="Times New Roman" w:hint="eastAsia"/>
          <w:sz w:val="32"/>
          <w:szCs w:val="32"/>
        </w:rPr>
        <w:t>1</w:t>
      </w:r>
      <w:r w:rsidR="00C502C8">
        <w:rPr>
          <w:rFonts w:eastAsia="仿宋_GB2312" w:cs="Times New Roman" w:hint="eastAsia"/>
          <w:sz w:val="32"/>
          <w:szCs w:val="32"/>
        </w:rPr>
        <w:t>8</w:t>
      </w:r>
      <w:r>
        <w:rPr>
          <w:rFonts w:eastAsia="仿宋_GB2312" w:cs="Times New Roman" w:hint="eastAsia"/>
          <w:sz w:val="32"/>
          <w:szCs w:val="32"/>
        </w:rPr>
        <w:t>日</w:t>
      </w:r>
    </w:p>
    <w:p w:rsidR="004218D0" w:rsidRDefault="004218D0" w:rsidP="00C502C8">
      <w:pPr>
        <w:snapToGrid w:val="0"/>
        <w:spacing w:line="600" w:lineRule="exact"/>
        <w:ind w:leftChars="200" w:left="411"/>
        <w:jc w:val="left"/>
        <w:rPr>
          <w:rFonts w:eastAsia="仿宋_GB2312" w:cs="Times New Roman"/>
        </w:rPr>
      </w:pPr>
    </w:p>
    <w:p w:rsidR="004218D0" w:rsidRDefault="004218D0" w:rsidP="00C502C8">
      <w:pPr>
        <w:pStyle w:val="NewNewNewNewNew"/>
        <w:widowControl/>
        <w:spacing w:line="560" w:lineRule="exact"/>
        <w:ind w:firstLineChars="500" w:firstLine="1578"/>
        <w:jc w:val="left"/>
        <w:rPr>
          <w:rFonts w:eastAsia="仿宋_GB2312"/>
          <w:color w:val="000000"/>
          <w:sz w:val="32"/>
          <w:szCs w:val="32"/>
        </w:rPr>
      </w:pPr>
    </w:p>
    <w:p w:rsidR="004218D0" w:rsidRDefault="004218D0" w:rsidP="00C502C8">
      <w:pPr>
        <w:pStyle w:val="NewNewNewNewNew"/>
        <w:widowControl/>
        <w:spacing w:line="560" w:lineRule="exact"/>
        <w:ind w:firstLineChars="200" w:firstLine="631"/>
        <w:jc w:val="left"/>
        <w:rPr>
          <w:rFonts w:eastAsia="仿宋_GB2312"/>
          <w:color w:val="000000"/>
          <w:sz w:val="32"/>
          <w:szCs w:val="32"/>
        </w:rPr>
      </w:pPr>
    </w:p>
    <w:p w:rsidR="004218D0" w:rsidRDefault="004218D0">
      <w:pPr>
        <w:spacing w:line="600" w:lineRule="exact"/>
        <w:jc w:val="right"/>
        <w:rPr>
          <w:rFonts w:eastAsia="仿宋_GB2312" w:cs="Times New Roman"/>
          <w:sz w:val="32"/>
          <w:szCs w:val="32"/>
        </w:rPr>
      </w:pPr>
    </w:p>
    <w:p w:rsidR="004218D0" w:rsidRDefault="004218D0">
      <w:pPr>
        <w:spacing w:line="600" w:lineRule="exact"/>
        <w:jc w:val="right"/>
        <w:rPr>
          <w:rFonts w:eastAsia="仿宋_GB2312" w:cs="Times New Roman"/>
          <w:sz w:val="32"/>
          <w:szCs w:val="32"/>
        </w:rPr>
      </w:pPr>
    </w:p>
    <w:p w:rsidR="004218D0" w:rsidRDefault="004218D0">
      <w:pPr>
        <w:spacing w:line="600" w:lineRule="exact"/>
        <w:jc w:val="right"/>
        <w:rPr>
          <w:rFonts w:eastAsia="仿宋_GB2312" w:cs="Times New Roman"/>
          <w:sz w:val="32"/>
          <w:szCs w:val="32"/>
        </w:rPr>
      </w:pPr>
    </w:p>
    <w:p w:rsidR="004218D0" w:rsidRDefault="004218D0">
      <w:pPr>
        <w:spacing w:line="600" w:lineRule="exact"/>
        <w:rPr>
          <w:rFonts w:eastAsia="仿宋_GB2312" w:cs="Times New Roman"/>
          <w:color w:val="000000"/>
          <w:sz w:val="32"/>
          <w:szCs w:val="32"/>
        </w:rPr>
      </w:pPr>
    </w:p>
    <w:sectPr w:rsidR="004218D0" w:rsidSect="004218D0">
      <w:footerReference w:type="default" r:id="rId7"/>
      <w:pgSz w:w="11906" w:h="16838"/>
      <w:pgMar w:top="2098" w:right="1474" w:bottom="1985" w:left="1587" w:header="851" w:footer="1474" w:gutter="0"/>
      <w:pgNumType w:start="1"/>
      <w:cols w:space="720"/>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D7D" w:rsidRDefault="00820D7D" w:rsidP="004218D0">
      <w:r>
        <w:separator/>
      </w:r>
    </w:p>
  </w:endnote>
  <w:endnote w:type="continuationSeparator" w:id="1">
    <w:p w:rsidR="00820D7D" w:rsidRDefault="00820D7D" w:rsidP="00421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18030">
    <w:altName w:val="宋体"/>
    <w:charset w:val="86"/>
    <w:family w:val="modern"/>
    <w:pitch w:val="default"/>
    <w:sig w:usb0="00000000" w:usb1="00000000" w:usb2="000A005E"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D0" w:rsidRDefault="004218D0">
    <w:pPr>
      <w:pStyle w:val="a3"/>
      <w:ind w:rightChars="100" w:right="210"/>
      <w:jc w:val="right"/>
      <w:rPr>
        <w:rFonts w:ascii="宋体" w:hAnsi="宋体"/>
        <w:sz w:val="28"/>
        <w:szCs w:val="28"/>
      </w:rPr>
    </w:pPr>
    <w:r w:rsidRPr="004218D0">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6;mso-fit-shape-to-text:t" inset="0,0,0,0">
            <w:txbxContent>
              <w:p w:rsidR="004218D0" w:rsidRDefault="00820D7D">
                <w:pPr>
                  <w:pStyle w:val="a3"/>
                  <w:ind w:rightChars="100" w:right="210"/>
                  <w:jc w:val="right"/>
                </w:pPr>
                <w:r>
                  <w:rPr>
                    <w:rFonts w:hint="eastAsia"/>
                  </w:rPr>
                  <w:t>—</w:t>
                </w:r>
                <w:r>
                  <w:rPr>
                    <w:rFonts w:hint="eastAsia"/>
                  </w:rPr>
                  <w:t xml:space="preserve"> </w:t>
                </w:r>
                <w:r w:rsidR="004218D0">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218D0">
                  <w:rPr>
                    <w:rFonts w:asciiTheme="minorEastAsia" w:eastAsiaTheme="minorEastAsia" w:hAnsiTheme="minorEastAsia" w:cstheme="minorEastAsia" w:hint="eastAsia"/>
                    <w:sz w:val="28"/>
                    <w:szCs w:val="28"/>
                  </w:rPr>
                  <w:fldChar w:fldCharType="separate"/>
                </w:r>
                <w:r w:rsidR="00C502C8">
                  <w:rPr>
                    <w:rFonts w:asciiTheme="minorEastAsia" w:eastAsiaTheme="minorEastAsia" w:hAnsiTheme="minorEastAsia" w:cstheme="minorEastAsia"/>
                    <w:noProof/>
                    <w:sz w:val="28"/>
                    <w:szCs w:val="28"/>
                  </w:rPr>
                  <w:t>2</w:t>
                </w:r>
                <w:r w:rsidR="004218D0">
                  <w:rPr>
                    <w:rFonts w:asciiTheme="minorEastAsia" w:eastAsiaTheme="minorEastAsia" w:hAnsiTheme="minorEastAsia" w:cstheme="minorEastAsia" w:hint="eastAsia"/>
                    <w:sz w:val="28"/>
                    <w:szCs w:val="28"/>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D7D" w:rsidRDefault="00820D7D" w:rsidP="004218D0">
      <w:r>
        <w:separator/>
      </w:r>
    </w:p>
  </w:footnote>
  <w:footnote w:type="continuationSeparator" w:id="1">
    <w:p w:rsidR="00820D7D" w:rsidRDefault="00820D7D" w:rsidP="00421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E23"/>
    <w:rsid w:val="00003D8E"/>
    <w:rsid w:val="00106EFA"/>
    <w:rsid w:val="00172A27"/>
    <w:rsid w:val="0020042E"/>
    <w:rsid w:val="00283D5E"/>
    <w:rsid w:val="002A045F"/>
    <w:rsid w:val="002C64CD"/>
    <w:rsid w:val="003420E2"/>
    <w:rsid w:val="00391158"/>
    <w:rsid w:val="003F6471"/>
    <w:rsid w:val="004218D0"/>
    <w:rsid w:val="00453223"/>
    <w:rsid w:val="00491E84"/>
    <w:rsid w:val="005D22B9"/>
    <w:rsid w:val="006466A1"/>
    <w:rsid w:val="006D73FE"/>
    <w:rsid w:val="007B4309"/>
    <w:rsid w:val="0080070B"/>
    <w:rsid w:val="00807F87"/>
    <w:rsid w:val="0081021B"/>
    <w:rsid w:val="00820D7D"/>
    <w:rsid w:val="008558F1"/>
    <w:rsid w:val="008B2BF8"/>
    <w:rsid w:val="008B5837"/>
    <w:rsid w:val="008E489B"/>
    <w:rsid w:val="00935A12"/>
    <w:rsid w:val="009C7279"/>
    <w:rsid w:val="009E4103"/>
    <w:rsid w:val="00A4559F"/>
    <w:rsid w:val="00A50B7D"/>
    <w:rsid w:val="00A80703"/>
    <w:rsid w:val="00AE072B"/>
    <w:rsid w:val="00B114AC"/>
    <w:rsid w:val="00B119A5"/>
    <w:rsid w:val="00B11E6B"/>
    <w:rsid w:val="00B30558"/>
    <w:rsid w:val="00B36D74"/>
    <w:rsid w:val="00BA5BFA"/>
    <w:rsid w:val="00BB34F3"/>
    <w:rsid w:val="00BD3192"/>
    <w:rsid w:val="00BE73F3"/>
    <w:rsid w:val="00C46D76"/>
    <w:rsid w:val="00C502C8"/>
    <w:rsid w:val="00C86C84"/>
    <w:rsid w:val="00CB67A6"/>
    <w:rsid w:val="00D474F8"/>
    <w:rsid w:val="00D74CB0"/>
    <w:rsid w:val="00D87233"/>
    <w:rsid w:val="00DA394B"/>
    <w:rsid w:val="00DC7D9C"/>
    <w:rsid w:val="00DE0DDB"/>
    <w:rsid w:val="00E00CA9"/>
    <w:rsid w:val="00E94E84"/>
    <w:rsid w:val="00F56792"/>
    <w:rsid w:val="00FC1D34"/>
    <w:rsid w:val="00FE028B"/>
    <w:rsid w:val="027B0D0C"/>
    <w:rsid w:val="051311DB"/>
    <w:rsid w:val="057A2553"/>
    <w:rsid w:val="072F5522"/>
    <w:rsid w:val="073952A3"/>
    <w:rsid w:val="082F76C8"/>
    <w:rsid w:val="08D41865"/>
    <w:rsid w:val="0A4E5864"/>
    <w:rsid w:val="0ACF658C"/>
    <w:rsid w:val="0AD13966"/>
    <w:rsid w:val="0AFC1CBE"/>
    <w:rsid w:val="0B797FB8"/>
    <w:rsid w:val="0C633F9C"/>
    <w:rsid w:val="0DD4659D"/>
    <w:rsid w:val="0E8E1B05"/>
    <w:rsid w:val="0E980EFE"/>
    <w:rsid w:val="107449E4"/>
    <w:rsid w:val="11F13DD2"/>
    <w:rsid w:val="12D2552A"/>
    <w:rsid w:val="12E87657"/>
    <w:rsid w:val="133E1AFA"/>
    <w:rsid w:val="14AF270A"/>
    <w:rsid w:val="14EA6040"/>
    <w:rsid w:val="15EC0464"/>
    <w:rsid w:val="16067214"/>
    <w:rsid w:val="18930DDB"/>
    <w:rsid w:val="18CE1613"/>
    <w:rsid w:val="19452A7E"/>
    <w:rsid w:val="1A943682"/>
    <w:rsid w:val="1E454E75"/>
    <w:rsid w:val="1EDD441C"/>
    <w:rsid w:val="1F677F9F"/>
    <w:rsid w:val="217C585C"/>
    <w:rsid w:val="22F203CE"/>
    <w:rsid w:val="233657B3"/>
    <w:rsid w:val="260E53AB"/>
    <w:rsid w:val="27262ED1"/>
    <w:rsid w:val="27440D4B"/>
    <w:rsid w:val="27FE7F75"/>
    <w:rsid w:val="280D064D"/>
    <w:rsid w:val="29803C78"/>
    <w:rsid w:val="2A8754EB"/>
    <w:rsid w:val="2AAA468D"/>
    <w:rsid w:val="2AB338A9"/>
    <w:rsid w:val="2C4574C9"/>
    <w:rsid w:val="2C530A57"/>
    <w:rsid w:val="2C554FB3"/>
    <w:rsid w:val="2C8E3585"/>
    <w:rsid w:val="2DBE739B"/>
    <w:rsid w:val="2F1C4F57"/>
    <w:rsid w:val="30B67BCC"/>
    <w:rsid w:val="32553A08"/>
    <w:rsid w:val="3283422E"/>
    <w:rsid w:val="3495708A"/>
    <w:rsid w:val="3508722C"/>
    <w:rsid w:val="36CC5B8A"/>
    <w:rsid w:val="37933AEA"/>
    <w:rsid w:val="39AE2F05"/>
    <w:rsid w:val="39BA4305"/>
    <w:rsid w:val="3AD4296F"/>
    <w:rsid w:val="3B7E48D3"/>
    <w:rsid w:val="3F3B6099"/>
    <w:rsid w:val="408B3634"/>
    <w:rsid w:val="40E31A8B"/>
    <w:rsid w:val="422A50FA"/>
    <w:rsid w:val="435E7815"/>
    <w:rsid w:val="46E06DD9"/>
    <w:rsid w:val="4E6B1507"/>
    <w:rsid w:val="50066662"/>
    <w:rsid w:val="50D02EBF"/>
    <w:rsid w:val="5164119E"/>
    <w:rsid w:val="52DB45C4"/>
    <w:rsid w:val="54BB6C51"/>
    <w:rsid w:val="54C61806"/>
    <w:rsid w:val="55782A3D"/>
    <w:rsid w:val="55D10F72"/>
    <w:rsid w:val="5A511036"/>
    <w:rsid w:val="5C83190C"/>
    <w:rsid w:val="5E167503"/>
    <w:rsid w:val="5F4058F0"/>
    <w:rsid w:val="603551BD"/>
    <w:rsid w:val="607A732F"/>
    <w:rsid w:val="63612E79"/>
    <w:rsid w:val="63ED42CF"/>
    <w:rsid w:val="640523EE"/>
    <w:rsid w:val="65133767"/>
    <w:rsid w:val="654E3C62"/>
    <w:rsid w:val="66E41165"/>
    <w:rsid w:val="68777B68"/>
    <w:rsid w:val="6A3B5CF1"/>
    <w:rsid w:val="6AA2146C"/>
    <w:rsid w:val="6B9D2BFC"/>
    <w:rsid w:val="6CAD74EE"/>
    <w:rsid w:val="6DE64140"/>
    <w:rsid w:val="6E103FAD"/>
    <w:rsid w:val="6E59353F"/>
    <w:rsid w:val="6F02247D"/>
    <w:rsid w:val="704507A4"/>
    <w:rsid w:val="72401427"/>
    <w:rsid w:val="73295555"/>
    <w:rsid w:val="73BA7E08"/>
    <w:rsid w:val="75390321"/>
    <w:rsid w:val="78053FDB"/>
    <w:rsid w:val="79090D4D"/>
    <w:rsid w:val="79FE595C"/>
    <w:rsid w:val="7D225244"/>
    <w:rsid w:val="7F1652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D0"/>
    <w:pPr>
      <w:widowControl w:val="0"/>
      <w:jc w:val="both"/>
    </w:pPr>
    <w:rPr>
      <w:rFonts w:ascii="Times New Roman" w:eastAsia="宋体" w:hAnsi="Times New Roman" w:cs="宋体-1803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218D0"/>
    <w:pPr>
      <w:tabs>
        <w:tab w:val="center" w:pos="4153"/>
        <w:tab w:val="right" w:pos="8306"/>
      </w:tabs>
      <w:snapToGrid w:val="0"/>
      <w:jc w:val="left"/>
    </w:pPr>
    <w:rPr>
      <w:sz w:val="18"/>
    </w:rPr>
  </w:style>
  <w:style w:type="paragraph" w:styleId="a4">
    <w:name w:val="header"/>
    <w:basedOn w:val="a"/>
    <w:qFormat/>
    <w:rsid w:val="004218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4218D0"/>
  </w:style>
  <w:style w:type="character" w:styleId="a6">
    <w:name w:val="Hyperlink"/>
    <w:basedOn w:val="a0"/>
    <w:qFormat/>
    <w:rsid w:val="004218D0"/>
    <w:rPr>
      <w:color w:val="0000FF"/>
      <w:u w:val="single"/>
    </w:rPr>
  </w:style>
  <w:style w:type="paragraph" w:customStyle="1" w:styleId="a7">
    <w:name w:val="大标题"/>
    <w:next w:val="a"/>
    <w:uiPriority w:val="99"/>
    <w:qFormat/>
    <w:rsid w:val="004218D0"/>
    <w:pPr>
      <w:widowControl w:val="0"/>
      <w:topLinePunct/>
      <w:spacing w:line="600" w:lineRule="exact"/>
      <w:jc w:val="center"/>
    </w:pPr>
    <w:rPr>
      <w:rFonts w:ascii="Times New Roman" w:eastAsia="方正小标宋简体" w:hAnsi="Times New Roman" w:cs="Times New Roman"/>
      <w:kern w:val="2"/>
      <w:sz w:val="44"/>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4218D0"/>
    <w:pPr>
      <w:widowControl w:val="0"/>
      <w:jc w:val="both"/>
    </w:pPr>
    <w:rPr>
      <w:rFonts w:ascii="Times New Roman" w:eastAsia="仿宋_GB2312" w:hAnsi="Times New Roman" w:cs="Times New Roman"/>
      <w:sz w:val="32"/>
      <w:szCs w:val="32"/>
    </w:rPr>
  </w:style>
  <w:style w:type="paragraph" w:customStyle="1" w:styleId="NewNewNewNewNew">
    <w:name w:val="正文 New New New New New"/>
    <w:qFormat/>
    <w:rsid w:val="004218D0"/>
    <w:pPr>
      <w:widowControl w:val="0"/>
      <w:jc w:val="both"/>
    </w:pPr>
    <w:rPr>
      <w:rFonts w:ascii="Times New Roman" w:eastAsia="宋体" w:hAnsi="Times New Roman" w:cs="Times New Roman"/>
      <w:kern w:val="2"/>
      <w:sz w:val="21"/>
    </w:rPr>
  </w:style>
  <w:style w:type="character" w:customStyle="1" w:styleId="a8">
    <w:name w:val="办文来文摘要"/>
    <w:qFormat/>
    <w:rsid w:val="004218D0"/>
    <w:rPr>
      <w:rFonts w:ascii="Times New Roman" w:eastAsia="仿宋_GB2312" w:hAnsi="Times New Roman" w:cs="Times New Roman" w:hint="default"/>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539</Characters>
  <Application>Microsoft Office Word</Application>
  <DocSecurity>0</DocSecurity>
  <Lines>4</Lines>
  <Paragraphs>1</Paragraphs>
  <ScaleCrop>false</ScaleCrop>
  <Company>Microsoft</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dc:creator>
  <cp:lastModifiedBy>HOP</cp:lastModifiedBy>
  <cp:revision>50</cp:revision>
  <cp:lastPrinted>2022-10-19T08:28:00Z</cp:lastPrinted>
  <dcterms:created xsi:type="dcterms:W3CDTF">2020-03-18T02:12:00Z</dcterms:created>
  <dcterms:modified xsi:type="dcterms:W3CDTF">2022-11-17T03:11:00Z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