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Arial" w:cs="Arial"/>
          <w:b/>
          <w:sz w:val="36"/>
        </w:rPr>
      </w:pPr>
      <w:r>
        <w:rPr>
          <w:rFonts w:ascii="Arial" w:hAnsi="Arial" w:eastAsia="Arial" w:cs="Arial"/>
          <w:b/>
          <w:sz w:val="36"/>
        </w:rPr>
        <w:t>监督索引号53010300120300000</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val="en-US" w:eastAsia="zh-CN"/>
        </w:rPr>
        <w:t>中共昆明市盘龙区委组织部2023</w:t>
      </w:r>
      <w:r>
        <w:rPr>
          <w:rFonts w:hint="eastAsia" w:ascii="方正小标宋简体" w:hAnsi="方正小标宋简体" w:eastAsia="方正小标宋简体" w:cs="方正小标宋简体"/>
          <w:b w:val="0"/>
          <w:bCs w:val="0"/>
          <w:sz w:val="44"/>
          <w:szCs w:val="44"/>
          <w:lang w:eastAsia="zh-CN"/>
        </w:rPr>
        <w:t>年</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bookmarkStart w:id="0" w:name="_GoBack"/>
      <w:bookmarkEnd w:id="0"/>
      <w:r>
        <w:rPr>
          <w:rFonts w:hint="eastAsia" w:ascii="方正小标宋简体" w:hAnsi="方正小标宋简体" w:eastAsia="方正小标宋简体" w:cs="方正小标宋简体"/>
          <w:b w:val="0"/>
          <w:bCs w:val="0"/>
          <w:sz w:val="44"/>
          <w:szCs w:val="44"/>
          <w:lang w:val="en-US" w:eastAsia="zh-CN"/>
        </w:rPr>
        <w:t>“三公”经费预算编制说明</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szCs w:val="22"/>
          <w:lang w:val="en-US" w:eastAsia="zh-CN"/>
        </w:rPr>
      </w:pPr>
      <w:r>
        <w:rPr>
          <w:rFonts w:hint="eastAsia" w:ascii="Times New Roman" w:hAnsi="Times New Roman" w:eastAsia="仿宋_GB2312"/>
          <w:sz w:val="32"/>
          <w:szCs w:val="22"/>
          <w:lang w:val="en-US" w:eastAsia="zh-CN"/>
        </w:rPr>
        <w:t>中共昆明市盘龙区委组织部2023年一般公共预算财政拨款“三公”经费预算合计7.20万元，较上年增加0.00万元，增长0.00%，与上年比较无变动情况。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（一）</w:t>
      </w:r>
      <w:r>
        <w:rPr>
          <w:rFonts w:ascii="楷体_GB2312" w:eastAsia="楷体_GB2312"/>
          <w:kern w:val="0"/>
          <w:sz w:val="32"/>
          <w:szCs w:val="32"/>
        </w:rPr>
        <w:t>因公出国（境）费</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szCs w:val="22"/>
          <w:lang w:val="en-US" w:eastAsia="zh-CN"/>
        </w:rPr>
      </w:pPr>
      <w:r>
        <w:rPr>
          <w:rFonts w:hint="eastAsia" w:ascii="Times New Roman" w:hAnsi="Times New Roman" w:eastAsia="仿宋_GB2312"/>
          <w:sz w:val="32"/>
          <w:szCs w:val="22"/>
          <w:lang w:val="en-US" w:eastAsia="zh-CN"/>
        </w:rPr>
        <w:t>中共昆明市盘龙区委组织部2023年因公出国（境）费预算为0.00万元，较上年增加0.00万元，增长0.00%，共计安排因公出国（境）团组0个，因公出国（境）0人次。</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szCs w:val="22"/>
          <w:lang w:val="en-US" w:eastAsia="zh-CN"/>
        </w:rPr>
      </w:pPr>
      <w:r>
        <w:rPr>
          <w:rFonts w:hint="eastAsia" w:ascii="Times New Roman" w:hAnsi="Times New Roman" w:eastAsia="仿宋_GB2312"/>
          <w:sz w:val="32"/>
          <w:szCs w:val="22"/>
          <w:lang w:val="en-US" w:eastAsia="zh-CN"/>
        </w:rPr>
        <w:t>与上年比较无增减变化。</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（二）</w:t>
      </w:r>
      <w:r>
        <w:rPr>
          <w:rFonts w:ascii="楷体_GB2312" w:eastAsia="楷体_GB2312"/>
          <w:kern w:val="0"/>
          <w:sz w:val="32"/>
          <w:szCs w:val="32"/>
        </w:rPr>
        <w:t>公务接待费</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auto"/>
          <w:sz w:val="32"/>
          <w:szCs w:val="22"/>
          <w:lang w:val="en-US" w:eastAsia="zh-CN"/>
        </w:rPr>
      </w:pPr>
      <w:r>
        <w:rPr>
          <w:rFonts w:hint="eastAsia" w:ascii="Times New Roman" w:hAnsi="Times New Roman" w:eastAsia="仿宋_GB2312"/>
          <w:sz w:val="32"/>
          <w:szCs w:val="22"/>
          <w:lang w:val="en-US" w:eastAsia="zh-CN"/>
        </w:rPr>
        <w:t>中共昆明市盘龙区委组织部2023年公务接待费预算为5.00万元，较上年增加0.00万元，增长0.00%，</w:t>
      </w:r>
      <w:r>
        <w:rPr>
          <w:rFonts w:hint="eastAsia" w:ascii="Times New Roman" w:hAnsi="Times New Roman" w:eastAsia="仿宋_GB2312"/>
          <w:color w:val="auto"/>
          <w:sz w:val="32"/>
          <w:szCs w:val="22"/>
          <w:lang w:val="en-US" w:eastAsia="zh-CN"/>
        </w:rPr>
        <w:t>国内公务接待批次为5次，共计接待120人次。</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kern w:val="0"/>
          <w:sz w:val="32"/>
          <w:szCs w:val="32"/>
        </w:rPr>
      </w:pPr>
      <w:r>
        <w:rPr>
          <w:rFonts w:hint="eastAsia" w:eastAsia="仿宋_GB2312"/>
          <w:kern w:val="0"/>
          <w:sz w:val="32"/>
          <w:szCs w:val="32"/>
          <w:lang w:eastAsia="zh-CN"/>
        </w:rPr>
        <w:t>与</w:t>
      </w:r>
      <w:r>
        <w:rPr>
          <w:rFonts w:eastAsia="仿宋_GB2312"/>
          <w:kern w:val="0"/>
          <w:sz w:val="32"/>
          <w:szCs w:val="32"/>
        </w:rPr>
        <w:t>上年</w:t>
      </w:r>
      <w:r>
        <w:rPr>
          <w:rFonts w:hint="eastAsia" w:eastAsia="仿宋_GB2312"/>
          <w:kern w:val="0"/>
          <w:sz w:val="32"/>
          <w:szCs w:val="32"/>
          <w:lang w:eastAsia="zh-CN"/>
        </w:rPr>
        <w:t>比较无</w:t>
      </w:r>
      <w:r>
        <w:rPr>
          <w:rFonts w:eastAsia="仿宋_GB2312"/>
          <w:kern w:val="0"/>
          <w:sz w:val="32"/>
          <w:szCs w:val="32"/>
        </w:rPr>
        <w:t>增减变化</w:t>
      </w:r>
      <w:r>
        <w:rPr>
          <w:rFonts w:hint="eastAsia" w:ascii="楷体" w:hAnsi="楷体" w:eastAsia="楷体" w:cs="楷体"/>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楷体_GB2312" w:eastAsia="楷体_GB2312"/>
          <w:kern w:val="0"/>
          <w:sz w:val="32"/>
          <w:szCs w:val="32"/>
        </w:rPr>
      </w:pPr>
      <w:r>
        <w:rPr>
          <w:rFonts w:hint="eastAsia" w:ascii="楷体_GB2312" w:eastAsia="楷体_GB2312"/>
          <w:kern w:val="0"/>
          <w:sz w:val="32"/>
          <w:szCs w:val="32"/>
        </w:rPr>
        <w:t>（三）</w:t>
      </w:r>
      <w:r>
        <w:rPr>
          <w:rFonts w:ascii="楷体_GB2312" w:eastAsia="楷体_GB2312"/>
          <w:kern w:val="0"/>
          <w:sz w:val="32"/>
          <w:szCs w:val="32"/>
        </w:rPr>
        <w:t>公务用车购置及运行维护费</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szCs w:val="22"/>
          <w:lang w:val="en-US" w:eastAsia="zh-CN"/>
        </w:rPr>
      </w:pPr>
      <w:r>
        <w:rPr>
          <w:rFonts w:hint="eastAsia" w:ascii="Times New Roman" w:hAnsi="Times New Roman" w:eastAsia="仿宋_GB2312"/>
          <w:sz w:val="32"/>
          <w:szCs w:val="22"/>
          <w:lang w:val="en-US" w:eastAsia="zh-CN"/>
        </w:rPr>
        <w:t>中共昆明市盘龙区委组织部2023年公务用车购置及运行维护费为2.20万元，较上年增加0.00万元，增长0.00%。其中：公务用车购置费0.00万元，较上年增加0.00万元，增长0.00%；公务用车运行维护费2.20万元，较上年增加0.00万元，增长0.00%。共计购置公务用车0辆，年末公务用车保有量为1辆。</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sz w:val="32"/>
          <w:szCs w:val="22"/>
          <w:lang w:val="en-US" w:eastAsia="zh-CN"/>
        </w:rPr>
      </w:pPr>
      <w:r>
        <w:rPr>
          <w:rFonts w:hint="eastAsia" w:ascii="Times New Roman" w:hAnsi="Times New Roman" w:eastAsia="仿宋_GB2312"/>
          <w:sz w:val="32"/>
          <w:szCs w:val="22"/>
          <w:lang w:val="en-US" w:eastAsia="zh-CN"/>
        </w:rPr>
        <w:t>与上年比较无增减变化。</w:t>
      </w:r>
    </w:p>
    <w:p>
      <w:pPr>
        <w:pStyle w:val="8"/>
        <w:keepNext w:val="0"/>
        <w:keepLines w:val="0"/>
        <w:pageBreakBefore w:val="0"/>
        <w:pBdr>
          <w:bottom w:val="single" w:color="FFFFFF" w:sz="4" w:space="31"/>
        </w:pBd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sz w:val="32"/>
          <w:szCs w:val="22"/>
          <w:lang w:val="en-US" w:eastAsia="zh-CN"/>
        </w:rPr>
      </w:pPr>
    </w:p>
    <w:p>
      <w:pPr>
        <w:widowControl/>
        <w:ind w:firstLine="600"/>
        <w:jc w:val="left"/>
        <w:rPr>
          <w:rFonts w:hint="eastAsia" w:eastAsia="仿宋_GB2312"/>
          <w:kern w:val="0"/>
          <w:sz w:val="30"/>
          <w:szCs w:val="30"/>
        </w:rPr>
      </w:pPr>
    </w:p>
    <w:p>
      <w:pPr>
        <w:rPr>
          <w:rFonts w:ascii="Arial" w:hAnsi="Arial" w:eastAsia="Arial" w:cs="Arial"/>
          <w:b/>
          <w:sz w:val="36"/>
        </w:rPr>
      </w:pPr>
      <w:r>
        <w:rPr>
          <w:rFonts w:ascii="Arial" w:hAnsi="Arial" w:eastAsia="Arial" w:cs="Arial"/>
          <w:b/>
          <w:sz w:val="36"/>
        </w:rPr>
        <w:t>监督索引号53010300120300111</w:t>
      </w:r>
    </w:p>
    <w:p/>
    <w:sectPr>
      <w:headerReference r:id="rId3" w:type="default"/>
      <w:footerReference r:id="rId5" w:type="default"/>
      <w:head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sz w:val="28"/>
                              <w:lang w:eastAsia="zh-CN"/>
                            </w:rPr>
                          </w:pPr>
                          <w:r>
                            <w:rPr>
                              <w:rFonts w:hint="eastAsia" w:ascii="宋体" w:hAnsi="宋体"/>
                              <w:sz w:val="28"/>
                              <w:lang w:eastAsia="zh-CN"/>
                            </w:rPr>
                            <w:t>—</w:t>
                          </w:r>
                          <w:r>
                            <w:rPr>
                              <w:rFonts w:hint="eastAsia" w:ascii="宋体" w:hAnsi="宋体"/>
                              <w:sz w:val="28"/>
                              <w:lang w:val="en-US" w:eastAsia="zh-CN"/>
                            </w:rPr>
                            <w:t xml:space="preserve"> </w:t>
                          </w:r>
                          <w:r>
                            <w:rPr>
                              <w:rFonts w:hint="eastAsia" w:ascii="宋体" w:hAnsi="宋体"/>
                              <w:sz w:val="28"/>
                              <w:lang w:eastAsia="zh-CN"/>
                            </w:rPr>
                            <w:fldChar w:fldCharType="begin"/>
                          </w:r>
                          <w:r>
                            <w:rPr>
                              <w:rFonts w:hint="eastAsia" w:ascii="宋体" w:hAnsi="宋体"/>
                              <w:sz w:val="28"/>
                              <w:lang w:eastAsia="zh-CN"/>
                            </w:rPr>
                            <w:instrText xml:space="preserve"> PAGE  \* MERGEFORMAT </w:instrText>
                          </w:r>
                          <w:r>
                            <w:rPr>
                              <w:rFonts w:hint="eastAsia" w:ascii="宋体" w:hAnsi="宋体"/>
                              <w:sz w:val="28"/>
                              <w:lang w:eastAsia="zh-CN"/>
                            </w:rPr>
                            <w:fldChar w:fldCharType="separate"/>
                          </w:r>
                          <w:r>
                            <w:rPr>
                              <w:rFonts w:hint="eastAsia" w:ascii="宋体" w:hAnsi="宋体"/>
                              <w:sz w:val="28"/>
                              <w:lang w:eastAsia="zh-CN"/>
                            </w:rPr>
                            <w:t>1</w:t>
                          </w:r>
                          <w:r>
                            <w:rPr>
                              <w:rFonts w:hint="eastAsia" w:ascii="宋体" w:hAnsi="宋体"/>
                              <w:sz w:val="28"/>
                              <w:lang w:eastAsia="zh-CN"/>
                            </w:rPr>
                            <w:fldChar w:fldCharType="end"/>
                          </w:r>
                          <w:r>
                            <w:rPr>
                              <w:rFonts w:hint="eastAsia" w:ascii="宋体" w:hAnsi="宋体"/>
                              <w:sz w:val="28"/>
                              <w:lang w:val="en-US" w:eastAsia="zh-CN"/>
                            </w:rPr>
                            <w:t xml:space="preserve"> </w:t>
                          </w:r>
                          <w:r>
                            <w:rPr>
                              <w:rFonts w:hint="eastAsia" w:ascii="宋体" w:hAnsi="宋体"/>
                              <w:sz w:val="28"/>
                              <w:lang w:eastAsia="zh-CN"/>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ascii="宋体" w:hAnsi="宋体" w:eastAsia="宋体"/>
                        <w:sz w:val="28"/>
                        <w:lang w:eastAsia="zh-CN"/>
                      </w:rPr>
                    </w:pPr>
                    <w:r>
                      <w:rPr>
                        <w:rFonts w:hint="eastAsia" w:ascii="宋体" w:hAnsi="宋体"/>
                        <w:sz w:val="28"/>
                        <w:lang w:eastAsia="zh-CN"/>
                      </w:rPr>
                      <w:t>—</w:t>
                    </w:r>
                    <w:r>
                      <w:rPr>
                        <w:rFonts w:hint="eastAsia" w:ascii="宋体" w:hAnsi="宋体"/>
                        <w:sz w:val="28"/>
                        <w:lang w:val="en-US" w:eastAsia="zh-CN"/>
                      </w:rPr>
                      <w:t xml:space="preserve"> </w:t>
                    </w:r>
                    <w:r>
                      <w:rPr>
                        <w:rFonts w:hint="eastAsia" w:ascii="宋体" w:hAnsi="宋体"/>
                        <w:sz w:val="28"/>
                        <w:lang w:eastAsia="zh-CN"/>
                      </w:rPr>
                      <w:fldChar w:fldCharType="begin"/>
                    </w:r>
                    <w:r>
                      <w:rPr>
                        <w:rFonts w:hint="eastAsia" w:ascii="宋体" w:hAnsi="宋体"/>
                        <w:sz w:val="28"/>
                        <w:lang w:eastAsia="zh-CN"/>
                      </w:rPr>
                      <w:instrText xml:space="preserve"> PAGE  \* MERGEFORMAT </w:instrText>
                    </w:r>
                    <w:r>
                      <w:rPr>
                        <w:rFonts w:hint="eastAsia" w:ascii="宋体" w:hAnsi="宋体"/>
                        <w:sz w:val="28"/>
                        <w:lang w:eastAsia="zh-CN"/>
                      </w:rPr>
                      <w:fldChar w:fldCharType="separate"/>
                    </w:r>
                    <w:r>
                      <w:rPr>
                        <w:rFonts w:hint="eastAsia" w:ascii="宋体" w:hAnsi="宋体"/>
                        <w:sz w:val="28"/>
                        <w:lang w:eastAsia="zh-CN"/>
                      </w:rPr>
                      <w:t>1</w:t>
                    </w:r>
                    <w:r>
                      <w:rPr>
                        <w:rFonts w:hint="eastAsia" w:ascii="宋体" w:hAnsi="宋体"/>
                        <w:sz w:val="28"/>
                        <w:lang w:eastAsia="zh-CN"/>
                      </w:rPr>
                      <w:fldChar w:fldCharType="end"/>
                    </w:r>
                    <w:r>
                      <w:rPr>
                        <w:rFonts w:hint="eastAsia" w:ascii="宋体" w:hAnsi="宋体"/>
                        <w:sz w:val="28"/>
                        <w:lang w:val="en-US" w:eastAsia="zh-CN"/>
                      </w:rPr>
                      <w:t xml:space="preserve"> </w:t>
                    </w:r>
                    <w:r>
                      <w:rPr>
                        <w:rFonts w:hint="eastAsia" w:ascii="宋体" w:hAnsi="宋体"/>
                        <w:sz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305A"/>
    <w:rsid w:val="055918BD"/>
    <w:rsid w:val="53B5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nhideWhenUsed/>
    <w:uiPriority w:val="0"/>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昆明市盘龙区党政机关单位</Company>
  <Pages>1</Pages>
  <Words>0</Words>
  <Characters>0</Characters>
  <Lines>0</Lines>
  <Paragraphs>0</Paragraphs>
  <TotalTime>3</TotalTime>
  <ScaleCrop>false</ScaleCrop>
  <LinksUpToDate>false</LinksUpToDate>
  <CharactersWithSpaces>0</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2023-03-15T09:03:00Z</dcterms:created>
  <dc:creator>lenovo</dc:creator>
  <cp:lastModifiedBy>lenovo</cp:lastModifiedBy>
  <dcterms:modified xsi:type="dcterms:W3CDTF">2023-03-15T09:08:04Z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71FFF72C4A714673ADDDF800A687FA18</vt:lpwstr>
  </property>
</Properties>
</file>