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val="en-US" w:eastAsia="zh-CN"/>
        </w:rPr>
        <w:t>昆明市盘龙区住房和城乡建设局 2023年“三公”经费预算公开</w:t>
      </w:r>
    </w:p>
    <w:bookmarkEnd w:id="0"/>
    <w:p>
      <w:pPr>
        <w:pStyle w:val="5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</w:p>
    <w:p>
      <w:pPr>
        <w:pStyle w:val="5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昆明市盘龙区住房和城乡建设局2023年一般公共预算财政拨款“三公”经费预算合计102.16万元，其中：昆明市盘龙区住房和城乡建设局（本级）2023年一般公共预算财政拨款“三公”经费预算合计33.2万元，昆明市盘龙区市政基础设施建设管理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2023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年一般公共预算财政拨款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三公”经费预算合计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68.96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万元。</w:t>
      </w:r>
    </w:p>
    <w:p>
      <w:pPr>
        <w:pStyle w:val="5"/>
        <w:numPr>
          <w:ilvl w:val="0"/>
          <w:numId w:val="1"/>
        </w:numP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昆明市盘龙区住房和城乡建设局（本级）</w:t>
      </w:r>
    </w:p>
    <w:p>
      <w:pPr>
        <w:pStyle w:val="5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2023年一般公共预算财政拨款“三公”经费预算合计33.2万元，与上年相比，上年预算合计27.92万元，较上年增加5.28万元，增长15.90%，具体变动情况如下：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楷体_GB2312" w:eastAsia="楷体_GB2312"/>
          <w:kern w:val="0"/>
          <w:sz w:val="32"/>
          <w:szCs w:val="32"/>
          <w:lang w:eastAsia="zh-CN"/>
        </w:rPr>
      </w:pPr>
      <w:r>
        <w:rPr>
          <w:rFonts w:hint="eastAsia" w:ascii="楷体_GB2312" w:eastAsia="楷体_GB2312"/>
          <w:kern w:val="0"/>
          <w:sz w:val="32"/>
          <w:szCs w:val="32"/>
          <w:lang w:eastAsia="zh-CN"/>
        </w:rPr>
        <w:t>（</w:t>
      </w:r>
      <w:r>
        <w:rPr>
          <w:rFonts w:hint="eastAsia" w:ascii="楷体_GB2312" w:eastAsia="楷体_GB2312"/>
          <w:kern w:val="0"/>
          <w:sz w:val="32"/>
          <w:szCs w:val="32"/>
          <w:lang w:val="en-US" w:eastAsia="zh-CN"/>
        </w:rPr>
        <w:t>一</w:t>
      </w:r>
      <w:r>
        <w:rPr>
          <w:rFonts w:hint="eastAsia" w:ascii="楷体_GB2312" w:eastAsia="楷体_GB2312"/>
          <w:kern w:val="0"/>
          <w:sz w:val="32"/>
          <w:szCs w:val="32"/>
          <w:lang w:eastAsia="zh-CN"/>
        </w:rPr>
        <w:t>）因公出国（境）费</w:t>
      </w:r>
    </w:p>
    <w:p>
      <w:pPr>
        <w:pStyle w:val="5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昆明市盘龙区住房和城乡建设局（本级）部门2023年因公出国（境）费预算为0万元，较上年增加0万元，增长0%，共计安排因公出国（境）团组0个，因公出国（境）0人次。</w:t>
      </w:r>
    </w:p>
    <w:p>
      <w:pPr>
        <w:pStyle w:val="5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与上年相比，无增减变化。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楷体_GB2312" w:eastAsia="楷体_GB2312"/>
          <w:kern w:val="0"/>
          <w:sz w:val="32"/>
          <w:szCs w:val="32"/>
          <w:lang w:eastAsia="zh-CN"/>
        </w:rPr>
      </w:pPr>
      <w:r>
        <w:rPr>
          <w:rFonts w:hint="eastAsia" w:ascii="楷体_GB2312" w:eastAsia="楷体_GB2312"/>
          <w:kern w:val="0"/>
          <w:sz w:val="32"/>
          <w:szCs w:val="32"/>
          <w:lang w:eastAsia="zh-CN"/>
        </w:rPr>
        <w:t>（二）公务接待费</w:t>
      </w:r>
    </w:p>
    <w:p>
      <w:pPr>
        <w:pStyle w:val="5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昆明市盘龙区住房和城乡建设局（本级）2023年公务接待费预算为0万元，较上年增加0万元，增长0%，国内公务接待批次为0次，共计接待0人次。</w:t>
      </w:r>
    </w:p>
    <w:p>
      <w:pPr>
        <w:pStyle w:val="5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与上年相比，无增减变化。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楷体_GB2312" w:eastAsia="楷体_GB2312"/>
          <w:kern w:val="0"/>
          <w:sz w:val="32"/>
          <w:szCs w:val="32"/>
          <w:lang w:eastAsia="zh-CN"/>
        </w:rPr>
      </w:pPr>
      <w:r>
        <w:rPr>
          <w:rFonts w:hint="eastAsia" w:ascii="楷体_GB2312" w:eastAsia="楷体_GB2312"/>
          <w:kern w:val="0"/>
          <w:sz w:val="32"/>
          <w:szCs w:val="32"/>
          <w:lang w:eastAsia="zh-CN"/>
        </w:rPr>
        <w:t>（三）公务用车购置及运行维护费</w:t>
      </w:r>
    </w:p>
    <w:p>
      <w:pPr>
        <w:pStyle w:val="5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昆明市盘龙区住房和城乡建设局（本级）2023年公务用车购置及运行维护费为33.20万元，与上年相比，上年预算27.92万元，较上年增加5.28万元，增长15.90%。其中：公务用车购置费0万元，较上年增加0万元，增长0%；公务用车运行维护费33.2万元，较上年增加5.28万元，增长15.90%。共计购置公务用车0辆，年末公务用车保有量为2辆。</w:t>
      </w:r>
    </w:p>
    <w:p>
      <w:pPr>
        <w:pStyle w:val="5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增加变化原因：2022年新招录人员，经费按照人员数量标准测算，致使公务用车运行维护费增加。</w:t>
      </w:r>
    </w:p>
    <w:p>
      <w:pPr>
        <w:pStyle w:val="5"/>
        <w:numPr>
          <w:ilvl w:val="0"/>
          <w:numId w:val="1"/>
        </w:numPr>
        <w:ind w:firstLine="566" w:firstLineChars="202"/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昆明市盘龙区市政基础设施建设管理处</w:t>
      </w:r>
    </w:p>
    <w:p>
      <w:pPr>
        <w:pStyle w:val="5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2023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年一般公共预算财政拨款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三公”经费预算合计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68.96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万元，较上年增加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7.68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万元，增长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12.53%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，具体变动情况如下：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楷体_GB2312" w:eastAsia="楷体_GB2312"/>
          <w:kern w:val="0"/>
          <w:sz w:val="32"/>
          <w:szCs w:val="32"/>
          <w:lang w:eastAsia="zh-CN"/>
        </w:rPr>
      </w:pPr>
      <w:r>
        <w:rPr>
          <w:rFonts w:hint="eastAsia" w:ascii="楷体_GB2312" w:eastAsia="楷体_GB2312"/>
          <w:kern w:val="0"/>
          <w:sz w:val="32"/>
          <w:szCs w:val="32"/>
          <w:lang w:eastAsia="zh-CN"/>
        </w:rPr>
        <w:t>（一）因公出国（境）费</w:t>
      </w:r>
    </w:p>
    <w:p>
      <w:pPr>
        <w:pStyle w:val="5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昆明市盘龙区市政基础设施建设管理处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2023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年因公出国（境）费预算为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万元，较上年增加（减少）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万元，增长（下降）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0%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，共计安排因公出国（境）团组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个，因公出国（境）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人次。</w:t>
      </w:r>
    </w:p>
    <w:p>
      <w:pPr>
        <w:pStyle w:val="5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增减变化原因：无此项费用，故无变化。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楷体_GB2312" w:eastAsia="楷体_GB2312"/>
          <w:kern w:val="0"/>
          <w:sz w:val="32"/>
          <w:szCs w:val="32"/>
          <w:lang w:eastAsia="zh-CN"/>
        </w:rPr>
      </w:pPr>
      <w:r>
        <w:rPr>
          <w:rFonts w:hint="eastAsia" w:ascii="楷体_GB2312" w:eastAsia="楷体_GB2312"/>
          <w:kern w:val="0"/>
          <w:sz w:val="32"/>
          <w:szCs w:val="32"/>
          <w:lang w:eastAsia="zh-CN"/>
        </w:rPr>
        <w:t>（二）公务接待费</w:t>
      </w:r>
    </w:p>
    <w:p>
      <w:pPr>
        <w:pStyle w:val="5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昆明市盘龙区市政基础设施建设管理处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2023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年公务接待费预算为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万元，较上年增加（减少）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万元，增长（下降）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0%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，国内公务接待批次为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次，共计接待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人次。</w:t>
      </w:r>
    </w:p>
    <w:p>
      <w:pPr>
        <w:pStyle w:val="5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增减变化原因：无此项费用，故无变化。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楷体_GB2312" w:eastAsia="楷体_GB2312"/>
          <w:kern w:val="0"/>
          <w:sz w:val="32"/>
          <w:szCs w:val="32"/>
          <w:lang w:eastAsia="zh-CN"/>
        </w:rPr>
      </w:pPr>
      <w:r>
        <w:rPr>
          <w:rFonts w:hint="eastAsia" w:ascii="楷体_GB2312" w:eastAsia="楷体_GB2312"/>
          <w:kern w:val="0"/>
          <w:sz w:val="32"/>
          <w:szCs w:val="32"/>
          <w:lang w:eastAsia="zh-CN"/>
        </w:rPr>
        <w:t>（三）公务用车购置及运行维护费</w:t>
      </w:r>
    </w:p>
    <w:p>
      <w:pPr>
        <w:pStyle w:val="5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昆明市盘龙区市政基础设施建设管理处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2023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年公务用车购置及运行维护费为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68.96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万元，较上年增加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7.68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万元，增长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12.53%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。其中：公务用车购置费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万元，较上年增加（减少）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万元，增长（下降）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0%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；公务用车运行维护费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68.96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万元，较上年增加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7.68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万元，增长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12.53%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。共计购置公务用车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辆，年末公务用车保有量为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8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辆（均为生产用车）。</w:t>
      </w:r>
    </w:p>
    <w:p>
      <w:pPr>
        <w:pStyle w:val="5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增减变化原因：单位新招录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20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人，退休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7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人，人员变动导致公务用车定额包干经费相应增加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7.68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9ED24"/>
    <w:multiLevelType w:val="singleLevel"/>
    <w:tmpl w:val="63B9ED24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50EAA"/>
    <w:rsid w:val="56E50EA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</w:style>
  <w:style w:type="paragraph" w:customStyle="1" w:styleId="5">
    <w:name w:val="实施方案正文"/>
    <w:basedOn w:val="1"/>
    <w:qFormat/>
    <w:uiPriority w:val="0"/>
    <w:pPr>
      <w:ind w:firstLine="566" w:firstLineChars="202"/>
    </w:pPr>
    <w:rPr>
      <w:rFonts w:ascii="等线" w:hAnsi="等线" w:eastAsia="等线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昆明市盘龙区党政机关单位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2023-01-07T21:59:00Z</dcterms:created>
  <dc:creator>Administrator</dc:creator>
  <cp:lastModifiedBy>Administrator</cp:lastModifiedBy>
  <dcterms:modified xsi:type="dcterms:W3CDTF">2023-01-07T22:03:26Z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