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84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20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 w:cs="黑体"/>
          <w:bCs/>
          <w:sz w:val="52"/>
          <w:szCs w:val="52"/>
        </w:rPr>
        <w:t>年</w:t>
      </w:r>
      <w:r>
        <w:rPr>
          <w:rFonts w:hint="eastAsia" w:ascii="黑体" w:hAnsi="黑体" w:eastAsia="黑体" w:cs="黑体"/>
          <w:bCs/>
          <w:sz w:val="52"/>
          <w:szCs w:val="52"/>
          <w:lang w:eastAsia="zh-CN"/>
        </w:rPr>
        <w:t>中央</w:t>
      </w:r>
      <w:r>
        <w:rPr>
          <w:rFonts w:hint="eastAsia" w:ascii="黑体" w:hAnsi="黑体" w:eastAsia="黑体" w:cs="黑体"/>
          <w:bCs/>
          <w:sz w:val="52"/>
          <w:szCs w:val="52"/>
        </w:rPr>
        <w:t>林业改革发展资金（森林抚育）项目支出绩效自评报告</w:t>
      </w:r>
    </w:p>
    <w:p>
      <w:pPr>
        <w:spacing w:before="120" w:after="120" w:line="480" w:lineRule="auto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tabs>
          <w:tab w:val="center" w:pos="4783"/>
          <w:tab w:val="right" w:pos="8306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0" o:spid="_x0000_s2050" o:spt="32" type="#_x0000_t32" style="position:absolute;left:0pt;margin-left:186.75pt;margin-top:15.45pt;height:0pt;width:196.5pt;z-index:25166028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部门名称（公章）：</w:t>
      </w:r>
      <w:r>
        <w:rPr>
          <w:rFonts w:ascii="黑体" w:hAnsi="黑体" w:eastAsia="黑体" w:cs="黑体"/>
          <w:b/>
          <w:bCs/>
          <w:sz w:val="28"/>
          <w:szCs w:val="28"/>
        </w:rPr>
        <w:tab/>
      </w:r>
      <w:r>
        <w:rPr>
          <w:rFonts w:hint="eastAsia" w:ascii="黑体" w:hAnsi="黑体" w:eastAsia="黑体" w:cs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1" o:spid="_x0000_s2051" o:spt="32" type="#_x0000_t32" style="position:absolute;left:0pt;margin-left:135pt;margin-top:17.45pt;height:0pt;width:196.5pt;z-index:25166131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项目单位：</w:t>
      </w:r>
      <w:r>
        <w:rPr>
          <w:rFonts w:ascii="黑体" w:hAnsi="黑体" w:eastAsia="黑体" w:cs="黑体"/>
          <w:b/>
          <w:bCs/>
          <w:sz w:val="28"/>
          <w:szCs w:val="28"/>
        </w:rPr>
        <w:t xml:space="preserve"> </w:t>
      </w:r>
    </w:p>
    <w:p>
      <w:pPr>
        <w:tabs>
          <w:tab w:val="left" w:pos="3445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2" o:spid="_x0000_s2052" o:spt="32" type="#_x0000_t32" style="position:absolute;left:0pt;margin-left:135pt;margin-top:14.25pt;height:0pt;width:196.5pt;z-index:25166233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主管部门：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3" o:spid="_x0000_s2053" o:spt="32" type="#_x0000_t32" style="position:absolute;left:0pt;margin-left:135pt;margin-top:14.25pt;height:0pt;width:196.5pt;z-index:2516633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项目名称：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22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中央</w:t>
      </w:r>
      <w:r>
        <w:rPr>
          <w:rFonts w:hint="eastAsia" w:ascii="黑体" w:hAnsi="黑体" w:eastAsia="黑体"/>
          <w:b/>
          <w:bCs/>
          <w:sz w:val="28"/>
          <w:szCs w:val="28"/>
        </w:rPr>
        <w:t>林业改革发展资金（森林抚育）</w:t>
      </w:r>
      <w:bookmarkStart w:id="0" w:name="_GoBack"/>
      <w:bookmarkEnd w:id="0"/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4" o:spid="_x0000_s2054" o:spt="32" type="#_x0000_t32" style="position:absolute;left:0pt;margin-left:135pt;margin-top:14.25pt;height:0pt;width:196.5pt;z-index:25166438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绩效自评日期：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202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27</w:t>
      </w:r>
      <w:r>
        <w:rPr>
          <w:rFonts w:hint="eastAsia" w:ascii="黑体" w:hAnsi="黑体" w:eastAsia="黑体"/>
          <w:b/>
          <w:bCs/>
          <w:sz w:val="28"/>
          <w:szCs w:val="28"/>
        </w:rPr>
        <w:t>日</w:t>
      </w:r>
    </w:p>
    <w:p>
      <w:pPr>
        <w:spacing w:line="360" w:lineRule="auto"/>
        <w:ind w:left="1218" w:leftChars="580"/>
        <w:rPr>
          <w:rFonts w:ascii="黑体" w:hAnsi="黑体" w:eastAsia="黑体"/>
          <w:b/>
          <w:bCs/>
          <w:sz w:val="28"/>
          <w:szCs w:val="28"/>
        </w:rPr>
      </w:pPr>
    </w:p>
    <w:p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</w:t>
      </w:r>
    </w:p>
    <w:p>
      <w:pPr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11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6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  <w:t>冯瑞锦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副局长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区农业农村局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李安庆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科长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曹小琼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vAlign w:val="top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  <w:vAlign w:val="top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11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11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0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附件三：访谈记录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附件五：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中央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林业改革发展资金（森林抚育）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项目支出绩效自评报告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720" w:lineRule="exact"/>
        <w:ind w:firstLine="1100" w:firstLineChars="25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（一）项目概况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1.立项背景及目的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根据《昆明市财政局 昆明市林业和草原局关于下达2022年第二批中央财政林业改革发展资金（非直达资金部分）的通知》(昆财农﹝2022﹞125号），2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022年下达盘龙区中央财政森林抚育补助资金为140万元，实际到位资金为140万元。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2.项目实施情况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480" w:lineRule="auto"/>
        <w:ind w:firstLine="640" w:firstLineChars="200"/>
        <w:jc w:val="both"/>
        <w:textAlignment w:val="top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年度下达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盘龙区天然林资源保护工程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森林抚育任务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，全部安排在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滇源街道实施。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云南华日林业勘查设计有限公司承担作业设计，森林抚育项目作业设计费9万元。</w:t>
      </w:r>
      <w:r>
        <w:rPr>
          <w:rFonts w:hint="eastAsia" w:ascii="仿宋_GB2312" w:hAnsi="仿宋_GB2312" w:eastAsia="仿宋_GB2312" w:cs="仿宋_GB2312"/>
          <w:sz w:val="32"/>
          <w:szCs w:val="32"/>
        </w:rPr>
        <w:t>《盘龙区天然林资源保护工程202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年度森林抚育作业设计》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文本通过专家评审并获得市林草局批准实施。盘龙区20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年森林抚育项目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经区政府研究决策，由区农业农村局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委托盘龙区农业发展投资有限公司实施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项目实施费用131万元。</w:t>
      </w:r>
    </w:p>
    <w:p>
      <w:pPr>
        <w:ind w:firstLine="63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项目于2022年12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底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按照作业设计要求完成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7000</w:t>
      </w:r>
      <w:r>
        <w:rPr>
          <w:rFonts w:hint="eastAsia" w:ascii="仿宋_GB2312" w:hAnsi="仿宋_GB2312" w:eastAsia="仿宋_GB2312" w:cs="仿宋_GB2312"/>
          <w:sz w:val="32"/>
          <w:szCs w:val="32"/>
        </w:rPr>
        <w:t>亩抚育任务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,并通过市级验收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资金来源及使用情况</w:t>
      </w:r>
    </w:p>
    <w:p>
      <w:pPr>
        <w:numPr>
          <w:ilvl w:val="0"/>
          <w:numId w:val="0"/>
        </w:numPr>
        <w:topLinePunct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根据《昆明市财政局 昆明市林业和草原局关于下达2022年第二批中央财政林业改革发展资金（非直达资金部分）的通知》(昆财农﹝2022﹞125号），2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022年下达盘龙区中央财政森林抚育补助资金为140万元，实际到位资金为140万元。</w:t>
      </w:r>
      <w:r>
        <w:rPr>
          <w:rFonts w:hint="eastAsia" w:ascii="仿宋_GB2312" w:hAnsi="仿宋_GB2312" w:eastAsia="仿宋_GB2312" w:cs="仿宋_GB2312"/>
          <w:sz w:val="32"/>
          <w:szCs w:val="32"/>
        </w:rPr>
        <w:t>森林抚育任务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每亩补助200元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4.组织及管理情况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盘龙区农业农村局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资源管理科</w:t>
      </w:r>
      <w:r>
        <w:rPr>
          <w:rFonts w:hint="eastAsia" w:ascii="仿宋_GB2312" w:hAnsi="仿宋_GB2312" w:eastAsia="仿宋_GB2312" w:cs="仿宋_GB2312"/>
          <w:sz w:val="32"/>
          <w:szCs w:val="32"/>
        </w:rPr>
        <w:t>，负责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森林抚育项目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日常工作，工作经费保障，制度建设完善，工程档案信息管理完备。</w:t>
      </w:r>
    </w:p>
    <w:p>
      <w:pPr>
        <w:widowControl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⑴作业设计费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通过比选，确定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云南华日林业勘查设计有限公司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作为作业设计技术服务单位，中标价为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签订《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云南省昆明市盘龙区2022年度第二批森林抚育作业设计合同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》。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即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2022年10月，已一次性拨付作业设计费。</w:t>
      </w:r>
    </w:p>
    <w:p>
      <w:pPr>
        <w:widowControl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⑵抚育施工补助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年森林抚育项目顺利实施，便于项目管理，并达到森林抚育效果，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报请区政府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同意，区农业农村局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委托区农投公司实施，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与昆明市盘龙区农业发展投资有限公司签订了《云南省昆明市盘龙区2022年度第二批森林抚育项目委托实施合同》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资金拨付严格按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约定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万元。按照合同约定，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分三次拨付，第一笔</w:t>
      </w:r>
      <w:r>
        <w:rPr>
          <w:rFonts w:hint="eastAsia" w:ascii="仿宋_GB2312" w:hAnsi="仿宋_GB2312" w:eastAsia="仿宋_GB2312" w:cs="仿宋_GB2312"/>
          <w:sz w:val="32"/>
          <w:szCs w:val="32"/>
        </w:rPr>
        <w:t>拨付合同金额的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0%计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30%计39.3万元，第三笔30%计39.3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(按合同规定，市级验收报告下发后拨付）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（二）绩效目标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1.总目标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根据盘龙区天保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工程森林抚育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实施方案，完成森林抚育面积为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00亩。 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2.年度目标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完成森林抚育面积为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7000</w:t>
      </w:r>
      <w:r>
        <w:rPr>
          <w:rFonts w:hint="eastAsia" w:ascii="仿宋_GB2312" w:hAnsi="仿宋_GB2312" w:eastAsia="仿宋_GB2312" w:cs="仿宋_GB2312"/>
          <w:sz w:val="32"/>
          <w:szCs w:val="32"/>
        </w:rPr>
        <w:t>亩。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二、评价结论和绩效分析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1.评价结果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盘龙区森林抚育任务为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32"/>
          <w:szCs w:val="32"/>
        </w:rPr>
        <w:t>00亩，年度完成森林抚育面积为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7000</w:t>
      </w:r>
      <w:r>
        <w:rPr>
          <w:rFonts w:hint="eastAsia" w:ascii="仿宋_GB2312" w:hAnsi="仿宋_GB2312" w:eastAsia="仿宋_GB2312" w:cs="仿宋_GB2312"/>
          <w:sz w:val="32"/>
          <w:szCs w:val="32"/>
        </w:rPr>
        <w:t>亩。完成下达任务的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2.主要绩效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（1）项目实施的经济、社会效益分析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一定程度上解决水源区劳动力就业问题，增加林农收入，维护林区稳定。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（2）项目实施的生态效益分析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盘龙区森林覆盖率由2006年的50.75%（不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滇源、阿子营街道）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到20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sz w:val="32"/>
          <w:szCs w:val="32"/>
        </w:rPr>
        <w:t>达到6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4.42</w:t>
      </w:r>
      <w:r>
        <w:rPr>
          <w:rFonts w:hint="eastAsia" w:ascii="仿宋_GB2312" w:hAnsi="仿宋_GB2312" w:eastAsia="仿宋_GB2312" w:cs="仿宋_GB2312"/>
          <w:sz w:val="32"/>
          <w:szCs w:val="32"/>
        </w:rPr>
        <w:t>%（包含滇源、阿子营街道），盘龙区天然林二期保护工程的开展，为森林涵养水源，水土保持，发挥了巨大的生态效益，生态环境明显改善。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（3）项目实施的可持续影响分析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盘龙区天保工程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森林抚育项目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的开展，功在当代，利在千秋，将对盘龙区社会经济发展可持续发展、保障林区稳定起到巨大作用。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3.满意度指标完成情况分析。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林农满意度达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95%，森林抚育项目实施有效增加就业岗位、增加林农收入，改善生态环境。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三、成本效益分析</w:t>
      </w:r>
    </w:p>
    <w:p>
      <w:pPr>
        <w:pStyle w:val="13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严格按照《天然林资源保护工程财政专项资金管理办法》（财农﹝2011﹞138号）、《云南省天然林资源保护工程财政专项资金管理实施细则》（云财农﹝2012﹞3号）做好专项资金使用管理，做到专款专用。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四、主要经验及做法、存在的问题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（一）主要经验及做法</w:t>
      </w:r>
    </w:p>
    <w:p>
      <w:pPr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年森林抚育项目委托盘龙区农业发展投资有限公司实施。一是对森林抚育剩余物采取平铺或归堆方式处理，对抚育剩余物进行清理，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sz w:val="32"/>
          <w:szCs w:val="32"/>
        </w:rPr>
        <w:t>了森林火灾发生及病虫害传播的风险；二是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实施的方式，抚育效果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较好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利于监管和上级部门验收；三是解决剩余物得到很好的利用。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（二）存在的问题</w:t>
      </w:r>
    </w:p>
    <w:p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天保二期工程涉及面广，项目门类繁杂，盘龙区工作人员业务素质能力有待提高。</w:t>
      </w:r>
    </w:p>
    <w:p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项目经费少，导致很多工作难于开展。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森林防火期与抚育间伐作业时间冲突，导致森林抚育项目工作进展较慢。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A105AE"/>
    <w:multiLevelType w:val="singleLevel"/>
    <w:tmpl w:val="F5A105A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075D"/>
    <w:rsid w:val="0001368A"/>
    <w:rsid w:val="001055B8"/>
    <w:rsid w:val="00115A4E"/>
    <w:rsid w:val="001C5E41"/>
    <w:rsid w:val="001D0E80"/>
    <w:rsid w:val="00266734"/>
    <w:rsid w:val="002D19AF"/>
    <w:rsid w:val="003727F5"/>
    <w:rsid w:val="0038101C"/>
    <w:rsid w:val="0039364E"/>
    <w:rsid w:val="003E2CA0"/>
    <w:rsid w:val="0043593D"/>
    <w:rsid w:val="004E6CB7"/>
    <w:rsid w:val="00525B7C"/>
    <w:rsid w:val="00542CD2"/>
    <w:rsid w:val="005835DB"/>
    <w:rsid w:val="005C5EA7"/>
    <w:rsid w:val="005F51AC"/>
    <w:rsid w:val="00660FC9"/>
    <w:rsid w:val="00694789"/>
    <w:rsid w:val="0071075D"/>
    <w:rsid w:val="0072524D"/>
    <w:rsid w:val="007D4E4E"/>
    <w:rsid w:val="00820F9E"/>
    <w:rsid w:val="00824948"/>
    <w:rsid w:val="00831024"/>
    <w:rsid w:val="00867386"/>
    <w:rsid w:val="008808CD"/>
    <w:rsid w:val="0089202E"/>
    <w:rsid w:val="008A2F56"/>
    <w:rsid w:val="008B07E2"/>
    <w:rsid w:val="00906802"/>
    <w:rsid w:val="00971ED2"/>
    <w:rsid w:val="00971FFE"/>
    <w:rsid w:val="00A82AA3"/>
    <w:rsid w:val="00AA0773"/>
    <w:rsid w:val="00AC573E"/>
    <w:rsid w:val="00AD3E7A"/>
    <w:rsid w:val="00B5076E"/>
    <w:rsid w:val="00B606CD"/>
    <w:rsid w:val="00BD22D2"/>
    <w:rsid w:val="00C02B0A"/>
    <w:rsid w:val="00C90823"/>
    <w:rsid w:val="00CD2804"/>
    <w:rsid w:val="00CD6152"/>
    <w:rsid w:val="00CE5695"/>
    <w:rsid w:val="00D461B9"/>
    <w:rsid w:val="00D61F09"/>
    <w:rsid w:val="00D67952"/>
    <w:rsid w:val="00D90F60"/>
    <w:rsid w:val="00F21F7A"/>
    <w:rsid w:val="00F50E9A"/>
    <w:rsid w:val="00F749A0"/>
    <w:rsid w:val="029C2789"/>
    <w:rsid w:val="0A5E43F0"/>
    <w:rsid w:val="0CC97F78"/>
    <w:rsid w:val="127B07BA"/>
    <w:rsid w:val="18406DED"/>
    <w:rsid w:val="193F6F22"/>
    <w:rsid w:val="1B690846"/>
    <w:rsid w:val="1C904E33"/>
    <w:rsid w:val="22E976CC"/>
    <w:rsid w:val="25833BF7"/>
    <w:rsid w:val="2D781FF9"/>
    <w:rsid w:val="2F365EE4"/>
    <w:rsid w:val="32103BB9"/>
    <w:rsid w:val="35983689"/>
    <w:rsid w:val="378B6F86"/>
    <w:rsid w:val="3DD96783"/>
    <w:rsid w:val="3E1B23A9"/>
    <w:rsid w:val="4069360A"/>
    <w:rsid w:val="45346B6E"/>
    <w:rsid w:val="46AC4A0A"/>
    <w:rsid w:val="4D8300CA"/>
    <w:rsid w:val="53FC3F8D"/>
    <w:rsid w:val="5BEB1E61"/>
    <w:rsid w:val="5FFB4DB7"/>
    <w:rsid w:val="616624F0"/>
    <w:rsid w:val="61AE23EC"/>
    <w:rsid w:val="626F5F32"/>
    <w:rsid w:val="6D7734DA"/>
    <w:rsid w:val="6E513D87"/>
    <w:rsid w:val="761E7DC0"/>
    <w:rsid w:val="765D41D7"/>
    <w:rsid w:val="7C0814F4"/>
    <w:rsid w:val="7EB709B5"/>
    <w:rsid w:val="7F67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3"/>
        <o:r id="V:Rule5" type="connector" idref="#_x0000_s205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TOC 标题1"/>
    <w:basedOn w:val="3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11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12">
    <w:name w:val="标题 1 Char"/>
    <w:basedOn w:val="7"/>
    <w:link w:val="3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3">
    <w:name w:val="_Style 1"/>
    <w:basedOn w:val="1"/>
    <w:qFormat/>
    <w:uiPriority w:val="99"/>
    <w:pPr>
      <w:ind w:firstLine="420" w:firstLineChars="200"/>
    </w:pPr>
  </w:style>
  <w:style w:type="paragraph" w:customStyle="1" w:styleId="14">
    <w:name w:val="6"/>
    <w:qFormat/>
    <w:uiPriority w:val="0"/>
    <w:pPr>
      <w:widowControl w:val="0"/>
      <w:suppressLineNumbers/>
      <w:tabs>
        <w:tab w:val="left" w:pos="0"/>
      </w:tabs>
      <w:suppressAutoHyphens/>
      <w:topLinePunct/>
      <w:adjustRightInd w:val="0"/>
      <w:ind w:firstLine="560" w:firstLineChars="200"/>
      <w:textAlignment w:val="top"/>
    </w:pPr>
    <w:rPr>
      <w:rFonts w:ascii="宋体" w:hAnsi="宋体" w:eastAsia="宋体" w:cs="Times New Roman"/>
      <w:bCs/>
      <w:snapToGrid w:val="0"/>
      <w:kern w:val="2"/>
      <w:sz w:val="28"/>
      <w:szCs w:val="28"/>
      <w:lang w:val="en-US" w:eastAsia="zh-CN" w:bidi="ar-SA"/>
    </w:rPr>
  </w:style>
  <w:style w:type="paragraph" w:customStyle="1" w:styleId="15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2051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401</Words>
  <Characters>2288</Characters>
  <Lines>19</Lines>
  <Paragraphs>5</Paragraphs>
  <TotalTime>6</TotalTime>
  <ScaleCrop>false</ScaleCrop>
  <LinksUpToDate>false</LinksUpToDate>
  <CharactersWithSpaces>2684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2020-04-15T02:50:00Z</dcterms:created>
  <dc:creator>lenovo</dc:creator>
  <cp:lastModifiedBy>pc</cp:lastModifiedBy>
  <dcterms:modified xsi:type="dcterms:W3CDTF">2023-04-28T07:09:59Z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