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292" w:rsidRDefault="00B97908">
      <w:pPr>
        <w:spacing w:line="600" w:lineRule="exact"/>
        <w:rPr>
          <w:rFonts w:ascii="仿宋_GB2312" w:eastAsia="仿宋_GB2312"/>
          <w:sz w:val="32"/>
          <w:szCs w:val="32"/>
        </w:rPr>
      </w:pPr>
      <w:r>
        <w:rPr>
          <w:rFonts w:ascii="仿宋_GB2312" w:eastAsia="仿宋_GB2312" w:hint="eastAsia"/>
          <w:sz w:val="32"/>
          <w:szCs w:val="32"/>
        </w:rPr>
        <w:t>附件</w:t>
      </w:r>
    </w:p>
    <w:p w:rsidR="00703292" w:rsidRDefault="00B97908">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一表读懂涉企政策(模板)</w:t>
      </w:r>
    </w:p>
    <w:p w:rsidR="00703292" w:rsidRDefault="00703292">
      <w:pPr>
        <w:spacing w:line="600" w:lineRule="exact"/>
        <w:jc w:val="center"/>
        <w:rPr>
          <w:rFonts w:ascii="方正小标宋简体" w:eastAsia="方正小标宋简体"/>
          <w:sz w:val="44"/>
          <w:szCs w:val="44"/>
        </w:rPr>
      </w:pPr>
    </w:p>
    <w:tbl>
      <w:tblPr>
        <w:tblStyle w:val="a7"/>
        <w:tblW w:w="13948" w:type="dxa"/>
        <w:jc w:val="center"/>
        <w:tblLayout w:type="fixed"/>
        <w:tblLook w:val="04A0" w:firstRow="1" w:lastRow="0" w:firstColumn="1" w:lastColumn="0" w:noHBand="0" w:noVBand="1"/>
      </w:tblPr>
      <w:tblGrid>
        <w:gridCol w:w="562"/>
        <w:gridCol w:w="2226"/>
        <w:gridCol w:w="1395"/>
        <w:gridCol w:w="1057"/>
        <w:gridCol w:w="1559"/>
        <w:gridCol w:w="1418"/>
        <w:gridCol w:w="1417"/>
        <w:gridCol w:w="1701"/>
        <w:gridCol w:w="1418"/>
        <w:gridCol w:w="1195"/>
      </w:tblGrid>
      <w:tr w:rsidR="00495BD7" w:rsidTr="00495BD7">
        <w:trPr>
          <w:trHeight w:val="887"/>
          <w:jc w:val="center"/>
        </w:trPr>
        <w:tc>
          <w:tcPr>
            <w:tcW w:w="13948" w:type="dxa"/>
            <w:gridSpan w:val="10"/>
            <w:vAlign w:val="center"/>
          </w:tcPr>
          <w:p w:rsidR="00495BD7" w:rsidRPr="00495BD7" w:rsidRDefault="00495BD7" w:rsidP="00495BD7">
            <w:pPr>
              <w:spacing w:line="400" w:lineRule="exact"/>
              <w:jc w:val="center"/>
              <w:rPr>
                <w:rFonts w:ascii="方正小标宋简体" w:eastAsia="方正小标宋简体" w:hint="eastAsia"/>
                <w:sz w:val="32"/>
                <w:szCs w:val="32"/>
              </w:rPr>
            </w:pPr>
            <w:r w:rsidRPr="00495BD7">
              <w:rPr>
                <w:rFonts w:ascii="方正小标宋简体" w:eastAsia="方正小标宋简体" w:hint="eastAsia"/>
                <w:sz w:val="32"/>
                <w:szCs w:val="32"/>
              </w:rPr>
              <w:t>(</w:t>
            </w:r>
            <w:r w:rsidRPr="00495BD7">
              <w:rPr>
                <w:rFonts w:ascii="方正小标宋简体" w:eastAsia="方正小标宋简体" w:hint="eastAsia"/>
                <w:sz w:val="32"/>
                <w:szCs w:val="32"/>
              </w:rPr>
              <w:t>关于印发《盘龙区松华坝饮用水源保</w:t>
            </w:r>
            <w:bookmarkStart w:id="0" w:name="_GoBack"/>
            <w:bookmarkEnd w:id="0"/>
            <w:r w:rsidRPr="00495BD7">
              <w:rPr>
                <w:rFonts w:ascii="方正小标宋简体" w:eastAsia="方正小标宋简体" w:hint="eastAsia"/>
                <w:sz w:val="32"/>
                <w:szCs w:val="32"/>
              </w:rPr>
              <w:t>护区生态农业发展扶持补助实施细则》的通知）</w:t>
            </w:r>
          </w:p>
        </w:tc>
      </w:tr>
      <w:tr w:rsidR="00495BD7" w:rsidTr="00495BD7">
        <w:trPr>
          <w:jc w:val="center"/>
        </w:trPr>
        <w:tc>
          <w:tcPr>
            <w:tcW w:w="562" w:type="dxa"/>
          </w:tcPr>
          <w:p w:rsidR="00495BD7" w:rsidRDefault="00495BD7" w:rsidP="00495BD7">
            <w:pPr>
              <w:spacing w:line="400" w:lineRule="exact"/>
              <w:jc w:val="center"/>
              <w:rPr>
                <w:rFonts w:ascii="黑体" w:eastAsia="黑体" w:hAnsi="黑体"/>
                <w:sz w:val="28"/>
                <w:szCs w:val="28"/>
              </w:rPr>
            </w:pPr>
            <w:r>
              <w:rPr>
                <w:rFonts w:ascii="黑体" w:eastAsia="黑体" w:hAnsi="黑体" w:hint="eastAsia"/>
                <w:sz w:val="28"/>
                <w:szCs w:val="28"/>
              </w:rPr>
              <w:t>序号</w:t>
            </w:r>
          </w:p>
        </w:tc>
        <w:tc>
          <w:tcPr>
            <w:tcW w:w="2226" w:type="dxa"/>
          </w:tcPr>
          <w:p w:rsidR="00495BD7" w:rsidRDefault="00495BD7" w:rsidP="00495BD7">
            <w:pPr>
              <w:spacing w:line="400" w:lineRule="exact"/>
              <w:jc w:val="center"/>
              <w:rPr>
                <w:rFonts w:ascii="黑体" w:eastAsia="黑体" w:hAnsi="黑体"/>
                <w:sz w:val="28"/>
                <w:szCs w:val="28"/>
              </w:rPr>
            </w:pPr>
            <w:r>
              <w:rPr>
                <w:rFonts w:ascii="黑体" w:eastAsia="黑体" w:hAnsi="黑体"/>
                <w:sz w:val="28"/>
                <w:szCs w:val="28"/>
              </w:rPr>
              <w:t>政策具体措施</w:t>
            </w:r>
          </w:p>
        </w:tc>
        <w:tc>
          <w:tcPr>
            <w:tcW w:w="1395" w:type="dxa"/>
          </w:tcPr>
          <w:p w:rsidR="00495BD7" w:rsidRDefault="00495BD7" w:rsidP="00495BD7">
            <w:pPr>
              <w:spacing w:line="400" w:lineRule="exact"/>
              <w:jc w:val="center"/>
              <w:rPr>
                <w:rFonts w:ascii="黑体" w:eastAsia="黑体" w:hAnsi="黑体"/>
                <w:sz w:val="28"/>
                <w:szCs w:val="28"/>
              </w:rPr>
            </w:pPr>
            <w:r>
              <w:rPr>
                <w:rFonts w:ascii="黑体" w:eastAsia="黑体" w:hAnsi="黑体"/>
                <w:sz w:val="28"/>
                <w:szCs w:val="28"/>
              </w:rPr>
              <w:t>细化措施</w:t>
            </w:r>
          </w:p>
        </w:tc>
        <w:tc>
          <w:tcPr>
            <w:tcW w:w="1057" w:type="dxa"/>
          </w:tcPr>
          <w:p w:rsidR="00495BD7" w:rsidRDefault="00495BD7" w:rsidP="00495BD7">
            <w:pPr>
              <w:spacing w:line="400" w:lineRule="exact"/>
              <w:jc w:val="center"/>
              <w:rPr>
                <w:rFonts w:ascii="黑体" w:eastAsia="黑体" w:hAnsi="黑体"/>
                <w:sz w:val="28"/>
                <w:szCs w:val="28"/>
              </w:rPr>
            </w:pPr>
            <w:r>
              <w:rPr>
                <w:rFonts w:ascii="黑体" w:eastAsia="黑体" w:hAnsi="黑体"/>
                <w:sz w:val="28"/>
                <w:szCs w:val="28"/>
              </w:rPr>
              <w:t>有效期</w:t>
            </w:r>
          </w:p>
        </w:tc>
        <w:tc>
          <w:tcPr>
            <w:tcW w:w="1559" w:type="dxa"/>
          </w:tcPr>
          <w:p w:rsidR="00495BD7" w:rsidRDefault="00495BD7" w:rsidP="00495BD7">
            <w:pPr>
              <w:spacing w:line="400" w:lineRule="exact"/>
              <w:jc w:val="center"/>
              <w:rPr>
                <w:rFonts w:ascii="黑体" w:eastAsia="黑体" w:hAnsi="黑体"/>
                <w:sz w:val="28"/>
                <w:szCs w:val="28"/>
              </w:rPr>
            </w:pPr>
            <w:r>
              <w:rPr>
                <w:rFonts w:ascii="黑体" w:eastAsia="黑体" w:hAnsi="黑体"/>
                <w:sz w:val="28"/>
                <w:szCs w:val="28"/>
              </w:rPr>
              <w:t>申报要求</w:t>
            </w:r>
          </w:p>
        </w:tc>
        <w:tc>
          <w:tcPr>
            <w:tcW w:w="1418" w:type="dxa"/>
          </w:tcPr>
          <w:p w:rsidR="00495BD7" w:rsidRDefault="00495BD7" w:rsidP="00495BD7">
            <w:pPr>
              <w:spacing w:line="400" w:lineRule="exact"/>
              <w:jc w:val="center"/>
              <w:rPr>
                <w:rFonts w:ascii="黑体" w:eastAsia="黑体" w:hAnsi="黑体"/>
                <w:sz w:val="28"/>
                <w:szCs w:val="28"/>
              </w:rPr>
            </w:pPr>
            <w:r>
              <w:rPr>
                <w:rFonts w:ascii="黑体" w:eastAsia="黑体" w:hAnsi="黑体"/>
                <w:sz w:val="28"/>
                <w:szCs w:val="28"/>
              </w:rPr>
              <w:t>责任单位</w:t>
            </w:r>
          </w:p>
        </w:tc>
        <w:tc>
          <w:tcPr>
            <w:tcW w:w="1417" w:type="dxa"/>
          </w:tcPr>
          <w:p w:rsidR="00495BD7" w:rsidRDefault="00495BD7" w:rsidP="00495BD7">
            <w:pPr>
              <w:spacing w:line="400" w:lineRule="exact"/>
              <w:jc w:val="center"/>
              <w:rPr>
                <w:rFonts w:ascii="黑体" w:eastAsia="黑体" w:hAnsi="黑体"/>
                <w:color w:val="FF0000"/>
                <w:sz w:val="28"/>
                <w:szCs w:val="28"/>
              </w:rPr>
            </w:pPr>
            <w:r w:rsidRPr="00B97908">
              <w:rPr>
                <w:rFonts w:ascii="黑体" w:eastAsia="黑体" w:hAnsi="黑体"/>
                <w:sz w:val="28"/>
                <w:szCs w:val="28"/>
              </w:rPr>
              <w:t>责任</w:t>
            </w:r>
            <w:r w:rsidRPr="00B97908">
              <w:rPr>
                <w:rFonts w:ascii="黑体" w:eastAsia="黑体" w:hAnsi="黑体" w:hint="eastAsia"/>
                <w:sz w:val="28"/>
                <w:szCs w:val="28"/>
              </w:rPr>
              <w:t>科</w:t>
            </w:r>
            <w:r w:rsidRPr="00B97908">
              <w:rPr>
                <w:rFonts w:ascii="黑体" w:eastAsia="黑体" w:hAnsi="黑体"/>
                <w:sz w:val="28"/>
                <w:szCs w:val="28"/>
              </w:rPr>
              <w:t>室</w:t>
            </w:r>
          </w:p>
        </w:tc>
        <w:tc>
          <w:tcPr>
            <w:tcW w:w="1701" w:type="dxa"/>
          </w:tcPr>
          <w:p w:rsidR="00495BD7" w:rsidRDefault="00495BD7" w:rsidP="00495BD7">
            <w:pPr>
              <w:spacing w:line="400" w:lineRule="exact"/>
              <w:jc w:val="center"/>
              <w:rPr>
                <w:rFonts w:ascii="黑体" w:eastAsia="黑体" w:hAnsi="黑体"/>
                <w:sz w:val="28"/>
                <w:szCs w:val="28"/>
              </w:rPr>
            </w:pPr>
            <w:r>
              <w:rPr>
                <w:rFonts w:ascii="黑体" w:eastAsia="黑体" w:hAnsi="黑体"/>
                <w:sz w:val="28"/>
                <w:szCs w:val="28"/>
              </w:rPr>
              <w:t>具体负责人</w:t>
            </w:r>
          </w:p>
        </w:tc>
        <w:tc>
          <w:tcPr>
            <w:tcW w:w="1418" w:type="dxa"/>
          </w:tcPr>
          <w:p w:rsidR="00495BD7" w:rsidRDefault="00495BD7" w:rsidP="00495BD7">
            <w:pPr>
              <w:spacing w:line="400" w:lineRule="exact"/>
              <w:jc w:val="center"/>
              <w:rPr>
                <w:rFonts w:ascii="黑体" w:eastAsia="黑体" w:hAnsi="黑体"/>
                <w:sz w:val="28"/>
                <w:szCs w:val="28"/>
              </w:rPr>
            </w:pPr>
            <w:r>
              <w:rPr>
                <w:rFonts w:ascii="黑体" w:eastAsia="黑体" w:hAnsi="黑体"/>
                <w:sz w:val="28"/>
                <w:szCs w:val="28"/>
              </w:rPr>
              <w:t>联系电话(座机)</w:t>
            </w:r>
          </w:p>
        </w:tc>
        <w:tc>
          <w:tcPr>
            <w:tcW w:w="1195" w:type="dxa"/>
          </w:tcPr>
          <w:p w:rsidR="00495BD7" w:rsidRDefault="00495BD7" w:rsidP="00495BD7">
            <w:pPr>
              <w:spacing w:line="400" w:lineRule="exact"/>
              <w:jc w:val="center"/>
              <w:rPr>
                <w:rFonts w:ascii="黑体" w:eastAsia="黑体" w:hAnsi="黑体"/>
                <w:sz w:val="28"/>
                <w:szCs w:val="28"/>
              </w:rPr>
            </w:pPr>
            <w:r>
              <w:rPr>
                <w:rFonts w:ascii="黑体" w:eastAsia="黑体" w:hAnsi="黑体"/>
                <w:sz w:val="28"/>
                <w:szCs w:val="28"/>
              </w:rPr>
              <w:t>备注</w:t>
            </w:r>
          </w:p>
        </w:tc>
      </w:tr>
      <w:tr w:rsidR="00495BD7" w:rsidTr="00495BD7">
        <w:trPr>
          <w:jc w:val="center"/>
        </w:trPr>
        <w:tc>
          <w:tcPr>
            <w:tcW w:w="562" w:type="dxa"/>
          </w:tcPr>
          <w:p w:rsidR="00495BD7" w:rsidRDefault="00495BD7" w:rsidP="00495BD7">
            <w:pPr>
              <w:spacing w:line="600" w:lineRule="exact"/>
              <w:jc w:val="center"/>
              <w:rPr>
                <w:rFonts w:ascii="仿宋_GB2312" w:eastAsia="仿宋_GB2312"/>
                <w:sz w:val="28"/>
                <w:szCs w:val="28"/>
              </w:rPr>
            </w:pPr>
            <w:r>
              <w:rPr>
                <w:rFonts w:ascii="仿宋_GB2312" w:eastAsia="仿宋_GB2312" w:hint="eastAsia"/>
                <w:sz w:val="28"/>
                <w:szCs w:val="28"/>
              </w:rPr>
              <w:t>1</w:t>
            </w:r>
          </w:p>
        </w:tc>
        <w:tc>
          <w:tcPr>
            <w:tcW w:w="2226" w:type="dxa"/>
          </w:tcPr>
          <w:p w:rsidR="00495BD7" w:rsidRDefault="00495BD7" w:rsidP="00495BD7">
            <w:pPr>
              <w:spacing w:line="400" w:lineRule="exact"/>
              <w:rPr>
                <w:rFonts w:ascii="仿宋_GB2312" w:eastAsia="仿宋_GB2312"/>
                <w:sz w:val="28"/>
                <w:szCs w:val="28"/>
              </w:rPr>
            </w:pPr>
            <w:r>
              <w:rPr>
                <w:rFonts w:ascii="仿宋_GB2312" w:eastAsia="仿宋_GB2312" w:hint="eastAsia"/>
                <w:sz w:val="28"/>
                <w:szCs w:val="28"/>
              </w:rPr>
              <w:t>补助对象：注册地、税务关系在盘龙辖区内，且符合《昆明市松华坝水库保护条例》规定，在松华坝饮用水源保护区从事发展绿色、有机农业的企业、经济合作组织等农业生产</w:t>
            </w:r>
            <w:r>
              <w:rPr>
                <w:rFonts w:ascii="仿宋_GB2312" w:eastAsia="仿宋_GB2312" w:hint="eastAsia"/>
                <w:sz w:val="28"/>
                <w:szCs w:val="28"/>
              </w:rPr>
              <w:lastRenderedPageBreak/>
              <w:t>经营主体。</w:t>
            </w:r>
          </w:p>
          <w:p w:rsidR="00495BD7" w:rsidRDefault="00495BD7" w:rsidP="00495BD7">
            <w:pPr>
              <w:spacing w:line="400" w:lineRule="exact"/>
              <w:rPr>
                <w:rFonts w:ascii="仿宋_GB2312" w:eastAsia="仿宋_GB2312"/>
                <w:sz w:val="28"/>
                <w:szCs w:val="28"/>
              </w:rPr>
            </w:pPr>
            <w:r>
              <w:rPr>
                <w:rFonts w:ascii="仿宋_GB2312" w:eastAsia="仿宋_GB2312" w:hint="eastAsia"/>
                <w:sz w:val="28"/>
                <w:szCs w:val="28"/>
              </w:rPr>
              <w:t>补助条件：申报主体需获得经中国绿色食品发展中心或云南省绿色发展办公室颁发的绿色食品证书；获得中国国家认证认可监督管理委员会(简称国家认监委)认可的有机认证机构认证通过，并授予有机认证标志的产品证书（含国际有机认证农产品）；获得国家地理标识产品保护认定证书。</w:t>
            </w:r>
          </w:p>
          <w:p w:rsidR="00495BD7" w:rsidRDefault="00495BD7" w:rsidP="00495BD7">
            <w:pPr>
              <w:spacing w:line="400" w:lineRule="exact"/>
              <w:rPr>
                <w:rFonts w:ascii="仿宋_GB2312" w:eastAsia="仿宋_GB2312"/>
                <w:sz w:val="28"/>
                <w:szCs w:val="28"/>
              </w:rPr>
            </w:pPr>
            <w:r>
              <w:rPr>
                <w:rFonts w:ascii="仿宋_GB2312" w:eastAsia="仿宋_GB2312" w:hint="eastAsia"/>
                <w:sz w:val="28"/>
                <w:szCs w:val="28"/>
              </w:rPr>
              <w:lastRenderedPageBreak/>
              <w:t>补助方式：对基地认证及农产品品牌认证进行分类补助。</w:t>
            </w:r>
          </w:p>
          <w:p w:rsidR="00495BD7" w:rsidRDefault="00495BD7" w:rsidP="00495BD7">
            <w:pPr>
              <w:spacing w:line="400" w:lineRule="exact"/>
              <w:rPr>
                <w:rFonts w:ascii="仿宋_GB2312" w:eastAsia="仿宋_GB2312"/>
                <w:sz w:val="28"/>
                <w:szCs w:val="28"/>
              </w:rPr>
            </w:pPr>
          </w:p>
        </w:tc>
        <w:tc>
          <w:tcPr>
            <w:tcW w:w="1395" w:type="dxa"/>
          </w:tcPr>
          <w:p w:rsidR="00495BD7" w:rsidRDefault="00495BD7" w:rsidP="00495BD7">
            <w:pPr>
              <w:spacing w:line="400" w:lineRule="exact"/>
              <w:rPr>
                <w:rFonts w:ascii="仿宋_GB2312" w:eastAsia="仿宋_GB2312"/>
                <w:sz w:val="28"/>
                <w:szCs w:val="28"/>
              </w:rPr>
            </w:pPr>
            <w:r>
              <w:rPr>
                <w:rFonts w:ascii="仿宋_GB2312" w:eastAsia="仿宋_GB2312" w:hint="eastAsia"/>
                <w:sz w:val="28"/>
                <w:szCs w:val="28"/>
              </w:rPr>
              <w:lastRenderedPageBreak/>
              <w:t>补助标准：（一）基地认定补助标准：获得绿色、有机农产品农业基地</w:t>
            </w:r>
          </w:p>
          <w:p w:rsidR="00495BD7" w:rsidRDefault="00495BD7" w:rsidP="00495BD7">
            <w:pPr>
              <w:spacing w:line="400" w:lineRule="exact"/>
              <w:rPr>
                <w:rFonts w:ascii="仿宋_GB2312" w:eastAsia="仿宋_GB2312"/>
                <w:sz w:val="28"/>
                <w:szCs w:val="28"/>
              </w:rPr>
            </w:pPr>
            <w:r>
              <w:rPr>
                <w:rFonts w:ascii="仿宋_GB2312" w:eastAsia="仿宋_GB2312" w:hint="eastAsia"/>
                <w:sz w:val="28"/>
                <w:szCs w:val="28"/>
              </w:rPr>
              <w:t xml:space="preserve">认定的，每亩补助土地租金 </w:t>
            </w:r>
            <w:r>
              <w:rPr>
                <w:rFonts w:ascii="仿宋_GB2312" w:eastAsia="仿宋_GB2312" w:hint="eastAsia"/>
                <w:sz w:val="28"/>
                <w:szCs w:val="28"/>
              </w:rPr>
              <w:lastRenderedPageBreak/>
              <w:t>100 元。</w:t>
            </w:r>
          </w:p>
          <w:p w:rsidR="00495BD7" w:rsidRDefault="00495BD7" w:rsidP="00495BD7">
            <w:pPr>
              <w:spacing w:line="400" w:lineRule="exact"/>
              <w:rPr>
                <w:rFonts w:ascii="仿宋_GB2312" w:eastAsia="仿宋_GB2312"/>
                <w:sz w:val="28"/>
                <w:szCs w:val="28"/>
              </w:rPr>
            </w:pPr>
            <w:r>
              <w:rPr>
                <w:rFonts w:ascii="仿宋_GB2312" w:eastAsia="仿宋_GB2312" w:hint="eastAsia"/>
                <w:sz w:val="28"/>
                <w:szCs w:val="28"/>
              </w:rPr>
              <w:t>（二）农产品品牌认证补助标准：获得绿色农产品、有机、地理标识农产品每证补助 5 万元；到期继证的，每证补助 3 万元。</w:t>
            </w:r>
          </w:p>
        </w:tc>
        <w:tc>
          <w:tcPr>
            <w:tcW w:w="1057" w:type="dxa"/>
          </w:tcPr>
          <w:p w:rsidR="00495BD7" w:rsidRDefault="00495BD7" w:rsidP="00495BD7">
            <w:pPr>
              <w:spacing w:line="400" w:lineRule="exact"/>
              <w:rPr>
                <w:rFonts w:ascii="仿宋_GB2312" w:eastAsia="仿宋_GB2312"/>
                <w:sz w:val="28"/>
                <w:szCs w:val="28"/>
              </w:rPr>
            </w:pPr>
            <w:r>
              <w:rPr>
                <w:rFonts w:ascii="仿宋_GB2312" w:eastAsia="仿宋_GB2312" w:hint="eastAsia"/>
                <w:sz w:val="28"/>
                <w:szCs w:val="28"/>
              </w:rPr>
              <w:lastRenderedPageBreak/>
              <w:t>2021年-2025年</w:t>
            </w:r>
          </w:p>
        </w:tc>
        <w:tc>
          <w:tcPr>
            <w:tcW w:w="1559" w:type="dxa"/>
          </w:tcPr>
          <w:p w:rsidR="00495BD7" w:rsidRDefault="00495BD7" w:rsidP="00495BD7">
            <w:pPr>
              <w:spacing w:line="400" w:lineRule="exact"/>
              <w:rPr>
                <w:rFonts w:ascii="仿宋_GB2312" w:eastAsia="仿宋_GB2312"/>
                <w:sz w:val="28"/>
                <w:szCs w:val="28"/>
              </w:rPr>
            </w:pPr>
            <w:r>
              <w:rPr>
                <w:rFonts w:ascii="仿宋_GB2312" w:eastAsia="仿宋_GB2312" w:hint="eastAsia"/>
                <w:sz w:val="28"/>
                <w:szCs w:val="28"/>
              </w:rPr>
              <w:t>（一）自主申报。补助对象于每年 7 月 1 日-31 日自愿准备</w:t>
            </w:r>
          </w:p>
          <w:p w:rsidR="00495BD7" w:rsidRDefault="00495BD7" w:rsidP="00495BD7">
            <w:pPr>
              <w:spacing w:line="400" w:lineRule="exact"/>
              <w:rPr>
                <w:rFonts w:ascii="仿宋_GB2312" w:eastAsia="仿宋_GB2312"/>
                <w:sz w:val="28"/>
                <w:szCs w:val="28"/>
              </w:rPr>
            </w:pPr>
            <w:r>
              <w:rPr>
                <w:rFonts w:ascii="仿宋_GB2312" w:eastAsia="仿宋_GB2312" w:hint="eastAsia"/>
                <w:sz w:val="28"/>
                <w:szCs w:val="28"/>
              </w:rPr>
              <w:t>申报资料，上报属地街道办事处。</w:t>
            </w:r>
          </w:p>
          <w:p w:rsidR="00495BD7" w:rsidRDefault="00495BD7" w:rsidP="00495BD7">
            <w:pPr>
              <w:spacing w:line="400" w:lineRule="exact"/>
              <w:rPr>
                <w:rFonts w:ascii="仿宋_GB2312" w:eastAsia="仿宋_GB2312"/>
                <w:sz w:val="28"/>
                <w:szCs w:val="28"/>
              </w:rPr>
            </w:pPr>
            <w:r>
              <w:rPr>
                <w:rFonts w:ascii="仿宋_GB2312" w:eastAsia="仿宋_GB2312" w:hint="eastAsia"/>
                <w:sz w:val="28"/>
                <w:szCs w:val="28"/>
              </w:rPr>
              <w:t>（二）初审</w:t>
            </w:r>
            <w:r>
              <w:rPr>
                <w:rFonts w:ascii="仿宋_GB2312" w:eastAsia="仿宋_GB2312" w:hint="eastAsia"/>
                <w:sz w:val="28"/>
                <w:szCs w:val="28"/>
              </w:rPr>
              <w:lastRenderedPageBreak/>
              <w:t>申报。街道办事处于每年 8 月 1 日-31 日完成初审汇总，报区农业农村局。</w:t>
            </w:r>
          </w:p>
          <w:p w:rsidR="00495BD7" w:rsidRDefault="00495BD7" w:rsidP="00495BD7">
            <w:pPr>
              <w:spacing w:line="400" w:lineRule="exact"/>
              <w:rPr>
                <w:rFonts w:ascii="仿宋_GB2312" w:eastAsia="仿宋_GB2312"/>
                <w:sz w:val="28"/>
                <w:szCs w:val="28"/>
              </w:rPr>
            </w:pPr>
            <w:r>
              <w:rPr>
                <w:rFonts w:ascii="仿宋_GB2312" w:eastAsia="仿宋_GB2312" w:hint="eastAsia"/>
                <w:sz w:val="28"/>
                <w:szCs w:val="28"/>
              </w:rPr>
              <w:t>（三）部门会审。区农业农村局于每年 9 月 1 日-30 日，会</w:t>
            </w:r>
          </w:p>
          <w:p w:rsidR="00495BD7" w:rsidRDefault="00495BD7" w:rsidP="00495BD7">
            <w:pPr>
              <w:spacing w:line="400" w:lineRule="exact"/>
              <w:rPr>
                <w:rFonts w:ascii="仿宋_GB2312" w:eastAsia="仿宋_GB2312"/>
                <w:sz w:val="28"/>
                <w:szCs w:val="28"/>
              </w:rPr>
            </w:pPr>
            <w:r>
              <w:rPr>
                <w:rFonts w:ascii="仿宋_GB2312" w:eastAsia="仿宋_GB2312" w:hint="eastAsia"/>
                <w:sz w:val="28"/>
                <w:szCs w:val="28"/>
              </w:rPr>
              <w:t>同区市场监管局、区税务局、属地街道进行会审，确定补助对</w:t>
            </w:r>
            <w:r>
              <w:rPr>
                <w:rFonts w:ascii="仿宋_GB2312" w:eastAsia="仿宋_GB2312" w:hint="eastAsia"/>
                <w:sz w:val="28"/>
                <w:szCs w:val="28"/>
              </w:rPr>
              <w:lastRenderedPageBreak/>
              <w:t>象。</w:t>
            </w:r>
          </w:p>
        </w:tc>
        <w:tc>
          <w:tcPr>
            <w:tcW w:w="1418" w:type="dxa"/>
          </w:tcPr>
          <w:p w:rsidR="00495BD7" w:rsidRDefault="00495BD7" w:rsidP="00495BD7">
            <w:pPr>
              <w:spacing w:line="400" w:lineRule="exact"/>
              <w:jc w:val="center"/>
              <w:rPr>
                <w:rFonts w:ascii="仿宋_GB2312" w:eastAsia="仿宋_GB2312"/>
                <w:sz w:val="28"/>
                <w:szCs w:val="28"/>
              </w:rPr>
            </w:pPr>
            <w:r>
              <w:rPr>
                <w:rFonts w:ascii="仿宋_GB2312" w:eastAsia="仿宋_GB2312" w:hint="eastAsia"/>
                <w:sz w:val="28"/>
                <w:szCs w:val="28"/>
              </w:rPr>
              <w:lastRenderedPageBreak/>
              <w:t>盘龙区农业农村局</w:t>
            </w:r>
          </w:p>
        </w:tc>
        <w:tc>
          <w:tcPr>
            <w:tcW w:w="1417" w:type="dxa"/>
          </w:tcPr>
          <w:p w:rsidR="00495BD7" w:rsidRDefault="00495BD7" w:rsidP="00495BD7">
            <w:pPr>
              <w:spacing w:line="400" w:lineRule="exact"/>
              <w:jc w:val="center"/>
              <w:rPr>
                <w:rFonts w:ascii="仿宋_GB2312" w:eastAsia="仿宋_GB2312"/>
                <w:color w:val="FF0000"/>
                <w:sz w:val="28"/>
                <w:szCs w:val="28"/>
              </w:rPr>
            </w:pPr>
            <w:r>
              <w:rPr>
                <w:rFonts w:ascii="仿宋_GB2312" w:eastAsia="仿宋_GB2312" w:hint="eastAsia"/>
                <w:sz w:val="28"/>
                <w:szCs w:val="28"/>
              </w:rPr>
              <w:t>产业发展科</w:t>
            </w:r>
          </w:p>
        </w:tc>
        <w:tc>
          <w:tcPr>
            <w:tcW w:w="1701" w:type="dxa"/>
          </w:tcPr>
          <w:p w:rsidR="00495BD7" w:rsidRDefault="00495BD7" w:rsidP="00495BD7">
            <w:pPr>
              <w:spacing w:line="400" w:lineRule="exact"/>
              <w:jc w:val="center"/>
              <w:rPr>
                <w:rFonts w:ascii="仿宋_GB2312" w:eastAsia="仿宋_GB2312"/>
                <w:sz w:val="28"/>
                <w:szCs w:val="28"/>
              </w:rPr>
            </w:pPr>
            <w:r>
              <w:rPr>
                <w:rFonts w:ascii="仿宋_GB2312" w:eastAsia="仿宋_GB2312" w:hint="eastAsia"/>
                <w:sz w:val="28"/>
                <w:szCs w:val="28"/>
              </w:rPr>
              <w:t>方波</w:t>
            </w:r>
          </w:p>
        </w:tc>
        <w:tc>
          <w:tcPr>
            <w:tcW w:w="1418" w:type="dxa"/>
          </w:tcPr>
          <w:p w:rsidR="00495BD7" w:rsidRDefault="00495BD7" w:rsidP="00495BD7">
            <w:pPr>
              <w:spacing w:line="400" w:lineRule="exact"/>
              <w:rPr>
                <w:rFonts w:ascii="仿宋_GB2312" w:eastAsia="仿宋_GB2312"/>
                <w:sz w:val="28"/>
                <w:szCs w:val="28"/>
              </w:rPr>
            </w:pPr>
            <w:r>
              <w:rPr>
                <w:rFonts w:ascii="仿宋_GB2312" w:eastAsia="仿宋_GB2312"/>
                <w:sz w:val="28"/>
                <w:szCs w:val="28"/>
              </w:rPr>
              <w:t xml:space="preserve">0871- </w:t>
            </w:r>
            <w:r>
              <w:rPr>
                <w:rFonts w:ascii="仿宋_GB2312" w:eastAsia="仿宋_GB2312" w:hint="eastAsia"/>
                <w:sz w:val="28"/>
                <w:szCs w:val="28"/>
              </w:rPr>
              <w:t>63169560</w:t>
            </w:r>
          </w:p>
        </w:tc>
        <w:tc>
          <w:tcPr>
            <w:tcW w:w="1195" w:type="dxa"/>
          </w:tcPr>
          <w:p w:rsidR="00495BD7" w:rsidRDefault="00495BD7" w:rsidP="00495BD7">
            <w:pPr>
              <w:spacing w:line="400" w:lineRule="exact"/>
              <w:rPr>
                <w:rFonts w:ascii="仿宋_GB2312" w:eastAsia="仿宋_GB2312"/>
                <w:sz w:val="28"/>
                <w:szCs w:val="28"/>
              </w:rPr>
            </w:pPr>
            <w:r>
              <w:rPr>
                <w:rFonts w:ascii="仿宋_GB2312" w:eastAsia="仿宋_GB2312" w:hint="eastAsia"/>
                <w:sz w:val="28"/>
                <w:szCs w:val="28"/>
              </w:rPr>
              <w:t>政策来源：关于印发《盘龙区松华坝饮用水源保护区生态农业发展扶持补助</w:t>
            </w:r>
            <w:r>
              <w:rPr>
                <w:rFonts w:ascii="仿宋_GB2312" w:eastAsia="仿宋_GB2312" w:hint="eastAsia"/>
                <w:sz w:val="28"/>
                <w:szCs w:val="28"/>
              </w:rPr>
              <w:lastRenderedPageBreak/>
              <w:t>实施细则》的通知（盘农通〔2022〕37 号）</w:t>
            </w:r>
          </w:p>
        </w:tc>
      </w:tr>
    </w:tbl>
    <w:p w:rsidR="00703292" w:rsidRDefault="00B97908">
      <w:pPr>
        <w:spacing w:line="600" w:lineRule="exact"/>
        <w:ind w:firstLineChars="1600" w:firstLine="5120"/>
        <w:rPr>
          <w:rFonts w:ascii="仿宋_GB2312" w:eastAsia="仿宋_GB2312"/>
          <w:sz w:val="32"/>
          <w:szCs w:val="32"/>
        </w:rPr>
      </w:pPr>
      <w:r>
        <w:rPr>
          <w:rFonts w:ascii="仿宋_GB2312" w:eastAsia="仿宋_GB2312"/>
          <w:sz w:val="32"/>
          <w:szCs w:val="32"/>
        </w:rPr>
        <w:lastRenderedPageBreak/>
        <w:t xml:space="preserve">  </w:t>
      </w:r>
    </w:p>
    <w:sectPr w:rsidR="00703292">
      <w:pgSz w:w="16838" w:h="11906" w:orient="landscape"/>
      <w:pgMar w:top="1797" w:right="1440" w:bottom="1797" w:left="144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DD"/>
    <w:rsid w:val="00006490"/>
    <w:rsid w:val="000064A1"/>
    <w:rsid w:val="000066E9"/>
    <w:rsid w:val="0001346A"/>
    <w:rsid w:val="0005488B"/>
    <w:rsid w:val="000674B4"/>
    <w:rsid w:val="000B0340"/>
    <w:rsid w:val="000B3AD0"/>
    <w:rsid w:val="000C7C7A"/>
    <w:rsid w:val="000D34ED"/>
    <w:rsid w:val="000E40DC"/>
    <w:rsid w:val="000E5803"/>
    <w:rsid w:val="0010145A"/>
    <w:rsid w:val="00127D10"/>
    <w:rsid w:val="00134D5B"/>
    <w:rsid w:val="001352B9"/>
    <w:rsid w:val="00144B23"/>
    <w:rsid w:val="00163FEA"/>
    <w:rsid w:val="00164394"/>
    <w:rsid w:val="001C529D"/>
    <w:rsid w:val="001E0027"/>
    <w:rsid w:val="002022B2"/>
    <w:rsid w:val="00207C74"/>
    <w:rsid w:val="00221176"/>
    <w:rsid w:val="00224E76"/>
    <w:rsid w:val="002722F9"/>
    <w:rsid w:val="002B0AFE"/>
    <w:rsid w:val="002B25BA"/>
    <w:rsid w:val="002D3A99"/>
    <w:rsid w:val="00330E89"/>
    <w:rsid w:val="00351618"/>
    <w:rsid w:val="003861D4"/>
    <w:rsid w:val="003B26F4"/>
    <w:rsid w:val="003B436C"/>
    <w:rsid w:val="003C0810"/>
    <w:rsid w:val="003E28F9"/>
    <w:rsid w:val="003E5154"/>
    <w:rsid w:val="003F664A"/>
    <w:rsid w:val="00412310"/>
    <w:rsid w:val="004203AC"/>
    <w:rsid w:val="00425359"/>
    <w:rsid w:val="00425895"/>
    <w:rsid w:val="0044181A"/>
    <w:rsid w:val="00441D8A"/>
    <w:rsid w:val="004449C3"/>
    <w:rsid w:val="00453533"/>
    <w:rsid w:val="00495BD7"/>
    <w:rsid w:val="004A772D"/>
    <w:rsid w:val="004B1DD1"/>
    <w:rsid w:val="004B699D"/>
    <w:rsid w:val="004C6E3E"/>
    <w:rsid w:val="004D3478"/>
    <w:rsid w:val="004E0257"/>
    <w:rsid w:val="00520237"/>
    <w:rsid w:val="00534309"/>
    <w:rsid w:val="00550305"/>
    <w:rsid w:val="00555677"/>
    <w:rsid w:val="00562D06"/>
    <w:rsid w:val="00566157"/>
    <w:rsid w:val="00566CF8"/>
    <w:rsid w:val="00593CCB"/>
    <w:rsid w:val="005A0AAE"/>
    <w:rsid w:val="005B1DEC"/>
    <w:rsid w:val="005E5FDB"/>
    <w:rsid w:val="00657A63"/>
    <w:rsid w:val="006A0457"/>
    <w:rsid w:val="006C10D1"/>
    <w:rsid w:val="006C3B3F"/>
    <w:rsid w:val="006E2989"/>
    <w:rsid w:val="006F69DB"/>
    <w:rsid w:val="006F6DB8"/>
    <w:rsid w:val="00703292"/>
    <w:rsid w:val="007A7665"/>
    <w:rsid w:val="007C2F1A"/>
    <w:rsid w:val="007E42E7"/>
    <w:rsid w:val="00843DD3"/>
    <w:rsid w:val="00852148"/>
    <w:rsid w:val="00852F91"/>
    <w:rsid w:val="0085473A"/>
    <w:rsid w:val="00870989"/>
    <w:rsid w:val="00877AA1"/>
    <w:rsid w:val="00894DC1"/>
    <w:rsid w:val="0089678F"/>
    <w:rsid w:val="008B0EA8"/>
    <w:rsid w:val="008D3AC5"/>
    <w:rsid w:val="008E7DB4"/>
    <w:rsid w:val="00924FF9"/>
    <w:rsid w:val="0096070C"/>
    <w:rsid w:val="009720CA"/>
    <w:rsid w:val="009960AE"/>
    <w:rsid w:val="009B2BC5"/>
    <w:rsid w:val="009D681C"/>
    <w:rsid w:val="009E474F"/>
    <w:rsid w:val="009F08CE"/>
    <w:rsid w:val="009F1B89"/>
    <w:rsid w:val="00A11943"/>
    <w:rsid w:val="00A45E9C"/>
    <w:rsid w:val="00A64CD3"/>
    <w:rsid w:val="00A74C31"/>
    <w:rsid w:val="00AA293B"/>
    <w:rsid w:val="00AA33FB"/>
    <w:rsid w:val="00AB4C12"/>
    <w:rsid w:val="00AD55A9"/>
    <w:rsid w:val="00AE66C4"/>
    <w:rsid w:val="00AF7F36"/>
    <w:rsid w:val="00B04EBF"/>
    <w:rsid w:val="00B34021"/>
    <w:rsid w:val="00B965F1"/>
    <w:rsid w:val="00B97908"/>
    <w:rsid w:val="00BA2F55"/>
    <w:rsid w:val="00BD7542"/>
    <w:rsid w:val="00C07B7C"/>
    <w:rsid w:val="00C107D7"/>
    <w:rsid w:val="00C125C3"/>
    <w:rsid w:val="00C239E3"/>
    <w:rsid w:val="00C70CF5"/>
    <w:rsid w:val="00C91DA0"/>
    <w:rsid w:val="00CB79F3"/>
    <w:rsid w:val="00CF3BC2"/>
    <w:rsid w:val="00D04503"/>
    <w:rsid w:val="00D62F06"/>
    <w:rsid w:val="00D858E2"/>
    <w:rsid w:val="00D9318D"/>
    <w:rsid w:val="00DB5BEC"/>
    <w:rsid w:val="00DC5A16"/>
    <w:rsid w:val="00DD1613"/>
    <w:rsid w:val="00E14DD4"/>
    <w:rsid w:val="00E152E3"/>
    <w:rsid w:val="00E334A2"/>
    <w:rsid w:val="00E61A16"/>
    <w:rsid w:val="00E71752"/>
    <w:rsid w:val="00E7360F"/>
    <w:rsid w:val="00E81605"/>
    <w:rsid w:val="00EA20DE"/>
    <w:rsid w:val="00EB18AB"/>
    <w:rsid w:val="00EB3E68"/>
    <w:rsid w:val="00F34F11"/>
    <w:rsid w:val="00F40796"/>
    <w:rsid w:val="00F43143"/>
    <w:rsid w:val="00FA04DD"/>
    <w:rsid w:val="00FC7413"/>
    <w:rsid w:val="00FC7D45"/>
    <w:rsid w:val="00FF03D2"/>
    <w:rsid w:val="5AF6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45D8"/>
  <w15:docId w15:val="{85F477E6-B4F3-4CE6-9D24-CF8005CC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cp:lastPrinted>2023-05-04T03:15:00Z</cp:lastPrinted>
  <dcterms:created xsi:type="dcterms:W3CDTF">2023-04-24T05:41:00Z</dcterms:created>
  <dcterms:modified xsi:type="dcterms:W3CDTF">2023-05-12T03:08:00Z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