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监督索引号53010300120301000</w:t>
      </w:r>
    </w:p>
    <w:p>
      <w:pPr>
        <w:pStyle w:val="4"/>
        <w:keepNext w:val="0"/>
        <w:keepLines w:val="0"/>
        <w:widowControl/>
        <w:suppressLineNumbers w:val="0"/>
        <w:spacing w:before="75" w:beforeAutospacing="0" w:after="75" w:afterAutospacing="0" w:line="336" w:lineRule="atLeast"/>
        <w:ind w:left="0" w:right="0" w:firstLine="0"/>
        <w:jc w:val="center"/>
        <w:rPr>
          <w:rFonts w:ascii="sans-serif" w:hAnsi="sans-serif" w:eastAsia="sans-serif" w:cs="sans-serif"/>
          <w:b w:val="0"/>
          <w:bCs w:val="0"/>
          <w:i w:val="0"/>
          <w:iCs w:val="0"/>
          <w:caps w:val="0"/>
          <w:color w:val="000000"/>
          <w:spacing w:val="0"/>
          <w:sz w:val="21"/>
          <w:szCs w:val="21"/>
        </w:rPr>
      </w:pPr>
      <w:r>
        <w:rPr>
          <w:rFonts w:hint="eastAsia" w:ascii="方正小标宋简体" w:hAnsi="方正小标宋简体" w:eastAsia="方正小标宋简体" w:cs="方正小标宋简体"/>
          <w:b w:val="0"/>
          <w:bCs w:val="0"/>
          <w:i w:val="0"/>
          <w:iCs w:val="0"/>
          <w:caps w:val="0"/>
          <w:color w:val="000000"/>
          <w:spacing w:val="0"/>
          <w:sz w:val="43"/>
          <w:szCs w:val="43"/>
          <w:lang w:eastAsia="zh-CN"/>
        </w:rPr>
        <w:t>中共昆明市盘龙区委组织部</w:t>
      </w:r>
      <w:r>
        <w:rPr>
          <w:rFonts w:ascii="方正小标宋简体" w:hAnsi="方正小标宋简体" w:eastAsia="方正小标宋简体" w:cs="方正小标宋简体"/>
          <w:b w:val="0"/>
          <w:bCs w:val="0"/>
          <w:i w:val="0"/>
          <w:iCs w:val="0"/>
          <w:caps w:val="0"/>
          <w:color w:val="000000"/>
          <w:spacing w:val="0"/>
          <w:sz w:val="43"/>
          <w:szCs w:val="43"/>
        </w:rPr>
        <w:t>2022年度</w:t>
      </w:r>
    </w:p>
    <w:p>
      <w:pPr>
        <w:pStyle w:val="4"/>
        <w:keepNext w:val="0"/>
        <w:keepLines w:val="0"/>
        <w:widowControl/>
        <w:suppressLineNumbers w:val="0"/>
        <w:spacing w:before="75" w:beforeAutospacing="0" w:after="75" w:afterAutospacing="0" w:line="336" w:lineRule="atLeast"/>
        <w:ind w:left="0" w:right="0" w:firstLine="0"/>
        <w:jc w:val="center"/>
        <w:rPr>
          <w:rFonts w:hint="default" w:ascii="sans-serif" w:hAnsi="sans-serif" w:eastAsia="sans-serif" w:cs="sans-serif"/>
          <w:b w:val="0"/>
          <w:bCs w:val="0"/>
          <w:i w:val="0"/>
          <w:iCs w:val="0"/>
          <w:caps w:val="0"/>
          <w:color w:val="000000"/>
          <w:spacing w:val="0"/>
          <w:sz w:val="21"/>
          <w:szCs w:val="21"/>
        </w:rPr>
      </w:pPr>
      <w:r>
        <w:rPr>
          <w:rFonts w:hint="eastAsia" w:ascii="方正小标宋简体" w:hAnsi="方正小标宋简体" w:eastAsia="方正小标宋简体" w:cs="方正小标宋简体"/>
          <w:b w:val="0"/>
          <w:bCs w:val="0"/>
          <w:i w:val="0"/>
          <w:iCs w:val="0"/>
          <w:caps w:val="0"/>
          <w:color w:val="000000"/>
          <w:spacing w:val="0"/>
          <w:sz w:val="43"/>
          <w:szCs w:val="43"/>
        </w:rPr>
        <w:t>部门决算</w:t>
      </w:r>
    </w:p>
    <w:p>
      <w:pPr>
        <w:pStyle w:val="4"/>
        <w:keepNext w:val="0"/>
        <w:keepLines w:val="0"/>
        <w:widowControl/>
        <w:suppressLineNumbers w:val="0"/>
        <w:spacing w:before="75" w:beforeAutospacing="0" w:after="75" w:afterAutospacing="0" w:line="336" w:lineRule="atLeast"/>
        <w:ind w:left="0" w:right="0" w:firstLine="0"/>
        <w:jc w:val="center"/>
        <w:rPr>
          <w:rFonts w:hint="default" w:ascii="sans-serif" w:hAnsi="sans-serif" w:eastAsia="sans-serif" w:cs="sans-serif"/>
          <w:b w:val="0"/>
          <w:bCs w:val="0"/>
          <w:i w:val="0"/>
          <w:iCs w:val="0"/>
          <w:caps w:val="0"/>
          <w:color w:val="000000"/>
          <w:spacing w:val="0"/>
          <w:sz w:val="21"/>
          <w:szCs w:val="21"/>
        </w:rPr>
      </w:pPr>
      <w:r>
        <w:rPr>
          <w:rFonts w:hint="eastAsia" w:ascii="方正小标宋简体" w:hAnsi="方正小标宋简体" w:eastAsia="方正小标宋简体" w:cs="方正小标宋简体"/>
          <w:b w:val="0"/>
          <w:bCs w:val="0"/>
          <w:i w:val="0"/>
          <w:iCs w:val="0"/>
          <w:caps w:val="0"/>
          <w:color w:val="000000"/>
          <w:spacing w:val="0"/>
          <w:sz w:val="43"/>
          <w:szCs w:val="43"/>
        </w:rPr>
        <w:t>目录</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ascii="黑体" w:hAnsi="宋体" w:eastAsia="黑体" w:cs="黑体"/>
          <w:b w:val="0"/>
          <w:bCs w:val="0"/>
          <w:i w:val="0"/>
          <w:iCs w:val="0"/>
          <w:caps w:val="0"/>
          <w:color w:val="000000"/>
          <w:spacing w:val="0"/>
          <w:sz w:val="31"/>
          <w:szCs w:val="31"/>
        </w:rPr>
        <w:t xml:space="preserve">第一部分 </w:t>
      </w:r>
      <w:r>
        <w:rPr>
          <w:rFonts w:hint="eastAsia" w:ascii="黑体" w:hAnsi="宋体" w:eastAsia="黑体" w:cs="黑体"/>
          <w:b w:val="0"/>
          <w:bCs w:val="0"/>
          <w:i w:val="0"/>
          <w:iCs w:val="0"/>
          <w:caps w:val="0"/>
          <w:color w:val="000000"/>
          <w:spacing w:val="0"/>
          <w:sz w:val="31"/>
          <w:szCs w:val="31"/>
          <w:lang w:eastAsia="zh-CN"/>
        </w:rPr>
        <w:t>中共昆明市盘龙区委组织部</w:t>
      </w:r>
      <w:r>
        <w:rPr>
          <w:rFonts w:ascii="黑体" w:hAnsi="宋体" w:eastAsia="黑体" w:cs="黑体"/>
          <w:b w:val="0"/>
          <w:bCs w:val="0"/>
          <w:i w:val="0"/>
          <w:iCs w:val="0"/>
          <w:caps w:val="0"/>
          <w:color w:val="000000"/>
          <w:spacing w:val="0"/>
          <w:sz w:val="31"/>
          <w:szCs w:val="31"/>
        </w:rPr>
        <w:t>概况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ascii="楷体" w:hAnsi="楷体" w:eastAsia="楷体" w:cs="楷体"/>
          <w:b w:val="0"/>
          <w:bCs w:val="0"/>
          <w:i w:val="0"/>
          <w:iCs w:val="0"/>
          <w:caps w:val="0"/>
          <w:color w:val="000000"/>
          <w:spacing w:val="0"/>
          <w:sz w:val="31"/>
          <w:szCs w:val="31"/>
        </w:rPr>
        <w:t>一、主要职能</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二、部门基本情况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第二部分 2022年度部门决算表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一、收入支出决算总表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二、收入决算表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三、支出决算表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四、财政拨款收入支出决算总表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五、一般公共预算财政拨款收入支出决算表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六、一般公共预算财政拨款基本支出决算表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七、一般公共预算财政拨款项目支出决算表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八、政府性基金预算财政拨款收入支出决算表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九、国有资本经营预算财政拨款收入支出决算表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十、“三公”经费、行政参公单位机关运行经费情况表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第三部分 2022年度部门决算情况说明</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一、收入决算情况说明</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二、支出决算情况说明</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三、一般公共预算财政拨款支出决算情况说明</w:t>
      </w:r>
    </w:p>
    <w:p>
      <w:pPr>
        <w:pStyle w:val="4"/>
        <w:keepNext w:val="0"/>
        <w:keepLines w:val="0"/>
        <w:widowControl/>
        <w:suppressLineNumbers w:val="0"/>
        <w:spacing w:before="105" w:beforeAutospacing="0" w:after="105" w:afterAutospacing="0" w:line="315"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四、财政拨款“三公”经费支出决算情况说明</w:t>
      </w:r>
    </w:p>
    <w:p>
      <w:pPr>
        <w:pStyle w:val="4"/>
        <w:keepNext w:val="0"/>
        <w:keepLines w:val="0"/>
        <w:widowControl/>
        <w:suppressLineNumbers w:val="0"/>
        <w:spacing w:before="105" w:beforeAutospacing="0" w:after="105" w:afterAutospacing="0" w:line="315"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第四部分</w:t>
      </w:r>
      <w:r>
        <w:rPr>
          <w:rFonts w:hint="eastAsia" w:ascii="楷体" w:hAnsi="楷体" w:eastAsia="楷体" w:cs="楷体"/>
          <w:b w:val="0"/>
          <w:bCs w:val="0"/>
          <w:i w:val="0"/>
          <w:iCs w:val="0"/>
          <w:caps w:val="0"/>
          <w:color w:val="000000"/>
          <w:spacing w:val="0"/>
          <w:sz w:val="31"/>
          <w:szCs w:val="31"/>
        </w:rPr>
        <w:t> </w:t>
      </w:r>
      <w:r>
        <w:rPr>
          <w:rFonts w:hint="eastAsia" w:ascii="黑体" w:hAnsi="宋体" w:eastAsia="黑体" w:cs="黑体"/>
          <w:b w:val="0"/>
          <w:bCs w:val="0"/>
          <w:i w:val="0"/>
          <w:iCs w:val="0"/>
          <w:caps w:val="0"/>
          <w:color w:val="000000"/>
          <w:spacing w:val="0"/>
          <w:sz w:val="31"/>
          <w:szCs w:val="31"/>
        </w:rPr>
        <w:t>其他重要事项及相关口径情况说明</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一、机关运行经费支出情况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二、国有资产占用情况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三、政府采购支出情况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四、部门绩效自评情况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（一）部门整体支出绩效自评情况</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（二）部门整体支出绩效自评表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（三）项目支出绩效自评表</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五、其他重要事项情况说明</w:t>
      </w:r>
    </w:p>
    <w:p>
      <w:pPr>
        <w:pStyle w:val="4"/>
        <w:keepNext w:val="0"/>
        <w:keepLines w:val="0"/>
        <w:widowControl/>
        <w:suppressLineNumbers w:val="0"/>
        <w:spacing w:before="75" w:beforeAutospacing="0" w:after="75" w:afterAutospacing="0" w:line="336"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六、相关口径说明</w:t>
      </w:r>
    </w:p>
    <w:p>
      <w:pPr>
        <w:pStyle w:val="4"/>
        <w:keepNext w:val="0"/>
        <w:keepLines w:val="0"/>
        <w:widowControl/>
        <w:suppressLineNumbers w:val="0"/>
        <w:spacing w:before="105" w:beforeAutospacing="0" w:after="105" w:afterAutospacing="0" w:line="315" w:lineRule="atLeast"/>
        <w:ind w:left="0" w:right="0" w:firstLine="0"/>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第五部分 名词解释</w:t>
      </w:r>
    </w:p>
    <w:p>
      <w:pPr>
        <w:pStyle w:val="4"/>
        <w:keepNext w:val="0"/>
        <w:keepLines w:val="0"/>
        <w:widowControl/>
        <w:suppressLineNumbers w:val="0"/>
        <w:spacing w:before="75" w:beforeAutospacing="0" w:after="75" w:afterAutospacing="0" w:line="336" w:lineRule="atLeast"/>
        <w:ind w:left="0" w:right="0" w:firstLine="0"/>
        <w:jc w:val="center"/>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 xml:space="preserve">第一部分 </w:t>
      </w:r>
      <w:r>
        <w:rPr>
          <w:rFonts w:hint="eastAsia" w:ascii="黑体" w:hAnsi="宋体" w:eastAsia="黑体" w:cs="黑体"/>
          <w:b w:val="0"/>
          <w:bCs w:val="0"/>
          <w:i w:val="0"/>
          <w:iCs w:val="0"/>
          <w:caps w:val="0"/>
          <w:color w:val="000000"/>
          <w:spacing w:val="0"/>
          <w:sz w:val="31"/>
          <w:szCs w:val="31"/>
          <w:lang w:eastAsia="zh-CN"/>
        </w:rPr>
        <w:t>中共昆明市盘龙区委组织部</w:t>
      </w:r>
      <w:r>
        <w:rPr>
          <w:rFonts w:hint="eastAsia" w:ascii="黑体" w:hAnsi="宋体" w:eastAsia="黑体" w:cs="黑体"/>
          <w:b w:val="0"/>
          <w:bCs w:val="0"/>
          <w:i w:val="0"/>
          <w:iCs w:val="0"/>
          <w:caps w:val="0"/>
          <w:color w:val="000000"/>
          <w:spacing w:val="0"/>
          <w:sz w:val="31"/>
          <w:szCs w:val="31"/>
        </w:rPr>
        <w:t>概况</w:t>
      </w:r>
    </w:p>
    <w:p>
      <w:pPr>
        <w:pStyle w:val="4"/>
        <w:keepNext w:val="0"/>
        <w:keepLines w:val="0"/>
        <w:widowControl/>
        <w:suppressLineNumbers w:val="0"/>
        <w:spacing w:before="75" w:beforeAutospacing="0" w:after="75" w:afterAutospacing="0" w:line="600" w:lineRule="atLeast"/>
        <w:ind w:left="0" w:right="0" w:firstLine="645"/>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一、主要职能</w:t>
      </w:r>
    </w:p>
    <w:p>
      <w:pPr>
        <w:pStyle w:val="4"/>
        <w:keepNext w:val="0"/>
        <w:keepLines w:val="0"/>
        <w:widowControl/>
        <w:suppressLineNumbers w:val="0"/>
        <w:spacing w:before="75" w:beforeAutospacing="0" w:after="75" w:afterAutospacing="0" w:line="600" w:lineRule="atLeast"/>
        <w:ind w:left="0" w:right="0" w:firstLine="645"/>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（一）主要职能</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ascii="楷体_GB2312" w:eastAsia="楷体_GB2312"/>
          <w:b/>
          <w:kern w:val="0"/>
          <w:sz w:val="32"/>
          <w:szCs w:val="32"/>
        </w:rPr>
      </w:pPr>
      <w:r>
        <w:rPr>
          <w:rFonts w:hint="eastAsia" w:ascii="楷体_GB2312" w:eastAsia="楷体_GB2312"/>
          <w:kern w:val="0"/>
          <w:sz w:val="32"/>
          <w:szCs w:val="32"/>
        </w:rPr>
        <w:t>（一）部门主要职责</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1.</w:t>
      </w:r>
      <w:r>
        <w:rPr>
          <w:rFonts w:hint="eastAsia" w:ascii="Times New Roman" w:hAnsi="Times New Roman" w:eastAsia="仿宋_GB2312"/>
          <w:sz w:val="32"/>
          <w:szCs w:val="22"/>
        </w:rPr>
        <w:t>贯彻执行党的组织、干部、公务员、人才工作路线方针政策及中央、省、市、区委的有关规定；负责全区组织、干部、公务员、人才工作的调查研究、检查督促，及时向区委反映重要情况，提出建议和意见。</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2.</w:t>
      </w:r>
      <w:r>
        <w:rPr>
          <w:rFonts w:hint="eastAsia" w:ascii="Times New Roman" w:hAnsi="Times New Roman" w:eastAsia="仿宋_GB2312"/>
          <w:sz w:val="32"/>
          <w:szCs w:val="22"/>
        </w:rPr>
        <w:t>制订全区各级党组织领导班子思想、组织、作风建设意见，并进行监督检查；指导、检查区委管理的领导班子民主生活会情况；研究制定全区党建工作意见并组织实施；指导全区基层党组织建设；研究规划党员教育和党员管理工作；制定全区发展党员的计划和措施；负责全区党员和党组织统计工作；组织新时代党的建设的理论研究以及探索新形势下党政机关、群团组织、企事业单位非公经济组织和社会组织党组织的设置和活动方式；负责本区出席全国、全省、全市党代表大会代表人选的推荐提名和酝酿选举工作；负责区党代表大会的有关筹备工作；指导区属党（工）委和基层党组织的选举工作；负责收缴和代区委管理全区党费。</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3.</w:t>
      </w:r>
      <w:r>
        <w:rPr>
          <w:rFonts w:hint="eastAsia" w:ascii="Times New Roman" w:hAnsi="Times New Roman" w:eastAsia="仿宋_GB2312"/>
          <w:sz w:val="32"/>
          <w:szCs w:val="22"/>
        </w:rPr>
        <w:t xml:space="preserve">负责区级直属机关党的建设工作；研究指导所属机关单位组织设置、换届工作、思想政治工作及基层党组织建设；督促指导所属机关基层党组织党员领导干部民主生活会；提出加强和改进机关党的建设的意见和建议；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4.研究制定全区干部队伍建设的政策和规定。研究提出区委管理的领导干部调整、配备的建议和意见，负责区委管理干部的任免、考核、考评、退休等工作；统筹做好年轻干部、妇女干部、少数民族干部、党外干部工作；办理干部任免、调动、交流、工资待遇、退（离）休审批手续以及军队转业干部的安置等其他事宜；管理和指导区管干部（含老干部）、公务员（参照公务员法管理人员）干部人事档案工作。负责干部监督工作，对全区干部选拔任用工作和遵守组织人事纪律进行监督，对区管干部进行日常监督管理。负责</w:t>
      </w:r>
      <w:r>
        <w:rPr>
          <w:rFonts w:hint="eastAsia" w:ascii="Times New Roman" w:hAnsi="Times New Roman" w:eastAsia="仿宋_GB2312"/>
          <w:sz w:val="32"/>
          <w:szCs w:val="22"/>
        </w:rPr>
        <w:t>干部教育工作，组织、协调、指导全区干部教育培训工作。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5.</w:t>
      </w:r>
      <w:r>
        <w:rPr>
          <w:rFonts w:hint="eastAsia" w:ascii="Times New Roman" w:hAnsi="Times New Roman" w:eastAsia="仿宋_GB2312"/>
          <w:sz w:val="32"/>
          <w:szCs w:val="22"/>
        </w:rPr>
        <w:t>贯彻执行上级老干部工作方针政策，全面落实老干部的生活待遇和政治待遇，抓好老干部党组织建设及思想政治建设，督促检查区属各单位老干部工作开展情况；负责老干部的来信来访、接待工作。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6.</w:t>
      </w:r>
      <w:r>
        <w:rPr>
          <w:rFonts w:hint="eastAsia" w:ascii="Times New Roman" w:hAnsi="Times New Roman" w:eastAsia="仿宋_GB2312"/>
          <w:sz w:val="32"/>
          <w:szCs w:val="22"/>
        </w:rPr>
        <w:t>统一管理公务员录用调配、考核奖惩、培训和工资福利等事务，研究拟订贯彻落实中央、省委、市委关于公务员管理的有关政策、法律、制度措施并组织实施，指导全区公务员队伍建设和绩效管理。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7.</w:t>
      </w:r>
      <w:r>
        <w:rPr>
          <w:rFonts w:hint="eastAsia" w:ascii="Times New Roman" w:hAnsi="Times New Roman" w:eastAsia="仿宋_GB2312"/>
          <w:sz w:val="32"/>
          <w:szCs w:val="22"/>
        </w:rPr>
        <w:t>研究制定全区人才工作意见并组织实施；统筹协调全区人才培养、引进、管理和服务工作，研究制定全区人才政策，协调、指导成员单位工作，抓好各支人才队伍建设。</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8.</w:t>
      </w:r>
      <w:r>
        <w:rPr>
          <w:rFonts w:hint="eastAsia" w:ascii="Times New Roman" w:hAnsi="Times New Roman" w:eastAsia="仿宋_GB2312"/>
          <w:sz w:val="32"/>
          <w:szCs w:val="22"/>
        </w:rPr>
        <w:t>宏观管理和指导全区党政群机构职能编制工作；管理中共昆明市盘龙区委机构编制委员会办公室。</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22"/>
        </w:rPr>
      </w:pPr>
      <w:r>
        <w:rPr>
          <w:rFonts w:hint="eastAsia" w:ascii="Times New Roman" w:hAnsi="Times New Roman" w:eastAsia="仿宋_GB2312"/>
          <w:sz w:val="32"/>
          <w:szCs w:val="22"/>
          <w:lang w:val="en-US" w:eastAsia="zh-CN"/>
        </w:rPr>
        <w:t>9.</w:t>
      </w:r>
      <w:r>
        <w:rPr>
          <w:rFonts w:hint="eastAsia" w:ascii="Times New Roman" w:hAnsi="Times New Roman" w:eastAsia="仿宋_GB2312"/>
          <w:sz w:val="32"/>
          <w:szCs w:val="22"/>
        </w:rPr>
        <w:t>承担区委党建工作领导小组办公室、区委干部党员教育领导小组办公室、区人才工作领导小组办公室的日常工作。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sz w:val="32"/>
          <w:szCs w:val="22"/>
        </w:rPr>
      </w:pPr>
      <w:r>
        <w:rPr>
          <w:rFonts w:hint="eastAsia" w:ascii="Times New Roman" w:hAnsi="Times New Roman" w:eastAsia="仿宋_GB2312"/>
          <w:sz w:val="32"/>
          <w:szCs w:val="22"/>
          <w:lang w:val="en-US" w:eastAsia="zh-CN"/>
        </w:rPr>
        <w:t>10.</w:t>
      </w:r>
      <w:r>
        <w:rPr>
          <w:rFonts w:hint="eastAsia" w:ascii="Times New Roman" w:hAnsi="Times New Roman" w:eastAsia="仿宋_GB2312"/>
          <w:sz w:val="32"/>
          <w:szCs w:val="22"/>
        </w:rPr>
        <w:t>完成区委和上级组织部门交办的其他工作。</w:t>
      </w:r>
    </w:p>
    <w:p>
      <w:pPr>
        <w:pStyle w:val="4"/>
        <w:keepNext w:val="0"/>
        <w:keepLines w:val="0"/>
        <w:widowControl/>
        <w:suppressLineNumbers w:val="0"/>
        <w:spacing w:before="75" w:beforeAutospacing="0" w:after="75" w:afterAutospacing="0" w:line="600" w:lineRule="atLeast"/>
        <w:ind w:left="0" w:right="0" w:firstLine="675"/>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（二）2022年度重点工作任务概述</w:t>
      </w:r>
    </w:p>
    <w:p>
      <w:pPr>
        <w:pStyle w:val="3"/>
        <w:keepNext w:val="0"/>
        <w:keepLines w:val="0"/>
        <w:pageBreakBefore w:val="0"/>
        <w:widowControl w:val="0"/>
        <w:kinsoku/>
        <w:wordWrap/>
        <w:overflowPunct/>
        <w:topLinePunct w:val="0"/>
        <w:autoSpaceDE/>
        <w:autoSpaceDN/>
        <w:bidi w:val="0"/>
        <w:spacing w:afterAutospacing="0" w:line="560" w:lineRule="exact"/>
        <w:ind w:firstLine="640" w:firstLineChars="200"/>
        <w:jc w:val="both"/>
        <w:textAlignment w:val="auto"/>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rPr>
        <w:t>在</w:t>
      </w:r>
      <w:r>
        <w:rPr>
          <w:rFonts w:hint="eastAsia" w:ascii="Times New Roman" w:hAnsi="Times New Roman" w:eastAsia="仿宋_GB2312" w:cs="Times New Roman"/>
          <w:sz w:val="32"/>
          <w:szCs w:val="32"/>
          <w:lang w:eastAsia="zh-CN"/>
        </w:rPr>
        <w:t>区委</w:t>
      </w:r>
      <w:r>
        <w:rPr>
          <w:rFonts w:hint="default" w:ascii="Times New Roman" w:hAnsi="Times New Roman" w:eastAsia="仿宋_GB2312" w:cs="Times New Roman"/>
          <w:sz w:val="32"/>
          <w:szCs w:val="32"/>
        </w:rPr>
        <w:t>的坚强领导和市委组织部的精心指导下，</w:t>
      </w:r>
      <w:r>
        <w:rPr>
          <w:rFonts w:hint="eastAsia" w:ascii="Times New Roman" w:hAnsi="Times New Roman" w:eastAsia="仿宋_GB2312" w:cs="Times New Roman"/>
          <w:sz w:val="32"/>
          <w:szCs w:val="32"/>
          <w:lang w:eastAsia="zh-CN"/>
        </w:rPr>
        <w:t>区委组织部</w:t>
      </w:r>
      <w:r>
        <w:rPr>
          <w:rFonts w:hint="default" w:ascii="Times New Roman" w:hAnsi="Times New Roman" w:eastAsia="仿宋_GB2312" w:cs="Times New Roman"/>
          <w:sz w:val="32"/>
          <w:szCs w:val="32"/>
        </w:rPr>
        <w:t>坚持以习近平新时代中国特色社会主义思想为指导，深入贯彻落实新时代党的建设总要求和新时代党的组织路线，紧紧围绕中心大局和盘龙发展定位，有力有序推进组织、</w:t>
      </w:r>
      <w:r>
        <w:rPr>
          <w:rFonts w:hint="eastAsia" w:eastAsia="仿宋_GB2312" w:cs="Times New Roman"/>
          <w:sz w:val="32"/>
          <w:szCs w:val="32"/>
          <w:lang w:eastAsia="zh-CN"/>
        </w:rPr>
        <w:t>公务员、</w:t>
      </w:r>
      <w:r>
        <w:rPr>
          <w:rFonts w:hint="default" w:ascii="Times New Roman" w:hAnsi="Times New Roman" w:eastAsia="仿宋_GB2312" w:cs="Times New Roman"/>
          <w:sz w:val="32"/>
          <w:szCs w:val="32"/>
        </w:rPr>
        <w:t>干部、人才等各项工作，切实以高质量党建助推盘龙经济社会高质量发展</w:t>
      </w:r>
      <w:r>
        <w:rPr>
          <w:rFonts w:hint="eastAsia" w:ascii="Times New Roman" w:hAnsi="Times New Roman" w:eastAsia="仿宋_GB2312" w:cs="Times New Roman"/>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sz w:val="32"/>
          <w:szCs w:val="32"/>
          <w:lang w:val="en-US" w:eastAsia="zh-CN"/>
        </w:rPr>
        <w:t>1.持续提升党员干部思想政治素质。</w:t>
      </w:r>
      <w:r>
        <w:rPr>
          <w:rFonts w:hint="default" w:ascii="Times New Roman" w:hAnsi="Times New Roman" w:eastAsia="仿宋_GB2312" w:cs="Times New Roman"/>
          <w:sz w:val="32"/>
          <w:szCs w:val="32"/>
          <w:lang w:val="en-US" w:eastAsia="zh-CN"/>
        </w:rPr>
        <w:t>把学习习近平新时代中国特色社会主义思想作为必修课、首修课纳入</w:t>
      </w:r>
      <w:r>
        <w:rPr>
          <w:rFonts w:hint="default" w:ascii="Times New Roman" w:hAnsi="Times New Roman" w:eastAsia="仿宋_GB2312" w:cs="Times New Roman"/>
          <w:color w:val="000000"/>
          <w:sz w:val="32"/>
          <w:szCs w:val="32"/>
          <w:lang w:val="en-US" w:eastAsia="zh-CN"/>
        </w:rPr>
        <w:t>干部教育培训</w:t>
      </w:r>
      <w:r>
        <w:rPr>
          <w:rFonts w:hint="eastAsia" w:ascii="Times New Roman" w:hAnsi="Times New Roman" w:eastAsia="仿宋_GB2312" w:cs="Times New Roman"/>
          <w:color w:val="000000"/>
          <w:sz w:val="32"/>
          <w:szCs w:val="32"/>
          <w:lang w:val="en-US" w:eastAsia="zh-CN"/>
        </w:rPr>
        <w:t>15个</w:t>
      </w:r>
      <w:r>
        <w:rPr>
          <w:rFonts w:hint="default" w:ascii="Times New Roman" w:hAnsi="Times New Roman" w:eastAsia="仿宋_GB2312" w:cs="Times New Roman"/>
          <w:color w:val="000000"/>
          <w:sz w:val="32"/>
          <w:szCs w:val="32"/>
          <w:lang w:val="en-US" w:eastAsia="zh-CN"/>
        </w:rPr>
        <w:t>主体班次培训计划</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目前全区已</w:t>
      </w:r>
      <w:r>
        <w:rPr>
          <w:rFonts w:hint="default" w:ascii="Times New Roman" w:hAnsi="Times New Roman" w:eastAsia="仿宋_GB2312" w:cs="Times New Roman"/>
          <w:color w:val="000000"/>
          <w:sz w:val="32"/>
          <w:szCs w:val="32"/>
          <w:lang w:val="en-US" w:eastAsia="zh-CN"/>
        </w:rPr>
        <w:t>完成</w:t>
      </w:r>
      <w:r>
        <w:rPr>
          <w:rFonts w:hint="eastAsia"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lang w:val="en-US" w:eastAsia="zh-CN"/>
        </w:rPr>
        <w:t>个主体班次培训</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sz w:val="32"/>
          <w:szCs w:val="32"/>
        </w:rPr>
        <w:t>举办</w:t>
      </w:r>
      <w:r>
        <w:rPr>
          <w:rFonts w:hint="default" w:ascii="Times New Roman" w:hAnsi="Times New Roman" w:eastAsia="仿宋_GB2312" w:cs="Times New Roman"/>
          <w:sz w:val="32"/>
          <w:szCs w:val="32"/>
          <w:lang w:eastAsia="zh-CN"/>
        </w:rPr>
        <w:t>区级</w:t>
      </w:r>
      <w:r>
        <w:rPr>
          <w:rFonts w:hint="default" w:ascii="Times New Roman" w:hAnsi="Times New Roman" w:eastAsia="仿宋_GB2312" w:cs="Times New Roman"/>
          <w:sz w:val="32"/>
          <w:szCs w:val="32"/>
        </w:rPr>
        <w:t>学习贯彻党的十九届</w:t>
      </w: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中全会精神专题轮训班3期，</w:t>
      </w:r>
      <w:r>
        <w:rPr>
          <w:rFonts w:hint="default" w:ascii="Times New Roman" w:hAnsi="Times New Roman" w:eastAsia="仿宋_GB2312" w:cs="Times New Roman"/>
          <w:sz w:val="32"/>
          <w:szCs w:val="32"/>
          <w:lang w:eastAsia="zh-CN"/>
        </w:rPr>
        <w:t>推动全区500余名科级领导干部围绕</w:t>
      </w:r>
      <w:r>
        <w:rPr>
          <w:rFonts w:hint="default" w:ascii="Times New Roman" w:hAnsi="Times New Roman" w:eastAsia="仿宋_GB2312" w:cs="Times New Roman"/>
          <w:sz w:val="32"/>
          <w:szCs w:val="32"/>
          <w:lang w:val="en-US" w:eastAsia="zh-CN"/>
        </w:rPr>
        <w:t>5个方面深入开展</w:t>
      </w:r>
      <w:r>
        <w:rPr>
          <w:rFonts w:hint="default" w:ascii="Times New Roman" w:hAnsi="Times New Roman" w:eastAsia="仿宋_GB2312" w:cs="Times New Roman"/>
          <w:sz w:val="32"/>
          <w:szCs w:val="32"/>
          <w:lang w:eastAsia="zh-CN"/>
        </w:rPr>
        <w:t>大讨论</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sz w:val="32"/>
          <w:szCs w:val="32"/>
          <w:lang w:eastAsia="zh-CN"/>
        </w:rPr>
        <w:t>举办习近平新时代中国特色社会主义思想专题培训班</w:t>
      </w:r>
      <w:r>
        <w:rPr>
          <w:rFonts w:hint="default" w:ascii="Times New Roman" w:hAnsi="Times New Roman" w:eastAsia="仿宋_GB2312" w:cs="Times New Roman"/>
          <w:sz w:val="32"/>
          <w:szCs w:val="32"/>
          <w:lang w:val="en-US" w:eastAsia="zh-CN"/>
        </w:rPr>
        <w:t>4期</w:t>
      </w:r>
      <w:r>
        <w:rPr>
          <w:rFonts w:hint="default" w:ascii="Times New Roman" w:hAnsi="Times New Roman" w:eastAsia="仿宋_GB2312" w:cs="Times New Roman"/>
          <w:sz w:val="32"/>
          <w:szCs w:val="32"/>
          <w:lang w:eastAsia="zh-CN"/>
        </w:rPr>
        <w:t>，做到科级领导干部轮训“两个全覆盖”。</w:t>
      </w:r>
      <w:r>
        <w:rPr>
          <w:rFonts w:hint="eastAsia" w:ascii="Times New Roman" w:hAnsi="Times New Roman" w:eastAsia="仿宋_GB2312" w:cs="Times New Roman"/>
          <w:color w:val="000000"/>
          <w:sz w:val="32"/>
          <w:szCs w:val="32"/>
          <w:lang w:val="en-US" w:eastAsia="zh-CN"/>
        </w:rPr>
        <w:t>督促全区1103</w:t>
      </w:r>
      <w:r>
        <w:rPr>
          <w:rFonts w:hint="default" w:ascii="Times New Roman" w:hAnsi="Times New Roman" w:eastAsia="仿宋_GB2312" w:cs="Times New Roman"/>
          <w:color w:val="000000"/>
          <w:sz w:val="32"/>
          <w:szCs w:val="32"/>
          <w:lang w:val="en-US" w:eastAsia="zh-CN"/>
        </w:rPr>
        <w:t>名干部参加云南省干部在线学习</w:t>
      </w:r>
      <w:r>
        <w:rPr>
          <w:rFonts w:hint="eastAsia" w:ascii="Times New Roman" w:hAnsi="Times New Roman" w:eastAsia="仿宋_GB2312" w:cs="Times New Roman"/>
          <w:color w:val="000000"/>
          <w:sz w:val="32"/>
          <w:szCs w:val="32"/>
          <w:lang w:val="en-US" w:eastAsia="zh-CN"/>
        </w:rPr>
        <w:t>和</w:t>
      </w:r>
      <w:r>
        <w:rPr>
          <w:rFonts w:hint="default" w:ascii="Times New Roman" w:hAnsi="Times New Roman" w:eastAsia="仿宋_GB2312" w:cs="Times New Roman"/>
          <w:color w:val="000000"/>
          <w:sz w:val="32"/>
          <w:szCs w:val="32"/>
          <w:lang w:eastAsia="zh-CN"/>
        </w:rPr>
        <w:t>“贯彻党的十九届</w:t>
      </w:r>
      <w:r>
        <w:rPr>
          <w:rFonts w:hint="eastAsia" w:ascii="Times New Roman" w:hAnsi="Times New Roman" w:eastAsia="仿宋_GB2312" w:cs="Times New Roman"/>
          <w:color w:val="000000"/>
          <w:sz w:val="32"/>
          <w:szCs w:val="32"/>
          <w:lang w:eastAsia="zh-CN"/>
        </w:rPr>
        <w:t>六</w:t>
      </w:r>
      <w:r>
        <w:rPr>
          <w:rFonts w:hint="default" w:ascii="Times New Roman" w:hAnsi="Times New Roman" w:eastAsia="仿宋_GB2312" w:cs="Times New Roman"/>
          <w:color w:val="000000"/>
          <w:sz w:val="32"/>
          <w:szCs w:val="32"/>
          <w:lang w:eastAsia="zh-CN"/>
        </w:rPr>
        <w:t>中全会精神”网上专题班学习，全区通过率达</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sz w:val="32"/>
          <w:szCs w:val="32"/>
          <w:lang w:eastAsia="zh-CN"/>
        </w:rPr>
        <w:t>线</w:t>
      </w:r>
      <w:r>
        <w:rPr>
          <w:rFonts w:hint="eastAsia" w:ascii="Times New Roman" w:hAnsi="Times New Roman" w:eastAsia="仿宋_GB2312" w:cs="Times New Roman"/>
          <w:sz w:val="32"/>
          <w:szCs w:val="32"/>
          <w:lang w:eastAsia="zh-CN"/>
        </w:rPr>
        <w:t>下</w:t>
      </w:r>
      <w:r>
        <w:rPr>
          <w:rFonts w:hint="default" w:ascii="Times New Roman" w:hAnsi="Times New Roman" w:eastAsia="仿宋_GB2312" w:cs="Times New Roman"/>
          <w:sz w:val="32"/>
          <w:szCs w:val="32"/>
          <w:lang w:val="en-US" w:eastAsia="zh-CN"/>
        </w:rPr>
        <w:t>开展“盘龙大讲坛”培训班</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期，</w:t>
      </w:r>
      <w:r>
        <w:rPr>
          <w:rFonts w:hint="eastAsia" w:ascii="Times New Roman" w:hAnsi="Times New Roman" w:eastAsia="仿宋_GB2312" w:cs="Times New Roman"/>
          <w:sz w:val="32"/>
          <w:szCs w:val="32"/>
          <w:lang w:val="en-US" w:eastAsia="zh-CN"/>
        </w:rPr>
        <w:t>线上</w:t>
      </w:r>
      <w:r>
        <w:rPr>
          <w:rFonts w:hint="default" w:ascii="Times New Roman" w:hAnsi="Times New Roman" w:eastAsia="仿宋_GB2312" w:cs="Times New Roman"/>
          <w:b w:val="0"/>
          <w:bCs w:val="0"/>
          <w:color w:val="auto"/>
          <w:spacing w:val="0"/>
          <w:sz w:val="32"/>
          <w:szCs w:val="32"/>
          <w:lang w:val="en-US" w:eastAsia="zh-CN"/>
        </w:rPr>
        <w:t>开设</w:t>
      </w:r>
      <w:r>
        <w:rPr>
          <w:rFonts w:hint="default" w:ascii="Times New Roman" w:hAnsi="Times New Roman" w:eastAsia="仿宋_GB2312" w:cs="Times New Roman"/>
          <w:color w:val="auto"/>
          <w:spacing w:val="0"/>
          <w:sz w:val="32"/>
          <w:szCs w:val="32"/>
          <w:lang w:val="en-US" w:eastAsia="zh-CN"/>
        </w:rPr>
        <w:t>党性教育全覆盖</w:t>
      </w:r>
      <w:r>
        <w:rPr>
          <w:rFonts w:hint="eastAsia" w:ascii="Times New Roman" w:hAnsi="Times New Roman" w:eastAsia="仿宋_GB2312" w:cs="Times New Roman"/>
          <w:color w:val="auto"/>
          <w:spacing w:val="0"/>
          <w:sz w:val="32"/>
          <w:szCs w:val="32"/>
          <w:lang w:val="en-US" w:eastAsia="zh-CN"/>
        </w:rPr>
        <w:t>网络培训9期</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sz w:val="32"/>
          <w:szCs w:val="32"/>
          <w:lang w:val="en-US" w:eastAsia="zh-CN"/>
        </w:rPr>
        <w:t>全区4129名党员干部实现同频培训。持续深化“万名党员进党校”培训，培训</w:t>
      </w:r>
      <w:r>
        <w:rPr>
          <w:rFonts w:hint="default" w:ascii="Times New Roman" w:hAnsi="Times New Roman" w:eastAsia="仿宋_GB2312" w:cs="Times New Roman"/>
          <w:sz w:val="32"/>
          <w:szCs w:val="32"/>
        </w:rPr>
        <w:t>覆盖率</w:t>
      </w:r>
      <w:r>
        <w:rPr>
          <w:rFonts w:hint="default" w:ascii="Times New Roman" w:hAnsi="Times New Roman" w:eastAsia="仿宋_GB2312" w:cs="Times New Roman"/>
          <w:sz w:val="32"/>
          <w:szCs w:val="32"/>
          <w:lang w:val="en-US" w:eastAsia="zh-CN"/>
        </w:rPr>
        <w:t>95.8</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b w:val="0"/>
          <w:i w:val="0"/>
          <w:caps w:val="0"/>
          <w:color w:val="000000"/>
          <w:spacing w:val="0"/>
          <w:w w:val="100"/>
          <w:sz w:val="32"/>
          <w:szCs w:val="32"/>
          <w:lang w:val="en-US" w:eastAsia="zh-CN"/>
        </w:rPr>
        <w:t>组织</w:t>
      </w:r>
      <w:r>
        <w:rPr>
          <w:rFonts w:hint="default" w:ascii="Times New Roman" w:hAnsi="Times New Roman" w:eastAsia="仿宋_GB2312" w:cs="Times New Roman"/>
          <w:b w:val="0"/>
          <w:i w:val="0"/>
          <w:caps w:val="0"/>
          <w:color w:val="000000"/>
          <w:spacing w:val="0"/>
          <w:w w:val="100"/>
          <w:sz w:val="32"/>
          <w:szCs w:val="32"/>
          <w:lang w:val="en-US" w:eastAsia="zh-CN"/>
        </w:rPr>
        <w:t>全区党员参加</w:t>
      </w:r>
      <w:r>
        <w:rPr>
          <w:rFonts w:hint="eastAsia" w:ascii="Times New Roman" w:hAnsi="Times New Roman" w:eastAsia="仿宋_GB2312" w:cs="Times New Roman"/>
          <w:b w:val="0"/>
          <w:i w:val="0"/>
          <w:caps w:val="0"/>
          <w:color w:val="000000"/>
          <w:spacing w:val="0"/>
          <w:w w:val="100"/>
          <w:sz w:val="32"/>
          <w:szCs w:val="32"/>
          <w:lang w:val="en-US" w:eastAsia="zh-CN"/>
        </w:rPr>
        <w:t>全市“</w:t>
      </w:r>
      <w:r>
        <w:rPr>
          <w:rFonts w:hint="default" w:ascii="Times New Roman" w:hAnsi="Times New Roman" w:eastAsia="仿宋_GB2312" w:cs="Times New Roman"/>
          <w:b w:val="0"/>
          <w:i w:val="0"/>
          <w:caps w:val="0"/>
          <w:color w:val="000000"/>
          <w:spacing w:val="0"/>
          <w:w w:val="100"/>
          <w:sz w:val="32"/>
          <w:szCs w:val="32"/>
          <w:lang w:val="en-US" w:eastAsia="zh-CN"/>
        </w:rPr>
        <w:t>万名党员进党校</w:t>
      </w:r>
      <w:r>
        <w:rPr>
          <w:rFonts w:hint="eastAsia" w:ascii="Times New Roman" w:hAnsi="Times New Roman" w:eastAsia="仿宋_GB2312" w:cs="Times New Roman"/>
          <w:b w:val="0"/>
          <w:i w:val="0"/>
          <w:caps w:val="0"/>
          <w:color w:val="000000"/>
          <w:spacing w:val="0"/>
          <w:w w:val="100"/>
          <w:sz w:val="32"/>
          <w:szCs w:val="32"/>
          <w:lang w:val="en-US" w:eastAsia="zh-CN"/>
        </w:rPr>
        <w:t>”</w:t>
      </w:r>
      <w:r>
        <w:rPr>
          <w:rFonts w:hint="default" w:ascii="Times New Roman" w:hAnsi="Times New Roman" w:eastAsia="仿宋_GB2312" w:cs="Times New Roman"/>
          <w:b w:val="0"/>
          <w:i w:val="0"/>
          <w:caps w:val="0"/>
          <w:color w:val="000000"/>
          <w:spacing w:val="0"/>
          <w:w w:val="100"/>
          <w:sz w:val="32"/>
          <w:szCs w:val="32"/>
          <w:lang w:val="en-US" w:eastAsia="zh-CN"/>
        </w:rPr>
        <w:t>培训示范班</w:t>
      </w:r>
      <w:r>
        <w:rPr>
          <w:rFonts w:hint="eastAsia" w:ascii="Times New Roman" w:hAnsi="Times New Roman" w:eastAsia="仿宋_GB2312" w:cs="Times New Roman"/>
          <w:b w:val="0"/>
          <w:i w:val="0"/>
          <w:caps w:val="0"/>
          <w:color w:val="000000"/>
          <w:spacing w:val="0"/>
          <w:w w:val="100"/>
          <w:sz w:val="32"/>
          <w:szCs w:val="32"/>
          <w:lang w:val="en-US" w:eastAsia="zh-CN"/>
        </w:rPr>
        <w:t>2期，</w:t>
      </w:r>
      <w:r>
        <w:rPr>
          <w:rFonts w:hint="default" w:ascii="Times New Roman" w:hAnsi="Times New Roman" w:eastAsia="仿宋_GB2312" w:cs="Times New Roman"/>
          <w:sz w:val="32"/>
          <w:szCs w:val="32"/>
          <w:lang w:eastAsia="zh-CN"/>
        </w:rPr>
        <w:t>常态</w:t>
      </w:r>
      <w:r>
        <w:rPr>
          <w:rFonts w:hint="default" w:ascii="Times New Roman" w:hAnsi="Times New Roman" w:eastAsia="仿宋_GB2312" w:cs="Times New Roman"/>
          <w:sz w:val="32"/>
          <w:szCs w:val="32"/>
        </w:rPr>
        <w:t>开展“领导干部上讲堂”“党课开讲啦”“学习身边榜样”等活动，</w:t>
      </w:r>
      <w:r>
        <w:rPr>
          <w:rFonts w:ascii="Times New Roman" w:hAnsi="Times New Roman" w:eastAsia="仿宋_GB2312" w:cs="Times New Roman"/>
          <w:sz w:val="32"/>
          <w:szCs w:val="32"/>
        </w:rPr>
        <w:t>持续利用 “云岭先锋”夜校及党员干部现代远程教育系统抓好党员线上学习教育，全区2</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个站点学习时长共</w:t>
      </w:r>
      <w:r>
        <w:rPr>
          <w:rFonts w:hint="eastAsia" w:ascii="Times New Roman" w:hAnsi="Times New Roman" w:eastAsia="仿宋_GB2312" w:cs="Times New Roman"/>
          <w:sz w:val="32"/>
          <w:szCs w:val="32"/>
          <w:lang w:val="en-US" w:eastAsia="zh-CN"/>
        </w:rPr>
        <w:t>79000</w:t>
      </w:r>
      <w:r>
        <w:rPr>
          <w:rFonts w:ascii="Times New Roman" w:hAnsi="Times New Roman" w:eastAsia="仿宋_GB2312" w:cs="Times New Roman"/>
          <w:sz w:val="32"/>
          <w:szCs w:val="32"/>
        </w:rPr>
        <w:t>小时。</w:t>
      </w:r>
      <w:r>
        <w:rPr>
          <w:rFonts w:hint="eastAsia" w:ascii="Times New Roman" w:hAnsi="Times New Roman" w:eastAsia="仿宋_GB2312" w:cs="Times New Roman"/>
          <w:sz w:val="32"/>
          <w:szCs w:val="32"/>
          <w:lang w:eastAsia="zh-CN"/>
        </w:rPr>
        <w:t>利用</w:t>
      </w:r>
      <w:r>
        <w:rPr>
          <w:rFonts w:hint="default" w:ascii="Times New Roman" w:hAnsi="Times New Roman" w:eastAsia="仿宋_GB2312" w:cs="Times New Roman"/>
          <w:kern w:val="2"/>
          <w:sz w:val="32"/>
          <w:szCs w:val="32"/>
          <w:lang w:val="en-US" w:eastAsia="zh-CN" w:bidi="ar-SA"/>
        </w:rPr>
        <w:t>18个</w:t>
      </w:r>
      <w:r>
        <w:rPr>
          <w:rFonts w:hint="eastAsia" w:ascii="Times New Roman" w:hAnsi="Times New Roman" w:eastAsia="仿宋_GB2312" w:cs="Times New Roman"/>
          <w:kern w:val="2"/>
          <w:sz w:val="32"/>
          <w:szCs w:val="32"/>
          <w:lang w:val="en-US" w:eastAsia="zh-CN" w:bidi="ar-SA"/>
        </w:rPr>
        <w:t>党员教育现场教学点</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sz w:val="32"/>
          <w:szCs w:val="32"/>
          <w:lang w:val="en-US" w:eastAsia="zh-CN"/>
        </w:rPr>
        <w:t>组织开展</w:t>
      </w:r>
      <w:r>
        <w:rPr>
          <w:rFonts w:hint="default" w:ascii="Times New Roman" w:hAnsi="Times New Roman" w:eastAsia="仿宋_GB2312" w:cs="Times New Roman"/>
          <w:kern w:val="2"/>
          <w:sz w:val="32"/>
          <w:szCs w:val="32"/>
          <w:lang w:val="en-US" w:eastAsia="zh-CN" w:bidi="ar-SA"/>
        </w:rPr>
        <w:t>现场教学观摩</w:t>
      </w:r>
      <w:r>
        <w:rPr>
          <w:rFonts w:hint="default" w:ascii="Times New Roman" w:hAnsi="Times New Roman" w:eastAsia="仿宋_GB2312" w:cs="Times New Roman"/>
          <w:sz w:val="32"/>
          <w:szCs w:val="32"/>
          <w:lang w:val="en-US" w:eastAsia="zh-CN"/>
        </w:rPr>
        <w:t>活动</w:t>
      </w:r>
      <w:r>
        <w:rPr>
          <w:rFonts w:hint="eastAsia" w:ascii="Times New Roman" w:hAnsi="Times New Roman" w:eastAsia="仿宋_GB2312" w:cs="Times New Roman"/>
          <w:sz w:val="32"/>
          <w:szCs w:val="32"/>
          <w:lang w:val="en-US" w:eastAsia="zh-CN"/>
        </w:rPr>
        <w:t>120</w:t>
      </w:r>
      <w:r>
        <w:rPr>
          <w:rFonts w:hint="default" w:ascii="Times New Roman" w:hAnsi="Times New Roman" w:eastAsia="仿宋_GB2312" w:cs="Times New Roman"/>
          <w:sz w:val="32"/>
          <w:szCs w:val="32"/>
          <w:lang w:val="en-US" w:eastAsia="zh-CN"/>
        </w:rPr>
        <w:t>余次，参加党员1800</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余人次</w:t>
      </w:r>
      <w:r>
        <w:rPr>
          <w:rFonts w:hint="eastAsia" w:ascii="Times New Roman" w:hAnsi="Times New Roman" w:eastAsia="仿宋_GB2312" w:cs="Times New Roman"/>
          <w:sz w:val="32"/>
          <w:szCs w:val="32"/>
          <w:lang w:val="en-US" w:eastAsia="zh-CN"/>
        </w:rPr>
        <w:t>。用好用活党教片教学资源，</w:t>
      </w:r>
      <w:r>
        <w:rPr>
          <w:rFonts w:ascii="Times New Roman" w:hAnsi="Times New Roman" w:eastAsia="仿宋_GB2312" w:cs="Times New Roman"/>
          <w:sz w:val="32"/>
          <w:szCs w:val="32"/>
        </w:rPr>
        <w:t>制作报送</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部党教片入选市级展播评选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通过“三会一课”、主题党日、云岭先锋夜校，组织全区广大党员深入学习党的二十大精神。举办村（社区）干部培训班、入党积极分子及发展对象培训班</w:t>
      </w:r>
      <w:r>
        <w:rPr>
          <w:rFonts w:hint="eastAsia" w:ascii="Times New Roman" w:hAnsi="Times New Roman" w:eastAsia="仿宋_GB2312" w:cs="Times New Roman"/>
          <w:sz w:val="32"/>
          <w:szCs w:val="32"/>
          <w:lang w:val="en-US" w:eastAsia="zh-CN"/>
        </w:rPr>
        <w:t>3期</w:t>
      </w:r>
      <w:r>
        <w:rPr>
          <w:rFonts w:hint="default" w:ascii="Times New Roman" w:hAnsi="Times New Roman" w:eastAsia="仿宋_GB2312" w:cs="Times New Roman"/>
          <w:sz w:val="32"/>
          <w:szCs w:val="32"/>
          <w:lang w:val="en-US" w:eastAsia="zh-CN"/>
        </w:rPr>
        <w:t>，将党的二十大精神作为首要培训内容。</w:t>
      </w:r>
      <w:r>
        <w:rPr>
          <w:rFonts w:hint="eastAsia" w:ascii="Times New Roman" w:hAnsi="Times New Roman" w:eastAsia="仿宋_GB2312" w:cs="Times New Roman"/>
          <w:sz w:val="32"/>
          <w:szCs w:val="32"/>
          <w:lang w:val="en-US" w:eastAsia="zh-CN"/>
        </w:rPr>
        <w:t>及时召开部务会（扩大会）传达学习党的二十大精神，研提6个方面贯彻落实措施，有力推动党的二十大精神落实落细在基层。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sz w:val="32"/>
          <w:szCs w:val="32"/>
          <w:lang w:val="en-US" w:eastAsia="zh-CN"/>
        </w:rPr>
        <w:t>2.以织密建强组织体系为根本夯实基层基础。</w:t>
      </w:r>
      <w:r>
        <w:rPr>
          <w:rFonts w:hint="eastAsia" w:eastAsia="仿宋_GB2312" w:cs="Times New Roman"/>
          <w:b w:val="0"/>
          <w:bCs w:val="0"/>
          <w:sz w:val="32"/>
          <w:szCs w:val="32"/>
          <w:lang w:eastAsia="zh-CN"/>
        </w:rPr>
        <w:t>以组织体系建设为着力点，</w:t>
      </w:r>
      <w:r>
        <w:rPr>
          <w:rFonts w:hint="default" w:ascii="Times New Roman" w:hAnsi="Times New Roman" w:eastAsia="仿宋_GB2312" w:cs="Times New Roman"/>
          <w:sz w:val="32"/>
          <w:szCs w:val="32"/>
          <w:lang w:eastAsia="zh-CN"/>
        </w:rPr>
        <w:t>进一步健全从街道党工委到党员联系户、党员中心户的四级乡村党组织体系和五级城市组织体系，突出加强村民小组（居民区）党支部建设，全区657个城市居民区党组织覆盖率100％、284个农村村（居）民小组党组织覆盖率99.6％。</w:t>
      </w:r>
      <w:r>
        <w:rPr>
          <w:rFonts w:hint="eastAsia" w:ascii="Times New Roman" w:hAnsi="Times New Roman" w:eastAsia="仿宋_GB2312" w:cs="Times New Roman"/>
          <w:b w:val="0"/>
          <w:bCs w:val="0"/>
          <w:sz w:val="32"/>
          <w:szCs w:val="32"/>
          <w:lang w:val="en-US" w:eastAsia="zh-CN"/>
        </w:rPr>
        <w:t>认真</w:t>
      </w:r>
      <w:r>
        <w:rPr>
          <w:rFonts w:hint="default" w:ascii="Times New Roman" w:hAnsi="Times New Roman" w:eastAsia="仿宋_GB2312" w:cs="Times New Roman"/>
          <w:sz w:val="32"/>
          <w:szCs w:val="32"/>
          <w:lang w:eastAsia="zh-CN"/>
        </w:rPr>
        <w:t>落实“四个一”整顿措施</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圆满完成3个软弱涣散基层党组织转化提升，持续提升</w:t>
      </w:r>
      <w:r>
        <w:rPr>
          <w:rFonts w:hint="default" w:ascii="Times New Roman" w:hAnsi="Times New Roman" w:eastAsia="仿宋_GB2312" w:cs="Times New Roman"/>
          <w:sz w:val="32"/>
          <w:szCs w:val="32"/>
        </w:rPr>
        <w:t>支部规范化</w:t>
      </w:r>
      <w:r>
        <w:rPr>
          <w:rFonts w:hint="default" w:ascii="Times New Roman" w:hAnsi="Times New Roman" w:eastAsia="仿宋_GB2312" w:cs="Times New Roman"/>
          <w:sz w:val="32"/>
          <w:szCs w:val="32"/>
          <w:lang w:eastAsia="zh-CN"/>
        </w:rPr>
        <w:t>示范化建设水平，</w:t>
      </w:r>
      <w:r>
        <w:rPr>
          <w:rFonts w:hint="default" w:ascii="Times New Roman" w:hAnsi="Times New Roman" w:eastAsia="仿宋_GB2312" w:cs="Times New Roman"/>
          <w:sz w:val="32"/>
          <w:szCs w:val="32"/>
          <w:lang w:val="en-US" w:eastAsia="zh-CN"/>
        </w:rPr>
        <w:t>创建</w:t>
      </w:r>
      <w:r>
        <w:rPr>
          <w:rFonts w:hint="default" w:ascii="Times New Roman" w:hAnsi="Times New Roman" w:eastAsia="仿宋_GB2312" w:cs="Times New Roman"/>
          <w:sz w:val="32"/>
          <w:szCs w:val="32"/>
          <w:lang w:eastAsia="zh-CN"/>
        </w:rPr>
        <w:t>“春城先锋示范党支部”</w:t>
      </w:r>
      <w:r>
        <w:rPr>
          <w:rFonts w:hint="default" w:ascii="Times New Roman" w:hAnsi="Times New Roman" w:eastAsia="仿宋_GB2312" w:cs="Times New Roman"/>
          <w:sz w:val="32"/>
          <w:szCs w:val="32"/>
          <w:lang w:val="en-US" w:eastAsia="zh-CN"/>
        </w:rPr>
        <w:t>17个，“云岭先锋红旗党支部”1个</w:t>
      </w:r>
      <w:r>
        <w:rPr>
          <w:rFonts w:hint="default" w:ascii="Times New Roman" w:hAnsi="Times New Roman" w:eastAsia="仿宋_GB2312" w:cs="Times New Roman"/>
          <w:sz w:val="32"/>
          <w:szCs w:val="32"/>
          <w:lang w:eastAsia="zh-CN"/>
        </w:rPr>
        <w:t>。建好用活党群服务中心，出台《盘龙区党群服务中心亲民化改造方案》，打造为民服务的邻里中心和温馨家园。做好村（社区）“两委”换届“后半篇文章”，调优配强7名社区党组织书记及24名社区“两委”干部。举办“强基固本”党务知识专题培训</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eastAsia="zh-CN"/>
        </w:rPr>
        <w:t>场覆盖</w:t>
      </w:r>
      <w:r>
        <w:rPr>
          <w:rFonts w:hint="default" w:ascii="Times New Roman" w:hAnsi="Times New Roman" w:eastAsia="仿宋_GB2312" w:cs="Times New Roman"/>
          <w:sz w:val="32"/>
          <w:szCs w:val="32"/>
          <w:lang w:val="en-US" w:eastAsia="zh-CN"/>
        </w:rPr>
        <w:t>420</w:t>
      </w:r>
      <w:r>
        <w:rPr>
          <w:rFonts w:hint="default" w:ascii="Times New Roman" w:hAnsi="Times New Roman" w:eastAsia="仿宋_GB2312" w:cs="Times New Roman"/>
          <w:sz w:val="32"/>
          <w:szCs w:val="32"/>
          <w:lang w:eastAsia="zh-CN"/>
        </w:rPr>
        <w:t>余人。在全区</w:t>
      </w:r>
      <w:r>
        <w:rPr>
          <w:rFonts w:hint="default" w:ascii="Times New Roman" w:hAnsi="Times New Roman" w:eastAsia="仿宋_GB2312" w:cs="Times New Roman"/>
          <w:sz w:val="32"/>
          <w:szCs w:val="32"/>
          <w:lang w:val="en-US" w:eastAsia="zh-CN"/>
        </w:rPr>
        <w:t>43个</w:t>
      </w:r>
      <w:r>
        <w:rPr>
          <w:rFonts w:hint="default" w:ascii="Times New Roman" w:hAnsi="Times New Roman" w:eastAsia="仿宋_GB2312" w:cs="Times New Roman"/>
          <w:sz w:val="32"/>
          <w:szCs w:val="32"/>
          <w:lang w:eastAsia="zh-CN"/>
        </w:rPr>
        <w:t>涉农村（社区）全面推行大岗位制，精减工作人员137名，整合财政资金1675余万元。持续</w:t>
      </w:r>
      <w:r>
        <w:rPr>
          <w:rFonts w:hint="default" w:ascii="Times New Roman" w:hAnsi="Times New Roman" w:eastAsia="仿宋_GB2312" w:cs="Times New Roman"/>
          <w:sz w:val="32"/>
          <w:szCs w:val="32"/>
          <w:lang w:val="en-US" w:eastAsia="zh-CN"/>
        </w:rPr>
        <w:t>推动基层党建与网格治理深度融合，在全省率先开展居民小区物业管理委员会建设，其中“特殊小区”物业管理覆盖工作获市委领导批示肯定</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扎实开展“真抓实干 争做排头兵”大讨论大竞赛活动，其中“党的建设”赛道成绩在上半年全市大竞赛活动中排名位居全市前列。出台《盘龙区关于强化党建引领推进建筑工地管理的实施方案》《盘龙区组织工作服务营商环境具体措施》等，切实以党建引领助推</w:t>
      </w:r>
      <w:r>
        <w:rPr>
          <w:rFonts w:hint="eastAsia" w:ascii="Times New Roman" w:hAnsi="Times New Roman" w:eastAsia="仿宋_GB2312" w:cs="Times New Roman"/>
          <w:sz w:val="32"/>
          <w:szCs w:val="32"/>
          <w:lang w:val="en-US" w:eastAsia="zh-CN"/>
        </w:rPr>
        <w:t>高质量发展</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sz w:val="32"/>
          <w:szCs w:val="32"/>
          <w:lang w:val="en-US" w:eastAsia="zh-CN"/>
        </w:rPr>
        <w:t>3.</w:t>
      </w:r>
      <w:r>
        <w:rPr>
          <w:rFonts w:hint="default" w:ascii="仿宋_GB2312" w:hAnsi="仿宋_GB2312" w:eastAsia="仿宋_GB2312" w:cs="仿宋_GB2312"/>
          <w:b/>
          <w:sz w:val="32"/>
          <w:szCs w:val="32"/>
          <w:lang w:val="en-US" w:eastAsia="zh-CN"/>
        </w:rPr>
        <w:t>以各领域统筹推进为</w:t>
      </w:r>
      <w:r>
        <w:rPr>
          <w:rFonts w:hint="eastAsia" w:ascii="仿宋_GB2312" w:hAnsi="仿宋_GB2312" w:eastAsia="仿宋_GB2312" w:cs="仿宋_GB2312"/>
          <w:b/>
          <w:sz w:val="32"/>
          <w:szCs w:val="32"/>
          <w:lang w:val="en-US" w:eastAsia="zh-CN"/>
        </w:rPr>
        <w:t>重点</w:t>
      </w:r>
      <w:r>
        <w:rPr>
          <w:rFonts w:hint="default" w:ascii="仿宋_GB2312" w:hAnsi="仿宋_GB2312" w:eastAsia="仿宋_GB2312" w:cs="仿宋_GB2312"/>
          <w:b/>
          <w:sz w:val="32"/>
          <w:szCs w:val="32"/>
          <w:lang w:val="en-US" w:eastAsia="zh-CN"/>
        </w:rPr>
        <w:t>提升</w:t>
      </w:r>
      <w:r>
        <w:rPr>
          <w:rFonts w:hint="eastAsia" w:ascii="仿宋_GB2312" w:hAnsi="仿宋_GB2312" w:eastAsia="仿宋_GB2312" w:cs="仿宋_GB2312"/>
          <w:b/>
          <w:sz w:val="32"/>
          <w:szCs w:val="32"/>
          <w:lang w:val="en-US" w:eastAsia="zh-CN"/>
        </w:rPr>
        <w:t>基层</w:t>
      </w:r>
      <w:r>
        <w:rPr>
          <w:rFonts w:hint="default" w:ascii="仿宋_GB2312" w:hAnsi="仿宋_GB2312" w:eastAsia="仿宋_GB2312" w:cs="仿宋_GB2312"/>
          <w:b/>
          <w:sz w:val="32"/>
          <w:szCs w:val="32"/>
          <w:lang w:val="en-US" w:eastAsia="zh-CN"/>
        </w:rPr>
        <w:t>党建水平</w:t>
      </w:r>
      <w:r>
        <w:rPr>
          <w:rFonts w:hint="eastAsia" w:ascii="仿宋_GB2312" w:hAnsi="仿宋_GB2312" w:eastAsia="仿宋_GB2312" w:cs="仿宋_GB2312"/>
          <w:b/>
          <w:sz w:val="32"/>
          <w:szCs w:val="32"/>
          <w:lang w:val="en-US" w:eastAsia="zh-CN"/>
        </w:rPr>
        <w:t>。</w:t>
      </w:r>
      <w:r>
        <w:rPr>
          <w:rFonts w:hint="default" w:ascii="Times New Roman" w:hAnsi="Times New Roman" w:eastAsia="仿宋_GB2312" w:cs="Times New Roman"/>
          <w:sz w:val="32"/>
          <w:szCs w:val="32"/>
        </w:rPr>
        <w:t>积极探索水源保护区党建引领发展新路径</w:t>
      </w:r>
      <w:r>
        <w:rPr>
          <w:rFonts w:hint="default" w:ascii="Times New Roman" w:hAnsi="Times New Roman" w:eastAsia="仿宋_GB2312" w:cs="Times New Roman"/>
          <w:sz w:val="32"/>
          <w:szCs w:val="32"/>
          <w:lang w:eastAsia="zh-CN"/>
        </w:rPr>
        <w:t>，扎实推进“盘江源党建示范走廊”创建培育，持续</w:t>
      </w:r>
      <w:r>
        <w:rPr>
          <w:rFonts w:hint="default" w:ascii="Times New Roman" w:hAnsi="Times New Roman" w:eastAsia="仿宋_GB2312" w:cs="Times New Roman"/>
          <w:sz w:val="32"/>
          <w:szCs w:val="32"/>
        </w:rPr>
        <w:t>实施水源区党建提质行动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深化实施村级集体经济强村工程</w:t>
      </w:r>
      <w:r>
        <w:rPr>
          <w:rFonts w:hint="default" w:ascii="Times New Roman" w:hAnsi="Times New Roman" w:eastAsia="仿宋_GB2312" w:cs="Times New Roman"/>
          <w:sz w:val="32"/>
          <w:szCs w:val="32"/>
          <w:lang w:eastAsia="zh-CN"/>
        </w:rPr>
        <w:t>，引入、扶持云南择藤文化创意有限公司、云南芸岭鲜生农业发展有限公司、盒马鲜生等龙头企业，构建竹编等手工制品产业链条，持续带动</w:t>
      </w:r>
      <w:r>
        <w:rPr>
          <w:rFonts w:hint="eastAsia" w:eastAsia="仿宋_GB2312" w:cs="Times New Roman"/>
          <w:sz w:val="32"/>
          <w:szCs w:val="32"/>
          <w:lang w:eastAsia="zh-CN"/>
        </w:rPr>
        <w:t>集体增收、群众致富</w:t>
      </w:r>
      <w:r>
        <w:rPr>
          <w:rFonts w:hint="default" w:ascii="Times New Roman" w:hAnsi="Times New Roman" w:eastAsia="仿宋_GB2312" w:cs="Times New Roman"/>
          <w:sz w:val="32"/>
          <w:szCs w:val="32"/>
        </w:rPr>
        <w:t>。持续深化“北京路党建示范走廊”</w:t>
      </w:r>
      <w:r>
        <w:rPr>
          <w:rFonts w:hint="default" w:ascii="Times New Roman" w:hAnsi="Times New Roman" w:eastAsia="仿宋_GB2312" w:cs="Times New Roman"/>
          <w:sz w:val="32"/>
          <w:szCs w:val="32"/>
          <w:lang w:eastAsia="zh-CN"/>
        </w:rPr>
        <w:t>创建提升，大力</w:t>
      </w:r>
      <w:r>
        <w:rPr>
          <w:rFonts w:hint="default" w:ascii="Times New Roman" w:hAnsi="Times New Roman" w:eastAsia="仿宋_GB2312" w:cs="Times New Roman"/>
          <w:sz w:val="32"/>
          <w:szCs w:val="32"/>
        </w:rPr>
        <w:t>建设街道党建联盟</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社区“大党委”，吸纳360余个单位参与开展共驻共建。</w:t>
      </w:r>
      <w:r>
        <w:rPr>
          <w:rFonts w:hint="default" w:ascii="Times New Roman" w:hAnsi="Times New Roman" w:eastAsia="仿宋_GB2312" w:cs="Times New Roman"/>
          <w:sz w:val="32"/>
          <w:szCs w:val="32"/>
          <w:lang w:eastAsia="zh-CN"/>
        </w:rPr>
        <w:t>聚力实施</w:t>
      </w:r>
      <w:r>
        <w:rPr>
          <w:rFonts w:hint="default" w:ascii="Times New Roman" w:hAnsi="Times New Roman" w:eastAsia="仿宋_GB2312" w:cs="Times New Roman"/>
          <w:sz w:val="32"/>
          <w:szCs w:val="32"/>
        </w:rPr>
        <w:t>“睦邻党建 网格治理”书记领航项目，</w:t>
      </w:r>
      <w:r>
        <w:rPr>
          <w:rFonts w:hint="default" w:ascii="Times New Roman" w:hAnsi="Times New Roman" w:eastAsia="仿宋_GB2312" w:cs="Times New Roman"/>
          <w:sz w:val="32"/>
          <w:szCs w:val="32"/>
          <w:lang w:eastAsia="zh-CN"/>
        </w:rPr>
        <w:t>常态化开展</w:t>
      </w:r>
      <w:r>
        <w:rPr>
          <w:rFonts w:hint="default" w:ascii="Times New Roman" w:hAnsi="Times New Roman" w:eastAsia="仿宋_GB2312" w:cs="Times New Roman"/>
          <w:sz w:val="32"/>
          <w:szCs w:val="32"/>
        </w:rPr>
        <w:t>“双星小区”</w:t>
      </w:r>
      <w:r>
        <w:rPr>
          <w:rFonts w:hint="default" w:ascii="Times New Roman" w:hAnsi="Times New Roman" w:eastAsia="仿宋_GB2312" w:cs="Times New Roman"/>
          <w:sz w:val="32"/>
          <w:szCs w:val="32"/>
          <w:lang w:eastAsia="zh-CN"/>
        </w:rPr>
        <w:t>评选，</w:t>
      </w:r>
      <w:r>
        <w:rPr>
          <w:rFonts w:hint="default" w:ascii="Times New Roman" w:hAnsi="Times New Roman" w:eastAsia="仿宋_GB2312" w:cs="Times New Roman"/>
          <w:sz w:val="32"/>
          <w:szCs w:val="32"/>
        </w:rPr>
        <w:t>建立小区睦邻中心14个，建设居民区党支部单独活动阵地75个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强化党建引领业委会建设，实现居民小区业委会或物委会</w:t>
      </w:r>
      <w:r>
        <w:rPr>
          <w:rFonts w:hint="eastAsia" w:eastAsia="仿宋_GB2312" w:cs="Times New Roman"/>
          <w:sz w:val="32"/>
          <w:szCs w:val="32"/>
          <w:lang w:val="en-US" w:eastAsia="zh-CN"/>
        </w:rPr>
        <w:t>100%</w:t>
      </w:r>
      <w:r>
        <w:rPr>
          <w:rFonts w:hint="default" w:ascii="Times New Roman" w:hAnsi="Times New Roman" w:eastAsia="仿宋_GB2312" w:cs="Times New Roman"/>
          <w:sz w:val="32"/>
          <w:szCs w:val="32"/>
        </w:rPr>
        <w:t>全覆盖</w:t>
      </w:r>
      <w:r>
        <w:rPr>
          <w:rFonts w:hint="default" w:ascii="Times New Roman" w:hAnsi="Times New Roman" w:eastAsia="仿宋_GB2312" w:cs="Times New Roman"/>
          <w:sz w:val="32"/>
          <w:szCs w:val="32"/>
          <w:lang w:val="en-US" w:eastAsia="zh-CN"/>
        </w:rPr>
        <w:t>。积极开展“模范机关 效能盘龙”创建示范单位选树和“对标先进、争创一流”主题实践活动，全覆盖开展机关党建提质增效培训，推动全区领导干部担起机关党建主体责任，全面形成齐抓共管合力。</w:t>
      </w:r>
      <w:r>
        <w:rPr>
          <w:rFonts w:hint="default" w:ascii="Times New Roman" w:hAnsi="Times New Roman" w:eastAsia="仿宋_GB2312" w:cs="Times New Roman"/>
          <w:sz w:val="32"/>
          <w:szCs w:val="32"/>
          <w:lang w:eastAsia="zh-CN"/>
        </w:rPr>
        <w:t>深耕</w:t>
      </w:r>
      <w:r>
        <w:rPr>
          <w:rFonts w:hint="default" w:ascii="Times New Roman" w:hAnsi="Times New Roman" w:eastAsia="仿宋_GB2312" w:cs="Times New Roman"/>
          <w:sz w:val="32"/>
          <w:szCs w:val="32"/>
        </w:rPr>
        <w:t>“馨空间·心服务”楼宇党建</w:t>
      </w:r>
      <w:r>
        <w:rPr>
          <w:rFonts w:hint="default" w:ascii="Times New Roman" w:hAnsi="Times New Roman" w:eastAsia="仿宋_GB2312" w:cs="Times New Roman"/>
          <w:sz w:val="32"/>
          <w:szCs w:val="32"/>
          <w:lang w:eastAsia="zh-CN"/>
        </w:rPr>
        <w:t>品牌建设，</w:t>
      </w:r>
      <w:r>
        <w:rPr>
          <w:rFonts w:hint="default" w:ascii="Times New Roman" w:hAnsi="Times New Roman" w:eastAsia="仿宋_GB2312" w:cs="Times New Roman"/>
          <w:sz w:val="32"/>
          <w:szCs w:val="32"/>
          <w:lang w:val="en-US" w:eastAsia="zh-CN"/>
        </w:rPr>
        <w:t>在雪力国际等互联网行业、顺丰等快递行业、恒隆等商务楼宇、雄达茶城等商圈产业链供应链创新链上组建党组织97个，选派党建指导员442名，大力培育“新新荟”新业态新就业群体党建品牌，组建“暖新帮帮团”，为“新新”群体以点单式提供51项特色服务。建设“幸福盘龙·蜂享驿站”62个，</w:t>
      </w:r>
      <w:r>
        <w:rPr>
          <w:rFonts w:hint="default" w:ascii="Times New Roman" w:hAnsi="Times New Roman" w:eastAsia="仿宋_GB2312" w:cs="Times New Roman"/>
          <w:sz w:val="32"/>
          <w:szCs w:val="32"/>
        </w:rPr>
        <w:t>免费为</w:t>
      </w:r>
      <w:r>
        <w:rPr>
          <w:rFonts w:hint="default" w:ascii="Times New Roman" w:hAnsi="Times New Roman" w:eastAsia="仿宋_GB2312" w:cs="Times New Roman"/>
          <w:sz w:val="32"/>
          <w:szCs w:val="32"/>
          <w:lang w:val="en-US" w:eastAsia="zh-CN"/>
        </w:rPr>
        <w:t>新就业群体</w:t>
      </w:r>
      <w:r>
        <w:rPr>
          <w:rFonts w:hint="default" w:ascii="Times New Roman" w:hAnsi="Times New Roman" w:eastAsia="仿宋_GB2312" w:cs="Times New Roman"/>
          <w:sz w:val="32"/>
          <w:szCs w:val="32"/>
        </w:rPr>
        <w:t>提供歇脚充电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等暖心服务</w:t>
      </w:r>
      <w:r>
        <w:rPr>
          <w:rFonts w:hint="default" w:ascii="Times New Roman" w:hAnsi="Times New Roman" w:eastAsia="仿宋_GB2312" w:cs="Times New Roman"/>
          <w:sz w:val="32"/>
          <w:szCs w:val="32"/>
          <w:lang w:val="en-US" w:eastAsia="zh-CN"/>
        </w:rPr>
        <w:t>3000余人次。</w:t>
      </w:r>
    </w:p>
    <w:p>
      <w:pPr>
        <w:keepNext w:val="0"/>
        <w:keepLines w:val="0"/>
        <w:pageBreakBefore w:val="0"/>
        <w:widowControl w:val="0"/>
        <w:kinsoku/>
        <w:wordWrap/>
        <w:overflowPunct/>
        <w:topLinePunct w:val="0"/>
        <w:autoSpaceDE/>
        <w:autoSpaceDN/>
        <w:bidi w:val="0"/>
        <w:spacing w:line="56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sz w:val="32"/>
          <w:szCs w:val="32"/>
          <w:lang w:val="en-US" w:eastAsia="zh-CN"/>
        </w:rPr>
        <w:t>4.以高素质专业化为导向持续建强干部队伍。</w:t>
      </w:r>
      <w:r>
        <w:rPr>
          <w:rFonts w:hint="default" w:ascii="Times New Roman" w:hAnsi="Times New Roman" w:eastAsia="仿宋_GB2312" w:cs="Times New Roman"/>
          <w:sz w:val="32"/>
          <w:szCs w:val="32"/>
        </w:rPr>
        <w:t>建立健全</w:t>
      </w:r>
      <w:r>
        <w:rPr>
          <w:rFonts w:hint="default" w:ascii="Times New Roman" w:hAnsi="Times New Roman" w:eastAsia="仿宋_GB2312" w:cs="Times New Roman"/>
          <w:sz w:val="32"/>
          <w:szCs w:val="32"/>
          <w:lang w:eastAsia="zh-CN"/>
        </w:rPr>
        <w:t>年轻公务员</w:t>
      </w:r>
      <w:r>
        <w:rPr>
          <w:rFonts w:hint="default" w:ascii="Times New Roman" w:hAnsi="Times New Roman" w:eastAsia="仿宋_GB2312" w:cs="Times New Roman"/>
          <w:sz w:val="32"/>
          <w:szCs w:val="32"/>
        </w:rPr>
        <w:t>培养管理机制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highlight w:val="none"/>
          <w:u w:val="none"/>
          <w:lang w:eastAsia="zh-CN"/>
        </w:rPr>
        <w:t>制定</w:t>
      </w:r>
      <w:r>
        <w:rPr>
          <w:rStyle w:val="7"/>
          <w:rFonts w:hint="default" w:ascii="Times New Roman" w:hAnsi="Times New Roman" w:eastAsia="仿宋_GB2312" w:cs="Times New Roman"/>
          <w:b w:val="0"/>
          <w:bCs w:val="0"/>
          <w:kern w:val="0"/>
          <w:sz w:val="32"/>
          <w:szCs w:val="32"/>
          <w:highlight w:val="none"/>
          <w:lang w:val="en-US" w:eastAsia="zh-CN" w:bidi="ar"/>
        </w:rPr>
        <w:t>《盘龙区年轻公务员“源头培养”工程实施方案》，</w:t>
      </w:r>
      <w:r>
        <w:rPr>
          <w:rFonts w:hint="default" w:ascii="Times New Roman" w:hAnsi="Times New Roman" w:eastAsia="仿宋_GB2312" w:cs="Times New Roman"/>
          <w:b w:val="0"/>
          <w:bCs w:val="0"/>
          <w:sz w:val="32"/>
          <w:szCs w:val="32"/>
          <w:highlight w:val="none"/>
          <w:lang w:val="en-US" w:eastAsia="zh-CN"/>
        </w:rPr>
        <w:t>295名公务员参加“云课堂”培训</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sz w:val="32"/>
          <w:szCs w:val="32"/>
          <w:lang w:eastAsia="zh-CN"/>
        </w:rPr>
        <w:t>出台实施“贤才入盘”计划，</w:t>
      </w:r>
      <w:r>
        <w:rPr>
          <w:rFonts w:hint="default" w:ascii="Times New Roman" w:hAnsi="Times New Roman" w:eastAsia="仿宋_GB2312" w:cs="Times New Roman"/>
          <w:sz w:val="32"/>
          <w:szCs w:val="32"/>
          <w:lang w:val="en-US" w:eastAsia="zh-CN"/>
        </w:rPr>
        <w:t>引入优秀公务员</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名。</w:t>
      </w:r>
      <w:r>
        <w:rPr>
          <w:rFonts w:hint="default" w:ascii="Times New Roman" w:hAnsi="Times New Roman" w:eastAsia="仿宋_GB2312" w:cs="Times New Roman"/>
          <w:sz w:val="32"/>
          <w:szCs w:val="32"/>
          <w:lang w:eastAsia="zh-CN"/>
        </w:rPr>
        <w:t>制定</w:t>
      </w:r>
      <w:r>
        <w:rPr>
          <w:rFonts w:hint="default" w:ascii="Times New Roman" w:hAnsi="Times New Roman" w:eastAsia="仿宋_GB2312" w:cs="Times New Roman"/>
          <w:color w:val="000000"/>
          <w:spacing w:val="0"/>
          <w:w w:val="100"/>
          <w:sz w:val="32"/>
          <w:szCs w:val="32"/>
          <w:highlight w:val="none"/>
          <w:lang w:eastAsia="zh-CN"/>
        </w:rPr>
        <w:t>《2022年盘龙区公务员、参公管理人员集中轮岗交流实施方案》，</w:t>
      </w:r>
      <w:r>
        <w:rPr>
          <w:rFonts w:hint="eastAsia" w:ascii="Times New Roman" w:hAnsi="Times New Roman" w:eastAsia="仿宋_GB2312" w:cs="Times New Roman"/>
          <w:color w:val="000000"/>
          <w:spacing w:val="0"/>
          <w:w w:val="100"/>
          <w:sz w:val="32"/>
          <w:szCs w:val="32"/>
          <w:highlight w:val="none"/>
          <w:lang w:eastAsia="zh-CN"/>
        </w:rPr>
        <w:t>启动集中轮岗交流工作，持续盘活激发公务员队伍活力</w:t>
      </w:r>
      <w:r>
        <w:rPr>
          <w:rFonts w:hint="default" w:ascii="Times New Roman" w:hAnsi="Times New Roman" w:eastAsia="仿宋_GB2312" w:cs="Times New Roman"/>
          <w:color w:val="000000"/>
          <w:spacing w:val="0"/>
          <w:w w:val="100"/>
          <w:sz w:val="32"/>
          <w:szCs w:val="32"/>
          <w:highlight w:val="none"/>
          <w:lang w:eastAsia="zh-CN"/>
        </w:rPr>
        <w:t>。</w:t>
      </w:r>
      <w:r>
        <w:rPr>
          <w:rFonts w:hint="eastAsia" w:ascii="仿宋_GB2312" w:hAnsi="仿宋_GB2312" w:eastAsia="仿宋_GB2312" w:cs="仿宋_GB2312"/>
          <w:sz w:val="32"/>
          <w:szCs w:val="32"/>
        </w:rPr>
        <w:t>圆满完成“三班子”换届各项任务</w:t>
      </w:r>
      <w:r>
        <w:rPr>
          <w:rFonts w:hint="eastAsia" w:ascii="仿宋_GB2312" w:hAnsi="仿宋_GB2312" w:eastAsia="仿宋_GB2312" w:cs="仿宋_GB2312"/>
          <w:sz w:val="32"/>
          <w:szCs w:val="32"/>
          <w:lang w:eastAsia="zh-CN"/>
        </w:rPr>
        <w:t>，顺利选举产生区人大、区政府、区政协新一届领导班子，“三班子”成员</w:t>
      </w:r>
      <w:r>
        <w:rPr>
          <w:rFonts w:hint="eastAsia" w:ascii="仿宋_GB2312" w:hAnsi="仿宋_GB2312" w:eastAsia="仿宋_GB2312" w:cs="仿宋_GB2312"/>
          <w:sz w:val="32"/>
          <w:szCs w:val="32"/>
        </w:rPr>
        <w:t>在年龄、民族、知识等方面的结构更趋合理</w:t>
      </w:r>
      <w:r>
        <w:rPr>
          <w:rFonts w:hint="eastAsia" w:ascii="仿宋_GB2312" w:hAnsi="仿宋_GB2312" w:eastAsia="仿宋_GB2312" w:cs="仿宋_GB2312"/>
          <w:sz w:val="32"/>
          <w:szCs w:val="32"/>
          <w:lang w:val="en-US" w:eastAsia="zh-CN"/>
        </w:rPr>
        <w:t>。按程序</w:t>
      </w:r>
      <w:r>
        <w:rPr>
          <w:rFonts w:hint="default" w:ascii="Times New Roman" w:hAnsi="Times New Roman" w:eastAsia="仿宋_GB2312" w:cs="Times New Roman"/>
          <w:sz w:val="32"/>
          <w:szCs w:val="32"/>
          <w:lang w:val="en-US" w:eastAsia="zh-CN"/>
        </w:rPr>
        <w:t>开展</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批次21</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人次干部调整工作，</w:t>
      </w:r>
      <w:r>
        <w:rPr>
          <w:rFonts w:hint="eastAsia" w:eastAsia="仿宋_GB2312" w:cs="Times New Roman"/>
          <w:sz w:val="32"/>
          <w:szCs w:val="32"/>
          <w:lang w:val="en-US" w:eastAsia="zh-CN"/>
        </w:rPr>
        <w:t>其中</w:t>
      </w:r>
      <w:r>
        <w:rPr>
          <w:rFonts w:hint="default" w:ascii="Times New Roman" w:hAnsi="Times New Roman" w:eastAsia="仿宋_GB2312" w:cs="Times New Roman"/>
          <w:kern w:val="0"/>
          <w:sz w:val="32"/>
          <w:szCs w:val="32"/>
          <w:highlight w:val="none"/>
          <w:lang w:val="en-US" w:eastAsia="zh-CN"/>
        </w:rPr>
        <w:t>提拔女干部</w:t>
      </w:r>
      <w:r>
        <w:rPr>
          <w:rFonts w:hint="eastAsia" w:ascii="Times New Roman" w:hAnsi="Times New Roman" w:eastAsia="仿宋_GB2312" w:cs="Times New Roman"/>
          <w:kern w:val="0"/>
          <w:sz w:val="32"/>
          <w:szCs w:val="32"/>
          <w:highlight w:val="none"/>
          <w:lang w:val="en-US" w:eastAsia="zh-CN"/>
        </w:rPr>
        <w:t>15</w:t>
      </w:r>
      <w:r>
        <w:rPr>
          <w:rFonts w:hint="default" w:ascii="Times New Roman" w:hAnsi="Times New Roman" w:eastAsia="仿宋_GB2312" w:cs="Times New Roman"/>
          <w:kern w:val="0"/>
          <w:sz w:val="32"/>
          <w:szCs w:val="32"/>
          <w:highlight w:val="none"/>
          <w:lang w:val="en-US" w:eastAsia="zh-CN"/>
        </w:rPr>
        <w:t>名，</w:t>
      </w:r>
      <w:r>
        <w:rPr>
          <w:rFonts w:hint="default" w:ascii="Times New Roman" w:hAnsi="Times New Roman" w:eastAsia="仿宋_GB2312" w:cs="Times New Roman"/>
          <w:color w:val="auto"/>
          <w:sz w:val="32"/>
          <w:szCs w:val="32"/>
          <w:highlight w:val="none"/>
          <w:lang w:val="en-US" w:eastAsia="zh-CN"/>
        </w:rPr>
        <w:t>提拔28岁以下年轻干部</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名，</w:t>
      </w:r>
      <w:r>
        <w:rPr>
          <w:rFonts w:hint="default" w:ascii="Times New Roman" w:hAnsi="Times New Roman" w:eastAsia="仿宋_GB2312" w:cs="Times New Roman"/>
          <w:kern w:val="0"/>
          <w:sz w:val="32"/>
          <w:szCs w:val="32"/>
          <w:highlight w:val="none"/>
          <w:lang w:val="en-US" w:eastAsia="zh-CN"/>
        </w:rPr>
        <w:t>提拔少数民族干部</w:t>
      </w:r>
      <w:r>
        <w:rPr>
          <w:rFonts w:hint="eastAsia" w:ascii="Times New Roman" w:hAnsi="Times New Roman" w:eastAsia="仿宋_GB2312" w:cs="Times New Roman"/>
          <w:kern w:val="0"/>
          <w:sz w:val="32"/>
          <w:szCs w:val="32"/>
          <w:highlight w:val="none"/>
          <w:lang w:val="en-US" w:eastAsia="zh-CN"/>
        </w:rPr>
        <w:t>7</w:t>
      </w:r>
      <w:r>
        <w:rPr>
          <w:rFonts w:hint="default" w:ascii="Times New Roman" w:hAnsi="Times New Roman" w:eastAsia="仿宋_GB2312" w:cs="Times New Roman"/>
          <w:kern w:val="0"/>
          <w:sz w:val="32"/>
          <w:szCs w:val="32"/>
          <w:highlight w:val="none"/>
          <w:lang w:val="en-US" w:eastAsia="zh-CN"/>
        </w:rPr>
        <w:t>名，</w:t>
      </w:r>
      <w:r>
        <w:rPr>
          <w:rFonts w:hint="eastAsia" w:ascii="Times New Roman" w:hAnsi="Times New Roman" w:eastAsia="仿宋_GB2312" w:cs="Times New Roman"/>
          <w:kern w:val="0"/>
          <w:sz w:val="32"/>
          <w:szCs w:val="32"/>
          <w:highlight w:val="none"/>
          <w:lang w:val="en-US" w:eastAsia="zh-CN"/>
        </w:rPr>
        <w:t>提拔党外干部4名</w:t>
      </w:r>
      <w:r>
        <w:rPr>
          <w:rFonts w:hint="default" w:ascii="Times New Roman" w:hAnsi="Times New Roman" w:eastAsia="仿宋_GB2312" w:cs="Times New Roman"/>
          <w:sz w:val="32"/>
          <w:szCs w:val="32"/>
          <w:lang w:val="en-US" w:eastAsia="zh-CN"/>
        </w:rPr>
        <w:t>“四类干部”提拔使用人数较往年有较大提升。</w:t>
      </w:r>
      <w:r>
        <w:rPr>
          <w:rFonts w:hint="eastAsia" w:ascii="Times New Roman" w:hAnsi="Times New Roman" w:eastAsia="仿宋_GB2312" w:cs="Times New Roman"/>
          <w:kern w:val="0"/>
          <w:sz w:val="32"/>
          <w:szCs w:val="32"/>
          <w:lang w:val="en-US" w:eastAsia="zh-CN"/>
        </w:rPr>
        <w:t>探索建立</w:t>
      </w:r>
      <w:r>
        <w:rPr>
          <w:rFonts w:hint="default" w:ascii="Times New Roman" w:hAnsi="Times New Roman" w:eastAsia="仿宋_GB2312" w:cs="Times New Roman"/>
          <w:kern w:val="0"/>
          <w:sz w:val="32"/>
          <w:szCs w:val="32"/>
          <w:lang w:val="en-US" w:eastAsia="zh-CN"/>
        </w:rPr>
        <w:t>完善“四类干部”信息库，</w:t>
      </w:r>
      <w:r>
        <w:rPr>
          <w:rFonts w:hint="default" w:ascii="Times New Roman" w:hAnsi="Times New Roman" w:eastAsia="仿宋_GB2312" w:cs="Times New Roman"/>
          <w:sz w:val="32"/>
          <w:szCs w:val="32"/>
          <w:lang w:val="en-US" w:eastAsia="zh-CN"/>
        </w:rPr>
        <w:t>持续深化年轻干部培养机制，</w:t>
      </w:r>
      <w:r>
        <w:rPr>
          <w:rFonts w:hint="eastAsia" w:ascii="Times New Roman" w:hAnsi="Times New Roman" w:eastAsia="仿宋_GB2312" w:cs="Times New Roman"/>
          <w:kern w:val="0"/>
          <w:sz w:val="32"/>
          <w:szCs w:val="32"/>
          <w:lang w:val="en-US" w:eastAsia="zh-CN"/>
        </w:rPr>
        <w:t>通过成立选调生党支部、“分配任务+自主管理”、骨干帮带的方式</w:t>
      </w:r>
      <w:r>
        <w:rPr>
          <w:rFonts w:hint="eastAsia" w:ascii="Times New Roman" w:hAnsi="Times New Roman" w:eastAsia="仿宋_GB2312" w:cs="Times New Roman"/>
          <w:sz w:val="32"/>
          <w:szCs w:val="32"/>
          <w:lang w:val="en-US" w:eastAsia="zh-CN"/>
        </w:rPr>
        <w:t>不断强化</w:t>
      </w:r>
      <w:r>
        <w:rPr>
          <w:rFonts w:hint="eastAsia" w:ascii="Times New Roman" w:hAnsi="Times New Roman" w:eastAsia="仿宋_GB2312" w:cs="Times New Roman"/>
          <w:kern w:val="0"/>
          <w:sz w:val="32"/>
          <w:szCs w:val="32"/>
          <w:lang w:val="en-US" w:eastAsia="zh-CN"/>
        </w:rPr>
        <w:t>27名</w:t>
      </w:r>
      <w:r>
        <w:rPr>
          <w:rFonts w:hint="eastAsia" w:ascii="Times New Roman" w:hAnsi="Times New Roman" w:eastAsia="仿宋_GB2312" w:cs="Times New Roman"/>
          <w:sz w:val="32"/>
          <w:szCs w:val="32"/>
          <w:lang w:val="en-US" w:eastAsia="zh-CN"/>
        </w:rPr>
        <w:t>选调生培养锻炼工作，</w:t>
      </w:r>
      <w:r>
        <w:rPr>
          <w:rFonts w:hint="eastAsia" w:ascii="Times New Roman" w:hAnsi="Times New Roman" w:eastAsia="仿宋_GB2312" w:cs="Times New Roman"/>
          <w:kern w:val="0"/>
          <w:sz w:val="32"/>
          <w:szCs w:val="32"/>
          <w:lang w:val="en-US" w:eastAsia="zh-CN"/>
        </w:rPr>
        <w:t>今年以来</w:t>
      </w:r>
      <w:r>
        <w:rPr>
          <w:rFonts w:hint="default" w:ascii="Times New Roman" w:hAnsi="Times New Roman" w:eastAsia="仿宋_GB2312" w:cs="Times New Roman"/>
          <w:sz w:val="32"/>
          <w:szCs w:val="32"/>
          <w:lang w:val="en-US" w:eastAsia="zh-CN"/>
        </w:rPr>
        <w:t>择优推荐2名年轻干部到驻外招商平台学习锻炼，</w:t>
      </w:r>
      <w:r>
        <w:rPr>
          <w:rFonts w:hint="eastAsia" w:ascii="Times New Roman" w:hAnsi="Times New Roman" w:eastAsia="仿宋_GB2312" w:cs="Times New Roman"/>
          <w:kern w:val="0"/>
          <w:sz w:val="32"/>
          <w:szCs w:val="32"/>
          <w:lang w:val="en-US" w:eastAsia="zh-CN"/>
        </w:rPr>
        <w:t>2名选调生参加省市蹲苗历练，</w:t>
      </w:r>
      <w:r>
        <w:rPr>
          <w:rFonts w:hint="default" w:ascii="Times New Roman" w:hAnsi="Times New Roman" w:eastAsia="仿宋_GB2312" w:cs="Times New Roman"/>
          <w:sz w:val="32"/>
          <w:szCs w:val="32"/>
          <w:lang w:val="en-US" w:eastAsia="zh-CN"/>
        </w:rPr>
        <w:t>选派166人次干部到疫情防控、巡察等一线岗位摔打磨砺，</w:t>
      </w:r>
      <w:r>
        <w:rPr>
          <w:rFonts w:hint="eastAsia" w:ascii="Times New Roman" w:hAnsi="Times New Roman" w:eastAsia="仿宋_GB2312" w:cs="Times New Roman"/>
          <w:kern w:val="0"/>
          <w:sz w:val="32"/>
          <w:szCs w:val="32"/>
          <w:lang w:val="en-US" w:eastAsia="zh-CN"/>
        </w:rPr>
        <w:t>3名选调生进入街道党政班子。</w:t>
      </w:r>
      <w:r>
        <w:rPr>
          <w:rFonts w:hint="default" w:ascii="Times New Roman" w:hAnsi="Times New Roman" w:eastAsia="仿宋_GB2312" w:cs="Times New Roman"/>
          <w:b w:val="0"/>
          <w:bCs w:val="0"/>
          <w:sz w:val="32"/>
          <w:szCs w:val="32"/>
          <w:highlight w:val="none"/>
          <w:lang w:val="en-US" w:eastAsia="zh-CN"/>
        </w:rPr>
        <w:t>常态贯彻落实《盘龙区公务员平时考核实施办法（试行）》，</w:t>
      </w:r>
      <w:r>
        <w:rPr>
          <w:rFonts w:hint="default" w:ascii="Times New Roman" w:hAnsi="Times New Roman" w:eastAsia="仿宋_GB2312" w:cs="Times New Roman"/>
          <w:sz w:val="32"/>
          <w:szCs w:val="32"/>
          <w:lang w:val="en-US" w:eastAsia="zh-CN"/>
        </w:rPr>
        <w:t>坚持平时考核与日常管理、年度考核统一并重。</w:t>
      </w:r>
      <w:r>
        <w:rPr>
          <w:rFonts w:hint="default" w:ascii="Times New Roman" w:hAnsi="Times New Roman" w:eastAsia="仿宋_GB2312" w:cs="Times New Roman"/>
          <w:sz w:val="32"/>
          <w:szCs w:val="32"/>
          <w:lang w:val="zh-CN"/>
        </w:rPr>
        <w:t>认真落实领导干部个人有关事项报告、函询、诫勉等制度，对巡察反馈问题较为突出的7名科级干部进行提醒谈话，</w:t>
      </w:r>
      <w:r>
        <w:rPr>
          <w:rFonts w:hint="default" w:ascii="Times New Roman" w:hAnsi="Times New Roman" w:eastAsia="仿宋_GB2312" w:cs="Times New Roman"/>
          <w:kern w:val="0"/>
          <w:sz w:val="32"/>
          <w:szCs w:val="32"/>
          <w:lang w:val="en-US" w:eastAsia="zh-CN"/>
        </w:rPr>
        <w:t>对调研中发现问题</w:t>
      </w:r>
      <w:r>
        <w:rPr>
          <w:rFonts w:hint="eastAsia" w:ascii="Times New Roman" w:hAnsi="Times New Roman" w:eastAsia="仿宋_GB2312" w:cs="Times New Roman"/>
          <w:kern w:val="0"/>
          <w:sz w:val="32"/>
          <w:szCs w:val="32"/>
          <w:lang w:val="en-US" w:eastAsia="zh-CN"/>
        </w:rPr>
        <w:t>的</w:t>
      </w:r>
      <w:r>
        <w:rPr>
          <w:rFonts w:hint="default" w:ascii="Times New Roman" w:hAnsi="Times New Roman" w:eastAsia="仿宋_GB2312" w:cs="Times New Roman"/>
          <w:kern w:val="0"/>
          <w:sz w:val="32"/>
          <w:szCs w:val="32"/>
          <w:lang w:val="en-US" w:eastAsia="zh-CN"/>
        </w:rPr>
        <w:t>32家单位点对点向下发《整改督办通知》，</w:t>
      </w:r>
      <w:r>
        <w:rPr>
          <w:rFonts w:hint="default" w:ascii="Times New Roman" w:hAnsi="Times New Roman" w:eastAsia="仿宋_GB2312" w:cs="Times New Roman"/>
          <w:sz w:val="32"/>
          <w:szCs w:val="32"/>
          <w:lang w:val="zh-CN"/>
        </w:rPr>
        <w:t>真正把从严管理干部的功夫下在平时。</w:t>
      </w:r>
      <w:r>
        <w:rPr>
          <w:rFonts w:hint="default" w:ascii="Times New Roman" w:hAnsi="Times New Roman" w:eastAsia="仿宋_GB2312" w:cs="Times New Roman"/>
          <w:b w:val="0"/>
          <w:bCs w:val="0"/>
          <w:sz w:val="32"/>
          <w:szCs w:val="32"/>
          <w:lang w:val="en-US" w:eastAsia="zh-CN"/>
        </w:rPr>
        <w:t>坚持</w:t>
      </w:r>
      <w:r>
        <w:rPr>
          <w:rFonts w:hint="default" w:ascii="Times New Roman" w:hAnsi="Times New Roman" w:eastAsia="仿宋_GB2312" w:cs="Times New Roman"/>
          <w:b w:val="0"/>
          <w:bCs w:val="0"/>
          <w:sz w:val="32"/>
          <w:szCs w:val="32"/>
        </w:rPr>
        <w:t>实干优选</w:t>
      </w:r>
      <w:r>
        <w:rPr>
          <w:rFonts w:hint="eastAsia" w:eastAsia="仿宋_GB2312" w:cs="Times New Roman"/>
          <w:b w:val="0"/>
          <w:bCs w:val="0"/>
          <w:sz w:val="32"/>
          <w:szCs w:val="32"/>
          <w:lang w:eastAsia="zh-CN"/>
        </w:rPr>
        <w:t>导向，</w:t>
      </w:r>
      <w:r>
        <w:rPr>
          <w:rFonts w:hint="default" w:ascii="Times New Roman" w:hAnsi="Times New Roman" w:eastAsia="仿宋_GB2312" w:cs="Times New Roman"/>
          <w:sz w:val="32"/>
          <w:szCs w:val="32"/>
          <w:lang w:val="en-US" w:eastAsia="zh-CN"/>
        </w:rPr>
        <w:t>制定《昆明市盘龙区公务员职级晋升规程（试行）》，推动职级晋升成为激励干部的“风向标”。今年以来</w:t>
      </w:r>
      <w:r>
        <w:rPr>
          <w:rFonts w:hint="eastAsia" w:ascii="Times New Roman" w:hAnsi="Times New Roman" w:eastAsia="仿宋_GB2312" w:cs="Times New Roman"/>
          <w:sz w:val="32"/>
          <w:szCs w:val="32"/>
          <w:lang w:val="en-US" w:eastAsia="zh-CN"/>
        </w:rPr>
        <w:t>开展3批次53人</w:t>
      </w:r>
      <w:r>
        <w:rPr>
          <w:rFonts w:hint="default" w:ascii="Times New Roman" w:hAnsi="Times New Roman" w:eastAsia="仿宋_GB2312" w:cs="Times New Roman"/>
          <w:sz w:val="32"/>
          <w:szCs w:val="32"/>
          <w:lang w:val="en-US" w:eastAsia="zh-CN"/>
        </w:rPr>
        <w:t>晋升</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b w:val="0"/>
          <w:bCs w:val="0"/>
          <w:color w:val="auto"/>
          <w:sz w:val="32"/>
          <w:szCs w:val="32"/>
          <w:highlight w:val="none"/>
          <w:lang w:val="en-US" w:eastAsia="zh-CN"/>
        </w:rPr>
        <w:t>制定《盘龙区公务员工资及福利待遇工作手册》，建立工资纠错、工龄续接等11项工资福利待遇审批制度。</w:t>
      </w:r>
      <w:r>
        <w:rPr>
          <w:rFonts w:hint="eastAsia" w:eastAsia="仿宋_GB2312" w:cs="Times New Roman"/>
          <w:sz w:val="32"/>
          <w:szCs w:val="32"/>
          <w:lang w:val="en-US" w:eastAsia="zh-CN"/>
        </w:rPr>
        <w:t>坚持公务员、干部、老干工作全链条一体化，</w:t>
      </w:r>
      <w:r>
        <w:rPr>
          <w:rFonts w:hint="default" w:ascii="Times New Roman" w:hAnsi="Times New Roman" w:eastAsia="仿宋_GB2312" w:cs="Times New Roman"/>
          <w:sz w:val="32"/>
          <w:szCs w:val="32"/>
          <w:lang w:eastAsia="zh-CN"/>
        </w:rPr>
        <w:t>出台《盘龙区推进离退休干部党建融入城市基层党建三年行动计划方案》，推动</w:t>
      </w:r>
      <w:r>
        <w:rPr>
          <w:rFonts w:hint="default" w:ascii="Times New Roman" w:hAnsi="Times New Roman" w:eastAsia="仿宋_GB2312" w:cs="Times New Roman"/>
          <w:sz w:val="32"/>
          <w:szCs w:val="32"/>
          <w:lang w:val="en-US" w:eastAsia="zh-CN"/>
        </w:rPr>
        <w:t>离退休干部党建</w:t>
      </w:r>
      <w:r>
        <w:rPr>
          <w:rFonts w:hint="default" w:ascii="Times New Roman" w:hAnsi="Times New Roman" w:eastAsia="仿宋_GB2312" w:cs="Times New Roman"/>
          <w:sz w:val="32"/>
          <w:szCs w:val="32"/>
          <w:lang w:eastAsia="zh-CN"/>
        </w:rPr>
        <w:t>与社区党建共融共促</w:t>
      </w:r>
      <w:r>
        <w:rPr>
          <w:rFonts w:hint="eastAsia" w:ascii="Times New Roman" w:hAnsi="Times New Roman" w:eastAsia="仿宋_GB2312" w:cs="Times New Roman"/>
          <w:sz w:val="32"/>
          <w:szCs w:val="32"/>
          <w:lang w:eastAsia="zh-CN"/>
        </w:rPr>
        <w:t>。利用</w:t>
      </w:r>
      <w:r>
        <w:rPr>
          <w:rFonts w:hint="eastAsia" w:ascii="Times New Roman" w:hAnsi="Times New Roman" w:eastAsia="仿宋_GB2312" w:cs="Times New Roman"/>
          <w:color w:val="000000"/>
          <w:sz w:val="32"/>
          <w:szCs w:val="32"/>
          <w:lang w:eastAsia="zh-CN"/>
        </w:rPr>
        <w:t>春</w:t>
      </w:r>
      <w:r>
        <w:rPr>
          <w:rFonts w:hint="default" w:ascii="Times New Roman" w:hAnsi="Times New Roman" w:eastAsia="仿宋_GB2312" w:cs="Times New Roman"/>
          <w:color w:val="000000"/>
          <w:sz w:val="32"/>
          <w:szCs w:val="32"/>
        </w:rPr>
        <w:t>节</w:t>
      </w:r>
      <w:r>
        <w:rPr>
          <w:rFonts w:hint="eastAsia" w:ascii="Times New Roman" w:hAnsi="Times New Roman" w:eastAsia="仿宋_GB2312" w:cs="Times New Roman"/>
          <w:color w:val="000000"/>
          <w:sz w:val="32"/>
          <w:szCs w:val="32"/>
          <w:lang w:eastAsia="zh-CN"/>
        </w:rPr>
        <w:t>、七</w:t>
      </w:r>
      <w:r>
        <w:rPr>
          <w:rFonts w:hint="eastAsia"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eastAsia="zh-CN"/>
        </w:rPr>
        <w:t>一、敬老节等契机</w:t>
      </w:r>
      <w:r>
        <w:rPr>
          <w:rFonts w:hint="default" w:ascii="Times New Roman" w:hAnsi="Times New Roman" w:eastAsia="仿宋_GB2312" w:cs="Times New Roman"/>
          <w:sz w:val="32"/>
          <w:szCs w:val="32"/>
          <w:lang w:eastAsia="zh-CN"/>
        </w:rPr>
        <w:t>对全区</w:t>
      </w:r>
      <w:r>
        <w:rPr>
          <w:rFonts w:hint="eastAsia" w:ascii="Times New Roman" w:hAnsi="Times New Roman" w:eastAsia="仿宋_GB2312" w:cs="Times New Roman"/>
          <w:sz w:val="32"/>
          <w:szCs w:val="32"/>
          <w:lang w:val="en-US" w:eastAsia="zh-CN"/>
        </w:rPr>
        <w:t>1373</w:t>
      </w:r>
      <w:r>
        <w:rPr>
          <w:rFonts w:hint="default" w:ascii="Times New Roman" w:hAnsi="Times New Roman" w:eastAsia="仿宋_GB2312" w:cs="Times New Roman"/>
          <w:color w:val="auto"/>
          <w:sz w:val="32"/>
          <w:szCs w:val="32"/>
        </w:rPr>
        <w:t>名</w:t>
      </w:r>
      <w:r>
        <w:rPr>
          <w:rFonts w:hint="default" w:ascii="Times New Roman" w:hAnsi="Times New Roman" w:eastAsia="仿宋_GB2312" w:cs="Times New Roman"/>
          <w:sz w:val="32"/>
          <w:szCs w:val="32"/>
          <w:lang w:eastAsia="zh-CN"/>
        </w:rPr>
        <w:t>离退休干部</w:t>
      </w:r>
      <w:r>
        <w:rPr>
          <w:rFonts w:hint="eastAsia" w:ascii="Times New Roman" w:hAnsi="Times New Roman" w:eastAsia="仿宋_GB2312" w:cs="Times New Roman"/>
          <w:sz w:val="32"/>
          <w:szCs w:val="32"/>
          <w:lang w:eastAsia="zh-CN"/>
        </w:rPr>
        <w:t>进行遍访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推进区老干部党校、老年大学、老干活动中心“三位一体”学习活动阵地建设</w:t>
      </w:r>
      <w:r>
        <w:rPr>
          <w:rFonts w:hint="eastAsia" w:ascii="Times New Roman" w:hAnsi="Times New Roman" w:eastAsia="仿宋_GB2312" w:cs="Times New Roman"/>
          <w:color w:val="auto"/>
          <w:sz w:val="32"/>
          <w:szCs w:val="32"/>
          <w:lang w:eastAsia="zh-CN"/>
        </w:rPr>
        <w:t>，投入</w:t>
      </w:r>
      <w:r>
        <w:rPr>
          <w:rFonts w:hint="default" w:ascii="Times New Roman" w:hAnsi="Times New Roman" w:eastAsia="仿宋_GB2312" w:cs="Times New Roman"/>
          <w:color w:val="auto"/>
          <w:kern w:val="2"/>
          <w:sz w:val="32"/>
          <w:szCs w:val="32"/>
          <w:lang w:val="en-US" w:eastAsia="zh-CN" w:bidi="ar-SA"/>
        </w:rPr>
        <w:t>216</w:t>
      </w:r>
      <w:r>
        <w:rPr>
          <w:rFonts w:hint="default" w:ascii="Times New Roman" w:hAnsi="Times New Roman" w:eastAsia="仿宋_GB2312" w:cs="Times New Roman"/>
          <w:color w:val="auto"/>
          <w:sz w:val="32"/>
          <w:szCs w:val="32"/>
        </w:rPr>
        <w:t>万</w:t>
      </w:r>
      <w:r>
        <w:rPr>
          <w:rFonts w:hint="eastAsia" w:ascii="Times New Roman" w:hAnsi="Times New Roman" w:eastAsia="仿宋_GB2312" w:cs="Times New Roman"/>
          <w:color w:val="auto"/>
          <w:sz w:val="32"/>
          <w:szCs w:val="32"/>
          <w:lang w:eastAsia="zh-CN"/>
        </w:rPr>
        <w:t>元</w:t>
      </w:r>
      <w:r>
        <w:rPr>
          <w:rFonts w:hint="default" w:ascii="Times New Roman" w:hAnsi="Times New Roman" w:eastAsia="仿宋_GB2312" w:cs="Times New Roman"/>
          <w:color w:val="auto"/>
          <w:sz w:val="32"/>
          <w:szCs w:val="32"/>
        </w:rPr>
        <w:t>对区老干部活动中心和区老年大学过渡点</w:t>
      </w:r>
      <w:r>
        <w:rPr>
          <w:rFonts w:hint="eastAsia" w:ascii="Times New Roman" w:hAnsi="Times New Roman" w:eastAsia="仿宋_GB2312" w:cs="Times New Roman"/>
          <w:color w:val="auto"/>
          <w:sz w:val="32"/>
          <w:szCs w:val="32"/>
          <w:lang w:eastAsia="zh-CN"/>
        </w:rPr>
        <w:t>进行修缮维护，</w:t>
      </w:r>
      <w:r>
        <w:rPr>
          <w:rFonts w:hint="eastAsia" w:ascii="Times New Roman" w:hAnsi="Times New Roman" w:eastAsia="仿宋_GB2312" w:cs="Times New Roman"/>
          <w:sz w:val="32"/>
          <w:szCs w:val="32"/>
          <w:lang w:eastAsia="zh-CN"/>
        </w:rPr>
        <w:t>不断</w:t>
      </w:r>
      <w:r>
        <w:rPr>
          <w:rFonts w:hint="default" w:ascii="Times New Roman" w:hAnsi="Times New Roman" w:eastAsia="仿宋_GB2312" w:cs="Times New Roman"/>
          <w:sz w:val="32"/>
          <w:szCs w:val="32"/>
        </w:rPr>
        <w:t>提升离退休干部工作满意度。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kern w:val="0"/>
          <w:sz w:val="32"/>
          <w:szCs w:val="32"/>
          <w:highlight w:val="none"/>
          <w:lang w:eastAsia="zh-CN"/>
        </w:rPr>
      </w:pPr>
      <w:r>
        <w:rPr>
          <w:rFonts w:hint="eastAsia" w:ascii="仿宋_GB2312" w:hAnsi="仿宋_GB2312" w:eastAsia="仿宋_GB2312" w:cs="仿宋_GB2312"/>
          <w:b/>
          <w:sz w:val="32"/>
          <w:szCs w:val="32"/>
          <w:lang w:val="en-US" w:eastAsia="zh-CN"/>
        </w:rPr>
        <w:t>5.以服务高质量发展为目标集聚优秀人才。</w:t>
      </w:r>
      <w:r>
        <w:rPr>
          <w:rFonts w:hint="eastAsia" w:ascii="Times New Roman" w:hAnsi="Times New Roman" w:eastAsia="仿宋_GB2312"/>
          <w:sz w:val="32"/>
          <w:szCs w:val="32"/>
          <w:highlight w:val="none"/>
          <w:lang w:eastAsia="zh-CN"/>
        </w:rPr>
        <w:t>成立区委人才工作领导小组，召开区委人才工作会，</w:t>
      </w:r>
      <w:r>
        <w:rPr>
          <w:rFonts w:hint="default" w:ascii="Times New Roman" w:hAnsi="Times New Roman" w:eastAsia="仿宋_GB2312" w:cs="Times New Roman"/>
          <w:sz w:val="32"/>
          <w:szCs w:val="32"/>
          <w:highlight w:val="none"/>
        </w:rPr>
        <w:t>编制《盘龙区人才发展</w:t>
      </w:r>
      <w:r>
        <w:rPr>
          <w:rFonts w:hint="eastAsia" w:ascii="Times New Roman" w:hAnsi="Times New Roman" w:eastAsia="仿宋_GB2312" w:cs="Times New Roman"/>
          <w:sz w:val="32"/>
          <w:szCs w:val="32"/>
          <w:highlight w:val="none"/>
          <w:lang w:eastAsia="zh-CN"/>
        </w:rPr>
        <w:t>五年</w:t>
      </w:r>
      <w:r>
        <w:rPr>
          <w:rFonts w:hint="default" w:ascii="Times New Roman" w:hAnsi="Times New Roman" w:eastAsia="仿宋_GB2312" w:cs="Times New Roman"/>
          <w:sz w:val="32"/>
          <w:szCs w:val="32"/>
          <w:highlight w:val="none"/>
        </w:rPr>
        <w:t>规划（202</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，制定出台《区</w:t>
      </w:r>
      <w:r>
        <w:rPr>
          <w:rFonts w:hint="eastAsia" w:ascii="Times New Roman" w:hAnsi="Times New Roman" w:eastAsia="仿宋_GB2312" w:cs="Times New Roman"/>
          <w:sz w:val="32"/>
          <w:szCs w:val="32"/>
          <w:highlight w:val="none"/>
        </w:rPr>
        <w:t>委人才工作领导小组运行规则</w:t>
      </w:r>
      <w:r>
        <w:rPr>
          <w:rFonts w:hint="eastAsia" w:ascii="Times New Roman" w:hAnsi="Times New Roman" w:eastAsia="仿宋_GB2312" w:cs="Times New Roman"/>
          <w:sz w:val="32"/>
          <w:szCs w:val="32"/>
          <w:highlight w:val="none"/>
          <w:lang w:eastAsia="zh-CN"/>
        </w:rPr>
        <w:t>》《区委人才工作领导小组成员单位主要职责》，完善</w:t>
      </w:r>
      <w:r>
        <w:rPr>
          <w:rFonts w:hint="eastAsia" w:ascii="Times New Roman" w:hAnsi="Times New Roman" w:eastAsia="仿宋_GB2312"/>
          <w:sz w:val="32"/>
          <w:szCs w:val="32"/>
          <w:highlight w:val="none"/>
          <w:lang w:eastAsia="zh-CN"/>
        </w:rPr>
        <w:t>人才运行工作机制。</w:t>
      </w:r>
      <w:r>
        <w:rPr>
          <w:rFonts w:ascii="Times New Roman" w:hAnsi="Times New Roman" w:eastAsia="仿宋_GB2312"/>
          <w:kern w:val="0"/>
          <w:sz w:val="32"/>
          <w:szCs w:val="32"/>
          <w:highlight w:val="none"/>
        </w:rPr>
        <w:t>研究</w:t>
      </w:r>
      <w:r>
        <w:rPr>
          <w:rFonts w:hint="eastAsia" w:ascii="Times New Roman" w:hAnsi="Times New Roman" w:eastAsia="仿宋_GB2312"/>
          <w:kern w:val="0"/>
          <w:sz w:val="32"/>
          <w:szCs w:val="32"/>
          <w:highlight w:val="none"/>
          <w:lang w:eastAsia="zh-CN"/>
        </w:rPr>
        <w:t>出台</w:t>
      </w:r>
      <w:r>
        <w:rPr>
          <w:rFonts w:hint="default" w:ascii="Times New Roman" w:hAnsi="Times New Roman" w:eastAsia="仿宋_GB2312" w:cs="Times New Roman"/>
          <w:sz w:val="32"/>
          <w:szCs w:val="32"/>
          <w:highlight w:val="none"/>
          <w:lang w:eastAsia="zh-CN"/>
        </w:rPr>
        <w:t>《盘龙区引进高层次人才专项事业编制管理办法（试行）》</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kern w:val="0"/>
          <w:sz w:val="32"/>
          <w:szCs w:val="32"/>
          <w:highlight w:val="none"/>
        </w:rPr>
        <w:t>盘龙区引进紧缺急需优秀教育人才实施办法（试行）</w:t>
      </w:r>
      <w:r>
        <w:rPr>
          <w:rFonts w:hint="eastAsia" w:ascii="Times New Roman" w:hAnsi="Times New Roman" w:eastAsia="仿宋_GB2312" w:cs="Times New Roman"/>
          <w:sz w:val="32"/>
          <w:szCs w:val="32"/>
          <w:highlight w:val="none"/>
          <w:lang w:eastAsia="zh-CN"/>
        </w:rPr>
        <w:t>》等人才政策机制</w:t>
      </w:r>
      <w:r>
        <w:rPr>
          <w:rFonts w:ascii="Times New Roman" w:hAnsi="Times New Roman" w:eastAsia="仿宋_GB2312"/>
          <w:sz w:val="32"/>
          <w:szCs w:val="32"/>
          <w:highlight w:val="none"/>
        </w:rPr>
        <w:t>，</w:t>
      </w:r>
      <w:r>
        <w:rPr>
          <w:rFonts w:ascii="Times New Roman" w:hAnsi="Times New Roman" w:eastAsia="仿宋_GB2312"/>
          <w:spacing w:val="8"/>
          <w:sz w:val="32"/>
          <w:highlight w:val="none"/>
        </w:rPr>
        <w:t>推动</w:t>
      </w:r>
      <w:r>
        <w:rPr>
          <w:rFonts w:ascii="Times New Roman" w:hAnsi="Times New Roman" w:eastAsia="仿宋_GB2312"/>
          <w:sz w:val="32"/>
          <w:szCs w:val="32"/>
          <w:highlight w:val="none"/>
        </w:rPr>
        <w:t>实施柔性引才用才制度，</w:t>
      </w:r>
      <w:r>
        <w:rPr>
          <w:rFonts w:hint="eastAsia" w:ascii="Times New Roman" w:hAnsi="Times New Roman" w:eastAsia="仿宋_GB2312" w:cs="Times New Roman"/>
          <w:kern w:val="0"/>
          <w:sz w:val="32"/>
          <w:szCs w:val="32"/>
          <w:highlight w:val="none"/>
          <w:lang w:val="en-US" w:eastAsia="zh-CN"/>
        </w:rPr>
        <w:t>引进各类高层次人才236人，</w:t>
      </w:r>
      <w:r>
        <w:rPr>
          <w:rFonts w:hint="eastAsia" w:ascii="Times New Roman" w:hAnsi="Times New Roman" w:eastAsia="仿宋_GB2312" w:cs="Times New Roman"/>
          <w:sz w:val="32"/>
          <w:szCs w:val="32"/>
          <w:highlight w:val="none"/>
          <w:lang w:eastAsia="zh-CN"/>
        </w:rPr>
        <w:t>名师</w:t>
      </w:r>
      <w:r>
        <w:rPr>
          <w:rFonts w:hint="eastAsia" w:ascii="Times New Roman" w:hAnsi="Times New Roman" w:eastAsia="仿宋_GB2312" w:cs="Times New Roman"/>
          <w:sz w:val="32"/>
          <w:szCs w:val="32"/>
          <w:highlight w:val="none"/>
          <w:lang w:val="en-US" w:eastAsia="zh-CN"/>
        </w:rPr>
        <w:t>6人、银龄讲师2人</w:t>
      </w:r>
      <w:r>
        <w:rPr>
          <w:rFonts w:hint="eastAsia" w:ascii="Times New Roman" w:hAnsi="Times New Roman" w:eastAsia="仿宋_GB2312" w:cs="Times New Roman"/>
          <w:kern w:val="0"/>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1名高技能专家获评云南省第六届“云岭工匠”。</w:t>
      </w:r>
      <w:r>
        <w:rPr>
          <w:rFonts w:ascii="Times New Roman" w:hAnsi="Times New Roman" w:eastAsia="仿宋_GB2312"/>
          <w:sz w:val="32"/>
          <w:szCs w:val="32"/>
          <w:highlight w:val="none"/>
        </w:rPr>
        <w:t>充分</w:t>
      </w:r>
      <w:r>
        <w:rPr>
          <w:rFonts w:ascii="Times New Roman" w:hAnsi="Times New Roman" w:eastAsia="仿宋_GB2312"/>
          <w:kern w:val="0"/>
          <w:sz w:val="32"/>
          <w:szCs w:val="32"/>
          <w:highlight w:val="none"/>
        </w:rPr>
        <w:t>发挥辖区高校科研院所资源优势，</w:t>
      </w:r>
      <w:r>
        <w:rPr>
          <w:rFonts w:hint="eastAsia" w:ascii="Times New Roman" w:hAnsi="Times New Roman" w:eastAsia="仿宋_GB2312" w:cs="Times New Roman"/>
          <w:kern w:val="0"/>
          <w:sz w:val="32"/>
          <w:szCs w:val="32"/>
          <w:highlight w:val="none"/>
          <w:lang w:eastAsia="zh-CN"/>
        </w:rPr>
        <w:t>持续巩固</w:t>
      </w:r>
      <w:r>
        <w:rPr>
          <w:rFonts w:hint="default" w:ascii="Times New Roman" w:hAnsi="Times New Roman" w:eastAsia="仿宋_GB2312" w:cs="Times New Roman"/>
          <w:kern w:val="0"/>
          <w:sz w:val="32"/>
          <w:szCs w:val="32"/>
          <w:highlight w:val="none"/>
        </w:rPr>
        <w:t>《盘龙区加强与辖区</w:t>
      </w:r>
      <w:r>
        <w:rPr>
          <w:rFonts w:hint="default" w:ascii="Times New Roman" w:hAnsi="Times New Roman" w:eastAsia="仿宋_GB2312" w:cs="Times New Roman"/>
          <w:kern w:val="0"/>
          <w:sz w:val="32"/>
          <w:szCs w:val="32"/>
          <w:highlight w:val="none"/>
          <w:lang w:eastAsia="zh-CN"/>
        </w:rPr>
        <w:t>高校</w:t>
      </w:r>
      <w:r>
        <w:rPr>
          <w:rFonts w:hint="default" w:ascii="Times New Roman" w:hAnsi="Times New Roman" w:eastAsia="仿宋_GB2312" w:cs="Times New Roman"/>
          <w:kern w:val="0"/>
          <w:sz w:val="32"/>
          <w:szCs w:val="32"/>
          <w:highlight w:val="none"/>
        </w:rPr>
        <w:t>科研院所</w:t>
      </w:r>
      <w:r>
        <w:rPr>
          <w:rFonts w:hint="default" w:ascii="Times New Roman" w:hAnsi="Times New Roman" w:eastAsia="仿宋_GB2312" w:cs="Times New Roman"/>
          <w:kern w:val="0"/>
          <w:sz w:val="32"/>
          <w:szCs w:val="32"/>
          <w:highlight w:val="none"/>
          <w:lang w:eastAsia="zh-CN"/>
        </w:rPr>
        <w:t>合作</w:t>
      </w:r>
      <w:r>
        <w:rPr>
          <w:rFonts w:hint="default" w:ascii="Times New Roman" w:hAnsi="Times New Roman" w:eastAsia="仿宋_GB2312" w:cs="Times New Roman"/>
          <w:kern w:val="0"/>
          <w:sz w:val="32"/>
          <w:szCs w:val="32"/>
          <w:highlight w:val="none"/>
        </w:rPr>
        <w:t>实施方案》</w:t>
      </w:r>
      <w:r>
        <w:rPr>
          <w:rFonts w:hint="eastAsia" w:ascii="Times New Roman" w:hAnsi="Times New Roman" w:eastAsia="仿宋_GB2312" w:cs="Times New Roman"/>
          <w:kern w:val="0"/>
          <w:sz w:val="32"/>
          <w:szCs w:val="32"/>
          <w:highlight w:val="none"/>
          <w:lang w:eastAsia="zh-CN"/>
        </w:rPr>
        <w:t>实践成果</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有序</w:t>
      </w:r>
      <w:r>
        <w:rPr>
          <w:rFonts w:hint="default" w:ascii="Times New Roman" w:hAnsi="Times New Roman" w:eastAsia="仿宋_GB2312" w:cs="Times New Roman"/>
          <w:sz w:val="32"/>
          <w:szCs w:val="32"/>
          <w:lang w:val="en-US" w:eastAsia="zh-CN"/>
        </w:rPr>
        <w:t>推动“人才之光”服务项目工程，</w:t>
      </w:r>
      <w:r>
        <w:rPr>
          <w:rFonts w:hint="default" w:ascii="Times New Roman" w:hAnsi="Times New Roman" w:eastAsia="仿宋_GB2312" w:cs="Times New Roman"/>
          <w:sz w:val="32"/>
          <w:szCs w:val="32"/>
          <w:lang w:eastAsia="zh-CN"/>
        </w:rPr>
        <w:t>吸引</w:t>
      </w:r>
      <w:r>
        <w:rPr>
          <w:rFonts w:hint="eastAsia" w:eastAsia="仿宋_GB2312" w:cs="Times New Roman"/>
          <w:sz w:val="32"/>
          <w:szCs w:val="32"/>
          <w:lang w:eastAsia="zh-CN"/>
        </w:rPr>
        <w:t>云南农业大学朱有勇团队</w:t>
      </w:r>
      <w:r>
        <w:rPr>
          <w:rFonts w:hint="default" w:ascii="Times New Roman" w:hAnsi="Times New Roman" w:eastAsia="仿宋_GB2312" w:cs="Times New Roman"/>
          <w:sz w:val="32"/>
          <w:szCs w:val="32"/>
        </w:rPr>
        <w:t>水源区林下三七种植等各类申报项目65个，补助资金300余万元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sz w:val="32"/>
          <w:szCs w:val="32"/>
        </w:rPr>
        <w:t>同云南农业大学、西南林业大学等</w:t>
      </w:r>
      <w:r>
        <w:rPr>
          <w:rFonts w:hint="eastAsia" w:ascii="Times New Roman" w:hAnsi="Times New Roman" w:eastAsia="仿宋_GB2312" w:cs="Times New Roman"/>
          <w:color w:val="000000"/>
          <w:sz w:val="32"/>
          <w:szCs w:val="32"/>
          <w:lang w:eastAsia="zh-CN"/>
        </w:rPr>
        <w:t>院（校、所）</w:t>
      </w:r>
      <w:r>
        <w:rPr>
          <w:rFonts w:hint="default" w:ascii="Times New Roman" w:hAnsi="Times New Roman" w:eastAsia="仿宋_GB2312" w:cs="Times New Roman"/>
          <w:sz w:val="32"/>
          <w:szCs w:val="32"/>
          <w:highlight w:val="none"/>
          <w:lang w:eastAsia="zh-CN"/>
        </w:rPr>
        <w:t>建立</w:t>
      </w:r>
      <w:r>
        <w:rPr>
          <w:rFonts w:hint="eastAsia" w:ascii="Times New Roman" w:hAnsi="Times New Roman" w:eastAsia="仿宋_GB2312" w:cs="Times New Roman"/>
          <w:sz w:val="32"/>
          <w:szCs w:val="32"/>
          <w:highlight w:val="none"/>
          <w:lang w:val="en-US" w:eastAsia="zh-CN"/>
        </w:rPr>
        <w:t>18</w:t>
      </w:r>
      <w:r>
        <w:rPr>
          <w:rFonts w:hint="default" w:ascii="Times New Roman" w:hAnsi="Times New Roman" w:eastAsia="仿宋_GB2312" w:cs="Times New Roman"/>
          <w:sz w:val="32"/>
          <w:szCs w:val="32"/>
          <w:highlight w:val="none"/>
          <w:lang w:val="en-US" w:eastAsia="zh-CN"/>
        </w:rPr>
        <w:t>个合作对子，</w:t>
      </w:r>
      <w:r>
        <w:rPr>
          <w:rFonts w:ascii="Times New Roman" w:hAnsi="Times New Roman" w:eastAsia="仿宋_GB2312"/>
          <w:bCs/>
          <w:kern w:val="0"/>
          <w:sz w:val="32"/>
          <w:szCs w:val="32"/>
          <w:highlight w:val="none"/>
        </w:rPr>
        <w:t>举办各类交流会</w:t>
      </w:r>
      <w:r>
        <w:rPr>
          <w:rFonts w:hint="eastAsia" w:ascii="Times New Roman" w:hAnsi="Times New Roman" w:eastAsia="仿宋_GB2312"/>
          <w:bCs/>
          <w:kern w:val="0"/>
          <w:sz w:val="32"/>
          <w:szCs w:val="32"/>
          <w:highlight w:val="none"/>
          <w:lang w:val="en-US" w:eastAsia="zh-CN"/>
        </w:rPr>
        <w:t>12</w:t>
      </w:r>
      <w:r>
        <w:rPr>
          <w:rFonts w:ascii="Times New Roman" w:hAnsi="Times New Roman" w:eastAsia="仿宋_GB2312"/>
          <w:bCs/>
          <w:kern w:val="0"/>
          <w:sz w:val="32"/>
          <w:szCs w:val="32"/>
          <w:highlight w:val="none"/>
        </w:rPr>
        <w:t>次</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b w:val="0"/>
          <w:bCs w:val="0"/>
          <w:sz w:val="32"/>
          <w:szCs w:val="32"/>
          <w:highlight w:val="none"/>
          <w:lang w:val="en-US" w:eastAsia="zh-CN"/>
        </w:rPr>
        <w:t>举办</w:t>
      </w:r>
      <w:r>
        <w:rPr>
          <w:rFonts w:hint="default" w:ascii="Times New Roman" w:hAnsi="Times New Roman" w:eastAsia="仿宋_GB2312" w:cs="Times New Roman"/>
          <w:sz w:val="32"/>
          <w:szCs w:val="32"/>
        </w:rPr>
        <w:t>首届“贤才聚盘”创新创业创造大赛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吸引</w:t>
      </w:r>
      <w:r>
        <w:rPr>
          <w:rFonts w:hint="default" w:ascii="Times New Roman" w:hAnsi="Times New Roman" w:eastAsia="仿宋_GB2312" w:cs="Times New Roman"/>
          <w:sz w:val="32"/>
          <w:szCs w:val="32"/>
          <w:lang w:val="en-US" w:eastAsia="zh-CN"/>
        </w:rPr>
        <w:t>419</w:t>
      </w:r>
      <w:r>
        <w:rPr>
          <w:rFonts w:hint="default" w:ascii="Times New Roman" w:hAnsi="Times New Roman" w:eastAsia="仿宋_GB2312" w:cs="Times New Roman"/>
          <w:sz w:val="32"/>
          <w:szCs w:val="32"/>
        </w:rPr>
        <w:t>个项目报名参赛</w:t>
      </w:r>
      <w:r>
        <w:rPr>
          <w:rFonts w:hint="default" w:ascii="Times New Roman" w:hAnsi="Times New Roman" w:eastAsia="仿宋_GB2312" w:cs="Times New Roman"/>
          <w:sz w:val="32"/>
          <w:szCs w:val="32"/>
          <w:lang w:eastAsia="zh-CN"/>
        </w:rPr>
        <w:t>，依托大赛办好精英训练营、创新创业论坛、投融资对接会等“三项特色</w:t>
      </w:r>
      <w:r>
        <w:rPr>
          <w:rFonts w:hint="default" w:ascii="Times New Roman" w:hAnsi="Times New Roman" w:eastAsia="仿宋_GB2312" w:cs="Times New Roman"/>
          <w:sz w:val="32"/>
          <w:szCs w:val="32"/>
        </w:rPr>
        <w:t>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eastAsia" w:ascii="Times New Roman" w:hAnsi="Times New Roman" w:eastAsia="仿宋_GB2312"/>
          <w:sz w:val="32"/>
          <w:szCs w:val="32"/>
          <w:lang w:val="en-US" w:eastAsia="zh-CN"/>
        </w:rPr>
        <w:t>吸引一批带动能力强、示范作用好的项目落地盘龙</w:t>
      </w:r>
      <w:r>
        <w:rPr>
          <w:rFonts w:hint="default" w:ascii="Times New Roman" w:hAnsi="Times New Roman" w:eastAsia="仿宋_GB2312" w:cs="Times New Roman"/>
          <w:sz w:val="32"/>
          <w:szCs w:val="32"/>
          <w:lang w:eastAsia="zh-CN"/>
        </w:rPr>
        <w:t>。</w:t>
      </w:r>
      <w:r>
        <w:rPr>
          <w:rFonts w:hint="eastAsia" w:eastAsia="仿宋_GB2312"/>
          <w:sz w:val="32"/>
          <w:szCs w:val="32"/>
          <w:lang w:val="en-US" w:eastAsia="zh-CN"/>
        </w:rPr>
        <w:t>目前</w:t>
      </w:r>
      <w:r>
        <w:rPr>
          <w:rFonts w:hint="eastAsia" w:ascii="Times New Roman" w:hAnsi="Times New Roman" w:eastAsia="仿宋_GB2312"/>
          <w:sz w:val="32"/>
          <w:szCs w:val="32"/>
          <w:lang w:val="en-US" w:eastAsia="zh-CN"/>
        </w:rPr>
        <w:t>45</w:t>
      </w:r>
      <w:r>
        <w:rPr>
          <w:rFonts w:hint="default" w:ascii="Times New Roman" w:hAnsi="Times New Roman" w:eastAsia="仿宋_GB2312"/>
          <w:sz w:val="32"/>
          <w:szCs w:val="32"/>
        </w:rPr>
        <w:t>个项目</w:t>
      </w:r>
      <w:r>
        <w:rPr>
          <w:rFonts w:hint="eastAsia" w:ascii="Times New Roman" w:hAnsi="Times New Roman" w:eastAsia="仿宋_GB2312"/>
          <w:sz w:val="32"/>
          <w:szCs w:val="32"/>
          <w:lang w:val="en-US" w:eastAsia="zh-CN"/>
        </w:rPr>
        <w:t>晋级决赛，</w:t>
      </w:r>
      <w:r>
        <w:rPr>
          <w:rFonts w:hint="eastAsia" w:eastAsia="仿宋_GB2312"/>
          <w:sz w:val="32"/>
          <w:szCs w:val="32"/>
          <w:lang w:val="en-US" w:eastAsia="zh-CN"/>
        </w:rPr>
        <w:t>吸引</w:t>
      </w:r>
      <w:r>
        <w:rPr>
          <w:rFonts w:hint="eastAsia" w:ascii="Times New Roman" w:hAnsi="Times New Roman" w:eastAsia="仿宋_GB2312"/>
          <w:sz w:val="32"/>
          <w:szCs w:val="32"/>
          <w:lang w:val="en-US" w:eastAsia="zh-CN"/>
        </w:rPr>
        <w:t>60余名专家人才致力盘龙高质量发展。</w:t>
      </w:r>
      <w:r>
        <w:rPr>
          <w:rFonts w:hint="eastAsia" w:ascii="Times New Roman" w:hAnsi="Times New Roman" w:eastAsia="仿宋_GB2312" w:cs="Times New Roman"/>
          <w:color w:val="000000"/>
          <w:sz w:val="32"/>
          <w:szCs w:val="32"/>
          <w:highlight w:val="none"/>
          <w:lang w:eastAsia="zh-CN"/>
        </w:rPr>
        <w:t>组织选派</w:t>
      </w:r>
      <w:r>
        <w:rPr>
          <w:rFonts w:hint="default" w:ascii="Times New Roman" w:hAnsi="Times New Roman" w:eastAsia="仿宋_GB2312" w:cs="Times New Roman"/>
          <w:color w:val="000000"/>
          <w:sz w:val="32"/>
          <w:szCs w:val="32"/>
          <w:highlight w:val="none"/>
        </w:rPr>
        <w:t>46名</w:t>
      </w:r>
      <w:r>
        <w:rPr>
          <w:rFonts w:hint="default" w:ascii="Times New Roman" w:hAnsi="Times New Roman" w:eastAsia="仿宋_GB2312" w:cs="Times New Roman"/>
          <w:sz w:val="32"/>
          <w:szCs w:val="32"/>
          <w:highlight w:val="none"/>
        </w:rPr>
        <w:t>专家参与</w:t>
      </w:r>
      <w:r>
        <w:rPr>
          <w:rFonts w:hint="default" w:ascii="Times New Roman" w:hAnsi="Times New Roman" w:eastAsia="仿宋_GB2312" w:cs="Times New Roman"/>
          <w:color w:val="000000"/>
          <w:sz w:val="32"/>
          <w:szCs w:val="32"/>
          <w:highlight w:val="none"/>
        </w:rPr>
        <w:t>“万名人才兴万村”行动和“特派专家”行动，</w:t>
      </w:r>
      <w:r>
        <w:rPr>
          <w:rFonts w:hint="eastAsia" w:ascii="Times New Roman" w:hAnsi="Times New Roman" w:eastAsia="仿宋_GB2312" w:cs="Times New Roman"/>
          <w:sz w:val="32"/>
          <w:szCs w:val="32"/>
          <w:lang w:eastAsia="zh-CN"/>
        </w:rPr>
        <w:t>开展有机蔬菜种植等</w:t>
      </w:r>
      <w:r>
        <w:rPr>
          <w:rFonts w:hint="default" w:ascii="Times New Roman" w:hAnsi="Times New Roman" w:eastAsia="仿宋_GB2312" w:cs="Times New Roman"/>
          <w:sz w:val="32"/>
          <w:szCs w:val="32"/>
        </w:rPr>
        <w:t>农业技术推广</w:t>
      </w:r>
      <w:r>
        <w:rPr>
          <w:rFonts w:hint="eastAsia" w:ascii="Times New Roman" w:hAnsi="Times New Roman" w:eastAsia="仿宋_GB2312" w:cs="Times New Roman"/>
          <w:sz w:val="32"/>
          <w:szCs w:val="32"/>
          <w:lang w:eastAsia="zh-CN"/>
        </w:rPr>
        <w:t>合作</w:t>
      </w:r>
      <w:r>
        <w:rPr>
          <w:rFonts w:hint="eastAsia" w:ascii="Times New Roman" w:hAnsi="Times New Roman" w:eastAsia="仿宋_GB2312" w:cs="Times New Roman"/>
          <w:sz w:val="32"/>
          <w:szCs w:val="32"/>
          <w:lang w:val="en-US" w:eastAsia="zh-CN"/>
        </w:rPr>
        <w:t>20余项，开展</w:t>
      </w:r>
      <w:r>
        <w:rPr>
          <w:rFonts w:hint="eastAsia" w:ascii="Times New Roman" w:hAnsi="Times New Roman" w:eastAsia="仿宋_GB2312" w:cs="Times New Roman"/>
          <w:sz w:val="32"/>
          <w:szCs w:val="32"/>
          <w:lang w:eastAsia="zh-CN"/>
        </w:rPr>
        <w:t>农业信息技术运用、农产品地理标志、规划编制等信息技术合作</w:t>
      </w:r>
      <w:r>
        <w:rPr>
          <w:rFonts w:hint="eastAsia" w:ascii="Times New Roman" w:hAnsi="Times New Roman" w:eastAsia="仿宋_GB2312" w:cs="Times New Roman"/>
          <w:sz w:val="32"/>
          <w:szCs w:val="32"/>
          <w:lang w:val="en-US" w:eastAsia="zh-CN"/>
        </w:rPr>
        <w:t>10余项，</w:t>
      </w:r>
      <w:r>
        <w:rPr>
          <w:rFonts w:ascii="Times New Roman" w:hAnsi="Times New Roman" w:eastAsia="仿宋_GB2312" w:cs="Times New Roman"/>
          <w:sz w:val="32"/>
          <w:szCs w:val="32"/>
        </w:rPr>
        <w:t>开展农业技术推广、数字农业平台建设等结对帮扶工作</w:t>
      </w:r>
      <w:r>
        <w:rPr>
          <w:rFonts w:hint="eastAsia" w:ascii="Times New Roman" w:hAnsi="Times New Roman" w:eastAsia="仿宋_GB2312" w:cs="Times New Roman"/>
          <w:sz w:val="32"/>
          <w:szCs w:val="32"/>
          <w:lang w:val="en-US" w:eastAsia="zh-CN"/>
        </w:rPr>
        <w:t>256</w:t>
      </w:r>
      <w:r>
        <w:rPr>
          <w:rFonts w:ascii="Times New Roman" w:hAnsi="Times New Roman" w:eastAsia="仿宋_GB2312" w:cs="Times New Roman"/>
          <w:sz w:val="32"/>
          <w:szCs w:val="32"/>
        </w:rPr>
        <w:t>次，</w:t>
      </w:r>
      <w:r>
        <w:rPr>
          <w:rFonts w:hint="eastAsia" w:ascii="Times New Roman" w:hAnsi="Times New Roman" w:eastAsia="仿宋_GB2312" w:cs="Times New Roman"/>
          <w:sz w:val="32"/>
          <w:szCs w:val="32"/>
          <w:lang w:eastAsia="zh-CN"/>
        </w:rPr>
        <w:t>投入</w:t>
      </w:r>
      <w:r>
        <w:rPr>
          <w:rFonts w:hint="eastAsia" w:ascii="Times New Roman" w:hAnsi="Times New Roman" w:eastAsia="仿宋_GB2312" w:cs="Times New Roman"/>
          <w:sz w:val="32"/>
          <w:szCs w:val="32"/>
        </w:rPr>
        <w:t>资金560</w:t>
      </w:r>
      <w:r>
        <w:rPr>
          <w:rFonts w:hint="eastAsia" w:ascii="Times New Roman" w:hAnsi="Times New Roman" w:eastAsia="仿宋_GB2312" w:cs="Times New Roman"/>
          <w:sz w:val="32"/>
          <w:szCs w:val="32"/>
          <w:lang w:eastAsia="zh-CN"/>
        </w:rPr>
        <w:t>余</w:t>
      </w:r>
      <w:r>
        <w:rPr>
          <w:rFonts w:hint="eastAsia" w:ascii="Times New Roman" w:hAnsi="Times New Roman" w:eastAsia="仿宋_GB2312" w:cs="Times New Roman"/>
          <w:sz w:val="32"/>
          <w:szCs w:val="32"/>
        </w:rPr>
        <w:t>万元</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kern w:val="0"/>
          <w:sz w:val="32"/>
          <w:szCs w:val="32"/>
          <w:highlight w:val="none"/>
          <w:lang w:eastAsia="zh-CN"/>
        </w:rPr>
        <w:t>开展“书记、区长营商记”</w:t>
      </w:r>
      <w:r>
        <w:rPr>
          <w:rFonts w:ascii="Times New Roman" w:hAnsi="Times New Roman" w:eastAsia="仿宋_GB2312" w:cs="Times New Roman"/>
          <w:kern w:val="0"/>
          <w:sz w:val="32"/>
          <w:szCs w:val="32"/>
          <w:highlight w:val="none"/>
        </w:rPr>
        <w:t>文化创意产业企业家沙龙“专精特新”专场活动</w:t>
      </w:r>
      <w:r>
        <w:rPr>
          <w:rFonts w:hint="eastAsia" w:ascii="Times New Roman" w:hAnsi="Times New Roman" w:eastAsia="仿宋_GB2312" w:cs="Times New Roman"/>
          <w:bCs/>
          <w:kern w:val="0"/>
          <w:sz w:val="32"/>
          <w:szCs w:val="32"/>
          <w:lang w:val="en-US" w:eastAsia="zh-CN"/>
        </w:rPr>
        <w:t>7</w:t>
      </w:r>
      <w:r>
        <w:rPr>
          <w:rFonts w:hint="default" w:ascii="Times New Roman" w:hAnsi="Times New Roman" w:eastAsia="仿宋_GB2312" w:cs="Times New Roman"/>
          <w:bCs/>
          <w:kern w:val="0"/>
          <w:sz w:val="32"/>
          <w:szCs w:val="32"/>
        </w:rPr>
        <w:t>期，参与企业150余家、产业人才200余名</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kern w:val="0"/>
          <w:sz w:val="32"/>
          <w:szCs w:val="32"/>
          <w:highlight w:val="none"/>
        </w:rPr>
        <w:t>完善 “1+1+6”楼宇服务中心、“一周一局”“店小二”楼宇服务等配套机制，</w:t>
      </w:r>
      <w:r>
        <w:rPr>
          <w:rFonts w:hint="eastAsia" w:ascii="Times New Roman" w:hAnsi="Times New Roman" w:eastAsia="仿宋_GB2312" w:cs="Times New Roman"/>
          <w:bCs/>
          <w:kern w:val="0"/>
          <w:sz w:val="32"/>
          <w:szCs w:val="32"/>
          <w:lang w:eastAsia="zh-CN"/>
        </w:rPr>
        <w:t>开展</w:t>
      </w:r>
      <w:r>
        <w:rPr>
          <w:rFonts w:hint="eastAsia" w:ascii="Times New Roman" w:hAnsi="Times New Roman" w:eastAsia="仿宋_GB2312" w:cs="Times New Roman"/>
          <w:kern w:val="0"/>
          <w:sz w:val="32"/>
          <w:szCs w:val="32"/>
          <w:highlight w:val="none"/>
        </w:rPr>
        <w:t>人才培训服务106场次，服务企业1166家次，服务企业员工1478人次</w:t>
      </w:r>
      <w:r>
        <w:rPr>
          <w:rFonts w:hint="eastAsia" w:ascii="Times New Roman" w:hAnsi="Times New Roman"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sz w:val="32"/>
          <w:szCs w:val="32"/>
          <w:lang w:val="en-US" w:eastAsia="zh-CN"/>
        </w:rPr>
        <w:t>6.以模范机关创建为载体强化自身建设。</w:t>
      </w:r>
      <w:r>
        <w:rPr>
          <w:rFonts w:ascii="Times New Roman" w:hAnsi="Times New Roman" w:eastAsia="仿宋_GB2312"/>
          <w:sz w:val="32"/>
          <w:szCs w:val="32"/>
        </w:rPr>
        <w:t>持续开展组工干部素质提升行动，</w:t>
      </w:r>
      <w:r>
        <w:rPr>
          <w:rFonts w:hint="default" w:ascii="Times New Roman" w:hAnsi="Times New Roman" w:eastAsia="仿宋_GB2312" w:cs="Times New Roman"/>
          <w:sz w:val="32"/>
          <w:szCs w:val="32"/>
          <w:lang w:eastAsia="zh-CN"/>
        </w:rPr>
        <w:t>组织召开部内</w:t>
      </w:r>
      <w:r>
        <w:rPr>
          <w:rFonts w:hint="default" w:ascii="Times New Roman" w:hAnsi="Times New Roman" w:eastAsia="仿宋_GB2312" w:cs="Times New Roman"/>
          <w:sz w:val="32"/>
          <w:szCs w:val="32"/>
        </w:rPr>
        <w:t>理论中心组学习</w:t>
      </w:r>
      <w:r>
        <w:rPr>
          <w:rFonts w:hint="eastAsia" w:ascii="Times New Roman" w:hAnsi="Times New Roman" w:cs="Times New Roman"/>
          <w:sz w:val="32"/>
          <w:szCs w:val="32"/>
          <w:lang w:val="en-US" w:eastAsia="zh-CN"/>
        </w:rPr>
        <w:t>6</w:t>
      </w:r>
      <w:r>
        <w:rPr>
          <w:rFonts w:hint="default" w:ascii="Times New Roman" w:hAnsi="Times New Roman" w:eastAsia="仿宋_GB2312" w:cs="Times New Roman"/>
          <w:sz w:val="32"/>
          <w:szCs w:val="32"/>
          <w:lang w:val="en-US" w:eastAsia="zh-CN"/>
        </w:rPr>
        <w:t>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每周学习例会</w:t>
      </w:r>
      <w:r>
        <w:rPr>
          <w:rFonts w:hint="default" w:ascii="Times New Roman" w:hAnsi="Times New Roman" w:eastAsia="仿宋_GB2312" w:cs="Times New Roman"/>
          <w:sz w:val="32"/>
          <w:szCs w:val="32"/>
          <w:lang w:val="en-US" w:eastAsia="zh-CN"/>
        </w:rPr>
        <w:t>3</w:t>
      </w:r>
      <w:r>
        <w:rPr>
          <w:rFonts w:hint="eastAsia" w:ascii="Times New Roman" w:hAnsi="Times New Roman" w:cs="Times New Roman"/>
          <w:sz w:val="32"/>
          <w:szCs w:val="32"/>
          <w:lang w:val="en-US" w:eastAsia="zh-CN"/>
        </w:rPr>
        <w:t>5</w:t>
      </w:r>
      <w:r>
        <w:rPr>
          <w:rFonts w:hint="default" w:ascii="Times New Roman" w:hAnsi="Times New Roman" w:eastAsia="仿宋_GB2312" w:cs="Times New Roman"/>
          <w:sz w:val="32"/>
          <w:szCs w:val="32"/>
          <w:lang w:val="en-US" w:eastAsia="zh-CN"/>
        </w:rPr>
        <w:t>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建立干部轮岗锻炼</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“传帮带”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学习培训</w:t>
      </w:r>
      <w:r>
        <w:rPr>
          <w:rFonts w:hint="eastAsia" w:ascii="Times New Roman" w:hAnsi="Times New Roman" w:eastAsia="仿宋_GB2312" w:cs="Times New Roman"/>
          <w:sz w:val="32"/>
          <w:szCs w:val="32"/>
          <w:lang w:val="en-US" w:eastAsia="zh-CN"/>
        </w:rPr>
        <w:t>3个</w:t>
      </w:r>
      <w:r>
        <w:rPr>
          <w:rFonts w:hint="default" w:ascii="Times New Roman" w:hAnsi="Times New Roman" w:eastAsia="仿宋_GB2312" w:cs="Times New Roman"/>
          <w:sz w:val="32"/>
          <w:szCs w:val="32"/>
        </w:rPr>
        <w:t>长效机制</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任用</w:t>
      </w:r>
      <w:r>
        <w:rPr>
          <w:rFonts w:ascii="Times New Roman" w:hAnsi="Times New Roman" w:eastAsia="仿宋_GB2312"/>
          <w:sz w:val="32"/>
          <w:szCs w:val="32"/>
        </w:rPr>
        <w:t>交流中层干部</w:t>
      </w: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名。</w:t>
      </w:r>
      <w:r>
        <w:rPr>
          <w:rFonts w:hint="eastAsia" w:ascii="Times New Roman" w:hAnsi="Times New Roman" w:eastAsia="仿宋_GB2312"/>
          <w:sz w:val="32"/>
          <w:szCs w:val="32"/>
        </w:rPr>
        <w:t>持续巩固昆明市“五星级”示范党支部创建成果，</w:t>
      </w:r>
      <w:r>
        <w:rPr>
          <w:rFonts w:hint="eastAsia" w:ascii="Times New Roman" w:hAnsi="Times New Roman" w:eastAsia="仿宋_GB2312"/>
          <w:sz w:val="32"/>
          <w:szCs w:val="32"/>
          <w:lang w:eastAsia="zh-CN"/>
        </w:rPr>
        <w:t>积极开展</w:t>
      </w:r>
      <w:r>
        <w:rPr>
          <w:rFonts w:ascii="Times New Roman" w:hAnsi="Times New Roman" w:eastAsia="仿宋_GB2312"/>
          <w:sz w:val="32"/>
          <w:szCs w:val="32"/>
        </w:rPr>
        <w:t>模范型机关创建</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lang w:eastAsia="zh-CN"/>
        </w:rPr>
        <w:t>带头</w:t>
      </w:r>
      <w:r>
        <w:rPr>
          <w:rFonts w:hint="default" w:ascii="Times New Roman" w:hAnsi="Times New Roman" w:eastAsia="仿宋_GB2312" w:cs="Times New Roman"/>
          <w:sz w:val="32"/>
          <w:szCs w:val="32"/>
        </w:rPr>
        <w:t>落实“一线工作法”，</w:t>
      </w:r>
      <w:r>
        <w:rPr>
          <w:rFonts w:hint="default" w:ascii="Times New Roman" w:hAnsi="Times New Roman" w:eastAsia="仿宋_GB2312" w:cs="Times New Roman"/>
          <w:sz w:val="32"/>
          <w:szCs w:val="32"/>
          <w:lang w:val="en-US" w:eastAsia="zh-CN"/>
        </w:rPr>
        <w:t>对全区70家单位开展全覆盖调研，</w:t>
      </w:r>
      <w:r>
        <w:rPr>
          <w:rFonts w:hint="default" w:ascii="Times New Roman" w:hAnsi="Times New Roman" w:eastAsia="仿宋_GB2312" w:cs="Times New Roman"/>
          <w:sz w:val="32"/>
          <w:szCs w:val="32"/>
        </w:rPr>
        <w:t>多渠道、多层次、多角度了解掌握</w:t>
      </w:r>
      <w:r>
        <w:rPr>
          <w:rFonts w:hint="eastAsia" w:ascii="Times New Roman" w:hAnsi="Times New Roman" w:eastAsia="仿宋_GB2312" w:cs="Times New Roman"/>
          <w:sz w:val="32"/>
          <w:szCs w:val="32"/>
          <w:lang w:eastAsia="zh-CN"/>
        </w:rPr>
        <w:t>基层诉求</w:t>
      </w:r>
      <w:r>
        <w:rPr>
          <w:rFonts w:hint="default" w:ascii="Times New Roman" w:hAnsi="Times New Roman" w:eastAsia="仿宋_GB2312" w:cs="Times New Roman"/>
          <w:sz w:val="32"/>
          <w:szCs w:val="32"/>
          <w:lang w:eastAsia="zh-CN"/>
        </w:rPr>
        <w:t>。聚焦盘龙经济社会发展一线需求，制定出台</w:t>
      </w:r>
      <w:r>
        <w:rPr>
          <w:rFonts w:hint="default" w:ascii="Times New Roman" w:hAnsi="Times New Roman" w:eastAsia="仿宋_GB2312" w:cs="Times New Roman"/>
          <w:sz w:val="32"/>
          <w:szCs w:val="32"/>
          <w:lang w:val="en-US" w:eastAsia="zh-CN"/>
        </w:rPr>
        <w:t>《盘龙区组织工作服务营商环境具体措施》，从5个方面细化24条措施助力优化营商环境。持续强化组织工作正面宣传引领力度，牵头</w:t>
      </w:r>
      <w:r>
        <w:rPr>
          <w:rFonts w:hint="default" w:ascii="Times New Roman" w:hAnsi="Times New Roman" w:eastAsia="仿宋_GB2312" w:cs="Times New Roman"/>
          <w:sz w:val="32"/>
          <w:szCs w:val="32"/>
        </w:rPr>
        <w:t>在公开党刊、党报、网站上发表正向宣传引导文章</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00余篇</w:t>
      </w:r>
      <w:r>
        <w:rPr>
          <w:rFonts w:hint="eastAsia" w:ascii="Times New Roman" w:hAnsi="Times New Roman" w:eastAsia="仿宋_GB2312" w:cs="Times New Roman"/>
          <w:sz w:val="32"/>
          <w:szCs w:val="32"/>
          <w:lang w:eastAsia="zh-CN"/>
        </w:rPr>
        <w:t>，其中</w:t>
      </w:r>
      <w:r>
        <w:rPr>
          <w:rFonts w:hint="eastAsia" w:ascii="Times New Roman" w:hAnsi="Times New Roman" w:eastAsia="仿宋_GB2312" w:cs="Times New Roman"/>
          <w:sz w:val="32"/>
          <w:szCs w:val="32"/>
          <w:lang w:val="en-US" w:eastAsia="zh-CN"/>
        </w:rPr>
        <w:t>8月份在全省组工信息考核排名中位列第三</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持续</w:t>
      </w:r>
      <w:r>
        <w:rPr>
          <w:rFonts w:hint="default" w:ascii="Times New Roman" w:hAnsi="Times New Roman" w:eastAsia="仿宋_GB2312" w:cs="Times New Roman"/>
          <w:sz w:val="32"/>
          <w:szCs w:val="32"/>
        </w:rPr>
        <w:t>加强</w:t>
      </w:r>
      <w:r>
        <w:rPr>
          <w:rFonts w:hint="default" w:ascii="Times New Roman" w:hAnsi="Times New Roman" w:eastAsia="仿宋_GB2312" w:cs="Times New Roman"/>
          <w:sz w:val="32"/>
          <w:szCs w:val="32"/>
          <w:lang w:eastAsia="zh-CN"/>
        </w:rPr>
        <w:t>组织部门</w:t>
      </w:r>
      <w:r>
        <w:rPr>
          <w:rFonts w:hint="default" w:ascii="Times New Roman" w:hAnsi="Times New Roman" w:eastAsia="仿宋_GB2312" w:cs="Times New Roman"/>
          <w:sz w:val="32"/>
          <w:szCs w:val="32"/>
        </w:rPr>
        <w:t>效能建设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以纪实表方式高质量推动完成部内“达标争先计划”268项，</w:t>
      </w:r>
      <w:r>
        <w:rPr>
          <w:rFonts w:hint="default" w:ascii="Times New Roman" w:hAnsi="Times New Roman" w:eastAsia="仿宋_GB2312" w:cs="Times New Roman"/>
          <w:sz w:val="32"/>
          <w:szCs w:val="32"/>
        </w:rPr>
        <w:t>压缩办理时限</w:t>
      </w:r>
      <w:r>
        <w:rPr>
          <w:rFonts w:hint="default" w:ascii="Times New Roman" w:hAnsi="Times New Roman" w:eastAsia="仿宋_GB2312" w:cs="Times New Roman"/>
          <w:sz w:val="32"/>
          <w:szCs w:val="32"/>
          <w:lang w:val="en-US" w:eastAsia="zh-CN"/>
        </w:rPr>
        <w:t>2项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切实</w:t>
      </w:r>
      <w:r>
        <w:rPr>
          <w:rFonts w:hint="default" w:ascii="Times New Roman" w:hAnsi="Times New Roman" w:eastAsia="仿宋_GB2312" w:cs="Times New Roman"/>
          <w:sz w:val="32"/>
          <w:szCs w:val="32"/>
        </w:rPr>
        <w:t>以作风转变促</w:t>
      </w:r>
      <w:r>
        <w:rPr>
          <w:rFonts w:hint="eastAsia" w:ascii="Times New Roman" w:hAnsi="Times New Roman" w:eastAsia="仿宋_GB2312" w:cs="Times New Roman"/>
          <w:sz w:val="32"/>
          <w:szCs w:val="32"/>
          <w:lang w:eastAsia="zh-CN"/>
        </w:rPr>
        <w:t>组织工作</w:t>
      </w:r>
      <w:r>
        <w:rPr>
          <w:rFonts w:hint="default" w:ascii="Times New Roman" w:hAnsi="Times New Roman" w:eastAsia="仿宋_GB2312" w:cs="Times New Roman"/>
          <w:sz w:val="32"/>
          <w:szCs w:val="32"/>
        </w:rPr>
        <w:t>效能提升</w:t>
      </w:r>
      <w:r>
        <w:rPr>
          <w:rFonts w:hint="default" w:ascii="Times New Roman" w:hAnsi="Times New Roman" w:eastAsia="仿宋_GB2312" w:cs="Times New Roman"/>
          <w:sz w:val="32"/>
          <w:szCs w:val="32"/>
          <w:lang w:val="en-US" w:eastAsia="zh-CN"/>
        </w:rPr>
        <w:t>。</w:t>
      </w:r>
    </w:p>
    <w:p>
      <w:pPr>
        <w:pStyle w:val="4"/>
        <w:keepNext w:val="0"/>
        <w:keepLines w:val="0"/>
        <w:widowControl/>
        <w:suppressLineNumbers w:val="0"/>
        <w:spacing w:before="75" w:beforeAutospacing="0" w:after="75" w:afterAutospacing="0" w:line="600" w:lineRule="atLeast"/>
        <w:ind w:left="0" w:right="0" w:firstLine="645"/>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二、部门基本情况</w:t>
      </w:r>
    </w:p>
    <w:p>
      <w:pPr>
        <w:pStyle w:val="4"/>
        <w:keepNext w:val="0"/>
        <w:keepLines w:val="0"/>
        <w:widowControl/>
        <w:suppressLineNumbers w:val="0"/>
        <w:spacing w:before="75" w:beforeAutospacing="0" w:after="75" w:afterAutospacing="0" w:line="600" w:lineRule="atLeast"/>
        <w:ind w:left="0" w:right="0" w:firstLine="645"/>
        <w:rPr>
          <w:rFonts w:hint="eastAsia" w:ascii="Times New Roman" w:hAnsi="Times New Roman" w:eastAsia="仿宋_GB2312" w:cs="Times New Roman"/>
          <w:kern w:val="2"/>
          <w:sz w:val="32"/>
          <w:szCs w:val="32"/>
          <w:lang w:val="en-US" w:eastAsia="zh-CN" w:bidi="ar-SA"/>
        </w:rPr>
      </w:pPr>
      <w:r>
        <w:rPr>
          <w:rFonts w:hint="eastAsia" w:ascii="楷体" w:hAnsi="楷体" w:eastAsia="楷体" w:cs="楷体"/>
          <w:b w:val="0"/>
          <w:bCs w:val="0"/>
          <w:i w:val="0"/>
          <w:iCs w:val="0"/>
          <w:caps w:val="0"/>
          <w:color w:val="000000"/>
          <w:spacing w:val="0"/>
          <w:sz w:val="31"/>
          <w:szCs w:val="31"/>
        </w:rPr>
        <w:t>（一）机构设置情况</w:t>
      </w:r>
    </w:p>
    <w:p>
      <w:pPr>
        <w:pStyle w:val="4"/>
        <w:keepNext w:val="0"/>
        <w:keepLines w:val="0"/>
        <w:widowControl/>
        <w:suppressLineNumbers w:val="0"/>
        <w:spacing w:before="75" w:beforeAutospacing="0" w:after="75" w:afterAutospacing="0" w:line="600" w:lineRule="atLeast"/>
        <w:ind w:left="0" w:right="0" w:firstLine="645"/>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部门共设置13个内设机构，包括：办公室、干部科、干部监督科、干部教育科、公务员管理科、工资福利科、组织一科、组织二科、人才科、人才发展中心、老干部服务管理科、区委基层党建办、区委两新组织工委办公室。</w:t>
      </w:r>
    </w:p>
    <w:p>
      <w:pPr>
        <w:pStyle w:val="4"/>
        <w:keepNext w:val="0"/>
        <w:keepLines w:val="0"/>
        <w:widowControl/>
        <w:suppressLineNumbers w:val="0"/>
        <w:spacing w:before="75" w:beforeAutospacing="0" w:after="75" w:afterAutospacing="0" w:line="600" w:lineRule="atLeast"/>
        <w:ind w:left="0" w:right="0" w:firstLine="645"/>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所属单位2个，分别是：</w:t>
      </w:r>
    </w:p>
    <w:p>
      <w:pPr>
        <w:numPr>
          <w:ilvl w:val="0"/>
          <w:numId w:val="0"/>
        </w:numPr>
        <w:spacing w:line="60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1.盘龙区委党员教育中心</w:t>
      </w:r>
    </w:p>
    <w:p>
      <w:pPr>
        <w:numPr>
          <w:ilvl w:val="0"/>
          <w:numId w:val="0"/>
        </w:numPr>
        <w:spacing w:line="60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2.盘龙区老干部活动中心</w:t>
      </w:r>
    </w:p>
    <w:p>
      <w:pPr>
        <w:pStyle w:val="8"/>
        <w:keepNext w:val="0"/>
        <w:keepLines w:val="0"/>
        <w:pageBreakBefore w:val="0"/>
        <w:widowControl w:val="0"/>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共昆明市盘龙区委组织部编制2023年部门决算单位共3个。其中：财政全额供给单位3个分别为中共昆明市盘龙区委组织部、盘龙区委党员教育中心、盘龙区委老干部活动中心；差额供给单位0个；定额补助单位0个；自收自支单位0个。财政全额供给单位中行政单位1个：中共昆明市盘龙区委组织部；参公事业单位2个（未独立核算）：盘龙区委党员教育中心、盘龙区委老干部活动中心；事业单位0个。截止2022年12月统计，部门基本情况如下：在职人员编制54人，其中：行政编制32人，参公事业编制18人，工勤人员编制4人，事业编制0人。在职实有43人，其中：财政全额保障43人，财政差额补助0人，财政专户资金、单位资金保障0人。</w:t>
      </w:r>
    </w:p>
    <w:p>
      <w:pPr>
        <w:pStyle w:val="8"/>
        <w:keepNext w:val="0"/>
        <w:keepLines w:val="0"/>
        <w:pageBreakBefore w:val="0"/>
        <w:widowControl w:val="0"/>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离退休人员25人，其中：离休8人，退休17人。</w:t>
      </w:r>
    </w:p>
    <w:p>
      <w:pPr>
        <w:pStyle w:val="8"/>
        <w:keepNext w:val="0"/>
        <w:keepLines w:val="0"/>
        <w:pageBreakBefore w:val="0"/>
        <w:widowControl w:val="0"/>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车辆编制1辆，实有车辆1辆。</w:t>
      </w:r>
    </w:p>
    <w:p>
      <w:pPr>
        <w:pStyle w:val="8"/>
        <w:keepNext w:val="0"/>
        <w:keepLines w:val="0"/>
        <w:pageBreakBefore w:val="0"/>
        <w:widowControl w:val="0"/>
        <w:pBdr>
          <w:bottom w:val="single" w:color="FFFFFF" w:sz="4" w:space="31"/>
        </w:pBdr>
        <w:kinsoku/>
        <w:wordWrap/>
        <w:overflowPunct/>
        <w:topLinePunct w:val="0"/>
        <w:autoSpaceDE/>
        <w:autoSpaceDN/>
        <w:bidi w:val="0"/>
        <w:adjustRightInd w:val="0"/>
        <w:snapToGrid w:val="0"/>
        <w:spacing w:line="560" w:lineRule="exact"/>
        <w:ind w:firstLine="620" w:firstLineChars="200"/>
        <w:jc w:val="both"/>
        <w:textAlignment w:val="auto"/>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（二）决算单位构成</w:t>
      </w:r>
    </w:p>
    <w:p>
      <w:pPr>
        <w:pStyle w:val="8"/>
        <w:keepNext w:val="0"/>
        <w:keepLines w:val="0"/>
        <w:pageBreakBefore w:val="0"/>
        <w:widowControl w:val="0"/>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22"/>
          <w:lang w:val="en-US" w:eastAsia="zh-CN"/>
        </w:rPr>
      </w:pPr>
      <w:r>
        <w:rPr>
          <w:rFonts w:hint="eastAsia" w:ascii="Times New Roman" w:hAnsi="Times New Roman" w:eastAsia="仿宋_GB2312" w:cs="Times New Roman"/>
          <w:sz w:val="32"/>
          <w:szCs w:val="22"/>
          <w:lang w:val="en-US" w:eastAsia="zh-CN"/>
        </w:rPr>
        <w:t>纳入中共昆明市盘龙区委组织部</w:t>
      </w:r>
      <w:r>
        <w:rPr>
          <w:rFonts w:hint="default" w:ascii="Times New Roman" w:hAnsi="Times New Roman" w:eastAsia="仿宋_GB2312" w:cs="Times New Roman"/>
          <w:sz w:val="32"/>
          <w:szCs w:val="22"/>
          <w:lang w:val="en-US" w:eastAsia="zh-CN"/>
        </w:rPr>
        <w:t>2022</w:t>
      </w:r>
      <w:r>
        <w:rPr>
          <w:rFonts w:hint="eastAsia" w:ascii="Times New Roman" w:hAnsi="Times New Roman" w:eastAsia="仿宋_GB2312" w:cs="Times New Roman"/>
          <w:sz w:val="32"/>
          <w:szCs w:val="22"/>
          <w:lang w:val="en-US" w:eastAsia="zh-CN"/>
        </w:rPr>
        <w:t>年度部门决算编报的单位共</w:t>
      </w:r>
      <w:r>
        <w:rPr>
          <w:rFonts w:hint="default" w:ascii="Times New Roman" w:hAnsi="Times New Roman" w:eastAsia="仿宋_GB2312" w:cs="Times New Roman"/>
          <w:sz w:val="32"/>
          <w:szCs w:val="22"/>
          <w:lang w:val="en-US" w:eastAsia="zh-CN"/>
        </w:rPr>
        <w:t>3</w:t>
      </w:r>
      <w:r>
        <w:rPr>
          <w:rFonts w:hint="eastAsia" w:ascii="Times New Roman" w:hAnsi="Times New Roman" w:eastAsia="仿宋_GB2312" w:cs="Times New Roman"/>
          <w:sz w:val="32"/>
          <w:szCs w:val="22"/>
          <w:lang w:val="en-US" w:eastAsia="zh-CN"/>
        </w:rPr>
        <w:t>个。其中：行政单位</w:t>
      </w:r>
      <w:r>
        <w:rPr>
          <w:rFonts w:hint="default" w:ascii="Times New Roman" w:hAnsi="Times New Roman" w:eastAsia="仿宋_GB2312" w:cs="Times New Roman"/>
          <w:sz w:val="32"/>
          <w:szCs w:val="22"/>
          <w:lang w:val="en-US" w:eastAsia="zh-CN"/>
        </w:rPr>
        <w:t>1</w:t>
      </w:r>
      <w:r>
        <w:rPr>
          <w:rFonts w:hint="eastAsia" w:ascii="Times New Roman" w:hAnsi="Times New Roman" w:eastAsia="仿宋_GB2312" w:cs="Times New Roman"/>
          <w:sz w:val="32"/>
          <w:szCs w:val="22"/>
          <w:lang w:val="en-US" w:eastAsia="zh-CN"/>
        </w:rPr>
        <w:t>个，参照公务员法管理的事业单位2个，其他事业单位0个。分别是：</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22"/>
          <w:lang w:val="en-US" w:eastAsia="zh-CN"/>
        </w:rPr>
      </w:pPr>
      <w:r>
        <w:rPr>
          <w:rFonts w:hint="eastAsia" w:ascii="Times New Roman" w:hAnsi="Times New Roman" w:eastAsia="仿宋_GB2312" w:cs="Times New Roman"/>
          <w:sz w:val="32"/>
          <w:szCs w:val="22"/>
          <w:lang w:val="en-US" w:eastAsia="zh-CN"/>
        </w:rPr>
        <w:t>1.中共昆明市盘龙区委组织部（本级）；</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22"/>
          <w:lang w:val="en-US" w:eastAsia="zh-CN"/>
        </w:rPr>
      </w:pPr>
      <w:r>
        <w:rPr>
          <w:rFonts w:hint="eastAsia" w:ascii="Times New Roman" w:hAnsi="Times New Roman" w:eastAsia="仿宋_GB2312"/>
          <w:sz w:val="32"/>
          <w:szCs w:val="22"/>
          <w:lang w:val="en-US" w:eastAsia="zh-CN"/>
        </w:rPr>
        <w:t>2.盘龙区党员教育中心</w:t>
      </w:r>
      <w:r>
        <w:rPr>
          <w:rFonts w:hint="eastAsia" w:ascii="Times New Roman" w:hAnsi="Times New Roman" w:eastAsia="仿宋_GB2312" w:cs="Times New Roman"/>
          <w:sz w:val="32"/>
          <w:szCs w:val="22"/>
          <w:lang w:val="en-US" w:eastAsia="zh-CN"/>
        </w:rPr>
        <w:t>（未独立核算）；</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22"/>
          <w:lang w:val="en-US" w:eastAsia="zh-CN"/>
        </w:rPr>
      </w:pPr>
      <w:r>
        <w:rPr>
          <w:rFonts w:hint="eastAsia" w:ascii="Times New Roman" w:hAnsi="Times New Roman" w:eastAsia="仿宋_GB2312" w:cs="Times New Roman"/>
          <w:sz w:val="32"/>
          <w:szCs w:val="22"/>
          <w:lang w:val="en-US" w:eastAsia="zh-CN"/>
        </w:rPr>
        <w:t>3.</w:t>
      </w:r>
      <w:r>
        <w:rPr>
          <w:rFonts w:hint="eastAsia" w:ascii="Times New Roman" w:hAnsi="Times New Roman" w:eastAsia="仿宋_GB2312"/>
          <w:sz w:val="32"/>
          <w:szCs w:val="22"/>
          <w:lang w:val="en-US" w:eastAsia="zh-CN"/>
        </w:rPr>
        <w:t>盘龙区老干部活动中心</w:t>
      </w:r>
      <w:r>
        <w:rPr>
          <w:rFonts w:hint="eastAsia" w:ascii="Times New Roman" w:hAnsi="Times New Roman" w:eastAsia="仿宋_GB2312" w:cs="Times New Roman"/>
          <w:sz w:val="32"/>
          <w:szCs w:val="22"/>
          <w:lang w:val="en-US" w:eastAsia="zh-CN"/>
        </w:rPr>
        <w:t>（未独立核算）；</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20" w:firstLineChars="200"/>
        <w:jc w:val="both"/>
        <w:textAlignment w:val="auto"/>
        <w:rPr>
          <w:rFonts w:hint="eastAsia" w:ascii="楷体" w:hAnsi="楷体" w:eastAsia="楷体" w:cs="楷体"/>
          <w:b w:val="0"/>
          <w:bCs w:val="0"/>
          <w:i w:val="0"/>
          <w:iCs w:val="0"/>
          <w:caps w:val="0"/>
          <w:color w:val="000000"/>
          <w:spacing w:val="0"/>
          <w:sz w:val="31"/>
          <w:szCs w:val="31"/>
        </w:rPr>
      </w:pPr>
      <w:r>
        <w:rPr>
          <w:rFonts w:hint="eastAsia" w:ascii="楷体" w:hAnsi="楷体" w:eastAsia="楷体" w:cs="楷体"/>
          <w:b w:val="0"/>
          <w:bCs w:val="0"/>
          <w:i w:val="0"/>
          <w:iCs w:val="0"/>
          <w:caps w:val="0"/>
          <w:color w:val="000000"/>
          <w:spacing w:val="0"/>
          <w:sz w:val="31"/>
          <w:szCs w:val="31"/>
        </w:rPr>
        <w:t>（三）部门人员和车辆的编制及实有情况</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22"/>
          <w:lang w:val="en-US" w:eastAsia="zh-CN"/>
        </w:rPr>
      </w:pPr>
      <w:r>
        <w:rPr>
          <w:rFonts w:hint="eastAsia" w:ascii="Times New Roman" w:hAnsi="Times New Roman" w:eastAsia="仿宋_GB2312" w:cs="Times New Roman"/>
          <w:sz w:val="32"/>
          <w:szCs w:val="22"/>
          <w:lang w:val="en-US" w:eastAsia="zh-CN"/>
        </w:rPr>
        <w:t>中共昆明市盘龙区委组织部（本级）</w:t>
      </w:r>
      <w:r>
        <w:rPr>
          <w:rFonts w:hint="default" w:ascii="Times New Roman" w:hAnsi="Times New Roman" w:eastAsia="仿宋_GB2312" w:cs="Times New Roman"/>
          <w:sz w:val="32"/>
          <w:szCs w:val="22"/>
          <w:lang w:val="en-US" w:eastAsia="zh-CN"/>
        </w:rPr>
        <w:t>2022</w:t>
      </w:r>
      <w:r>
        <w:rPr>
          <w:rFonts w:hint="eastAsia" w:ascii="Times New Roman" w:hAnsi="Times New Roman" w:eastAsia="仿宋_GB2312" w:cs="Times New Roman"/>
          <w:sz w:val="32"/>
          <w:szCs w:val="22"/>
          <w:lang w:val="en-US" w:eastAsia="zh-CN"/>
        </w:rPr>
        <w:t>年末实有人员编制54人。其中：行政编制32人（含行政工勤编制1人），事业编制18人（含参公管理事业编制18人），</w:t>
      </w:r>
      <w:r>
        <w:rPr>
          <w:rFonts w:hint="eastAsia" w:ascii="Times New Roman" w:hAnsi="Times New Roman" w:eastAsia="仿宋_GB2312" w:cs="Times New Roman"/>
          <w:kern w:val="2"/>
          <w:sz w:val="32"/>
          <w:szCs w:val="32"/>
          <w:lang w:val="en-US" w:eastAsia="zh-CN" w:bidi="ar-SA"/>
        </w:rPr>
        <w:t>工勤人员编制4人</w:t>
      </w:r>
      <w:r>
        <w:rPr>
          <w:rFonts w:hint="eastAsia" w:ascii="Times New Roman" w:hAnsi="Times New Roman" w:eastAsia="仿宋_GB2312" w:cs="Times New Roman"/>
          <w:sz w:val="32"/>
          <w:szCs w:val="22"/>
          <w:lang w:val="en-US" w:eastAsia="zh-CN"/>
        </w:rPr>
        <w:t>；在职在编实有行政人员25人（含行政工勤人员1人），事业人员15人（含参公管理事业人员15人），事业</w:t>
      </w:r>
      <w:r>
        <w:rPr>
          <w:rFonts w:hint="eastAsia" w:ascii="Times New Roman" w:hAnsi="Times New Roman" w:eastAsia="仿宋_GB2312" w:cs="Times New Roman"/>
          <w:kern w:val="2"/>
          <w:sz w:val="32"/>
          <w:szCs w:val="32"/>
          <w:lang w:val="en-US" w:eastAsia="zh-CN" w:bidi="ar-SA"/>
        </w:rPr>
        <w:t>工勤人员3人</w:t>
      </w:r>
      <w:r>
        <w:rPr>
          <w:rFonts w:hint="eastAsia" w:ascii="Times New Roman" w:hAnsi="Times New Roman" w:eastAsia="仿宋_GB2312" w:cs="Times New Roman"/>
          <w:sz w:val="32"/>
          <w:szCs w:val="22"/>
          <w:lang w:val="en-US" w:eastAsia="zh-CN"/>
        </w:rPr>
        <w:t>。</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尚未移交养老保险基金发放养老金的离退休人员共计8人（离休8人，退休</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人）；由养老保险基金发放养老金的离退休人员17人（离休</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人，退休17人）。</w:t>
      </w:r>
    </w:p>
    <w:p>
      <w:pPr>
        <w:pStyle w:val="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实有车辆编制</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辆，在编实有车辆</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辆。</w:t>
      </w:r>
    </w:p>
    <w:p>
      <w:pPr>
        <w:pStyle w:val="4"/>
        <w:keepNext w:val="0"/>
        <w:keepLines w:val="0"/>
        <w:widowControl/>
        <w:suppressLineNumbers w:val="0"/>
        <w:spacing w:before="75" w:beforeAutospacing="0" w:after="75" w:afterAutospacing="0" w:line="336" w:lineRule="atLeast"/>
        <w:ind w:left="0" w:right="0" w:firstLine="0"/>
        <w:jc w:val="center"/>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第二部分 2022年度部门决算表</w:t>
      </w:r>
    </w:p>
    <w:p>
      <w:pPr>
        <w:pStyle w:val="4"/>
        <w:keepNext w:val="0"/>
        <w:keepLines w:val="0"/>
        <w:widowControl/>
        <w:suppressLineNumbers w:val="0"/>
        <w:spacing w:before="75" w:beforeAutospacing="0" w:after="75" w:afterAutospacing="0" w:line="600" w:lineRule="atLeast"/>
        <w:ind w:left="0" w:right="0" w:firstLine="645"/>
        <w:jc w:val="center"/>
        <w:rPr>
          <w:rFonts w:hint="default" w:ascii="sans-serif" w:hAnsi="sans-serif" w:eastAsia="sans-serif" w:cs="sans-serif"/>
          <w:b w:val="0"/>
          <w:bCs w:val="0"/>
          <w:i w:val="0"/>
          <w:iCs w:val="0"/>
          <w:caps w:val="0"/>
          <w:color w:val="000000"/>
          <w:spacing w:val="0"/>
          <w:sz w:val="21"/>
          <w:szCs w:val="21"/>
        </w:rPr>
      </w:pPr>
      <w:r>
        <w:rPr>
          <w:rFonts w:hint="eastAsia" w:ascii="仿宋_GB2312" w:hAnsi="sans-serif" w:eastAsia="仿宋_GB2312" w:cs="仿宋_GB2312"/>
          <w:b w:val="0"/>
          <w:bCs w:val="0"/>
          <w:i w:val="0"/>
          <w:iCs w:val="0"/>
          <w:caps w:val="0"/>
          <w:color w:val="000000"/>
          <w:spacing w:val="0"/>
          <w:sz w:val="31"/>
          <w:szCs w:val="31"/>
        </w:rPr>
        <w:t>（详见附件）</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本部门</w:t>
      </w: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年度无国有资本经营预算财政拨款收入，《国有资本经营预算财政拨款收入支出决算表》为空表；无政府性基金预算财政拨款收入，《政府性基金预算财政拨款收入支出决算表》为空表。</w:t>
      </w:r>
    </w:p>
    <w:p>
      <w:pPr>
        <w:pStyle w:val="4"/>
        <w:keepNext w:val="0"/>
        <w:keepLines w:val="0"/>
        <w:widowControl/>
        <w:suppressLineNumbers w:val="0"/>
        <w:spacing w:before="75" w:beforeAutospacing="0" w:after="75" w:afterAutospacing="0" w:line="336" w:lineRule="atLeast"/>
        <w:ind w:left="0" w:right="0" w:firstLine="0"/>
        <w:jc w:val="center"/>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第三部分 2022年度部门决算情况说明</w:t>
      </w:r>
    </w:p>
    <w:p>
      <w:pPr>
        <w:pStyle w:val="4"/>
        <w:keepNext w:val="0"/>
        <w:keepLines w:val="0"/>
        <w:widowControl/>
        <w:suppressLineNumbers w:val="0"/>
        <w:spacing w:before="75" w:beforeAutospacing="0" w:after="75" w:afterAutospacing="0" w:line="336"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一、收入决算情况说明</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中共昆明市盘龙区委组织部</w:t>
      </w: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年度收入合计</w:t>
      </w:r>
      <w:r>
        <w:rPr>
          <w:rFonts w:hint="default" w:ascii="Times New Roman" w:hAnsi="Times New Roman" w:eastAsia="仿宋_GB2312" w:cs="Times New Roman"/>
          <w:kern w:val="2"/>
          <w:sz w:val="32"/>
          <w:szCs w:val="22"/>
          <w:lang w:val="en-US" w:eastAsia="zh-CN" w:bidi="ar-SA"/>
        </w:rPr>
        <w:t>34205271.02</w:t>
      </w:r>
      <w:r>
        <w:rPr>
          <w:rFonts w:hint="eastAsia" w:ascii="Times New Roman" w:hAnsi="Times New Roman" w:eastAsia="仿宋_GB2312" w:cs="Times New Roman"/>
          <w:kern w:val="2"/>
          <w:sz w:val="32"/>
          <w:szCs w:val="22"/>
          <w:lang w:val="en-US" w:eastAsia="zh-CN" w:bidi="ar-SA"/>
        </w:rPr>
        <w:t>元。其中：财政拨款收入</w:t>
      </w:r>
      <w:r>
        <w:rPr>
          <w:rFonts w:hint="default" w:ascii="Times New Roman" w:hAnsi="Times New Roman" w:eastAsia="仿宋_GB2312" w:cs="Times New Roman"/>
          <w:kern w:val="2"/>
          <w:sz w:val="32"/>
          <w:szCs w:val="22"/>
          <w:lang w:val="en-US" w:eastAsia="zh-CN" w:bidi="ar-SA"/>
        </w:rPr>
        <w:t>33,896,271.02</w:t>
      </w:r>
      <w:r>
        <w:rPr>
          <w:rFonts w:hint="eastAsia" w:ascii="Times New Roman" w:hAnsi="Times New Roman" w:eastAsia="仿宋_GB2312" w:cs="Times New Roman"/>
          <w:kern w:val="2"/>
          <w:sz w:val="32"/>
          <w:szCs w:val="22"/>
          <w:lang w:val="en-US" w:eastAsia="zh-CN" w:bidi="ar-SA"/>
        </w:rPr>
        <w:t>元，占总收入的</w:t>
      </w:r>
      <w:r>
        <w:rPr>
          <w:rFonts w:hint="default" w:ascii="Times New Roman" w:hAnsi="Times New Roman" w:eastAsia="仿宋_GB2312" w:cs="Times New Roman"/>
          <w:kern w:val="2"/>
          <w:sz w:val="32"/>
          <w:szCs w:val="22"/>
          <w:lang w:val="en-US" w:eastAsia="zh-CN" w:bidi="ar-SA"/>
        </w:rPr>
        <w:t>9</w:t>
      </w:r>
      <w:r>
        <w:rPr>
          <w:rFonts w:hint="eastAsia" w:ascii="Times New Roman" w:hAnsi="Times New Roman" w:eastAsia="仿宋_GB2312" w:cs="Times New Roman"/>
          <w:kern w:val="2"/>
          <w:sz w:val="32"/>
          <w:szCs w:val="22"/>
          <w:lang w:val="en-US" w:eastAsia="zh-CN" w:bidi="ar-SA"/>
        </w:rPr>
        <w:t>9.09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；上级补助收入</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元，占总收入的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；事业收入</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元（含教育收费</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元），占总收入的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；经营收入</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元，占总收入的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；附属单位缴款收入</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元，占总收入的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；其他收入</w:t>
      </w:r>
      <w:r>
        <w:rPr>
          <w:rFonts w:hint="default" w:ascii="Times New Roman" w:hAnsi="Times New Roman" w:eastAsia="仿宋_GB2312" w:cs="Times New Roman"/>
          <w:kern w:val="2"/>
          <w:sz w:val="32"/>
          <w:szCs w:val="22"/>
          <w:lang w:val="en-US" w:eastAsia="zh-CN" w:bidi="ar-SA"/>
        </w:rPr>
        <w:t>309,000.00</w:t>
      </w:r>
      <w:r>
        <w:rPr>
          <w:rFonts w:hint="eastAsia" w:ascii="Times New Roman" w:hAnsi="Times New Roman" w:eastAsia="仿宋_GB2312" w:cs="Times New Roman"/>
          <w:kern w:val="2"/>
          <w:sz w:val="32"/>
          <w:szCs w:val="22"/>
          <w:lang w:val="en-US" w:eastAsia="zh-CN" w:bidi="ar-SA"/>
        </w:rPr>
        <w:t>元，占总收入的0.91</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。与上年相比，收入合计减少</w:t>
      </w:r>
      <w:r>
        <w:rPr>
          <w:rFonts w:hint="default" w:ascii="Times New Roman" w:hAnsi="Times New Roman" w:eastAsia="仿宋_GB2312" w:cs="Times New Roman"/>
          <w:kern w:val="2"/>
          <w:sz w:val="32"/>
          <w:szCs w:val="22"/>
          <w:lang w:val="en-US" w:eastAsia="zh-CN" w:bidi="ar-SA"/>
        </w:rPr>
        <w:t>115,751,697.59</w:t>
      </w:r>
      <w:r>
        <w:rPr>
          <w:rFonts w:hint="eastAsia" w:ascii="Times New Roman" w:hAnsi="Times New Roman" w:eastAsia="仿宋_GB2312" w:cs="Times New Roman"/>
          <w:kern w:val="2"/>
          <w:sz w:val="32"/>
          <w:szCs w:val="22"/>
          <w:lang w:val="en-US" w:eastAsia="zh-CN" w:bidi="ar-SA"/>
        </w:rPr>
        <w:t>元，下降77.19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。其中：财政拨款收入减少</w:t>
      </w:r>
      <w:r>
        <w:rPr>
          <w:rFonts w:hint="default" w:ascii="Times New Roman" w:hAnsi="Times New Roman" w:eastAsia="仿宋_GB2312" w:cs="Times New Roman"/>
          <w:kern w:val="2"/>
          <w:sz w:val="32"/>
          <w:szCs w:val="22"/>
          <w:lang w:val="en-US" w:eastAsia="zh-CN" w:bidi="ar-SA"/>
        </w:rPr>
        <w:t>116,030,697.59</w:t>
      </w:r>
      <w:r>
        <w:rPr>
          <w:rFonts w:hint="eastAsia" w:ascii="Times New Roman" w:hAnsi="Times New Roman" w:eastAsia="仿宋_GB2312" w:cs="Times New Roman"/>
          <w:kern w:val="2"/>
          <w:sz w:val="32"/>
          <w:szCs w:val="22"/>
          <w:lang w:val="en-US" w:eastAsia="zh-CN" w:bidi="ar-SA"/>
        </w:rPr>
        <w:t>元，下降77.39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；上级补助收入减少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；事业收入减少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；经营收入减少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；附属单位上缴收入减少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；其他收入增加</w:t>
      </w:r>
      <w:r>
        <w:rPr>
          <w:rFonts w:hint="default" w:ascii="Times New Roman" w:hAnsi="Times New Roman" w:eastAsia="仿宋_GB2312" w:cs="Times New Roman"/>
          <w:kern w:val="2"/>
          <w:sz w:val="32"/>
          <w:szCs w:val="22"/>
          <w:lang w:val="en-US" w:eastAsia="zh-CN" w:bidi="ar-SA"/>
        </w:rPr>
        <w:t>279,000.00</w:t>
      </w:r>
      <w:r>
        <w:rPr>
          <w:rFonts w:hint="eastAsia" w:ascii="Times New Roman" w:hAnsi="Times New Roman" w:eastAsia="仿宋_GB2312" w:cs="Times New Roman"/>
          <w:kern w:val="2"/>
          <w:sz w:val="32"/>
          <w:szCs w:val="22"/>
          <w:lang w:val="en-US" w:eastAsia="zh-CN" w:bidi="ar-SA"/>
        </w:rPr>
        <w:t>元，增加930</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。主要原因是：本年度较上年减少财政拨款收入主要原因为退休人员临时生活补助预算由原来我部门上报预算变更为由所在单位负责预算；其他收入增加原因为新增贤才聚盘三创大赛项目支出，由区总工会拨入。</w:t>
      </w:r>
    </w:p>
    <w:p>
      <w:pPr>
        <w:pStyle w:val="4"/>
        <w:keepNext w:val="0"/>
        <w:keepLines w:val="0"/>
        <w:widowControl/>
        <w:suppressLineNumbers w:val="0"/>
        <w:spacing w:before="75" w:beforeAutospacing="0" w:after="75" w:afterAutospacing="0" w:line="336"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二、支出决算情况说明</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中共昆明市盘龙区委组织部</w:t>
      </w: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年度支出合计</w:t>
      </w:r>
      <w:r>
        <w:rPr>
          <w:rFonts w:hint="default" w:ascii="Times New Roman" w:hAnsi="Times New Roman" w:eastAsia="仿宋_GB2312" w:cs="Times New Roman"/>
          <w:kern w:val="2"/>
          <w:sz w:val="32"/>
          <w:szCs w:val="22"/>
          <w:lang w:val="en-US" w:eastAsia="zh-CN" w:bidi="ar-SA"/>
        </w:rPr>
        <w:t>33,963,971.02</w:t>
      </w:r>
      <w:r>
        <w:rPr>
          <w:rFonts w:hint="eastAsia" w:ascii="Times New Roman" w:hAnsi="Times New Roman" w:eastAsia="仿宋_GB2312" w:cs="Times New Roman"/>
          <w:kern w:val="2"/>
          <w:sz w:val="32"/>
          <w:szCs w:val="22"/>
          <w:lang w:val="en-US" w:eastAsia="zh-CN" w:bidi="ar-SA"/>
        </w:rPr>
        <w:t>元。其中：基本支出</w:t>
      </w:r>
      <w:r>
        <w:rPr>
          <w:rFonts w:hint="default" w:ascii="Times New Roman" w:hAnsi="Times New Roman" w:eastAsia="仿宋_GB2312" w:cs="Times New Roman"/>
          <w:kern w:val="2"/>
          <w:sz w:val="32"/>
          <w:szCs w:val="22"/>
          <w:lang w:val="en-US" w:eastAsia="zh-CN" w:bidi="ar-SA"/>
        </w:rPr>
        <w:t>14,750,897.83</w:t>
      </w:r>
      <w:r>
        <w:rPr>
          <w:rFonts w:hint="eastAsia" w:ascii="Times New Roman" w:hAnsi="Times New Roman" w:eastAsia="仿宋_GB2312" w:cs="Times New Roman"/>
          <w:kern w:val="2"/>
          <w:sz w:val="32"/>
          <w:szCs w:val="22"/>
          <w:lang w:val="en-US" w:eastAsia="zh-CN" w:bidi="ar-SA"/>
        </w:rPr>
        <w:t>元，占总支出的43.43</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；项目支出</w:t>
      </w:r>
      <w:r>
        <w:rPr>
          <w:rFonts w:hint="default" w:ascii="Times New Roman" w:hAnsi="Times New Roman" w:eastAsia="仿宋_GB2312" w:cs="Times New Roman"/>
          <w:kern w:val="2"/>
          <w:sz w:val="32"/>
          <w:szCs w:val="22"/>
          <w:lang w:val="en-US" w:eastAsia="zh-CN" w:bidi="ar-SA"/>
        </w:rPr>
        <w:t>19,213,073.19</w:t>
      </w:r>
      <w:r>
        <w:rPr>
          <w:rFonts w:hint="eastAsia" w:ascii="Times New Roman" w:hAnsi="Times New Roman" w:eastAsia="仿宋_GB2312" w:cs="Times New Roman"/>
          <w:kern w:val="2"/>
          <w:sz w:val="32"/>
          <w:szCs w:val="22"/>
          <w:lang w:val="en-US" w:eastAsia="zh-CN" w:bidi="ar-SA"/>
        </w:rPr>
        <w:t>元，占总支出的56.57</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；上缴上级支出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％；经营支出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％；对附属单位补助支出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％。与上年相比，支出合计减少</w:t>
      </w:r>
      <w:r>
        <w:rPr>
          <w:rFonts w:hint="default" w:ascii="Times New Roman" w:hAnsi="Times New Roman" w:eastAsia="仿宋_GB2312" w:cs="Times New Roman"/>
          <w:kern w:val="2"/>
          <w:sz w:val="32"/>
          <w:szCs w:val="22"/>
          <w:lang w:val="en-US" w:eastAsia="zh-CN" w:bidi="ar-SA"/>
        </w:rPr>
        <w:t>116,235,017.59</w:t>
      </w:r>
      <w:r>
        <w:rPr>
          <w:rFonts w:hint="eastAsia" w:ascii="Times New Roman" w:hAnsi="Times New Roman" w:eastAsia="仿宋_GB2312" w:cs="Times New Roman"/>
          <w:kern w:val="2"/>
          <w:sz w:val="32"/>
          <w:szCs w:val="22"/>
          <w:lang w:val="en-US" w:eastAsia="zh-CN" w:bidi="ar-SA"/>
        </w:rPr>
        <w:t>元，下降77.39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。其中：基本支出减少</w:t>
      </w:r>
      <w:r>
        <w:rPr>
          <w:rFonts w:hint="default" w:ascii="Times New Roman" w:hAnsi="Times New Roman" w:eastAsia="仿宋_GB2312" w:cs="Times New Roman"/>
          <w:kern w:val="2"/>
          <w:sz w:val="32"/>
          <w:szCs w:val="22"/>
          <w:lang w:val="en-US" w:eastAsia="zh-CN" w:bidi="ar-SA"/>
        </w:rPr>
        <w:t>117,257,814.09</w:t>
      </w:r>
      <w:r>
        <w:rPr>
          <w:rFonts w:hint="eastAsia" w:ascii="Times New Roman" w:hAnsi="Times New Roman" w:eastAsia="仿宋_GB2312" w:cs="Times New Roman"/>
          <w:kern w:val="2"/>
          <w:sz w:val="32"/>
          <w:szCs w:val="22"/>
          <w:lang w:val="en-US" w:eastAsia="zh-CN" w:bidi="ar-SA"/>
        </w:rPr>
        <w:t>元，减少</w:t>
      </w:r>
      <w:r>
        <w:rPr>
          <w:rFonts w:hint="default" w:ascii="Times New Roman" w:hAnsi="Times New Roman" w:eastAsia="仿宋_GB2312" w:cs="Times New Roman"/>
          <w:kern w:val="2"/>
          <w:sz w:val="32"/>
          <w:szCs w:val="22"/>
          <w:lang w:val="en-US" w:eastAsia="zh-CN" w:bidi="ar-SA"/>
        </w:rPr>
        <w:t>88.83%</w:t>
      </w:r>
      <w:r>
        <w:rPr>
          <w:rFonts w:hint="eastAsia" w:ascii="Times New Roman" w:hAnsi="Times New Roman" w:eastAsia="仿宋_GB2312" w:cs="Times New Roman"/>
          <w:kern w:val="2"/>
          <w:sz w:val="32"/>
          <w:szCs w:val="22"/>
          <w:lang w:val="en-US" w:eastAsia="zh-CN" w:bidi="ar-SA"/>
        </w:rPr>
        <w:t>；项目支出增加</w:t>
      </w:r>
      <w:r>
        <w:rPr>
          <w:rFonts w:hint="default" w:ascii="Times New Roman" w:hAnsi="Times New Roman" w:eastAsia="仿宋_GB2312" w:cs="Times New Roman"/>
          <w:kern w:val="2"/>
          <w:sz w:val="32"/>
          <w:szCs w:val="22"/>
          <w:lang w:val="en-US" w:eastAsia="zh-CN" w:bidi="ar-SA"/>
        </w:rPr>
        <w:t>1,022,796.50</w:t>
      </w:r>
      <w:r>
        <w:rPr>
          <w:rFonts w:hint="eastAsia" w:ascii="Times New Roman" w:hAnsi="Times New Roman" w:eastAsia="仿宋_GB2312" w:cs="Times New Roman"/>
          <w:kern w:val="2"/>
          <w:sz w:val="32"/>
          <w:szCs w:val="22"/>
          <w:lang w:val="en-US" w:eastAsia="zh-CN" w:bidi="ar-SA"/>
        </w:rPr>
        <w:t>元，增加5.62</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；上缴上级支出减少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；经营支出减少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；对附属单位补助支出减少</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元，下降</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。主要原因分析：</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、基本支出减少主要原因为退休人员临时生活补助预算由原来我部门上报预算变更为由所在单位负责预算；</w:t>
      </w:r>
      <w:r>
        <w:rPr>
          <w:rFonts w:hint="default" w:ascii="Times New Roman" w:hAnsi="Times New Roman" w:eastAsia="仿宋_GB2312" w:cs="Times New Roman"/>
          <w:kern w:val="2"/>
          <w:sz w:val="32"/>
          <w:szCs w:val="22"/>
          <w:lang w:val="en-US" w:eastAsia="zh-CN" w:bidi="ar-SA"/>
        </w:rPr>
        <w:t>2</w:t>
      </w:r>
      <w:r>
        <w:rPr>
          <w:rFonts w:hint="eastAsia" w:ascii="Times New Roman" w:hAnsi="Times New Roman" w:eastAsia="仿宋_GB2312" w:cs="Times New Roman"/>
          <w:kern w:val="2"/>
          <w:sz w:val="32"/>
          <w:szCs w:val="22"/>
          <w:lang w:val="en-US" w:eastAsia="zh-CN" w:bidi="ar-SA"/>
        </w:rPr>
        <w:t>、项目支出增加主要原因为新增项目支出以及项目支出完成率提高。</w:t>
      </w:r>
    </w:p>
    <w:p>
      <w:pPr>
        <w:pStyle w:val="4"/>
        <w:keepNext w:val="0"/>
        <w:keepLines w:val="0"/>
        <w:widowControl/>
        <w:suppressLineNumbers w:val="0"/>
        <w:spacing w:before="105" w:beforeAutospacing="0" w:after="105" w:afterAutospacing="0" w:line="600"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（一）基本支出情况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年度用于保障中共昆明市盘龙区委组织部机关、下属事业单位等机构正常运转的日常支出</w:t>
      </w:r>
      <w:r>
        <w:rPr>
          <w:rFonts w:hint="default" w:ascii="Times New Roman" w:hAnsi="Times New Roman" w:eastAsia="仿宋_GB2312" w:cs="Times New Roman"/>
          <w:kern w:val="2"/>
          <w:sz w:val="32"/>
          <w:szCs w:val="22"/>
          <w:lang w:val="en-US" w:eastAsia="zh-CN" w:bidi="ar-SA"/>
        </w:rPr>
        <w:t>14,750,897.83</w:t>
      </w:r>
      <w:r>
        <w:rPr>
          <w:rFonts w:hint="eastAsia" w:ascii="Times New Roman" w:hAnsi="Times New Roman" w:eastAsia="仿宋_GB2312" w:cs="Times New Roman"/>
          <w:kern w:val="2"/>
          <w:sz w:val="32"/>
          <w:szCs w:val="22"/>
          <w:lang w:val="en-US" w:eastAsia="zh-CN" w:bidi="ar-SA"/>
        </w:rPr>
        <w:t>元。其中：基本工资、津贴补贴等人员经费支出</w:t>
      </w:r>
      <w:r>
        <w:rPr>
          <w:rFonts w:hint="default" w:ascii="Times New Roman" w:hAnsi="Times New Roman" w:eastAsia="仿宋_GB2312" w:cs="Times New Roman"/>
          <w:kern w:val="2"/>
          <w:sz w:val="32"/>
          <w:szCs w:val="22"/>
          <w:lang w:val="en-US" w:eastAsia="zh-CN" w:bidi="ar-SA"/>
        </w:rPr>
        <w:t>13,991,833.43</w:t>
      </w:r>
      <w:r>
        <w:rPr>
          <w:rFonts w:hint="eastAsia" w:ascii="Times New Roman" w:hAnsi="Times New Roman" w:eastAsia="仿宋_GB2312" w:cs="Times New Roman"/>
          <w:kern w:val="2"/>
          <w:sz w:val="32"/>
          <w:szCs w:val="22"/>
          <w:lang w:val="en-US" w:eastAsia="zh-CN" w:bidi="ar-SA"/>
        </w:rPr>
        <w:t>元，占基本支出的</w:t>
      </w:r>
      <w:r>
        <w:rPr>
          <w:rFonts w:hint="default" w:ascii="Times New Roman" w:hAnsi="Times New Roman" w:eastAsia="仿宋_GB2312" w:cs="Times New Roman"/>
          <w:kern w:val="2"/>
          <w:sz w:val="32"/>
          <w:szCs w:val="22"/>
          <w:lang w:val="en-US" w:eastAsia="zh-CN" w:bidi="ar-SA"/>
        </w:rPr>
        <w:t>94.</w:t>
      </w:r>
      <w:r>
        <w:rPr>
          <w:rFonts w:hint="eastAsia" w:ascii="Times New Roman" w:hAnsi="Times New Roman" w:eastAsia="仿宋_GB2312" w:cs="Times New Roman"/>
          <w:kern w:val="2"/>
          <w:sz w:val="32"/>
          <w:szCs w:val="22"/>
          <w:lang w:val="en-US" w:eastAsia="zh-CN" w:bidi="ar-SA"/>
        </w:rPr>
        <w:t>85％；办公费、印刷费、水电费、办公设备购置等公用经费</w:t>
      </w:r>
      <w:r>
        <w:rPr>
          <w:rFonts w:hint="default" w:ascii="Times New Roman" w:hAnsi="Times New Roman" w:eastAsia="仿宋_GB2312" w:cs="Times New Roman"/>
          <w:kern w:val="2"/>
          <w:sz w:val="32"/>
          <w:szCs w:val="22"/>
          <w:lang w:val="en-US" w:eastAsia="zh-CN" w:bidi="ar-SA"/>
        </w:rPr>
        <w:t>759,064.40</w:t>
      </w:r>
      <w:r>
        <w:rPr>
          <w:rFonts w:hint="eastAsia" w:ascii="Times New Roman" w:hAnsi="Times New Roman" w:eastAsia="仿宋_GB2312" w:cs="Times New Roman"/>
          <w:kern w:val="2"/>
          <w:sz w:val="32"/>
          <w:szCs w:val="22"/>
          <w:lang w:val="en-US" w:eastAsia="zh-CN" w:bidi="ar-SA"/>
        </w:rPr>
        <w:t>元，占基本支出的</w:t>
      </w:r>
      <w:r>
        <w:rPr>
          <w:rFonts w:hint="default" w:ascii="Times New Roman" w:hAnsi="Times New Roman" w:eastAsia="仿宋_GB2312" w:cs="Times New Roman"/>
          <w:kern w:val="2"/>
          <w:sz w:val="32"/>
          <w:szCs w:val="22"/>
          <w:lang w:val="en-US" w:eastAsia="zh-CN" w:bidi="ar-SA"/>
        </w:rPr>
        <w:t>5.</w:t>
      </w:r>
      <w:r>
        <w:rPr>
          <w:rFonts w:hint="eastAsia" w:ascii="Times New Roman" w:hAnsi="Times New Roman" w:eastAsia="仿宋_GB2312" w:cs="Times New Roman"/>
          <w:kern w:val="2"/>
          <w:sz w:val="32"/>
          <w:szCs w:val="22"/>
          <w:lang w:val="en-US" w:eastAsia="zh-CN" w:bidi="ar-SA"/>
        </w:rPr>
        <w:t>15％。</w:t>
      </w:r>
    </w:p>
    <w:p>
      <w:pPr>
        <w:pStyle w:val="4"/>
        <w:keepNext w:val="0"/>
        <w:keepLines w:val="0"/>
        <w:widowControl/>
        <w:suppressLineNumbers w:val="0"/>
        <w:spacing w:before="105" w:beforeAutospacing="0" w:after="105" w:afterAutospacing="0" w:line="600"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（二）项目支出情况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年度用于保障中共昆明市盘龙区委组织部机构、下属事业单位等机构为完成特定的行政工作任务或事业发展目标，用于专项业务工作的经费支出</w:t>
      </w:r>
      <w:r>
        <w:rPr>
          <w:rFonts w:hint="default" w:ascii="Times New Roman" w:hAnsi="Times New Roman" w:eastAsia="仿宋_GB2312" w:cs="Times New Roman"/>
          <w:kern w:val="2"/>
          <w:sz w:val="32"/>
          <w:szCs w:val="22"/>
          <w:lang w:val="en-US" w:eastAsia="zh-CN" w:bidi="ar-SA"/>
        </w:rPr>
        <w:t>19,213,073.19</w:t>
      </w:r>
      <w:r>
        <w:rPr>
          <w:rFonts w:hint="eastAsia" w:ascii="Times New Roman" w:hAnsi="Times New Roman" w:eastAsia="仿宋_GB2312" w:cs="Times New Roman"/>
          <w:kern w:val="2"/>
          <w:sz w:val="32"/>
          <w:szCs w:val="22"/>
          <w:lang w:val="en-US" w:eastAsia="zh-CN" w:bidi="ar-SA"/>
        </w:rPr>
        <w:t>元。其中：基本建设类项目支出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元。具体项目开支及开展工作情况：</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85" w:lineRule="atLeast"/>
        <w:ind w:left="0" w:right="0" w:firstLine="646"/>
        <w:jc w:val="both"/>
        <w:textAlignment w:val="auto"/>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、201</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32一般公共服务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组织事务支出1</w:t>
      </w:r>
      <w:r>
        <w:rPr>
          <w:rFonts w:hint="default" w:ascii="Times New Roman" w:hAnsi="Times New Roman" w:eastAsia="仿宋_GB2312" w:cs="Times New Roman"/>
          <w:kern w:val="2"/>
          <w:sz w:val="32"/>
          <w:szCs w:val="22"/>
          <w:lang w:val="en-US" w:eastAsia="zh-CN" w:bidi="ar-SA"/>
        </w:rPr>
        <w:t>6,926,675.00</w:t>
      </w:r>
      <w:r>
        <w:rPr>
          <w:rFonts w:hint="eastAsia" w:ascii="Times New Roman" w:hAnsi="Times New Roman" w:eastAsia="仿宋_GB2312" w:cs="Times New Roman"/>
          <w:kern w:val="2"/>
          <w:sz w:val="32"/>
          <w:szCs w:val="22"/>
          <w:lang w:val="en-US" w:eastAsia="zh-CN" w:bidi="ar-SA"/>
        </w:rPr>
        <w:t>元，主要用于组织事务支出。具体项级科目分类如下：</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w:t>
      </w:r>
      <w:r>
        <w:rPr>
          <w:rFonts w:hint="eastAsia" w:ascii="Times New Roman" w:hAnsi="Times New Roman" w:eastAsia="仿宋_GB2312" w:cs="Times New Roman"/>
          <w:kern w:val="2"/>
          <w:sz w:val="32"/>
          <w:szCs w:val="22"/>
          <w:lang w:val="en-US" w:eastAsia="zh-CN" w:bidi="ar-SA"/>
        </w:rPr>
        <w:t>01</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32</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02一般公共服务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组织事务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一般行政管理事务支出</w:t>
      </w:r>
      <w:r>
        <w:rPr>
          <w:rFonts w:hint="default" w:ascii="Times New Roman" w:hAnsi="Times New Roman" w:eastAsia="仿宋_GB2312" w:cs="Times New Roman"/>
          <w:kern w:val="2"/>
          <w:sz w:val="32"/>
          <w:szCs w:val="22"/>
          <w:lang w:val="en-US" w:eastAsia="zh-CN" w:bidi="ar-SA"/>
        </w:rPr>
        <w:t>16,476,876.20</w:t>
      </w:r>
      <w:r>
        <w:rPr>
          <w:rFonts w:hint="eastAsia" w:ascii="Times New Roman" w:hAnsi="Times New Roman" w:eastAsia="仿宋_GB2312" w:cs="Times New Roman"/>
          <w:kern w:val="2"/>
          <w:sz w:val="32"/>
          <w:szCs w:val="22"/>
          <w:lang w:val="en-US" w:eastAsia="zh-CN" w:bidi="ar-SA"/>
        </w:rPr>
        <w:t>元，主要用于两新党组织部党建工作经费支出；干部、党员教育培训费支出；“贤才聚盘”创新创业创造大赛补助经费支出；干部选拨任用监督工作经费支出；人才工作专项经费支出；区级党建工作经费支出；党员联系服务群众工作经费支出；对口帮扶贫困地区党建经费支出；社区村党组织年度工作经费支出；党员联系服务群众工作经费支出；“云岭先锋在盘龙”党员干部帮困经费支出；（区直机关工委）党建专项经费支出；名书记补贴专项经费支出；昆明市2021年“万名人才兴万村”行动项目经费支出。</w:t>
      </w:r>
    </w:p>
    <w:p>
      <w:pPr>
        <w:pStyle w:val="4"/>
        <w:keepNext w:val="0"/>
        <w:keepLines w:val="0"/>
        <w:widowControl/>
        <w:suppressLineNumbers w:val="0"/>
        <w:spacing w:before="75" w:beforeAutospacing="0" w:after="75" w:afterAutospacing="0" w:line="585" w:lineRule="atLeast"/>
        <w:ind w:left="0" w:right="0" w:firstLine="645"/>
        <w:rPr>
          <w:rFonts w:hint="eastAsia"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w:t>
      </w:r>
      <w:r>
        <w:rPr>
          <w:rFonts w:hint="eastAsia" w:ascii="Times New Roman" w:hAnsi="Times New Roman" w:eastAsia="仿宋_GB2312" w:cs="Times New Roman"/>
          <w:kern w:val="2"/>
          <w:sz w:val="32"/>
          <w:szCs w:val="22"/>
          <w:lang w:val="en-US" w:eastAsia="zh-CN" w:bidi="ar-SA"/>
        </w:rPr>
        <w:t>01</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32</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04一般公共服务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组织事务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公务员事务支出</w:t>
      </w:r>
      <w:r>
        <w:rPr>
          <w:rFonts w:hint="default" w:ascii="Times New Roman" w:hAnsi="Times New Roman" w:eastAsia="仿宋_GB2312" w:cs="Times New Roman"/>
          <w:kern w:val="2"/>
          <w:sz w:val="32"/>
          <w:szCs w:val="22"/>
          <w:lang w:val="en-US" w:eastAsia="zh-CN" w:bidi="ar-SA"/>
        </w:rPr>
        <w:t>209,798.80</w:t>
      </w:r>
      <w:r>
        <w:rPr>
          <w:rFonts w:hint="eastAsia" w:ascii="Times New Roman" w:hAnsi="Times New Roman" w:eastAsia="仿宋_GB2312" w:cs="Times New Roman"/>
          <w:kern w:val="2"/>
          <w:sz w:val="32"/>
          <w:szCs w:val="22"/>
          <w:lang w:val="en-US" w:eastAsia="zh-CN" w:bidi="ar-SA"/>
        </w:rPr>
        <w:t>元，主要用于公务员招录工作经费、奖励奖牌制作费、档案整理支出；</w:t>
      </w:r>
    </w:p>
    <w:p>
      <w:pPr>
        <w:pStyle w:val="4"/>
        <w:keepNext w:val="0"/>
        <w:keepLines w:val="0"/>
        <w:widowControl/>
        <w:suppressLineNumbers w:val="0"/>
        <w:spacing w:before="75" w:beforeAutospacing="0" w:after="75" w:afterAutospacing="0" w:line="585" w:lineRule="atLeast"/>
        <w:ind w:left="0" w:right="0" w:firstLine="645"/>
        <w:rPr>
          <w:rFonts w:hint="eastAsia"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（3）</w:t>
      </w:r>
      <w:r>
        <w:rPr>
          <w:rFonts w:hint="default" w:ascii="Times New Roman" w:hAnsi="Times New Roman" w:eastAsia="仿宋_GB2312" w:cs="Times New Roman"/>
          <w:kern w:val="2"/>
          <w:sz w:val="32"/>
          <w:szCs w:val="22"/>
          <w:lang w:val="en-US" w:eastAsia="zh-CN" w:bidi="ar-SA"/>
        </w:rPr>
        <w:t>2</w:t>
      </w:r>
      <w:r>
        <w:rPr>
          <w:rFonts w:hint="eastAsia" w:ascii="Times New Roman" w:hAnsi="Times New Roman" w:eastAsia="仿宋_GB2312" w:cs="Times New Roman"/>
          <w:kern w:val="2"/>
          <w:sz w:val="32"/>
          <w:szCs w:val="22"/>
          <w:lang w:val="en-US" w:eastAsia="zh-CN" w:bidi="ar-SA"/>
        </w:rPr>
        <w:t>01</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32</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99一般公共服务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组织事务</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其他组织事务支出</w:t>
      </w:r>
      <w:r>
        <w:rPr>
          <w:rFonts w:hint="default" w:ascii="Times New Roman" w:hAnsi="Times New Roman" w:eastAsia="仿宋_GB2312" w:cs="Times New Roman"/>
          <w:kern w:val="2"/>
          <w:sz w:val="32"/>
          <w:szCs w:val="22"/>
          <w:lang w:val="en-US" w:eastAsia="zh-CN" w:bidi="ar-SA"/>
        </w:rPr>
        <w:t>240,000.00</w:t>
      </w:r>
      <w:r>
        <w:rPr>
          <w:rFonts w:hint="eastAsia" w:ascii="Times New Roman" w:hAnsi="Times New Roman" w:eastAsia="仿宋_GB2312" w:cs="Times New Roman"/>
          <w:kern w:val="2"/>
          <w:sz w:val="32"/>
          <w:szCs w:val="22"/>
          <w:lang w:val="en-US" w:eastAsia="zh-CN" w:bidi="ar-SA"/>
        </w:rPr>
        <w:t>元，主要用于2021至2022年全市乡镇（街道）党校办学经费及党员教育培训工作经费支出；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kern w:val="2"/>
          <w:sz w:val="32"/>
          <w:szCs w:val="22"/>
          <w:lang w:val="en-US" w:eastAsia="zh-CN" w:bidi="ar-SA"/>
        </w:rPr>
        <w:t>2</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20</w:t>
      </w:r>
      <w:r>
        <w:rPr>
          <w:rFonts w:hint="eastAsia" w:ascii="Times New Roman" w:hAnsi="Times New Roman" w:eastAsia="仿宋_GB2312" w:cs="Times New Roman"/>
          <w:kern w:val="2"/>
          <w:sz w:val="32"/>
          <w:szCs w:val="22"/>
          <w:lang w:val="en-US" w:eastAsia="zh-CN" w:bidi="ar-SA"/>
        </w:rPr>
        <w:t>6</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4科学技术支出</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技术研究与开发支出</w:t>
      </w:r>
      <w:r>
        <w:rPr>
          <w:rFonts w:hint="default" w:ascii="Times New Roman" w:hAnsi="Times New Roman" w:eastAsia="仿宋_GB2312" w:cs="Times New Roman"/>
          <w:kern w:val="2"/>
          <w:sz w:val="32"/>
          <w:szCs w:val="22"/>
          <w:lang w:val="en-US" w:eastAsia="zh-CN" w:bidi="ar-SA"/>
        </w:rPr>
        <w:t>214,200.00</w:t>
      </w:r>
      <w:r>
        <w:rPr>
          <w:rFonts w:hint="eastAsia" w:ascii="Times New Roman" w:hAnsi="Times New Roman" w:eastAsia="仿宋_GB2312" w:cs="Times New Roman"/>
          <w:kern w:val="2"/>
          <w:sz w:val="32"/>
          <w:szCs w:val="22"/>
          <w:lang w:val="en-US" w:eastAsia="zh-CN" w:bidi="ar-SA"/>
        </w:rPr>
        <w:t>元，主要用于科技成果转化与扩散支出。具体项级科目分类如下：</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20</w:t>
      </w:r>
      <w:r>
        <w:rPr>
          <w:rFonts w:hint="eastAsia" w:ascii="Times New Roman" w:hAnsi="Times New Roman" w:eastAsia="仿宋_GB2312" w:cs="Times New Roman"/>
          <w:kern w:val="2"/>
          <w:sz w:val="32"/>
          <w:szCs w:val="22"/>
          <w:lang w:val="en-US" w:eastAsia="zh-CN" w:bidi="ar-SA"/>
        </w:rPr>
        <w:t>6</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4</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4科学技术支出</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技术研究与开发</w:t>
      </w:r>
      <w:r>
        <w:rPr>
          <w:rFonts w:hint="default" w:ascii="Times New Roman" w:hAnsi="Times New Roman" w:eastAsia="仿宋_GB2312" w:cs="Times New Roman"/>
          <w:kern w:val="2"/>
          <w:sz w:val="32"/>
          <w:szCs w:val="22"/>
          <w:lang w:val="en-US" w:eastAsia="zh-CN" w:bidi="ar-SA"/>
        </w:rPr>
        <w:t>- </w:t>
      </w:r>
      <w:r>
        <w:rPr>
          <w:rFonts w:hint="eastAsia" w:ascii="Times New Roman" w:hAnsi="Times New Roman" w:eastAsia="仿宋_GB2312" w:cs="Times New Roman"/>
          <w:kern w:val="2"/>
          <w:sz w:val="32"/>
          <w:szCs w:val="22"/>
          <w:lang w:val="en-US" w:eastAsia="zh-CN" w:bidi="ar-SA"/>
        </w:rPr>
        <w:t>科技成果转化与扩散支出</w:t>
      </w:r>
      <w:r>
        <w:rPr>
          <w:rFonts w:hint="default" w:ascii="Times New Roman" w:hAnsi="Times New Roman" w:eastAsia="仿宋_GB2312" w:cs="Times New Roman"/>
          <w:kern w:val="2"/>
          <w:sz w:val="32"/>
          <w:szCs w:val="22"/>
          <w:lang w:val="en-US" w:eastAsia="zh-CN" w:bidi="ar-SA"/>
        </w:rPr>
        <w:t>214,200.00</w:t>
      </w:r>
      <w:r>
        <w:rPr>
          <w:rFonts w:hint="eastAsia" w:ascii="Times New Roman" w:hAnsi="Times New Roman" w:eastAsia="仿宋_GB2312" w:cs="Times New Roman"/>
          <w:kern w:val="2"/>
          <w:sz w:val="32"/>
          <w:szCs w:val="22"/>
          <w:lang w:val="en-US" w:eastAsia="zh-CN" w:bidi="ar-SA"/>
        </w:rPr>
        <w:t>元，主要用于大组工网线路租用经费支出；昆明市智慧党建（一期）盘龙区区级、街道、村（社区）“两系统”服务购买经费。</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kern w:val="2"/>
          <w:sz w:val="32"/>
          <w:szCs w:val="22"/>
          <w:lang w:val="en-US" w:eastAsia="zh-CN" w:bidi="ar-SA"/>
        </w:rPr>
        <w:t>3</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208-</w:t>
      </w:r>
      <w:r>
        <w:rPr>
          <w:rFonts w:hint="eastAsia" w:ascii="Times New Roman" w:hAnsi="Times New Roman" w:eastAsia="仿宋_GB2312" w:cs="Times New Roman"/>
          <w:kern w:val="2"/>
          <w:sz w:val="32"/>
          <w:szCs w:val="22"/>
          <w:lang w:val="en-US" w:eastAsia="zh-CN" w:bidi="ar-SA"/>
        </w:rPr>
        <w:t>05社会保障和就业支出</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行政事业单位养老支出</w:t>
      </w:r>
      <w:r>
        <w:rPr>
          <w:rFonts w:hint="default" w:ascii="Times New Roman" w:hAnsi="Times New Roman" w:eastAsia="仿宋_GB2312" w:cs="Times New Roman"/>
          <w:kern w:val="2"/>
          <w:sz w:val="32"/>
          <w:szCs w:val="22"/>
          <w:lang w:val="en-US" w:eastAsia="zh-CN" w:bidi="ar-SA"/>
        </w:rPr>
        <w:t>2,072,198.19</w:t>
      </w:r>
      <w:r>
        <w:rPr>
          <w:rFonts w:hint="eastAsia" w:ascii="Times New Roman" w:hAnsi="Times New Roman" w:eastAsia="仿宋_GB2312" w:cs="Times New Roman"/>
          <w:kern w:val="2"/>
          <w:sz w:val="32"/>
          <w:szCs w:val="22"/>
          <w:lang w:val="en-US" w:eastAsia="zh-CN" w:bidi="ar-SA"/>
        </w:rPr>
        <w:t>元，主要用于社会福利支出。具体项级科目分类如下：</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208-</w:t>
      </w:r>
      <w:r>
        <w:rPr>
          <w:rFonts w:hint="eastAsia" w:ascii="Times New Roman" w:hAnsi="Times New Roman" w:eastAsia="仿宋_GB2312" w:cs="Times New Roman"/>
          <w:kern w:val="2"/>
          <w:sz w:val="32"/>
          <w:szCs w:val="22"/>
          <w:lang w:val="en-US" w:eastAsia="zh-CN" w:bidi="ar-SA"/>
        </w:rPr>
        <w:t>05-03社会保障和就业支出</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行政事业单位养老-离退休人员管理机构支出</w:t>
      </w:r>
      <w:r>
        <w:rPr>
          <w:rFonts w:hint="default" w:ascii="Times New Roman" w:hAnsi="Times New Roman" w:eastAsia="仿宋_GB2312" w:cs="Times New Roman"/>
          <w:kern w:val="2"/>
          <w:sz w:val="32"/>
          <w:szCs w:val="22"/>
          <w:lang w:val="en-US" w:eastAsia="zh-CN" w:bidi="ar-SA"/>
        </w:rPr>
        <w:t>2,072,198.19</w:t>
      </w:r>
      <w:r>
        <w:rPr>
          <w:rFonts w:hint="eastAsia" w:ascii="Times New Roman" w:hAnsi="Times New Roman" w:eastAsia="仿宋_GB2312" w:cs="Times New Roman"/>
          <w:kern w:val="2"/>
          <w:sz w:val="32"/>
          <w:szCs w:val="22"/>
          <w:lang w:val="en-US" w:eastAsia="zh-CN" w:bidi="ar-SA"/>
        </w:rPr>
        <w:t>元，主要用于老干部活动经费支出；老干部走访经费支出；区委组织部敬老节经费支出；盘龙区老年大学工作经费支出；离退休干部党组织党建工作经费支出；日常看望生病住院老干部经费支出；老干部解困经费支出；老干部活动中心运行经费支出；离休人员活动费及助老员工作经费支出；区老干部活动中心（区老年大学）过度地点水电费和垃圾清运专项经费支出。</w:t>
      </w:r>
    </w:p>
    <w:p>
      <w:pPr>
        <w:pStyle w:val="4"/>
        <w:keepNext w:val="0"/>
        <w:keepLines w:val="0"/>
        <w:widowControl/>
        <w:suppressLineNumbers w:val="0"/>
        <w:spacing w:before="105" w:beforeAutospacing="0" w:after="105" w:afterAutospacing="0" w:line="600"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三、一般公共预算财政拨款支出决算情况说明</w:t>
      </w:r>
    </w:p>
    <w:p>
      <w:pPr>
        <w:pStyle w:val="4"/>
        <w:keepNext w:val="0"/>
        <w:keepLines w:val="0"/>
        <w:widowControl/>
        <w:suppressLineNumbers w:val="0"/>
        <w:spacing w:before="105" w:beforeAutospacing="0" w:after="105" w:afterAutospacing="0" w:line="600"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楷体" w:hAnsi="楷体" w:eastAsia="楷体" w:cs="楷体"/>
          <w:b w:val="0"/>
          <w:bCs w:val="0"/>
          <w:i w:val="0"/>
          <w:iCs w:val="0"/>
          <w:caps w:val="0"/>
          <w:color w:val="000000"/>
          <w:spacing w:val="0"/>
          <w:sz w:val="31"/>
          <w:szCs w:val="31"/>
        </w:rPr>
        <w:t>（一）一般公共预算财政拨款支出决算总体情况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中共昆明市盘龙区委组织部</w:t>
      </w: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年度一般公共预算财政拨款支出</w:t>
      </w:r>
      <w:r>
        <w:rPr>
          <w:rFonts w:hint="default" w:ascii="Times New Roman" w:hAnsi="Times New Roman" w:eastAsia="仿宋_GB2312" w:cs="Times New Roman"/>
          <w:kern w:val="2"/>
          <w:sz w:val="32"/>
          <w:szCs w:val="22"/>
          <w:lang w:val="en-US" w:eastAsia="zh-CN" w:bidi="ar-SA"/>
        </w:rPr>
        <w:t>33</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896</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271.02</w:t>
      </w:r>
      <w:r>
        <w:rPr>
          <w:rFonts w:hint="eastAsia" w:ascii="Times New Roman" w:hAnsi="Times New Roman" w:eastAsia="仿宋_GB2312" w:cs="Times New Roman"/>
          <w:kern w:val="2"/>
          <w:sz w:val="32"/>
          <w:szCs w:val="22"/>
          <w:lang w:val="en-US" w:eastAsia="zh-CN" w:bidi="ar-SA"/>
        </w:rPr>
        <w:t>元，占本年支出合计的99.8</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。与上年相比减少</w:t>
      </w:r>
      <w:r>
        <w:rPr>
          <w:rFonts w:hint="default" w:ascii="Times New Roman" w:hAnsi="Times New Roman" w:eastAsia="仿宋_GB2312" w:cs="Times New Roman"/>
          <w:kern w:val="2"/>
          <w:sz w:val="32"/>
          <w:szCs w:val="22"/>
          <w:lang w:val="en-US" w:eastAsia="zh-CN" w:bidi="ar-SA"/>
        </w:rPr>
        <w:t>116,030,697.59</w:t>
      </w:r>
      <w:r>
        <w:rPr>
          <w:rFonts w:hint="eastAsia" w:ascii="Times New Roman" w:hAnsi="Times New Roman" w:eastAsia="仿宋_GB2312" w:cs="Times New Roman"/>
          <w:kern w:val="2"/>
          <w:sz w:val="32"/>
          <w:szCs w:val="22"/>
          <w:lang w:val="en-US" w:eastAsia="zh-CN" w:bidi="ar-SA"/>
        </w:rPr>
        <w:t>元，下降77.39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，主要原因分析：退休人员临时生活补助预算由原来我部门上报预算变更为由所在单位负责预算。</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（二）一般公共预算财政拨款支出决算具体情况      </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1.一般公共服务（类）支出</w:t>
      </w:r>
      <w:r>
        <w:rPr>
          <w:rFonts w:hint="default" w:ascii="Times New Roman" w:hAnsi="Times New Roman" w:eastAsia="仿宋_GB2312" w:cs="Times New Roman"/>
          <w:kern w:val="2"/>
          <w:sz w:val="32"/>
          <w:szCs w:val="22"/>
          <w:lang w:val="en-US" w:eastAsia="zh-CN" w:bidi="ar-SA"/>
        </w:rPr>
        <w:t>23,886,888.23</w:t>
      </w:r>
      <w:r>
        <w:rPr>
          <w:rFonts w:hint="eastAsia" w:ascii="Times New Roman" w:hAnsi="Times New Roman" w:eastAsia="仿宋_GB2312" w:cs="Times New Roman"/>
          <w:kern w:val="2"/>
          <w:sz w:val="32"/>
          <w:szCs w:val="22"/>
          <w:lang w:val="en-US" w:eastAsia="zh-CN" w:bidi="ar-SA"/>
        </w:rPr>
        <w:t>元，占一般公共预算财政拨款总支出的70.47</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；主要用于人员工资、退休临时生活补助、机构运转基本支出、项目经费支出。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2.外交（类）支出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3.国防（类）支出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4.公共安全（类）支出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5.教育（类）支出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6.科学技术（类）支出</w:t>
      </w:r>
      <w:r>
        <w:rPr>
          <w:rFonts w:hint="default" w:ascii="Times New Roman" w:hAnsi="Times New Roman" w:eastAsia="仿宋_GB2312" w:cs="Times New Roman"/>
          <w:kern w:val="2"/>
          <w:sz w:val="32"/>
          <w:szCs w:val="22"/>
          <w:lang w:val="en-US" w:eastAsia="zh-CN" w:bidi="ar-SA"/>
        </w:rPr>
        <w:t>214,200.00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63</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；主要用于科技类项目经费支出。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7.文化旅游体育与传媒（类）支出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8.社会保障和就业（类）支出</w:t>
      </w:r>
      <w:r>
        <w:rPr>
          <w:rFonts w:hint="default" w:ascii="Times New Roman" w:hAnsi="Times New Roman" w:eastAsia="仿宋_GB2312" w:cs="Times New Roman"/>
          <w:kern w:val="2"/>
          <w:sz w:val="32"/>
          <w:szCs w:val="22"/>
          <w:lang w:val="en-US" w:eastAsia="zh-CN" w:bidi="ar-SA"/>
        </w:rPr>
        <w:t>8,062,408.79</w:t>
      </w:r>
      <w:r>
        <w:rPr>
          <w:rFonts w:hint="eastAsia" w:ascii="Times New Roman" w:hAnsi="Times New Roman" w:eastAsia="仿宋_GB2312" w:cs="Times New Roman"/>
          <w:kern w:val="2"/>
          <w:sz w:val="32"/>
          <w:szCs w:val="22"/>
          <w:lang w:val="en-US" w:eastAsia="zh-CN" w:bidi="ar-SA"/>
        </w:rPr>
        <w:t>元，占一般公共预算财政拨款总支出的23.79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。主要用于行政事业单位离退休人员经费支出、养老保险、其他社会保障和就业支出；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9.卫生健康（类）支出</w:t>
      </w:r>
      <w:r>
        <w:rPr>
          <w:rFonts w:hint="default" w:ascii="Times New Roman" w:hAnsi="Times New Roman" w:eastAsia="仿宋_GB2312" w:cs="Times New Roman"/>
          <w:kern w:val="2"/>
          <w:sz w:val="32"/>
          <w:szCs w:val="22"/>
          <w:lang w:val="en-US" w:eastAsia="zh-CN" w:bidi="ar-SA"/>
        </w:rPr>
        <w:t>917,385.00</w:t>
      </w:r>
      <w:r>
        <w:rPr>
          <w:rFonts w:hint="eastAsia" w:ascii="Times New Roman" w:hAnsi="Times New Roman" w:eastAsia="仿宋_GB2312" w:cs="Times New Roman"/>
          <w:kern w:val="2"/>
          <w:sz w:val="32"/>
          <w:szCs w:val="22"/>
          <w:lang w:val="en-US" w:eastAsia="zh-CN" w:bidi="ar-SA"/>
        </w:rPr>
        <w:t>元，占一般公共预算财政拨款总支出的2.7</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。主要用于行政事业单位医疗保险、公务员医疗补助、重特病医疗保险支出；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10.节能环保（类）支出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11.城乡社区（类）支出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12.农林水（类）支出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13.交通运输（类）支出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14.资源勘探工业信息等（类）支出类</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15.商业服务业等（类）支出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16.金融（类）支出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17.援助其他地区（类）支出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18.自然资源海洋气象等（类）支出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19.住房保障（类）支出</w:t>
      </w:r>
      <w:r>
        <w:rPr>
          <w:rFonts w:hint="default" w:ascii="Times New Roman" w:hAnsi="Times New Roman" w:eastAsia="仿宋_GB2312" w:cs="Times New Roman"/>
          <w:kern w:val="2"/>
          <w:sz w:val="32"/>
          <w:szCs w:val="22"/>
          <w:lang w:val="en-US" w:eastAsia="zh-CN" w:bidi="ar-SA"/>
        </w:rPr>
        <w:t>815,389.00</w:t>
      </w:r>
      <w:r>
        <w:rPr>
          <w:rFonts w:hint="eastAsia" w:ascii="Times New Roman" w:hAnsi="Times New Roman" w:eastAsia="仿宋_GB2312" w:cs="Times New Roman"/>
          <w:kern w:val="2"/>
          <w:sz w:val="32"/>
          <w:szCs w:val="22"/>
          <w:lang w:val="en-US" w:eastAsia="zh-CN" w:bidi="ar-SA"/>
        </w:rPr>
        <w:t>元，占一般公共预算财政拨款总支出的2.41</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。主要用于住房公积金支出；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20.粮油物资储备（类）支出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21.国有资本经营预算（类）支出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22.灾害防治及应急管理（类）支出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23.其他（类）支出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24.债务还本（类）支出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25.债务付息（类）支出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26.抗疫特别国债安排（类）支出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元，占一般公共预算财政拨款总支出的</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105" w:beforeAutospacing="0" w:after="105" w:afterAutospacing="0" w:line="315"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四、财政拨款“三公”经费支出决算情况说明</w:t>
      </w:r>
    </w:p>
    <w:p>
      <w:pPr>
        <w:pStyle w:val="4"/>
        <w:keepNext w:val="0"/>
        <w:keepLines w:val="0"/>
        <w:widowControl/>
        <w:suppressLineNumbers w:val="0"/>
        <w:shd w:val="clear" w:color="auto" w:fill="FFFFFF"/>
        <w:spacing w:before="75" w:beforeAutospacing="0" w:after="75" w:afterAutospacing="0" w:line="585" w:lineRule="atLeast"/>
        <w:ind w:left="0" w:right="0" w:firstLine="600"/>
        <w:rPr>
          <w:rFonts w:hint="default" w:ascii="仿宋_GB2312" w:hAnsi="sans-serif" w:eastAsia="仿宋_GB2312" w:cs="仿宋_GB2312"/>
          <w:b w:val="0"/>
          <w:bCs w:val="0"/>
          <w:i w:val="0"/>
          <w:iCs w:val="0"/>
          <w:caps w:val="0"/>
          <w:color w:val="000000"/>
          <w:spacing w:val="0"/>
          <w:sz w:val="31"/>
          <w:szCs w:val="31"/>
          <w:shd w:val="clear" w:color="auto" w:fill="FFFFFF"/>
          <w:lang w:eastAsia="zh-CN"/>
        </w:rPr>
      </w:pP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中共昆明市盘龙区组织部</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2022</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年度财政拨款“三公”经费支出决算中，财政拨款“三公”经费支出年初预算为</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72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元，支出决算为</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9</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325.59</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元，完成年初预算的</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12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。其中：因公出国（境）费支出决算0.00元，占总支出决算的</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；公务用车购置费支出决算</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元，占总支出决算的</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；公务用车运行维护费支出决算</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6</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462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.59</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元，占总支出决算的</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8</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；公务接待费支出决算</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2,863</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元，占总支出决算的</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4</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，具体是国内接待费支出决算</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2,863</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元（其中：外事接待费支出决算</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元），国（境）外接待费支出决算</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元。明细情况如下：</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(一)一般公共预算财政拨款“三公”经费支出决算总体情况</w:t>
      </w:r>
    </w:p>
    <w:p>
      <w:pPr>
        <w:pStyle w:val="4"/>
        <w:keepNext w:val="0"/>
        <w:keepLines w:val="0"/>
        <w:widowControl/>
        <w:suppressLineNumbers w:val="0"/>
        <w:shd w:val="clear" w:color="auto" w:fill="FFFFFF"/>
        <w:spacing w:before="75" w:beforeAutospacing="0" w:after="75" w:afterAutospacing="0" w:line="585" w:lineRule="atLeast"/>
        <w:ind w:left="0" w:right="0" w:firstLine="600"/>
        <w:jc w:val="left"/>
        <w:rPr>
          <w:rFonts w:hint="default" w:ascii="仿宋_GB2312" w:hAnsi="sans-serif" w:eastAsia="仿宋_GB2312" w:cs="仿宋_GB2312"/>
          <w:b w:val="0"/>
          <w:bCs w:val="0"/>
          <w:i w:val="0"/>
          <w:iCs w:val="0"/>
          <w:caps w:val="0"/>
          <w:color w:val="000000"/>
          <w:spacing w:val="0"/>
          <w:sz w:val="31"/>
          <w:szCs w:val="31"/>
          <w:shd w:val="clear" w:color="auto" w:fill="FFFFFF"/>
          <w:lang w:eastAsia="zh-CN"/>
        </w:rPr>
      </w:pP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中共昆明市盘龙区组织部</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2022</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年度一般公共预算财政拨款“三公”经费支出年初预算为</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72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元，支出决算为</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9</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325.59</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元，完成年初预算的</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12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。其中：因公出国（境）费支出决算为</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元，完成年初预算的</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；公务用车购置费支出决算为</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元，完成年初预算的</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；公务用车运行维护费支出决算为</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6</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462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.59</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元，完成年初预算的</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8</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；公务接待费支出决算为</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2,863</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元，完成年初预算的</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4</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2022</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年度般公共预算财政拨款“三公”经费支出决算数小于年初预算数的主要原因</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厉行节约，减少“三公”经费支出。</w:t>
      </w:r>
    </w:p>
    <w:p>
      <w:pPr>
        <w:pStyle w:val="4"/>
        <w:keepNext w:val="0"/>
        <w:keepLines w:val="0"/>
        <w:widowControl/>
        <w:suppressLineNumbers w:val="0"/>
        <w:shd w:val="clear" w:color="auto" w:fill="FFFFFF"/>
        <w:spacing w:before="75" w:beforeAutospacing="0" w:after="75" w:afterAutospacing="0" w:line="585" w:lineRule="atLeast"/>
        <w:ind w:left="0" w:right="0" w:firstLine="600"/>
        <w:jc w:val="left"/>
        <w:rPr>
          <w:rFonts w:hint="default" w:ascii="sans-serif" w:hAnsi="sans-serif" w:eastAsia="sans-serif" w:cs="sans-serif"/>
          <w:b w:val="0"/>
          <w:bCs w:val="0"/>
          <w:i w:val="0"/>
          <w:iCs w:val="0"/>
          <w:caps w:val="0"/>
          <w:color w:val="000000"/>
          <w:spacing w:val="0"/>
          <w:sz w:val="21"/>
          <w:szCs w:val="21"/>
        </w:rPr>
      </w:pP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2022</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年度一般公共预算财政拨款“三公”经费支出决算数比上年减少</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1,</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2674</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元，下降</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57.61</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。其中：因公出国（境）费支出决算减少</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元，下降</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；公务用车购置费支出决算减少</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元，下降</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；公务用车运行维护费支出决算减少</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15,537</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元，下降</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70.62</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；公务接待费支出决算增加</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2,863</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元，增加</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100.00%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，主要增加原因为公务来函对接工作接待。</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2022</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年度一般公共预算财政拨款“三公”经费支出决算减少的主要原因是：厉行节约，减少“三公”经费支出。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(二) 一般公共预算财政拨款“三公”经费支出实物量的具体情况</w:t>
      </w:r>
    </w:p>
    <w:p>
      <w:pPr>
        <w:pStyle w:val="4"/>
        <w:keepNext w:val="0"/>
        <w:keepLines w:val="0"/>
        <w:widowControl/>
        <w:suppressLineNumbers w:val="0"/>
        <w:shd w:val="clear" w:color="auto" w:fill="FFFFFF"/>
        <w:spacing w:before="75" w:beforeAutospacing="0" w:after="75" w:afterAutospacing="0" w:line="585" w:lineRule="atLeast"/>
        <w:ind w:left="0" w:right="0" w:firstLine="600"/>
        <w:jc w:val="left"/>
        <w:rPr>
          <w:rFonts w:hint="default" w:ascii="仿宋_GB2312" w:hAnsi="sans-serif" w:eastAsia="仿宋_GB2312" w:cs="仿宋_GB2312"/>
          <w:b w:val="0"/>
          <w:bCs w:val="0"/>
          <w:i w:val="0"/>
          <w:iCs w:val="0"/>
          <w:caps w:val="0"/>
          <w:color w:val="000000"/>
          <w:spacing w:val="0"/>
          <w:sz w:val="31"/>
          <w:szCs w:val="31"/>
          <w:shd w:val="clear" w:color="auto" w:fill="FFFFFF"/>
          <w:lang w:eastAsia="zh-CN"/>
        </w:rPr>
      </w:pP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1.</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安排因公出国（境）团组</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个，累计</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人次。</w:t>
      </w:r>
    </w:p>
    <w:p>
      <w:pPr>
        <w:pStyle w:val="4"/>
        <w:keepNext w:val="0"/>
        <w:keepLines w:val="0"/>
        <w:widowControl/>
        <w:suppressLineNumbers w:val="0"/>
        <w:shd w:val="clear" w:color="auto" w:fill="FFFFFF"/>
        <w:spacing w:before="75" w:beforeAutospacing="0" w:after="75" w:afterAutospacing="0" w:line="585" w:lineRule="atLeast"/>
        <w:ind w:left="0" w:right="0" w:firstLine="600"/>
        <w:jc w:val="left"/>
        <w:rPr>
          <w:rFonts w:hint="default" w:ascii="仿宋_GB2312" w:hAnsi="sans-serif" w:eastAsia="仿宋_GB2312" w:cs="仿宋_GB2312"/>
          <w:b w:val="0"/>
          <w:bCs w:val="0"/>
          <w:i w:val="0"/>
          <w:iCs w:val="0"/>
          <w:caps w:val="0"/>
          <w:color w:val="000000"/>
          <w:spacing w:val="0"/>
          <w:sz w:val="31"/>
          <w:szCs w:val="31"/>
          <w:shd w:val="clear" w:color="auto" w:fill="FFFFFF"/>
          <w:lang w:eastAsia="zh-CN"/>
        </w:rPr>
      </w:pP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2.</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购置车辆</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辆。开支一般公共预算财政拨款的公务用车保有量为</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1</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辆。主要用于组织工作所需车辆燃料费、维修费、过路过桥费、保险费等。</w:t>
      </w:r>
    </w:p>
    <w:p>
      <w:pPr>
        <w:pStyle w:val="4"/>
        <w:keepNext w:val="0"/>
        <w:keepLines w:val="0"/>
        <w:widowControl/>
        <w:suppressLineNumbers w:val="0"/>
        <w:shd w:val="clear" w:color="auto" w:fill="FFFFFF"/>
        <w:spacing w:before="75" w:beforeAutospacing="0" w:after="75" w:afterAutospacing="0" w:line="585" w:lineRule="atLeast"/>
        <w:ind w:left="0" w:right="0" w:firstLine="600"/>
        <w:jc w:val="left"/>
        <w:rPr>
          <w:rFonts w:hint="default" w:ascii="仿宋_GB2312" w:hAnsi="sans-serif" w:eastAsia="仿宋_GB2312" w:cs="仿宋_GB2312"/>
          <w:b w:val="0"/>
          <w:bCs w:val="0"/>
          <w:i w:val="0"/>
          <w:iCs w:val="0"/>
          <w:caps w:val="0"/>
          <w:color w:val="000000"/>
          <w:spacing w:val="0"/>
          <w:sz w:val="31"/>
          <w:szCs w:val="31"/>
          <w:shd w:val="clear" w:color="auto" w:fill="FFFFFF"/>
          <w:lang w:eastAsia="zh-CN"/>
        </w:rPr>
      </w:pP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3.</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安排国内公务接待</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3</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批次（其中：外事接待</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批次），接待人次</w:t>
      </w:r>
      <w:r>
        <w:rPr>
          <w:rFonts w:hint="eastAsia" w:ascii="仿宋_GB2312" w:hAnsi="sans-serif" w:eastAsia="仿宋_GB2312" w:cs="仿宋_GB2312"/>
          <w:b w:val="0"/>
          <w:bCs w:val="0"/>
          <w:i w:val="0"/>
          <w:iCs w:val="0"/>
          <w:caps w:val="0"/>
          <w:color w:val="000000"/>
          <w:spacing w:val="0"/>
          <w:sz w:val="31"/>
          <w:szCs w:val="31"/>
          <w:shd w:val="clear" w:color="auto" w:fill="FFFFFF"/>
          <w:lang w:val="en-US" w:eastAsia="zh-CN"/>
        </w:rPr>
        <w:t>29</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人（其中：外事接待人次</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人）。安排国（境）外公务接待</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批次，接待人次</w:t>
      </w:r>
      <w:r>
        <w:rPr>
          <w:rFonts w:hint="default" w:ascii="仿宋_GB2312" w:hAnsi="sans-serif" w:eastAsia="仿宋_GB2312" w:cs="仿宋_GB2312"/>
          <w:b w:val="0"/>
          <w:bCs w:val="0"/>
          <w:i w:val="0"/>
          <w:iCs w:val="0"/>
          <w:caps w:val="0"/>
          <w:color w:val="000000"/>
          <w:spacing w:val="0"/>
          <w:sz w:val="31"/>
          <w:szCs w:val="31"/>
          <w:shd w:val="clear" w:color="auto" w:fill="FFFFFF"/>
          <w:lang w:eastAsia="zh-CN"/>
        </w:rPr>
        <w:t>0</w:t>
      </w:r>
      <w:r>
        <w:rPr>
          <w:rFonts w:hint="eastAsia" w:ascii="仿宋_GB2312" w:hAnsi="sans-serif" w:eastAsia="仿宋_GB2312" w:cs="仿宋_GB2312"/>
          <w:b w:val="0"/>
          <w:bCs w:val="0"/>
          <w:i w:val="0"/>
          <w:iCs w:val="0"/>
          <w:caps w:val="0"/>
          <w:color w:val="000000"/>
          <w:spacing w:val="0"/>
          <w:sz w:val="31"/>
          <w:szCs w:val="31"/>
          <w:shd w:val="clear" w:color="auto" w:fill="FFFFFF"/>
          <w:lang w:eastAsia="zh-CN"/>
        </w:rPr>
        <w:t>人。</w:t>
      </w:r>
    </w:p>
    <w:p>
      <w:pPr>
        <w:pStyle w:val="4"/>
        <w:keepNext w:val="0"/>
        <w:keepLines w:val="0"/>
        <w:widowControl/>
        <w:suppressLineNumbers w:val="0"/>
        <w:spacing w:before="105" w:beforeAutospacing="0" w:after="105" w:afterAutospacing="0" w:line="315"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第四部分 其他重要事项及相关口径情况说明</w:t>
      </w:r>
    </w:p>
    <w:p>
      <w:pPr>
        <w:pStyle w:val="4"/>
        <w:keepNext w:val="0"/>
        <w:keepLines w:val="0"/>
        <w:widowControl/>
        <w:suppressLineNumbers w:val="0"/>
        <w:spacing w:before="75" w:beforeAutospacing="0" w:after="75" w:afterAutospacing="0" w:line="336"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一、机关运行经费支出情况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中共昆明市盘龙区委组织部</w:t>
      </w:r>
      <w:bookmarkStart w:id="0" w:name="_GoBack"/>
      <w:bookmarkEnd w:id="0"/>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年机关运行经费支出</w:t>
      </w:r>
      <w:r>
        <w:rPr>
          <w:rFonts w:hint="default" w:ascii="Times New Roman" w:hAnsi="Times New Roman" w:eastAsia="仿宋_GB2312" w:cs="Times New Roman"/>
          <w:kern w:val="2"/>
          <w:sz w:val="32"/>
          <w:szCs w:val="22"/>
          <w:lang w:val="en-US" w:eastAsia="zh-CN" w:bidi="ar-SA"/>
        </w:rPr>
        <w:t>759,064.40</w:t>
      </w:r>
      <w:r>
        <w:rPr>
          <w:rFonts w:hint="eastAsia" w:ascii="Times New Roman" w:hAnsi="Times New Roman" w:eastAsia="仿宋_GB2312" w:cs="Times New Roman"/>
          <w:kern w:val="2"/>
          <w:sz w:val="32"/>
          <w:szCs w:val="22"/>
          <w:lang w:val="en-US" w:eastAsia="zh-CN" w:bidi="ar-SA"/>
        </w:rPr>
        <w:t>元，减少</w:t>
      </w:r>
      <w:r>
        <w:rPr>
          <w:rFonts w:hint="default" w:ascii="Times New Roman" w:hAnsi="Times New Roman" w:eastAsia="仿宋_GB2312" w:cs="Times New Roman"/>
          <w:kern w:val="2"/>
          <w:sz w:val="32"/>
          <w:szCs w:val="22"/>
          <w:lang w:val="en-US" w:eastAsia="zh-CN" w:bidi="ar-SA"/>
        </w:rPr>
        <w:t>13,023.53</w:t>
      </w:r>
      <w:r>
        <w:rPr>
          <w:rFonts w:hint="eastAsia" w:ascii="Times New Roman" w:hAnsi="Times New Roman" w:eastAsia="仿宋_GB2312" w:cs="Times New Roman"/>
          <w:kern w:val="2"/>
          <w:sz w:val="32"/>
          <w:szCs w:val="22"/>
          <w:lang w:val="en-US" w:eastAsia="zh-CN" w:bidi="ar-SA"/>
        </w:rPr>
        <w:t>元，减少</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69</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主要原因分析：</w:t>
      </w: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年减少人员基本经费支出；减少部门机关运行经费支出，机关运行经费主要用于办公费、印刷费、水电费、办公设备购置等日常支出，以保障机构运行。</w:t>
      </w:r>
    </w:p>
    <w:p>
      <w:pPr>
        <w:pStyle w:val="4"/>
        <w:keepNext w:val="0"/>
        <w:keepLines w:val="0"/>
        <w:widowControl/>
        <w:suppressLineNumbers w:val="0"/>
        <w:spacing w:before="75" w:beforeAutospacing="0" w:after="75" w:afterAutospacing="0" w:line="336" w:lineRule="atLeast"/>
        <w:ind w:left="0" w:right="0" w:firstLine="645"/>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二、国有资产占用情况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截至</w:t>
      </w: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w:t>
      </w:r>
      <w:r>
        <w:rPr>
          <w:rFonts w:hint="default" w:ascii="Times New Roman" w:hAnsi="Times New Roman" w:eastAsia="仿宋_GB2312" w:cs="Times New Roman"/>
          <w:kern w:val="2"/>
          <w:sz w:val="32"/>
          <w:szCs w:val="22"/>
          <w:lang w:val="en-US" w:eastAsia="zh-CN" w:bidi="ar-SA"/>
        </w:rPr>
        <w:t>12</w:t>
      </w:r>
      <w:r>
        <w:rPr>
          <w:rFonts w:hint="eastAsia" w:ascii="Times New Roman" w:hAnsi="Times New Roman" w:eastAsia="仿宋_GB2312" w:cs="Times New Roman"/>
          <w:kern w:val="2"/>
          <w:sz w:val="32"/>
          <w:szCs w:val="22"/>
          <w:lang w:val="en-US" w:eastAsia="zh-CN" w:bidi="ar-SA"/>
        </w:rPr>
        <w:t>月</w:t>
      </w:r>
      <w:r>
        <w:rPr>
          <w:rFonts w:hint="default" w:ascii="Times New Roman" w:hAnsi="Times New Roman" w:eastAsia="仿宋_GB2312" w:cs="Times New Roman"/>
          <w:kern w:val="2"/>
          <w:sz w:val="32"/>
          <w:szCs w:val="22"/>
          <w:lang w:val="en-US" w:eastAsia="zh-CN" w:bidi="ar-SA"/>
        </w:rPr>
        <w:t>31</w:t>
      </w:r>
      <w:r>
        <w:rPr>
          <w:rFonts w:hint="eastAsia" w:ascii="Times New Roman" w:hAnsi="Times New Roman" w:eastAsia="仿宋_GB2312" w:cs="Times New Roman"/>
          <w:kern w:val="2"/>
          <w:sz w:val="32"/>
          <w:szCs w:val="22"/>
          <w:lang w:val="en-US" w:eastAsia="zh-CN" w:bidi="ar-SA"/>
        </w:rPr>
        <w:t>日，中共昆明市盘龙区委组织部（机关）资产总额12,035,926.84元，其中，流动资产</w:t>
      </w:r>
      <w:r>
        <w:rPr>
          <w:rFonts w:hint="default" w:ascii="Times New Roman" w:hAnsi="Times New Roman" w:eastAsia="仿宋_GB2312" w:cs="Times New Roman"/>
          <w:kern w:val="2"/>
          <w:sz w:val="32"/>
          <w:szCs w:val="22"/>
          <w:lang w:val="en-US" w:eastAsia="zh-CN" w:bidi="ar-SA"/>
        </w:rPr>
        <w:t>8</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326</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724.56</w:t>
      </w:r>
      <w:r>
        <w:rPr>
          <w:rFonts w:hint="eastAsia" w:ascii="Times New Roman" w:hAnsi="Times New Roman" w:eastAsia="仿宋_GB2312" w:cs="Times New Roman"/>
          <w:kern w:val="2"/>
          <w:sz w:val="32"/>
          <w:szCs w:val="22"/>
          <w:lang w:val="en-US" w:eastAsia="zh-CN" w:bidi="ar-SA"/>
        </w:rPr>
        <w:t>元，固定资产</w:t>
      </w:r>
      <w:r>
        <w:rPr>
          <w:rFonts w:hint="default" w:ascii="Times New Roman" w:hAnsi="Times New Roman" w:eastAsia="仿宋_GB2312" w:cs="Times New Roman"/>
          <w:kern w:val="2"/>
          <w:sz w:val="32"/>
          <w:szCs w:val="22"/>
          <w:lang w:val="en-US" w:eastAsia="zh-CN" w:bidi="ar-SA"/>
        </w:rPr>
        <w:t>3,709,202.28</w:t>
      </w:r>
      <w:r>
        <w:rPr>
          <w:rFonts w:hint="eastAsia" w:ascii="Times New Roman" w:hAnsi="Times New Roman" w:eastAsia="仿宋_GB2312" w:cs="Times New Roman"/>
          <w:kern w:val="2"/>
          <w:sz w:val="32"/>
          <w:szCs w:val="22"/>
          <w:lang w:val="en-US" w:eastAsia="zh-CN" w:bidi="ar-SA"/>
        </w:rPr>
        <w:t>元，对外投资及有价证券</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元，在建工程</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元，无形资产</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元，其他资产</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元（具体内容详见附表）。与上年相比，本年资产总额增加68,820元，其中固定资产增加68,820元。处置房屋建筑物0平方米,账面原值</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元；处置车辆</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辆，账面原值</w:t>
      </w:r>
      <w:r>
        <w:rPr>
          <w:rFonts w:hint="default" w:ascii="Times New Roman" w:hAnsi="Times New Roman" w:eastAsia="仿宋_GB2312" w:cs="Times New Roman"/>
          <w:kern w:val="2"/>
          <w:sz w:val="32"/>
          <w:szCs w:val="22"/>
          <w:lang w:val="en-US" w:eastAsia="zh-CN" w:bidi="ar-SA"/>
        </w:rPr>
        <w:t>231,800.00</w:t>
      </w:r>
      <w:r>
        <w:rPr>
          <w:rFonts w:hint="eastAsia" w:ascii="Times New Roman" w:hAnsi="Times New Roman" w:eastAsia="仿宋_GB2312" w:cs="Times New Roman"/>
          <w:kern w:val="2"/>
          <w:sz w:val="32"/>
          <w:szCs w:val="22"/>
          <w:lang w:val="en-US" w:eastAsia="zh-CN" w:bidi="ar-SA"/>
        </w:rPr>
        <w:t>元；报废报损资产</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项，账面原值</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元，实现资产处置收入</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元；出租房屋</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平方米，账面原值</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元，实现资产使用收入</w:t>
      </w:r>
      <w:r>
        <w:rPr>
          <w:rFonts w:hint="default" w:ascii="Times New Roman" w:hAnsi="Times New Roman" w:eastAsia="仿宋_GB2312" w:cs="Times New Roman"/>
          <w:kern w:val="2"/>
          <w:sz w:val="32"/>
          <w:szCs w:val="22"/>
          <w:lang w:val="en-US" w:eastAsia="zh-CN" w:bidi="ar-SA"/>
        </w:rPr>
        <w:t>0</w:t>
      </w:r>
      <w:r>
        <w:rPr>
          <w:rFonts w:hint="eastAsia" w:ascii="Times New Roman" w:hAnsi="Times New Roman" w:eastAsia="仿宋_GB2312" w:cs="Times New Roman"/>
          <w:kern w:val="2"/>
          <w:sz w:val="32"/>
          <w:szCs w:val="22"/>
          <w:lang w:val="en-US" w:eastAsia="zh-CN" w:bidi="ar-SA"/>
        </w:rPr>
        <w:t>元。</w:t>
      </w:r>
    </w:p>
    <w:p>
      <w:pPr>
        <w:pStyle w:val="4"/>
        <w:keepNext w:val="0"/>
        <w:keepLines w:val="0"/>
        <w:widowControl/>
        <w:suppressLineNumbers w:val="0"/>
        <w:spacing w:before="75" w:beforeAutospacing="0" w:after="75" w:afterAutospacing="0" w:line="336" w:lineRule="atLeast"/>
        <w:ind w:left="0" w:right="0" w:firstLine="0"/>
        <w:rPr>
          <w:rFonts w:hint="default" w:ascii="sans-serif" w:hAnsi="sans-serif" w:eastAsia="sans-serif" w:cs="sans-serif"/>
          <w:b w:val="0"/>
          <w:bCs w:val="0"/>
          <w:i w:val="0"/>
          <w:iCs w:val="0"/>
          <w:caps w:val="0"/>
          <w:color w:val="000000"/>
          <w:spacing w:val="0"/>
          <w:sz w:val="21"/>
          <w:szCs w:val="21"/>
        </w:rPr>
      </w:pPr>
    </w:p>
    <w:p>
      <w:pPr>
        <w:pStyle w:val="4"/>
        <w:keepNext w:val="0"/>
        <w:keepLines w:val="0"/>
        <w:widowControl/>
        <w:suppressLineNumbers w:val="0"/>
        <w:spacing w:before="75" w:beforeAutospacing="0" w:after="75" w:afterAutospacing="0" w:line="336"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三、政府采购支出情况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kern w:val="2"/>
          <w:sz w:val="32"/>
          <w:szCs w:val="22"/>
          <w:lang w:val="en-US" w:eastAsia="zh-CN" w:bidi="ar-SA"/>
        </w:rPr>
        <w:t>2022</w:t>
      </w:r>
      <w:r>
        <w:rPr>
          <w:rFonts w:hint="eastAsia" w:ascii="Times New Roman" w:hAnsi="Times New Roman" w:eastAsia="仿宋_GB2312" w:cs="Times New Roman"/>
          <w:kern w:val="2"/>
          <w:sz w:val="32"/>
          <w:szCs w:val="22"/>
          <w:lang w:val="en-US" w:eastAsia="zh-CN" w:bidi="ar-SA"/>
        </w:rPr>
        <w:t>年度，部门政府采购支出总额</w:t>
      </w:r>
      <w:r>
        <w:rPr>
          <w:rFonts w:hint="default" w:ascii="Times New Roman" w:hAnsi="Times New Roman" w:eastAsia="仿宋_GB2312" w:cs="Times New Roman"/>
          <w:kern w:val="2"/>
          <w:sz w:val="32"/>
          <w:szCs w:val="22"/>
          <w:lang w:val="en-US" w:eastAsia="zh-CN" w:bidi="ar-SA"/>
        </w:rPr>
        <w:t>169,815.00</w:t>
      </w:r>
      <w:r>
        <w:rPr>
          <w:rFonts w:hint="eastAsia" w:ascii="Times New Roman" w:hAnsi="Times New Roman" w:eastAsia="仿宋_GB2312" w:cs="Times New Roman"/>
          <w:kern w:val="2"/>
          <w:sz w:val="32"/>
          <w:szCs w:val="22"/>
          <w:lang w:val="en-US" w:eastAsia="zh-CN" w:bidi="ar-SA"/>
        </w:rPr>
        <w:t>元，其中：政府采购货物支出</w:t>
      </w:r>
      <w:r>
        <w:rPr>
          <w:rFonts w:hint="default" w:ascii="Times New Roman" w:hAnsi="Times New Roman" w:eastAsia="仿宋_GB2312" w:cs="Times New Roman"/>
          <w:kern w:val="2"/>
          <w:sz w:val="32"/>
          <w:szCs w:val="22"/>
          <w:lang w:val="en-US" w:eastAsia="zh-CN" w:bidi="ar-SA"/>
        </w:rPr>
        <w:t>68,820.00</w:t>
      </w:r>
      <w:r>
        <w:rPr>
          <w:rFonts w:hint="eastAsia" w:ascii="Times New Roman" w:hAnsi="Times New Roman" w:eastAsia="仿宋_GB2312" w:cs="Times New Roman"/>
          <w:kern w:val="2"/>
          <w:sz w:val="32"/>
          <w:szCs w:val="22"/>
          <w:lang w:val="en-US" w:eastAsia="zh-CN" w:bidi="ar-SA"/>
        </w:rPr>
        <w:t>元；政府采购工程支出</w:t>
      </w:r>
      <w:r>
        <w:rPr>
          <w:rFonts w:hint="default" w:ascii="Times New Roman" w:hAnsi="Times New Roman" w:eastAsia="仿宋_GB2312" w:cs="Times New Roman"/>
          <w:kern w:val="2"/>
          <w:sz w:val="32"/>
          <w:szCs w:val="22"/>
          <w:lang w:val="en-US" w:eastAsia="zh-CN" w:bidi="ar-SA"/>
        </w:rPr>
        <w:t>0.00</w:t>
      </w:r>
      <w:r>
        <w:rPr>
          <w:rFonts w:hint="eastAsia" w:ascii="Times New Roman" w:hAnsi="Times New Roman" w:eastAsia="仿宋_GB2312" w:cs="Times New Roman"/>
          <w:kern w:val="2"/>
          <w:sz w:val="32"/>
          <w:szCs w:val="22"/>
          <w:lang w:val="en-US" w:eastAsia="zh-CN" w:bidi="ar-SA"/>
        </w:rPr>
        <w:t>元；政府采购服务支出</w:t>
      </w:r>
      <w:r>
        <w:rPr>
          <w:rFonts w:hint="default" w:ascii="Times New Roman" w:hAnsi="Times New Roman" w:eastAsia="仿宋_GB2312" w:cs="Times New Roman"/>
          <w:kern w:val="2"/>
          <w:sz w:val="32"/>
          <w:szCs w:val="22"/>
          <w:lang w:val="en-US" w:eastAsia="zh-CN" w:bidi="ar-SA"/>
        </w:rPr>
        <w:t>100,995.00</w:t>
      </w:r>
      <w:r>
        <w:rPr>
          <w:rFonts w:hint="eastAsia" w:ascii="Times New Roman" w:hAnsi="Times New Roman" w:eastAsia="仿宋_GB2312" w:cs="Times New Roman"/>
          <w:kern w:val="2"/>
          <w:sz w:val="32"/>
          <w:szCs w:val="22"/>
          <w:lang w:val="en-US" w:eastAsia="zh-CN" w:bidi="ar-SA"/>
        </w:rPr>
        <w:t>元。授予中小企业合同金额</w:t>
      </w:r>
      <w:r>
        <w:rPr>
          <w:rFonts w:hint="default" w:ascii="Times New Roman" w:hAnsi="Times New Roman" w:eastAsia="仿宋_GB2312" w:cs="Times New Roman"/>
          <w:kern w:val="2"/>
          <w:sz w:val="32"/>
          <w:szCs w:val="22"/>
          <w:lang w:val="en-US" w:eastAsia="zh-CN" w:bidi="ar-SA"/>
        </w:rPr>
        <w:t>169,815.00</w:t>
      </w:r>
      <w:r>
        <w:rPr>
          <w:rFonts w:hint="eastAsia" w:ascii="Times New Roman" w:hAnsi="Times New Roman" w:eastAsia="仿宋_GB2312" w:cs="Times New Roman"/>
          <w:kern w:val="2"/>
          <w:sz w:val="32"/>
          <w:szCs w:val="22"/>
          <w:lang w:val="en-US" w:eastAsia="zh-CN" w:bidi="ar-SA"/>
        </w:rPr>
        <w:t>元，占政府采购支出总额的100</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75" w:beforeAutospacing="0" w:after="75" w:afterAutospacing="0" w:line="336"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四、部门绩效自评情况</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部门绩效自评情况详见附表</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附表</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4</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1，附表</w:t>
      </w:r>
      <w:r>
        <w:rPr>
          <w:rFonts w:hint="default" w:ascii="Times New Roman" w:hAnsi="Times New Roman" w:eastAsia="仿宋_GB2312" w:cs="Times New Roman"/>
          <w:kern w:val="2"/>
          <w:sz w:val="32"/>
          <w:szCs w:val="22"/>
          <w:lang w:val="en-US" w:eastAsia="zh-CN" w:bidi="ar-SA"/>
        </w:rPr>
        <w:t>1</w:t>
      </w:r>
      <w:r>
        <w:rPr>
          <w:rFonts w:hint="eastAsia" w:ascii="Times New Roman" w:hAnsi="Times New Roman" w:eastAsia="仿宋_GB2312" w:cs="Times New Roman"/>
          <w:kern w:val="2"/>
          <w:sz w:val="32"/>
          <w:szCs w:val="22"/>
          <w:lang w:val="en-US" w:eastAsia="zh-CN" w:bidi="ar-SA"/>
        </w:rPr>
        <w:t>4</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2</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w:t>
      </w:r>
    </w:p>
    <w:p>
      <w:pPr>
        <w:pStyle w:val="4"/>
        <w:keepNext w:val="0"/>
        <w:keepLines w:val="0"/>
        <w:widowControl/>
        <w:suppressLineNumbers w:val="0"/>
        <w:spacing w:before="105" w:beforeAutospacing="0" w:after="105" w:afterAutospacing="0" w:line="315"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五、其他重要事项情况说明</w:t>
      </w:r>
    </w:p>
    <w:p>
      <w:pPr>
        <w:pStyle w:val="4"/>
        <w:keepNext w:val="0"/>
        <w:keepLines w:val="0"/>
        <w:widowControl/>
        <w:suppressLineNumbers w:val="0"/>
        <w:shd w:val="clear" w:color="auto" w:fill="FFFFFF"/>
        <w:spacing w:before="75" w:beforeAutospacing="0" w:after="75" w:afterAutospacing="0" w:line="585" w:lineRule="atLeast"/>
        <w:ind w:left="0" w:right="0" w:firstLine="600"/>
        <w:rPr>
          <w:rFonts w:hint="default" w:ascii="sans-serif" w:hAnsi="sans-serif" w:eastAsia="sans-serif" w:cs="sans-serif"/>
          <w:b w:val="0"/>
          <w:bCs w:val="0"/>
          <w:i w:val="0"/>
          <w:iCs w:val="0"/>
          <w:caps w:val="0"/>
          <w:color w:val="000000"/>
          <w:spacing w:val="0"/>
          <w:sz w:val="21"/>
          <w:szCs w:val="21"/>
        </w:rPr>
      </w:pPr>
      <w:r>
        <w:rPr>
          <w:rFonts w:hint="eastAsia" w:ascii="仿宋" w:hAnsi="仿宋" w:eastAsia="仿宋" w:cs="仿宋"/>
          <w:b w:val="0"/>
          <w:bCs w:val="0"/>
          <w:i w:val="0"/>
          <w:iCs w:val="0"/>
          <w:caps w:val="0"/>
          <w:color w:val="000000"/>
          <w:spacing w:val="0"/>
          <w:sz w:val="31"/>
          <w:szCs w:val="31"/>
          <w:shd w:val="clear" w:color="auto" w:fill="FFFFFF"/>
        </w:rPr>
        <w:t>无其他重要事项情况说明。</w:t>
      </w:r>
    </w:p>
    <w:p>
      <w:pPr>
        <w:pStyle w:val="4"/>
        <w:keepNext w:val="0"/>
        <w:keepLines w:val="0"/>
        <w:widowControl/>
        <w:suppressLineNumbers w:val="0"/>
        <w:spacing w:before="105" w:beforeAutospacing="0" w:after="105" w:afterAutospacing="0" w:line="315" w:lineRule="atLeast"/>
        <w:ind w:left="0" w:right="0" w:firstLine="645"/>
        <w:jc w:val="left"/>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六、相关口径说明</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（一）基本支出中人员经费包括工资福利支出和对个人和家庭的补助，公用经费包括商品和服务支出、资本性支出等人员经费以外的支出。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（二）机关运行经费指行政单位和参照公务员法管理的事业单位使用一般公共预算财政拨款安排的基本支出中的公用经费支出。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四）“三公”经费决算数是指各部门（含下属单位）当年通过本级财政拨款和以前年度财政拨款结转结余资金安排的因公出国（境）费、公务用车购置及运行维护费和公务接待费支出数（包括基本支出和项目支出）。</w:t>
      </w:r>
    </w:p>
    <w:p>
      <w:pPr>
        <w:pStyle w:val="4"/>
        <w:keepNext w:val="0"/>
        <w:keepLines w:val="0"/>
        <w:widowControl/>
        <w:suppressLineNumbers w:val="0"/>
        <w:spacing w:before="75" w:beforeAutospacing="0" w:after="75" w:afterAutospacing="0" w:line="336" w:lineRule="atLeast"/>
        <w:ind w:left="0" w:right="0" w:firstLine="0"/>
        <w:jc w:val="center"/>
        <w:rPr>
          <w:rFonts w:hint="default" w:ascii="sans-serif" w:hAnsi="sans-serif" w:eastAsia="sans-serif" w:cs="sans-serif"/>
          <w:b w:val="0"/>
          <w:bCs w:val="0"/>
          <w:i w:val="0"/>
          <w:iCs w:val="0"/>
          <w:caps w:val="0"/>
          <w:color w:val="000000"/>
          <w:spacing w:val="0"/>
          <w:sz w:val="21"/>
          <w:szCs w:val="21"/>
        </w:rPr>
      </w:pPr>
      <w:r>
        <w:rPr>
          <w:rFonts w:hint="eastAsia" w:ascii="黑体" w:hAnsi="宋体" w:eastAsia="黑体" w:cs="黑体"/>
          <w:b w:val="0"/>
          <w:bCs w:val="0"/>
          <w:i w:val="0"/>
          <w:iCs w:val="0"/>
          <w:caps w:val="0"/>
          <w:color w:val="000000"/>
          <w:spacing w:val="0"/>
          <w:sz w:val="31"/>
          <w:szCs w:val="31"/>
        </w:rPr>
        <w:t>第五部分 名词解释</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1.部门决算：各部门依据国家有关法律法规规定及其履行职能情况编制，反映部门所有预算收支和结余执行结果及绩效等情况的综合性年度报告，是改进部门预算执行以及编制后续年度部门预算的参考和依据。</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2.行政区划和地名管理：反映行政区划界线勘定、维护，以及行政区划和地名管理支出。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3.基层政权和社区建设：反映开展村民自治、村务公开等基层政权和社区建设工作的支出。</w:t>
      </w:r>
    </w:p>
    <w:p>
      <w:pPr>
        <w:pStyle w:val="4"/>
        <w:keepNext w:val="0"/>
        <w:keepLines w:val="0"/>
        <w:widowControl/>
        <w:suppressLineNumbers w:val="0"/>
        <w:spacing w:before="75" w:beforeAutospacing="0" w:after="75" w:afterAutospacing="0" w:line="585" w:lineRule="atLeast"/>
        <w:ind w:left="0" w:right="0" w:firstLine="645"/>
        <w:rPr>
          <w:rFonts w:hint="default"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4.“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pStyle w:val="4"/>
        <w:keepNext w:val="0"/>
        <w:keepLines w:val="0"/>
        <w:widowControl/>
        <w:suppressLineNumbers w:val="0"/>
        <w:spacing w:before="75" w:beforeAutospacing="0" w:after="75" w:afterAutospacing="0" w:line="585" w:lineRule="atLeast"/>
        <w:ind w:left="0" w:right="0" w:firstLine="645"/>
        <w:rPr>
          <w:rFonts w:hint="eastAsia" w:ascii="Times New Roman" w:hAnsi="Times New Roman" w:eastAsia="仿宋_GB2312" w:cs="Times New Roman"/>
          <w:kern w:val="2"/>
          <w:sz w:val="32"/>
          <w:szCs w:val="22"/>
          <w:lang w:val="en-US" w:eastAsia="zh-CN" w:bidi="ar-SA"/>
        </w:rPr>
      </w:pPr>
    </w:p>
    <w:p>
      <w:pPr>
        <w:rPr>
          <w:rFonts w:ascii="Arial" w:hAnsi="Arial" w:eastAsia="Arial" w:cs="Arial"/>
          <w:b/>
          <w:sz w:val="36"/>
        </w:rPr>
      </w:pPr>
      <w:r>
        <w:rPr>
          <w:rFonts w:ascii="Arial" w:hAnsi="Arial" w:eastAsia="Arial" w:cs="Arial"/>
          <w:b/>
          <w:sz w:val="36"/>
        </w:rPr>
        <w:t>监督索引号53010300120301111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04694"/>
    <w:rsid w:val="001020C1"/>
    <w:rsid w:val="00FB0699"/>
    <w:rsid w:val="028803C3"/>
    <w:rsid w:val="02BB507E"/>
    <w:rsid w:val="042E72CA"/>
    <w:rsid w:val="05F87B85"/>
    <w:rsid w:val="062E63F8"/>
    <w:rsid w:val="06BA28A8"/>
    <w:rsid w:val="072E17F0"/>
    <w:rsid w:val="0771517F"/>
    <w:rsid w:val="09E61156"/>
    <w:rsid w:val="0AF82321"/>
    <w:rsid w:val="0C515D7F"/>
    <w:rsid w:val="0E404694"/>
    <w:rsid w:val="0ED522F9"/>
    <w:rsid w:val="1A880855"/>
    <w:rsid w:val="1F477709"/>
    <w:rsid w:val="23786BF8"/>
    <w:rsid w:val="23EC67FF"/>
    <w:rsid w:val="260C0F57"/>
    <w:rsid w:val="2EBE7642"/>
    <w:rsid w:val="30593951"/>
    <w:rsid w:val="31447433"/>
    <w:rsid w:val="31B41E2E"/>
    <w:rsid w:val="31EA55A6"/>
    <w:rsid w:val="32B9516F"/>
    <w:rsid w:val="34BE3631"/>
    <w:rsid w:val="34D11B30"/>
    <w:rsid w:val="35982F86"/>
    <w:rsid w:val="361513DC"/>
    <w:rsid w:val="38875A36"/>
    <w:rsid w:val="393502BB"/>
    <w:rsid w:val="3BB814E0"/>
    <w:rsid w:val="3C801985"/>
    <w:rsid w:val="3DB159D8"/>
    <w:rsid w:val="3E6C45FD"/>
    <w:rsid w:val="3FB87BCB"/>
    <w:rsid w:val="3FEA1C29"/>
    <w:rsid w:val="421A303D"/>
    <w:rsid w:val="423A5F85"/>
    <w:rsid w:val="42A60609"/>
    <w:rsid w:val="42EC1F06"/>
    <w:rsid w:val="43A971EB"/>
    <w:rsid w:val="44106156"/>
    <w:rsid w:val="46670A83"/>
    <w:rsid w:val="47972636"/>
    <w:rsid w:val="49AB2820"/>
    <w:rsid w:val="49C84759"/>
    <w:rsid w:val="49D54D48"/>
    <w:rsid w:val="49F66E5C"/>
    <w:rsid w:val="4A2B0D84"/>
    <w:rsid w:val="4EAF653D"/>
    <w:rsid w:val="50922ECA"/>
    <w:rsid w:val="547C3CD7"/>
    <w:rsid w:val="57911CBC"/>
    <w:rsid w:val="58127C16"/>
    <w:rsid w:val="586C4542"/>
    <w:rsid w:val="601F6E2B"/>
    <w:rsid w:val="612561D7"/>
    <w:rsid w:val="61827262"/>
    <w:rsid w:val="61B55E58"/>
    <w:rsid w:val="63116E7D"/>
    <w:rsid w:val="63B71F1F"/>
    <w:rsid w:val="68301459"/>
    <w:rsid w:val="6E947189"/>
    <w:rsid w:val="6F0A61C7"/>
    <w:rsid w:val="70412AB2"/>
    <w:rsid w:val="70680FE1"/>
    <w:rsid w:val="71A3493F"/>
    <w:rsid w:val="730C0AC5"/>
    <w:rsid w:val="73E66704"/>
    <w:rsid w:val="74650B17"/>
    <w:rsid w:val="77991875"/>
    <w:rsid w:val="79494DE0"/>
    <w:rsid w:val="79DD4CBB"/>
    <w:rsid w:val="7AC46DE5"/>
    <w:rsid w:val="7C562236"/>
    <w:rsid w:val="7CBE6004"/>
    <w:rsid w:val="7D4E1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3</TotalTime>
  <ScaleCrop>false</ScaleCrop>
  <LinksUpToDate>false</LinksUpToDate>
  <CharactersWithSpaces>0</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2023-10-17T08:38:00Z</dcterms:created>
  <dc:creator>lenovo</dc:creator>
  <cp:lastModifiedBy>Administrator</cp:lastModifiedBy>
  <dcterms:modified xsi:type="dcterms:W3CDTF">2023-11-09T01:36:38Z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8488AEEE45564EFB8B57DD952DE9E42D</vt:lpwstr>
  </property>
  <property fmtid="{D5CDD505-2E9C-101B-9397-08002B2CF9AE}" pid="3" name="KSOProductBuildVer">
    <vt:lpwstr>2052-11.8.6.11020</vt:lpwstr>
  </property>
</Properties>
</file>