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line="560" w:lineRule="exact"/>
        <w:jc w:val="center"/>
        <w:rPr>
          <w:rFonts w:ascii="方正小标宋_GBK" w:hAnsi="宋体" w:eastAsia="方正小标宋_GBK" w:cs="宋体"/>
          <w:bCs/>
          <w:color w:val="000000"/>
          <w:sz w:val="44"/>
          <w:szCs w:val="44"/>
        </w:rPr>
      </w:pPr>
      <w:bookmarkStart w:id="0" w:name="_Toc344151051"/>
      <w:r>
        <w:rPr>
          <w:rFonts w:hint="eastAsia" w:ascii="方正小标宋_GBK" w:hAnsi="宋体" w:eastAsia="方正小标宋_GBK" w:cs="宋体"/>
          <w:bCs/>
          <w:color w:val="000000"/>
          <w:sz w:val="44"/>
          <w:szCs w:val="44"/>
        </w:rPr>
        <w:t>昆明市盘龙区卫生健康局</w:t>
      </w:r>
    </w:p>
    <w:p>
      <w:pPr>
        <w:pStyle w:val="17"/>
        <w:widowControl/>
        <w:spacing w:line="560" w:lineRule="exact"/>
        <w:jc w:val="center"/>
        <w:rPr>
          <w:rFonts w:hint="eastAsia"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rPr>
        <w:t>关于</w:t>
      </w:r>
      <w:r>
        <w:rPr>
          <w:rFonts w:hint="eastAsia" w:ascii="方正小标宋_GBK" w:hAnsi="宋体" w:eastAsia="方正小标宋_GBK" w:cs="宋体"/>
          <w:bCs/>
          <w:color w:val="000000"/>
          <w:sz w:val="44"/>
          <w:szCs w:val="44"/>
          <w:lang w:val="en-US" w:eastAsia="zh-CN"/>
        </w:rPr>
        <w:t>盘龙区青云、金辰社区卫生服务中心提升项目设备采购代理</w:t>
      </w:r>
      <w:r>
        <w:rPr>
          <w:rFonts w:hint="eastAsia" w:ascii="方正小标宋_GBK" w:hAnsi="宋体" w:eastAsia="方正小标宋_GBK" w:cs="宋体"/>
          <w:bCs/>
          <w:color w:val="000000"/>
          <w:sz w:val="44"/>
          <w:szCs w:val="44"/>
        </w:rPr>
        <w:t>服务</w:t>
      </w:r>
      <w:r>
        <w:rPr>
          <w:rFonts w:hint="eastAsia" w:ascii="方正小标宋_GBK" w:hAnsi="宋体" w:eastAsia="方正小标宋_GBK" w:cs="宋体"/>
          <w:bCs/>
          <w:color w:val="000000"/>
          <w:sz w:val="44"/>
          <w:szCs w:val="44"/>
          <w:lang w:val="en-US" w:eastAsia="zh-CN"/>
        </w:rPr>
        <w:t>单位</w:t>
      </w:r>
      <w:r>
        <w:rPr>
          <w:rFonts w:hint="eastAsia" w:eastAsia="方正小标宋_GBK" w:cs="Times New Roman"/>
          <w:bCs/>
          <w:color w:val="000000"/>
          <w:sz w:val="44"/>
          <w:szCs w:val="44"/>
          <w:lang w:val="en-US" w:eastAsia="zh-CN"/>
        </w:rPr>
        <w:t>公开</w:t>
      </w:r>
      <w:r>
        <w:rPr>
          <w:rFonts w:hint="eastAsia" w:ascii="方正小标宋_GBK" w:hAnsi="宋体" w:eastAsia="方正小标宋_GBK" w:cs="宋体"/>
          <w:bCs/>
          <w:color w:val="000000"/>
          <w:sz w:val="44"/>
          <w:szCs w:val="44"/>
        </w:rPr>
        <w:t>比选公告</w:t>
      </w:r>
    </w:p>
    <w:p>
      <w:pPr>
        <w:pStyle w:val="17"/>
        <w:widowControl/>
        <w:spacing w:line="560" w:lineRule="exact"/>
        <w:jc w:val="center"/>
        <w:rPr>
          <w:rFonts w:hint="eastAsia" w:ascii="方正小标宋_GBK" w:hAnsi="宋体" w:eastAsia="方正小标宋_GBK" w:cs="宋体"/>
          <w:bCs/>
          <w:color w:val="000000"/>
          <w:sz w:val="44"/>
          <w:szCs w:val="44"/>
        </w:rPr>
      </w:pPr>
    </w:p>
    <w:p>
      <w:pPr>
        <w:jc w:val="both"/>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 xml:space="preserve"> 比  选 文 件</w:t>
      </w: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pStyle w:val="18"/>
        <w:ind w:left="400" w:firstLine="400"/>
        <w:rPr>
          <w:rFonts w:hint="default" w:ascii="Times New Roman" w:hAnsi="Times New Roman" w:cs="Times New Roman"/>
          <w:color w:val="000000"/>
        </w:rPr>
      </w:pPr>
    </w:p>
    <w:p>
      <w:pPr>
        <w:spacing w:line="540" w:lineRule="exact"/>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pStyle w:val="10"/>
        <w:rPr>
          <w:rFonts w:hint="default" w:ascii="Times New Roman" w:hAnsi="Times New Roman" w:eastAsia="仿宋_GB2312" w:cs="Times New Roman"/>
          <w:color w:val="000000"/>
          <w:sz w:val="32"/>
          <w:szCs w:val="32"/>
        </w:rPr>
      </w:pPr>
    </w:p>
    <w:p>
      <w:pPr>
        <w:rPr>
          <w:rFonts w:hint="default"/>
        </w:rPr>
      </w:pPr>
    </w:p>
    <w:p>
      <w:pPr>
        <w:pStyle w:val="2"/>
        <w:rPr>
          <w:rFonts w:hint="default"/>
        </w:rPr>
      </w:pPr>
    </w:p>
    <w:p>
      <w:pPr>
        <w:pStyle w:val="10"/>
        <w:rPr>
          <w:rFonts w:hint="default"/>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 购 人：（盖章）昆明市盘龙区卫生健康局</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    期： 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w:t>
      </w:r>
    </w:p>
    <w:p>
      <w:pPr>
        <w:spacing w:line="360" w:lineRule="auto"/>
        <w:jc w:val="center"/>
        <w:rPr>
          <w:rFonts w:hint="default" w:ascii="Times New Roman" w:hAnsi="Times New Roman" w:eastAsia="方正小标宋_GBK" w:cs="Times New Roman"/>
          <w:color w:val="000000"/>
          <w:sz w:val="36"/>
          <w:szCs w:val="36"/>
          <w:lang w:val="zh-CN"/>
        </w:rPr>
      </w:pPr>
    </w:p>
    <w:p>
      <w:pPr>
        <w:spacing w:line="360" w:lineRule="auto"/>
        <w:jc w:val="center"/>
        <w:rPr>
          <w:rFonts w:hint="default" w:ascii="Times New Roman" w:hAnsi="Times New Roman" w:eastAsia="方正小标宋_GBK" w:cs="Times New Roman"/>
          <w:color w:val="000000"/>
          <w:sz w:val="36"/>
          <w:szCs w:val="36"/>
          <w:lang w:val="zh-CN"/>
        </w:rPr>
      </w:pPr>
    </w:p>
    <w:p>
      <w:pPr>
        <w:spacing w:line="360" w:lineRule="auto"/>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lang w:val="zh-CN"/>
        </w:rPr>
        <w:t>目 录</w:t>
      </w:r>
    </w:p>
    <w:p>
      <w:pPr>
        <w:pStyle w:val="15"/>
        <w:tabs>
          <w:tab w:val="right" w:leader="dot" w:pos="9061"/>
        </w:tabs>
        <w:spacing w:line="360" w:lineRule="auto"/>
        <w:ind w:left="400"/>
        <w:rPr>
          <w:rFonts w:hint="default" w:ascii="Times New Roman" w:hAnsi="Times New Roman" w:cs="Times New Roman"/>
          <w:color w:val="000000"/>
          <w:sz w:val="24"/>
          <w:szCs w:val="24"/>
        </w:rPr>
      </w:pP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TOC \o "1-5" \h \z \u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"_Toc501701720"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第一章比选公告</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_Toc501701720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- 2 -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第二章比选应答须知表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_Toc501701721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- 5 -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"_Toc501701722"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第三章合同条款及格式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"_Toc501701723"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第四章比选评审办法</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rPr>
        <w:fldChar w:fldCharType="end"/>
      </w:r>
    </w:p>
    <w:p>
      <w:pPr>
        <w:pStyle w:val="15"/>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"_Toc501701724"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第五章比选应答文件格式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2</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"_Toc501701725"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一、比选报价函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3</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"_Toc501701726"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二、比选应答函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4</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"_Toc501701727"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三、法定代表人身份证明书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6</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"_Toc501701728"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四、法定代表人授权委托书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7</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"_Toc501701729"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五、比选应答人基本情况表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8</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六、承诺书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9</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七、其他资料</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1</w:t>
      </w:r>
    </w:p>
    <w:p>
      <w:pPr>
        <w:spacing w:line="360" w:lineRule="auto"/>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32"/>
          <w:szCs w:val="32"/>
        </w:rPr>
        <w:fldChar w:fldCharType="end"/>
      </w:r>
    </w:p>
    <w:p>
      <w:pPr>
        <w:pStyle w:val="4"/>
        <w:spacing w:line="360" w:lineRule="auto"/>
        <w:ind w:left="200" w:leftChars="100"/>
        <w:jc w:val="center"/>
        <w:rPr>
          <w:rFonts w:hint="default" w:ascii="Times New Roman" w:hAnsi="Times New Roman" w:cs="Times New Roman"/>
          <w:color w:val="000000"/>
          <w:sz w:val="24"/>
          <w:szCs w:val="24"/>
        </w:rPr>
      </w:pPr>
      <w:bookmarkStart w:id="1" w:name="_Toc501701720"/>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p>
    <w:p>
      <w:pPr>
        <w:rPr>
          <w:rFonts w:hint="default" w:ascii="Times New Roman" w:hAnsi="Times New Roman" w:eastAsia="方正小标宋_GBK" w:cs="Times New Roman"/>
          <w:b w:val="0"/>
          <w:color w:val="000000"/>
          <w:sz w:val="36"/>
          <w:szCs w:val="36"/>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第一章  比选公告</w:t>
      </w:r>
      <w:bookmarkEnd w:id="1"/>
    </w:p>
    <w:p>
      <w:pPr>
        <w:spacing w:line="560" w:lineRule="exact"/>
        <w:ind w:firstLine="640" w:firstLineChars="200"/>
        <w:rPr>
          <w:rFonts w:hint="default" w:ascii="Times New Roman" w:hAnsi="Times New Roman" w:eastAsia="仿宋_GB2312" w:cs="Times New Roman"/>
          <w:color w:val="000000"/>
          <w:sz w:val="32"/>
          <w:szCs w:val="32"/>
          <w:u w:val="single"/>
        </w:rPr>
      </w:pPr>
    </w:p>
    <w:bookmarkEnd w:id="0"/>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rPr>
      </w:pPr>
      <w:bookmarkStart w:id="2" w:name="_Toc260908184"/>
      <w:bookmarkStart w:id="3" w:name="_Toc308702714"/>
      <w:bookmarkStart w:id="4" w:name="_Toc260907968"/>
      <w:bookmarkStart w:id="5" w:name="_Toc501701721"/>
      <w:r>
        <w:rPr>
          <w:rFonts w:hint="eastAsia" w:ascii="仿宋_GB2312" w:hAnsi="仿宋_GB2312" w:eastAsia="仿宋_GB2312" w:cs="仿宋_GB2312"/>
          <w:bCs/>
          <w:color w:val="000000"/>
          <w:sz w:val="32"/>
          <w:szCs w:val="32"/>
        </w:rPr>
        <w:t>各潜在参选人：</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0"/>
          <w:sz w:val="32"/>
          <w:szCs w:val="32"/>
          <w:highlight w:val="none"/>
        </w:rPr>
      </w:pPr>
      <w:r>
        <w:rPr>
          <w:rFonts w:hint="default" w:ascii="Times New Roman" w:hAnsi="Times New Roman" w:eastAsia="仿宋_GB2312" w:cs="Times New Roman"/>
          <w:color w:val="000000"/>
          <w:sz w:val="32"/>
          <w:szCs w:val="32"/>
          <w:highlight w:val="none"/>
        </w:rPr>
        <w:t>根据《云南省人民政府关于发展城市社区卫生服务的实施意见》（云政发〔2007〕50号）、《关于云南省城市社区卫生服务机构设置和编制标准的实施意见》（云编办〔2007〕51号）等要求，为加强我区医疗卫生建设，进一步完善基层医疗布局布点工作，根据工作需要</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需</w:t>
      </w:r>
      <w:r>
        <w:rPr>
          <w:rFonts w:hint="eastAsia" w:ascii="Times New Roman" w:hAnsi="Times New Roman" w:eastAsia="仿宋_GB2312" w:cs="Times New Roman"/>
          <w:color w:val="000000"/>
          <w:sz w:val="32"/>
          <w:szCs w:val="32"/>
          <w:highlight w:val="none"/>
          <w:lang w:val="en-US" w:eastAsia="zh-CN"/>
        </w:rPr>
        <w:t>进行盘龙区青云、金辰社区卫生服务中心提升项目的设备更新购置</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目前</w:t>
      </w:r>
      <w:r>
        <w:rPr>
          <w:rFonts w:hint="default" w:ascii="Times New Roman" w:hAnsi="Times New Roman" w:eastAsia="仿宋_GB2312" w:cs="Times New Roman"/>
          <w:color w:val="000000"/>
          <w:sz w:val="32"/>
          <w:szCs w:val="32"/>
          <w:highlight w:val="none"/>
        </w:rPr>
        <w:t>通过公开比选</w:t>
      </w:r>
      <w:r>
        <w:rPr>
          <w:rFonts w:hint="eastAsia" w:ascii="Times New Roman" w:hAnsi="Times New Roman" w:eastAsia="仿宋_GB2312" w:cs="Times New Roman"/>
          <w:color w:val="000000"/>
          <w:sz w:val="32"/>
          <w:szCs w:val="32"/>
          <w:highlight w:val="none"/>
          <w:lang w:eastAsia="zh-CN"/>
        </w:rPr>
        <w:t>的</w:t>
      </w:r>
      <w:r>
        <w:rPr>
          <w:rFonts w:hint="eastAsia" w:ascii="Times New Roman" w:hAnsi="Times New Roman" w:eastAsia="仿宋_GB2312" w:cs="Times New Roman"/>
          <w:color w:val="000000"/>
          <w:sz w:val="32"/>
          <w:szCs w:val="32"/>
          <w:highlight w:val="none"/>
          <w:lang w:val="en-US" w:eastAsia="zh-CN"/>
        </w:rPr>
        <w:t>方式</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进行招标代理服务单位的招选，招标代理服务单位须负责上述2个项目设备采购的招标和采购代理工作，</w:t>
      </w:r>
      <w:r>
        <w:rPr>
          <w:rFonts w:hint="default" w:ascii="Times New Roman" w:hAnsi="Times New Roman" w:eastAsia="仿宋_GB2312" w:cs="Times New Roman"/>
          <w:b w:val="0"/>
          <w:bCs w:val="0"/>
          <w:color w:val="000000"/>
          <w:sz w:val="32"/>
          <w:szCs w:val="32"/>
          <w:highlight w:val="none"/>
        </w:rPr>
        <w:t>按照《昆明市盘</w:t>
      </w:r>
      <w:r>
        <w:rPr>
          <w:rFonts w:hint="default" w:ascii="Times New Roman" w:hAnsi="Times New Roman" w:eastAsia="仿宋_GB2312" w:cs="Times New Roman"/>
          <w:color w:val="000000"/>
          <w:sz w:val="32"/>
          <w:szCs w:val="32"/>
          <w:highlight w:val="none"/>
        </w:rPr>
        <w:t>龙区卫生健康局采购管理内部控制流程》文件精神，现公开邀请符合本项目资质要求的单位参与本项目的应选。</w:t>
      </w:r>
    </w:p>
    <w:p>
      <w:pPr>
        <w:autoSpaceDE w:val="0"/>
        <w:autoSpaceDN w:val="0"/>
        <w:adjustRightInd w:val="0"/>
        <w:spacing w:line="560" w:lineRule="exact"/>
        <w:ind w:firstLine="640" w:firstLineChars="200"/>
        <w:rPr>
          <w:rFonts w:eastAsia="黑体"/>
          <w:color w:val="000000"/>
          <w:sz w:val="32"/>
          <w:szCs w:val="32"/>
        </w:rPr>
      </w:pPr>
      <w:r>
        <w:rPr>
          <w:rFonts w:eastAsia="黑体"/>
          <w:color w:val="000000"/>
          <w:sz w:val="32"/>
          <w:szCs w:val="32"/>
        </w:rPr>
        <w:t>一、</w:t>
      </w:r>
      <w:r>
        <w:rPr>
          <w:rFonts w:eastAsia="黑体"/>
          <w:color w:val="000000"/>
          <w:kern w:val="2"/>
          <w:sz w:val="32"/>
          <w:szCs w:val="32"/>
        </w:rPr>
        <w:t>项目概况</w:t>
      </w:r>
    </w:p>
    <w:p>
      <w:pPr>
        <w:pStyle w:val="3"/>
        <w:spacing w:beforeAutospacing="0" w:afterAutospacing="0" w:line="560" w:lineRule="exact"/>
        <w:jc w:val="both"/>
        <w:rPr>
          <w:rFonts w:hint="eastAsia" w:ascii="Times New Roman" w:hAnsi="仿宋_GB2312" w:eastAsia="仿宋_GB2312" w:cs="Times New Roman"/>
          <w:b w:val="0"/>
          <w:bCs w:val="0"/>
          <w:color w:val="000000"/>
          <w:sz w:val="32"/>
          <w:szCs w:val="32"/>
          <w:highlight w:val="none"/>
          <w:lang w:eastAsia="zh-CN"/>
        </w:rPr>
      </w:pPr>
      <w:r>
        <w:rPr>
          <w:rFonts w:ascii="Times New Roman" w:hAnsi="Times New Roman" w:eastAsia="楷体_GB2312"/>
          <w:color w:val="000000"/>
          <w:kern w:val="2"/>
          <w:sz w:val="28"/>
          <w:szCs w:val="28"/>
        </w:rPr>
        <w:t xml:space="preserve"> </w:t>
      </w:r>
      <w:r>
        <w:rPr>
          <w:rFonts w:ascii="Times New Roman" w:hAnsi="Times New Roman" w:eastAsia="仿宋"/>
          <w:color w:val="000000"/>
          <w:kern w:val="2"/>
          <w:sz w:val="30"/>
          <w:szCs w:val="30"/>
        </w:rPr>
        <w:t xml:space="preserve">  </w:t>
      </w:r>
      <w:r>
        <w:rPr>
          <w:rFonts w:ascii="Times New Roman" w:hAnsi="Times New Roman" w:eastAsia="仿宋_GB2312"/>
          <w:b w:val="0"/>
          <w:color w:val="000000"/>
          <w:kern w:val="2"/>
          <w:sz w:val="32"/>
          <w:szCs w:val="32"/>
          <w:highlight w:val="none"/>
        </w:rPr>
        <w:t xml:space="preserve"> </w:t>
      </w:r>
      <w:r>
        <w:rPr>
          <w:rFonts w:ascii="Times New Roman" w:hAnsi="仿宋_GB2312" w:eastAsia="仿宋_GB2312"/>
          <w:b w:val="0"/>
          <w:bCs w:val="0"/>
          <w:color w:val="000000"/>
          <w:sz w:val="32"/>
          <w:szCs w:val="32"/>
          <w:highlight w:val="none"/>
        </w:rPr>
        <w:t>1.1项目概况：</w:t>
      </w:r>
      <w:r>
        <w:rPr>
          <w:rFonts w:hint="eastAsia" w:ascii="Times New Roman" w:hAnsi="仿宋_GB2312" w:eastAsia="仿宋_GB2312"/>
          <w:b w:val="0"/>
          <w:color w:val="000000"/>
          <w:sz w:val="32"/>
          <w:szCs w:val="32"/>
          <w:highlight w:val="none"/>
          <w:lang w:val="en-US" w:eastAsia="zh-CN"/>
        </w:rPr>
        <w:t>盘龙区青云、金辰</w:t>
      </w:r>
      <w:r>
        <w:rPr>
          <w:rFonts w:hint="default" w:ascii="Times New Roman" w:hAnsi="仿宋_GB2312" w:eastAsia="仿宋_GB2312"/>
          <w:b w:val="0"/>
          <w:color w:val="000000"/>
          <w:sz w:val="32"/>
          <w:szCs w:val="32"/>
          <w:highlight w:val="none"/>
          <w:lang w:val="en-US" w:eastAsia="zh-CN"/>
        </w:rPr>
        <w:t>社区卫生服务中心</w:t>
      </w:r>
      <w:r>
        <w:rPr>
          <w:rFonts w:hint="eastAsia" w:ascii="Times New Roman" w:hAnsi="仿宋_GB2312" w:eastAsia="仿宋_GB2312"/>
          <w:b w:val="0"/>
          <w:color w:val="000000"/>
          <w:sz w:val="32"/>
          <w:szCs w:val="32"/>
          <w:highlight w:val="none"/>
          <w:lang w:val="en-US" w:eastAsia="zh-CN"/>
        </w:rPr>
        <w:t>提升项目</w:t>
      </w:r>
      <w:r>
        <w:rPr>
          <w:rFonts w:hint="eastAsia" w:ascii="Times New Roman" w:hAnsi="仿宋_GB2312" w:eastAsia="仿宋_GB2312" w:cs="Times New Roman"/>
          <w:b w:val="0"/>
          <w:bCs w:val="0"/>
          <w:color w:val="000000"/>
          <w:sz w:val="32"/>
          <w:szCs w:val="32"/>
          <w:highlight w:val="none"/>
          <w:lang w:eastAsia="zh-CN"/>
        </w:rPr>
        <w:t>，</w:t>
      </w:r>
      <w:r>
        <w:rPr>
          <w:rFonts w:ascii="Times New Roman" w:hAnsi="仿宋_GB2312" w:eastAsia="仿宋_GB2312"/>
          <w:b w:val="0"/>
          <w:color w:val="000000"/>
          <w:sz w:val="32"/>
          <w:szCs w:val="32"/>
          <w:highlight w:val="none"/>
        </w:rPr>
        <w:t>目前需开展</w:t>
      </w:r>
      <w:r>
        <w:rPr>
          <w:rFonts w:hint="eastAsia" w:ascii="Times New Roman" w:hAnsi="仿宋_GB2312" w:eastAsia="仿宋_GB2312"/>
          <w:b w:val="0"/>
          <w:color w:val="000000"/>
          <w:sz w:val="32"/>
          <w:szCs w:val="32"/>
          <w:highlight w:val="none"/>
          <w:lang w:val="en-US" w:eastAsia="zh-CN"/>
        </w:rPr>
        <w:t>2个</w:t>
      </w:r>
      <w:r>
        <w:rPr>
          <w:rFonts w:ascii="Times New Roman" w:hAnsi="仿宋_GB2312" w:eastAsia="仿宋_GB2312"/>
          <w:b w:val="0"/>
          <w:color w:val="000000"/>
          <w:sz w:val="32"/>
          <w:szCs w:val="32"/>
          <w:highlight w:val="none"/>
        </w:rPr>
        <w:t>项目</w:t>
      </w:r>
      <w:r>
        <w:rPr>
          <w:rFonts w:hint="eastAsia" w:ascii="Times New Roman" w:hAnsi="仿宋_GB2312" w:eastAsia="仿宋_GB2312"/>
          <w:b w:val="0"/>
          <w:color w:val="000000"/>
          <w:sz w:val="32"/>
          <w:szCs w:val="32"/>
          <w:highlight w:val="none"/>
          <w:lang w:val="en-US" w:eastAsia="zh-CN"/>
        </w:rPr>
        <w:t>设备采购代理服务</w:t>
      </w:r>
      <w:r>
        <w:rPr>
          <w:rFonts w:hint="eastAsia" w:ascii="Times New Roman" w:hAnsi="仿宋_GB2312" w:eastAsia="仿宋_GB2312" w:cs="Times New Roman"/>
          <w:b w:val="0"/>
          <w:bCs w:val="0"/>
          <w:color w:val="000000"/>
          <w:sz w:val="32"/>
          <w:szCs w:val="32"/>
          <w:highlight w:val="none"/>
          <w:lang w:eastAsia="zh-CN"/>
        </w:rPr>
        <w:t>单位的招选工作。</w:t>
      </w:r>
    </w:p>
    <w:p>
      <w:pPr>
        <w:snapToGrid w:val="0"/>
        <w:spacing w:line="560" w:lineRule="exact"/>
        <w:ind w:firstLine="640" w:firstLineChars="200"/>
        <w:jc w:val="both"/>
        <w:rPr>
          <w:rFonts w:eastAsia="仿宋_GB2312"/>
          <w:color w:val="000000"/>
          <w:kern w:val="2"/>
          <w:sz w:val="32"/>
          <w:szCs w:val="32"/>
          <w:highlight w:val="none"/>
          <w:u w:val="single"/>
        </w:rPr>
      </w:pPr>
      <w:r>
        <w:rPr>
          <w:rFonts w:eastAsia="仿宋_GB2312"/>
          <w:color w:val="000000"/>
          <w:kern w:val="2"/>
          <w:sz w:val="32"/>
          <w:szCs w:val="32"/>
          <w:highlight w:val="none"/>
        </w:rPr>
        <w:t>1.2项目范围：1.2项目范围：</w:t>
      </w:r>
      <w:r>
        <w:rPr>
          <w:rFonts w:eastAsia="仿宋_GB2312"/>
          <w:color w:val="000000"/>
          <w:sz w:val="32"/>
          <w:szCs w:val="32"/>
          <w:highlight w:val="none"/>
          <w:u w:val="single"/>
        </w:rPr>
        <w:t>依法、依规开展</w:t>
      </w:r>
      <w:r>
        <w:rPr>
          <w:rFonts w:hint="eastAsia" w:ascii="Times New Roman" w:hAnsi="Times New Roman" w:eastAsia="仿宋_GB2312" w:cs="Times New Roman"/>
          <w:color w:val="000000"/>
          <w:sz w:val="32"/>
          <w:szCs w:val="32"/>
          <w:highlight w:val="none"/>
          <w:u w:val="single"/>
          <w:lang w:val="en-US" w:eastAsia="zh-CN"/>
        </w:rPr>
        <w:t>盘龙区</w:t>
      </w:r>
      <w:r>
        <w:rPr>
          <w:rFonts w:hint="eastAsia" w:eastAsia="仿宋_GB2312" w:cs="Times New Roman"/>
          <w:color w:val="000000"/>
          <w:sz w:val="32"/>
          <w:szCs w:val="32"/>
          <w:highlight w:val="none"/>
          <w:u w:val="single"/>
          <w:lang w:val="en-US" w:eastAsia="zh-CN"/>
        </w:rPr>
        <w:t>青云、金辰</w:t>
      </w:r>
      <w:r>
        <w:rPr>
          <w:rFonts w:hint="default" w:ascii="Times New Roman" w:hAnsi="Times New Roman" w:eastAsia="仿宋_GB2312" w:cs="Times New Roman"/>
          <w:sz w:val="32"/>
          <w:szCs w:val="32"/>
          <w:highlight w:val="none"/>
          <w:u w:val="single"/>
          <w:lang w:val="en-US" w:eastAsia="zh-CN"/>
        </w:rPr>
        <w:t>社区卫生服务中心</w:t>
      </w:r>
      <w:r>
        <w:rPr>
          <w:rFonts w:hint="eastAsia" w:ascii="Times New Roman" w:hAnsi="Times New Roman" w:eastAsia="仿宋_GB2312" w:cs="Times New Roman"/>
          <w:sz w:val="32"/>
          <w:szCs w:val="32"/>
          <w:highlight w:val="none"/>
          <w:u w:val="single"/>
          <w:lang w:val="en-US" w:eastAsia="zh-CN"/>
        </w:rPr>
        <w:t>提升项目</w:t>
      </w:r>
      <w:r>
        <w:rPr>
          <w:rFonts w:hint="eastAsia" w:hAnsi="仿宋_GB2312" w:eastAsia="仿宋_GB2312" w:cs="Times New Roman"/>
          <w:b w:val="0"/>
          <w:bCs w:val="0"/>
          <w:color w:val="000000"/>
          <w:sz w:val="32"/>
          <w:szCs w:val="32"/>
          <w:highlight w:val="none"/>
          <w:u w:val="single"/>
          <w:lang w:val="en-US" w:eastAsia="zh-CN"/>
        </w:rPr>
        <w:t>设备采购的招标、采购代理</w:t>
      </w:r>
      <w:r>
        <w:rPr>
          <w:rFonts w:hint="eastAsia" w:ascii="Times New Roman" w:hAnsi="仿宋_GB2312" w:eastAsia="仿宋_GB2312" w:cs="Times New Roman"/>
          <w:b w:val="0"/>
          <w:bCs w:val="0"/>
          <w:color w:val="000000"/>
          <w:sz w:val="32"/>
          <w:szCs w:val="32"/>
          <w:highlight w:val="none"/>
          <w:u w:val="single"/>
          <w:lang w:val="en-US" w:eastAsia="zh-CN"/>
        </w:rPr>
        <w:t>工作</w:t>
      </w:r>
      <w:r>
        <w:rPr>
          <w:rFonts w:hint="eastAsia" w:ascii="Times New Roman" w:hAnsi="Times New Roman" w:eastAsia="仿宋_GB2312" w:cs="Times New Roman"/>
          <w:color w:val="000000"/>
          <w:sz w:val="32"/>
          <w:szCs w:val="32"/>
          <w:highlight w:val="none"/>
          <w:u w:val="single"/>
        </w:rPr>
        <w:t>，</w:t>
      </w:r>
      <w:r>
        <w:rPr>
          <w:rFonts w:ascii="Times New Roman" w:hAnsi="Times New Roman" w:eastAsia="仿宋_GB2312" w:cs="Times New Roman"/>
          <w:color w:val="000000"/>
          <w:sz w:val="32"/>
          <w:szCs w:val="32"/>
          <w:highlight w:val="none"/>
          <w:u w:val="single"/>
        </w:rPr>
        <w:t>提</w:t>
      </w:r>
      <w:r>
        <w:rPr>
          <w:rFonts w:hAnsi="仿宋_GB2312" w:eastAsia="仿宋_GB2312"/>
          <w:color w:val="000000"/>
          <w:sz w:val="32"/>
          <w:szCs w:val="32"/>
          <w:highlight w:val="none"/>
          <w:u w:val="single"/>
        </w:rPr>
        <w:t>供优质</w:t>
      </w:r>
      <w:r>
        <w:rPr>
          <w:rFonts w:eastAsia="仿宋_GB2312"/>
          <w:color w:val="000000"/>
          <w:sz w:val="32"/>
          <w:szCs w:val="32"/>
          <w:highlight w:val="none"/>
          <w:u w:val="single"/>
        </w:rPr>
        <w:t>服务，履行相应承诺，</w:t>
      </w:r>
      <w:r>
        <w:rPr>
          <w:rFonts w:hAnsi="仿宋_GB2312" w:eastAsia="仿宋_GB2312"/>
          <w:color w:val="000000"/>
          <w:sz w:val="32"/>
          <w:szCs w:val="32"/>
          <w:highlight w:val="none"/>
          <w:u w:val="single"/>
        </w:rPr>
        <w:t>报价服务总</w:t>
      </w:r>
      <w:r>
        <w:rPr>
          <w:rFonts w:hAnsi="仿宋_GB2312" w:eastAsia="仿宋_GB2312"/>
          <w:color w:val="000000"/>
          <w:kern w:val="44"/>
          <w:sz w:val="32"/>
          <w:szCs w:val="32"/>
          <w:highlight w:val="none"/>
          <w:u w:val="single"/>
        </w:rPr>
        <w:t>费用</w:t>
      </w:r>
      <w:r>
        <w:rPr>
          <w:rFonts w:hint="eastAsia" w:eastAsia="仿宋_GB2312"/>
          <w:sz w:val="32"/>
          <w:szCs w:val="32"/>
          <w:highlight w:val="none"/>
          <w:u w:val="single"/>
          <w:lang w:val="en-US" w:eastAsia="zh-CN"/>
        </w:rPr>
        <w:t>根据相关文件规定费率</w:t>
      </w:r>
      <w:r>
        <w:rPr>
          <w:rFonts w:hAnsi="仿宋_GB2312" w:eastAsia="仿宋_GB2312"/>
          <w:color w:val="000000"/>
          <w:sz w:val="32"/>
          <w:szCs w:val="32"/>
          <w:highlight w:val="none"/>
          <w:u w:val="single"/>
        </w:rPr>
        <w:t>。</w:t>
      </w:r>
    </w:p>
    <w:p>
      <w:pPr>
        <w:snapToGrid w:val="0"/>
        <w:spacing w:line="560" w:lineRule="exact"/>
        <w:ind w:firstLine="640" w:firstLineChars="200"/>
        <w:rPr>
          <w:rFonts w:eastAsia="仿宋_GB2312"/>
          <w:color w:val="000000"/>
          <w:kern w:val="2"/>
          <w:sz w:val="32"/>
          <w:szCs w:val="32"/>
        </w:rPr>
      </w:pPr>
      <w:r>
        <w:rPr>
          <w:rFonts w:eastAsia="仿宋_GB2312"/>
          <w:color w:val="000000"/>
          <w:kern w:val="2"/>
          <w:sz w:val="32"/>
          <w:szCs w:val="32"/>
        </w:rPr>
        <w:t>1.3工作完成周期：</w:t>
      </w:r>
      <w:r>
        <w:rPr>
          <w:rFonts w:hint="eastAsia" w:eastAsia="仿宋_GB2312"/>
          <w:color w:val="000000"/>
          <w:kern w:val="2"/>
          <w:sz w:val="32"/>
          <w:szCs w:val="32"/>
          <w:lang w:val="en-US" w:eastAsia="zh-CN"/>
        </w:rPr>
        <w:t>按照项目实施时序，每个项目</w:t>
      </w:r>
      <w:r>
        <w:rPr>
          <w:rFonts w:hint="eastAsia" w:eastAsia="仿宋_GB2312"/>
          <w:color w:val="000000"/>
          <w:kern w:val="2"/>
          <w:sz w:val="32"/>
          <w:szCs w:val="32"/>
          <w:u w:val="single"/>
          <w:lang w:val="en-US" w:eastAsia="zh-CN"/>
        </w:rPr>
        <w:t xml:space="preserve"> 60 </w:t>
      </w:r>
      <w:r>
        <w:rPr>
          <w:rFonts w:eastAsia="仿宋_GB2312"/>
          <w:color w:val="000000"/>
          <w:kern w:val="2"/>
          <w:sz w:val="32"/>
          <w:szCs w:val="32"/>
          <w:u w:val="single"/>
        </w:rPr>
        <w:t>天</w:t>
      </w:r>
    </w:p>
    <w:p>
      <w:pPr>
        <w:snapToGrid w:val="0"/>
        <w:spacing w:line="560" w:lineRule="exact"/>
        <w:ind w:firstLine="640" w:firstLineChars="200"/>
        <w:rPr>
          <w:rFonts w:eastAsia="仿宋_GB2312"/>
          <w:color w:val="000000"/>
          <w:sz w:val="32"/>
          <w:szCs w:val="32"/>
        </w:rPr>
      </w:pPr>
      <w:r>
        <w:rPr>
          <w:rFonts w:eastAsia="仿宋_GB2312"/>
          <w:color w:val="000000"/>
          <w:kern w:val="2"/>
          <w:sz w:val="32"/>
          <w:szCs w:val="32"/>
        </w:rPr>
        <w:t>1.4质量标准：</w:t>
      </w:r>
      <w:r>
        <w:rPr>
          <w:rFonts w:eastAsia="仿宋_GB2312"/>
          <w:color w:val="000000"/>
          <w:sz w:val="32"/>
          <w:szCs w:val="32"/>
          <w:u w:val="single"/>
        </w:rPr>
        <w:t>按照国家、省、市、区相关法律、规范要求，在时限完成任务</w:t>
      </w:r>
      <w:r>
        <w:rPr>
          <w:rFonts w:eastAsia="仿宋_GB2312"/>
          <w:color w:val="000000"/>
          <w:kern w:val="2"/>
          <w:sz w:val="32"/>
          <w:szCs w:val="32"/>
        </w:rPr>
        <w:t>。</w:t>
      </w:r>
    </w:p>
    <w:p>
      <w:pPr>
        <w:snapToGrid w:val="0"/>
        <w:spacing w:line="560" w:lineRule="exact"/>
        <w:ind w:firstLine="640" w:firstLineChars="200"/>
        <w:rPr>
          <w:rFonts w:eastAsia="黑体"/>
          <w:color w:val="000000"/>
          <w:sz w:val="32"/>
          <w:szCs w:val="32"/>
        </w:rPr>
      </w:pPr>
      <w:r>
        <w:rPr>
          <w:rFonts w:eastAsia="黑体"/>
          <w:color w:val="000000"/>
          <w:sz w:val="32"/>
          <w:szCs w:val="32"/>
        </w:rPr>
        <w:t>二、比选参选（申请）人资格要求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2.1营业执照：具备经中华人民共和国国家工商行政管理部门登记注册的独立法人企业，具备有效的营业执照。</w:t>
      </w:r>
    </w:p>
    <w:p>
      <w:pPr>
        <w:pStyle w:val="10"/>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eastAsia" w:eastAsia="仿宋_GB2312"/>
          <w:bCs/>
          <w:iCs/>
          <w:color w:val="000000"/>
          <w:sz w:val="32"/>
          <w:szCs w:val="32"/>
          <w:highlight w:val="none"/>
          <w:lang w:val="en-US" w:eastAsia="zh-CN"/>
        </w:rPr>
      </w:pPr>
      <w:r>
        <w:rPr>
          <w:rFonts w:eastAsia="仿宋_GB2312"/>
          <w:bCs/>
          <w:iCs/>
          <w:color w:val="000000"/>
          <w:sz w:val="32"/>
          <w:szCs w:val="32"/>
        </w:rPr>
        <w:t xml:space="preserve">2.2 </w:t>
      </w:r>
      <w:r>
        <w:rPr>
          <w:rFonts w:hint="eastAsia" w:eastAsia="仿宋_GB2312"/>
          <w:bCs/>
          <w:iCs/>
          <w:color w:val="000000"/>
          <w:sz w:val="32"/>
          <w:szCs w:val="32"/>
          <w:lang w:val="en-US" w:eastAsia="zh-CN"/>
        </w:rPr>
        <w:t>人员</w:t>
      </w:r>
      <w:r>
        <w:rPr>
          <w:rFonts w:hint="eastAsia" w:eastAsia="仿宋_GB2312"/>
          <w:bCs/>
          <w:iCs/>
          <w:color w:val="000000"/>
          <w:sz w:val="32"/>
          <w:szCs w:val="32"/>
          <w:highlight w:val="none"/>
        </w:rPr>
        <w:t>要求：具备</w:t>
      </w:r>
      <w:r>
        <w:rPr>
          <w:rFonts w:hint="eastAsia" w:eastAsia="仿宋_GB2312"/>
          <w:bCs/>
          <w:iCs/>
          <w:color w:val="000000"/>
          <w:sz w:val="32"/>
          <w:szCs w:val="32"/>
          <w:highlight w:val="none"/>
          <w:lang w:val="en-US" w:eastAsia="zh-CN"/>
        </w:rPr>
        <w:t>政府采购从业人员培训班合格证(协会颁发)或政府采购业务培训合格证（政采云系统培训）资格2人及以上。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3</w:t>
      </w:r>
      <w:r>
        <w:rPr>
          <w:rFonts w:eastAsia="仿宋_GB2312"/>
          <w:bCs/>
          <w:iCs/>
          <w:color w:val="000000"/>
          <w:sz w:val="32"/>
          <w:szCs w:val="32"/>
        </w:rPr>
        <w:t>业绩要求：企业近3年（20</w:t>
      </w:r>
      <w:r>
        <w:rPr>
          <w:rFonts w:hint="eastAsia" w:eastAsia="仿宋_GB2312"/>
          <w:bCs/>
          <w:iCs/>
          <w:color w:val="000000"/>
          <w:sz w:val="32"/>
          <w:szCs w:val="32"/>
          <w:lang w:val="en-US" w:eastAsia="zh-CN"/>
        </w:rPr>
        <w:t>20</w:t>
      </w:r>
      <w:r>
        <w:rPr>
          <w:rFonts w:eastAsia="仿宋_GB2312"/>
          <w:bCs/>
          <w:iCs/>
          <w:color w:val="000000"/>
          <w:sz w:val="32"/>
          <w:szCs w:val="32"/>
        </w:rPr>
        <w:t>年至今）承担过类似业绩。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4</w:t>
      </w:r>
      <w:r>
        <w:rPr>
          <w:rFonts w:eastAsia="仿宋_GB2312"/>
          <w:bCs/>
          <w:iCs/>
          <w:color w:val="000000"/>
          <w:sz w:val="32"/>
          <w:szCs w:val="32"/>
        </w:rPr>
        <w:t>信誉要求：</w:t>
      </w:r>
      <w:r>
        <w:rPr>
          <w:rFonts w:eastAsia="仿宋_GB2312"/>
          <w:iCs/>
          <w:color w:val="000000"/>
          <w:kern w:val="2"/>
          <w:sz w:val="32"/>
          <w:szCs w:val="32"/>
          <w:u w:val="single"/>
        </w:rPr>
        <w:t>近3年内（20</w:t>
      </w:r>
      <w:r>
        <w:rPr>
          <w:rFonts w:hint="eastAsia" w:eastAsia="仿宋_GB2312"/>
          <w:iCs/>
          <w:color w:val="000000"/>
          <w:kern w:val="2"/>
          <w:sz w:val="32"/>
          <w:szCs w:val="32"/>
          <w:u w:val="single"/>
          <w:lang w:val="en-US" w:eastAsia="zh-CN"/>
        </w:rPr>
        <w:t>20</w:t>
      </w:r>
      <w:r>
        <w:rPr>
          <w:rFonts w:eastAsia="仿宋_GB2312"/>
          <w:iCs/>
          <w:color w:val="000000"/>
          <w:kern w:val="2"/>
          <w:sz w:val="32"/>
          <w:szCs w:val="32"/>
          <w:u w:val="single"/>
        </w:rPr>
        <w:t>年</w:t>
      </w:r>
      <w:r>
        <w:rPr>
          <w:rFonts w:eastAsia="仿宋_GB2312"/>
          <w:bCs/>
          <w:iCs/>
          <w:color w:val="000000"/>
          <w:sz w:val="32"/>
          <w:szCs w:val="32"/>
          <w:u w:val="single"/>
        </w:rPr>
        <w:t>至今</w:t>
      </w:r>
      <w:r>
        <w:rPr>
          <w:rFonts w:eastAsia="仿宋_GB2312"/>
          <w:iCs/>
          <w:color w:val="000000"/>
          <w:kern w:val="2"/>
          <w:sz w:val="32"/>
          <w:szCs w:val="32"/>
          <w:u w:val="single"/>
        </w:rPr>
        <w:t>）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eastAsia="仿宋_GB2312"/>
          <w:bCs/>
          <w:iCs/>
          <w:color w:val="000000"/>
          <w:sz w:val="32"/>
          <w:szCs w:val="32"/>
          <w:u w:val="single"/>
        </w:rPr>
        <w:drawing>
          <wp:inline distT="0" distB="0" distL="114300" distR="114300">
            <wp:extent cx="190500" cy="142875"/>
            <wp:effectExtent l="0" t="0" r="762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eastAsia="仿宋_GB2312"/>
          <w:bCs/>
          <w:iCs/>
          <w:color w:val="000000"/>
          <w:sz w:val="32"/>
          <w:szCs w:val="32"/>
          <w:u w:val="single"/>
        </w:rPr>
        <w:t>www.creditchina.gov.cn)查询结果被列为失信被执行人的记录（提供网上查询截图）。</w:t>
      </w:r>
    </w:p>
    <w:p>
      <w:pPr>
        <w:spacing w:line="560" w:lineRule="exact"/>
        <w:ind w:firstLine="640" w:firstLineChars="200"/>
        <w:rPr>
          <w:rFonts w:eastAsia="黑体"/>
          <w:iCs/>
          <w:color w:val="000000"/>
          <w:sz w:val="32"/>
          <w:szCs w:val="32"/>
        </w:rPr>
      </w:pPr>
      <w:r>
        <w:rPr>
          <w:rFonts w:eastAsia="黑体"/>
          <w:iCs/>
          <w:color w:val="000000"/>
          <w:sz w:val="32"/>
          <w:szCs w:val="32"/>
        </w:rPr>
        <w:t xml:space="preserve">三、接受递交报名参选 </w:t>
      </w:r>
    </w:p>
    <w:p>
      <w:pPr>
        <w:spacing w:line="560" w:lineRule="exact"/>
        <w:ind w:firstLine="640" w:firstLineChars="200"/>
        <w:rPr>
          <w:rFonts w:eastAsia="仿宋_GB2312"/>
          <w:color w:val="000000"/>
          <w:sz w:val="32"/>
          <w:szCs w:val="32"/>
        </w:rPr>
      </w:pPr>
      <w:r>
        <w:rPr>
          <w:rFonts w:eastAsia="仿宋_GB2312"/>
          <w:color w:val="000000"/>
          <w:sz w:val="32"/>
          <w:szCs w:val="32"/>
        </w:rPr>
        <w:t>通过指定邮箱接收比选文件，</w:t>
      </w:r>
      <w:r>
        <w:fldChar w:fldCharType="begin"/>
      </w:r>
      <w:r>
        <w:instrText xml:space="preserve">HYPERLINK "mailto:以邀请人指定邮箱plqwjjgxk@163.com"</w:instrText>
      </w:r>
      <w:r>
        <w:fldChar w:fldCharType="separate"/>
      </w:r>
      <w:r>
        <w:rPr>
          <w:rStyle w:val="23"/>
          <w:rFonts w:eastAsia="仿宋_GB2312"/>
          <w:color w:val="000000"/>
          <w:sz w:val="32"/>
          <w:szCs w:val="32"/>
        </w:rPr>
        <w:t>以邀请人指定邮箱plqwjjgxk@163.com</w:t>
      </w:r>
      <w:r>
        <w:fldChar w:fldCharType="end"/>
      </w:r>
      <w:r>
        <w:rPr>
          <w:rFonts w:eastAsia="仿宋_GB2312"/>
          <w:color w:val="000000"/>
          <w:sz w:val="32"/>
          <w:szCs w:val="32"/>
        </w:rPr>
        <w:t>显示 “收信”视为已送达接收。若递交报名参选应答文件内容不符合公告内容要求将被淘汰，参选人不再进入现场比选阶段。</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四</w:t>
      </w:r>
      <w:r>
        <w:rPr>
          <w:rFonts w:eastAsia="黑体"/>
          <w:color w:val="000000"/>
          <w:sz w:val="32"/>
          <w:szCs w:val="32"/>
        </w:rPr>
        <w:t>、参选步骤</w:t>
      </w:r>
    </w:p>
    <w:p>
      <w:pPr>
        <w:pStyle w:val="10"/>
        <w:spacing w:after="0" w:line="560" w:lineRule="exact"/>
        <w:ind w:left="400" w:firstLine="612"/>
        <w:rPr>
          <w:rFonts w:eastAsia="仿宋_GB2312"/>
          <w:color w:val="000000"/>
          <w:sz w:val="32"/>
          <w:szCs w:val="32"/>
        </w:rPr>
      </w:pPr>
      <w:r>
        <w:rPr>
          <w:rFonts w:eastAsia="仿宋_GB2312"/>
          <w:color w:val="000000"/>
          <w:sz w:val="32"/>
          <w:szCs w:val="32"/>
        </w:rPr>
        <w:t>1.通过网络递交报名文件至指定电子邮箱，报名截止后通过报名资格初步审查；</w:t>
      </w:r>
    </w:p>
    <w:p>
      <w:pPr>
        <w:pStyle w:val="10"/>
        <w:spacing w:after="0" w:line="560" w:lineRule="exact"/>
        <w:ind w:left="400" w:firstLine="612"/>
        <w:rPr>
          <w:rFonts w:eastAsia="仿宋_GB2312"/>
          <w:color w:val="000000"/>
          <w:sz w:val="32"/>
          <w:szCs w:val="32"/>
        </w:rPr>
      </w:pPr>
      <w:r>
        <w:rPr>
          <w:rFonts w:eastAsia="仿宋_GB2312"/>
          <w:color w:val="000000"/>
          <w:sz w:val="32"/>
          <w:szCs w:val="32"/>
        </w:rPr>
        <w:t>2.通过报名资格初步审查后的参选人进入现场比选；</w:t>
      </w:r>
    </w:p>
    <w:p>
      <w:pPr>
        <w:pStyle w:val="10"/>
        <w:spacing w:after="0" w:line="560" w:lineRule="exact"/>
        <w:ind w:left="400" w:firstLine="612"/>
        <w:rPr>
          <w:rFonts w:eastAsia="仿宋_GB2312"/>
          <w:color w:val="000000"/>
          <w:sz w:val="32"/>
          <w:szCs w:val="32"/>
        </w:rPr>
      </w:pPr>
      <w:r>
        <w:rPr>
          <w:rFonts w:eastAsia="仿宋_GB2312"/>
          <w:color w:val="000000"/>
          <w:sz w:val="32"/>
          <w:szCs w:val="32"/>
        </w:rPr>
        <w:t>3.现场比选按照得分由高至低排序后，提交决策确定中选人。</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五</w:t>
      </w:r>
      <w:r>
        <w:rPr>
          <w:rFonts w:eastAsia="黑体"/>
          <w:color w:val="000000"/>
          <w:sz w:val="32"/>
          <w:szCs w:val="32"/>
        </w:rPr>
        <w:t>、递交报名比选文件</w:t>
      </w:r>
    </w:p>
    <w:p>
      <w:pPr>
        <w:spacing w:line="560" w:lineRule="exact"/>
        <w:ind w:firstLine="643" w:firstLineChars="200"/>
        <w:rPr>
          <w:rFonts w:eastAsia="仿宋_GB2312"/>
          <w:color w:val="000000"/>
          <w:sz w:val="32"/>
          <w:szCs w:val="32"/>
        </w:rPr>
      </w:pPr>
      <w:r>
        <w:rPr>
          <w:rFonts w:eastAsia="仿宋_GB2312"/>
          <w:b/>
          <w:color w:val="000000"/>
          <w:sz w:val="32"/>
          <w:szCs w:val="32"/>
        </w:rPr>
        <w:t>递交比选报名仅接受通过指定邮箱提交扫描后的电子版本，比选应答文件纸质版待通过资格审查后，进入现场比选环节再行提供。</w:t>
      </w:r>
      <w:r>
        <w:rPr>
          <w:rFonts w:eastAsia="仿宋_GB2312"/>
          <w:color w:val="000000"/>
          <w:sz w:val="32"/>
          <w:szCs w:val="32"/>
        </w:rPr>
        <w:t>若在报名中提交的电子版比选应答文件或与现场比选应答文件内容不一致的视为无效，并取消进入现场比选环节资格；</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递交比选报名文件邮箱为：</w:t>
      </w:r>
      <w:r>
        <w:fldChar w:fldCharType="begin"/>
      </w:r>
      <w:r>
        <w:instrText xml:space="preserve">HYPERLINK "mailto:plqwjjgxk@163.com"</w:instrText>
      </w:r>
      <w:r>
        <w:fldChar w:fldCharType="separate"/>
      </w:r>
      <w:r>
        <w:rPr>
          <w:rStyle w:val="23"/>
          <w:rFonts w:eastAsia="仿宋_GB2312"/>
          <w:color w:val="000000"/>
          <w:sz w:val="32"/>
          <w:szCs w:val="32"/>
        </w:rPr>
        <w:t>plqwjjgxk@163.com</w:t>
      </w:r>
      <w:r>
        <w:fldChar w:fldCharType="end"/>
      </w:r>
      <w:r>
        <w:rPr>
          <w:rStyle w:val="23"/>
          <w:rFonts w:eastAsia="仿宋_GB2312"/>
          <w:color w:val="000000"/>
          <w:sz w:val="32"/>
          <w:szCs w:val="32"/>
        </w:rPr>
        <w:t>；</w:t>
      </w:r>
      <w:r>
        <w:rPr>
          <w:rFonts w:eastAsia="仿宋_GB2312"/>
          <w:color w:val="000000"/>
          <w:sz w:val="32"/>
          <w:szCs w:val="32"/>
        </w:rPr>
        <w:t xml:space="preserve">          </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递交比选报名文件时间为：202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11</w:t>
      </w:r>
      <w:r>
        <w:rPr>
          <w:rFonts w:eastAsia="仿宋_GB2312"/>
          <w:color w:val="000000"/>
          <w:sz w:val="32"/>
          <w:szCs w:val="32"/>
        </w:rPr>
        <w:t>月</w:t>
      </w:r>
      <w:r>
        <w:rPr>
          <w:rFonts w:hint="eastAsia" w:eastAsia="仿宋_GB2312"/>
          <w:color w:val="000000"/>
          <w:sz w:val="32"/>
          <w:szCs w:val="32"/>
          <w:lang w:val="en-US" w:eastAsia="zh-CN"/>
        </w:rPr>
        <w:t>14</w:t>
      </w:r>
      <w:r>
        <w:rPr>
          <w:rFonts w:eastAsia="仿宋_GB2312"/>
          <w:color w:val="000000"/>
          <w:sz w:val="32"/>
          <w:szCs w:val="32"/>
        </w:rPr>
        <w:t>日9：00-202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11</w:t>
      </w:r>
      <w:r>
        <w:rPr>
          <w:rFonts w:eastAsia="仿宋_GB2312"/>
          <w:color w:val="000000"/>
          <w:sz w:val="32"/>
          <w:szCs w:val="32"/>
        </w:rPr>
        <w:t>月</w:t>
      </w:r>
      <w:r>
        <w:rPr>
          <w:rFonts w:hint="eastAsia" w:eastAsia="仿宋_GB2312"/>
          <w:color w:val="000000"/>
          <w:sz w:val="32"/>
          <w:szCs w:val="32"/>
          <w:lang w:val="en-US" w:eastAsia="zh-CN"/>
        </w:rPr>
        <w:t>20</w:t>
      </w:r>
      <w:r>
        <w:rPr>
          <w:rFonts w:eastAsia="仿宋_GB2312"/>
          <w:color w:val="000000"/>
          <w:sz w:val="32"/>
          <w:szCs w:val="32"/>
        </w:rPr>
        <w:t>日17：00，逾期报名视为无效。</w:t>
      </w:r>
    </w:p>
    <w:p>
      <w:pPr>
        <w:spacing w:line="560" w:lineRule="exact"/>
        <w:ind w:firstLine="640" w:firstLineChars="200"/>
        <w:rPr>
          <w:rFonts w:hint="default" w:eastAsia="仿宋_GB2312"/>
          <w:color w:val="000000"/>
          <w:sz w:val="32"/>
          <w:szCs w:val="32"/>
          <w:lang w:val="en-US" w:eastAsia="zh-CN"/>
        </w:rPr>
      </w:pPr>
      <w:r>
        <w:rPr>
          <w:rFonts w:hint="eastAsia" w:eastAsia="黑体"/>
          <w:color w:val="000000"/>
          <w:sz w:val="32"/>
          <w:szCs w:val="32"/>
          <w:lang w:val="en-US" w:eastAsia="zh-CN"/>
        </w:rPr>
        <w:t>六</w:t>
      </w:r>
      <w:r>
        <w:rPr>
          <w:rFonts w:eastAsia="黑体"/>
          <w:color w:val="000000"/>
          <w:sz w:val="32"/>
          <w:szCs w:val="32"/>
        </w:rPr>
        <w:t>、现场比选时间：</w:t>
      </w:r>
      <w:r>
        <w:rPr>
          <w:rFonts w:eastAsia="仿宋_GB2312"/>
          <w:color w:val="000000"/>
          <w:sz w:val="32"/>
          <w:szCs w:val="32"/>
        </w:rPr>
        <w:t>待完成报名文件审核后，提前</w:t>
      </w:r>
      <w:r>
        <w:rPr>
          <w:rFonts w:hint="eastAsia" w:eastAsia="仿宋_GB2312"/>
          <w:color w:val="000000"/>
          <w:sz w:val="32"/>
          <w:szCs w:val="32"/>
          <w:lang w:val="en-US" w:eastAsia="zh-CN"/>
        </w:rPr>
        <w:t>1</w:t>
      </w:r>
      <w:r>
        <w:rPr>
          <w:rFonts w:eastAsia="仿宋_GB2312"/>
          <w:color w:val="000000"/>
          <w:sz w:val="32"/>
          <w:szCs w:val="32"/>
        </w:rPr>
        <w:t>个工作日另行电话通知。</w:t>
      </w:r>
      <w:r>
        <w:rPr>
          <w:rFonts w:hint="eastAsia" w:eastAsia="仿宋_GB2312"/>
          <w:color w:val="000000"/>
          <w:sz w:val="32"/>
          <w:szCs w:val="32"/>
          <w:lang w:val="en-US" w:eastAsia="zh-CN"/>
        </w:rPr>
        <w:t xml:space="preserve">                                                                    </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七</w:t>
      </w:r>
      <w:r>
        <w:rPr>
          <w:rFonts w:eastAsia="黑体"/>
          <w:color w:val="000000"/>
          <w:sz w:val="32"/>
          <w:szCs w:val="32"/>
        </w:rPr>
        <w:t>、联系方式</w:t>
      </w:r>
    </w:p>
    <w:p>
      <w:pPr>
        <w:spacing w:line="560" w:lineRule="exact"/>
        <w:ind w:firstLine="640" w:firstLineChars="200"/>
        <w:rPr>
          <w:rFonts w:eastAsia="仿宋_GB2312"/>
          <w:color w:val="000000"/>
          <w:sz w:val="32"/>
          <w:szCs w:val="32"/>
        </w:rPr>
      </w:pPr>
      <w:r>
        <w:rPr>
          <w:rFonts w:eastAsia="仿宋_GB2312"/>
          <w:color w:val="000000"/>
          <w:sz w:val="32"/>
          <w:szCs w:val="32"/>
        </w:rPr>
        <w:t>邀请人名称：昆明市盘龙区卫生健康局</w:t>
      </w:r>
    </w:p>
    <w:p>
      <w:pPr>
        <w:spacing w:line="560" w:lineRule="exact"/>
        <w:ind w:left="2720" w:leftChars="320" w:hanging="2080" w:hangingChars="650"/>
        <w:rPr>
          <w:rFonts w:eastAsia="仿宋_GB2312"/>
          <w:color w:val="000000"/>
          <w:sz w:val="32"/>
          <w:szCs w:val="32"/>
        </w:rPr>
      </w:pPr>
      <w:r>
        <w:rPr>
          <w:rFonts w:eastAsia="仿宋_GB2312"/>
          <w:color w:val="000000"/>
          <w:sz w:val="32"/>
          <w:szCs w:val="32"/>
        </w:rPr>
        <w:t>地址：昆明市拓东路117号盘龙区卫生健康局</w:t>
      </w:r>
    </w:p>
    <w:p>
      <w:pPr>
        <w:spacing w:line="560" w:lineRule="exact"/>
        <w:ind w:firstLine="640" w:firstLineChars="200"/>
        <w:rPr>
          <w:rFonts w:eastAsia="仿宋_GB2312"/>
          <w:color w:val="000000"/>
          <w:sz w:val="32"/>
          <w:szCs w:val="32"/>
        </w:rPr>
      </w:pPr>
      <w:r>
        <w:rPr>
          <w:rFonts w:eastAsia="仿宋_GB2312"/>
          <w:color w:val="000000"/>
          <w:sz w:val="32"/>
          <w:szCs w:val="32"/>
        </w:rPr>
        <w:t>联系人：</w:t>
      </w:r>
      <w:r>
        <w:rPr>
          <w:rFonts w:hint="eastAsia" w:eastAsia="仿宋_GB2312"/>
          <w:color w:val="000000"/>
          <w:sz w:val="32"/>
          <w:szCs w:val="32"/>
          <w:lang w:eastAsia="zh-CN"/>
        </w:rPr>
        <w:t>徐</w:t>
      </w:r>
      <w:r>
        <w:rPr>
          <w:rFonts w:eastAsia="仿宋_GB2312"/>
          <w:color w:val="000000"/>
          <w:sz w:val="32"/>
          <w:szCs w:val="32"/>
        </w:rPr>
        <w:t>老师</w:t>
      </w:r>
    </w:p>
    <w:p>
      <w:pPr>
        <w:autoSpaceDE w:val="0"/>
        <w:autoSpaceDN w:val="0"/>
        <w:adjustRightInd w:val="0"/>
        <w:spacing w:line="560" w:lineRule="exact"/>
        <w:ind w:firstLine="640" w:firstLineChars="200"/>
        <w:rPr>
          <w:rFonts w:hint="default" w:eastAsia="仿宋_GB2312"/>
          <w:color w:val="000000"/>
          <w:sz w:val="32"/>
          <w:szCs w:val="32"/>
          <w:lang w:val="en-US" w:eastAsia="zh-CN"/>
        </w:rPr>
      </w:pPr>
      <w:r>
        <w:rPr>
          <w:rFonts w:eastAsia="仿宋_GB2312"/>
          <w:color w:val="000000"/>
          <w:sz w:val="32"/>
          <w:szCs w:val="32"/>
        </w:rPr>
        <w:t>联系电话：</w:t>
      </w:r>
      <w:r>
        <w:rPr>
          <w:rFonts w:hint="eastAsia" w:eastAsia="仿宋_GB2312"/>
          <w:color w:val="000000"/>
          <w:sz w:val="32"/>
          <w:szCs w:val="32"/>
          <w:lang w:val="en-US" w:eastAsia="zh-CN"/>
        </w:rPr>
        <w:t>63105073</w:t>
      </w:r>
    </w:p>
    <w:p>
      <w:pPr>
        <w:autoSpaceDE w:val="0"/>
        <w:autoSpaceDN w:val="0"/>
        <w:adjustRightInd w:val="0"/>
        <w:spacing w:line="560" w:lineRule="exact"/>
        <w:ind w:right="560"/>
        <w:jc w:val="center"/>
        <w:rPr>
          <w:rFonts w:hint="eastAsia" w:eastAsia="仿宋_GB2312"/>
          <w:color w:val="000000"/>
          <w:sz w:val="32"/>
          <w:szCs w:val="32"/>
        </w:rPr>
      </w:pPr>
      <w:r>
        <w:rPr>
          <w:rFonts w:hint="eastAsia" w:eastAsia="仿宋_GB2312"/>
          <w:color w:val="000000"/>
          <w:sz w:val="32"/>
          <w:szCs w:val="32"/>
        </w:rPr>
        <w:t xml:space="preserve">                            </w:t>
      </w:r>
    </w:p>
    <w:p>
      <w:pPr>
        <w:autoSpaceDE w:val="0"/>
        <w:autoSpaceDN w:val="0"/>
        <w:adjustRightInd w:val="0"/>
        <w:spacing w:line="560" w:lineRule="exact"/>
        <w:ind w:right="560"/>
        <w:jc w:val="both"/>
        <w:rPr>
          <w:rFonts w:hint="eastAsia" w:eastAsia="仿宋_GB2312"/>
          <w:color w:val="000000"/>
          <w:sz w:val="32"/>
          <w:szCs w:val="32"/>
        </w:rPr>
      </w:pPr>
    </w:p>
    <w:p>
      <w:pPr>
        <w:autoSpaceDE w:val="0"/>
        <w:autoSpaceDN w:val="0"/>
        <w:adjustRightInd w:val="0"/>
        <w:spacing w:line="560" w:lineRule="exact"/>
        <w:ind w:right="560"/>
        <w:jc w:val="both"/>
        <w:rPr>
          <w:rFonts w:hint="eastAsia" w:eastAsia="仿宋_GB2312"/>
          <w:color w:val="000000"/>
          <w:sz w:val="32"/>
          <w:szCs w:val="32"/>
        </w:rPr>
      </w:pPr>
      <w:bookmarkStart w:id="90" w:name="_GoBack"/>
      <w:bookmarkEnd w:id="90"/>
    </w:p>
    <w:p>
      <w:pPr>
        <w:pStyle w:val="10"/>
        <w:ind w:left="0" w:leftChars="0" w:firstLine="0" w:firstLineChars="0"/>
        <w:rPr>
          <w:rFonts w:hint="eastAsia" w:eastAsia="仿宋_GB2312"/>
          <w:color w:val="000000"/>
          <w:sz w:val="32"/>
          <w:szCs w:val="32"/>
        </w:rPr>
      </w:pPr>
    </w:p>
    <w:p>
      <w:pPr>
        <w:pStyle w:val="10"/>
        <w:ind w:left="0" w:leftChars="0" w:firstLine="0" w:firstLineChars="0"/>
        <w:rPr>
          <w:rFonts w:hint="eastAsia" w:eastAsia="仿宋_GB2312"/>
          <w:color w:val="000000"/>
          <w:sz w:val="32"/>
          <w:szCs w:val="32"/>
        </w:rPr>
      </w:pPr>
    </w:p>
    <w:p>
      <w:pPr>
        <w:autoSpaceDE w:val="0"/>
        <w:autoSpaceDN w:val="0"/>
        <w:adjustRightInd w:val="0"/>
        <w:spacing w:line="560" w:lineRule="exact"/>
        <w:ind w:right="560" w:firstLine="4160" w:firstLineChars="1300"/>
        <w:jc w:val="both"/>
        <w:rPr>
          <w:rFonts w:hint="eastAsia" w:eastAsia="仿宋_GB2312"/>
          <w:color w:val="000000"/>
          <w:sz w:val="32"/>
          <w:szCs w:val="32"/>
        </w:rPr>
      </w:pPr>
      <w:r>
        <w:rPr>
          <w:rFonts w:hint="eastAsia" w:eastAsia="仿宋_GB2312"/>
          <w:color w:val="000000"/>
          <w:sz w:val="32"/>
          <w:szCs w:val="32"/>
        </w:rPr>
        <w:t xml:space="preserve">  昆明市盘龙区卫生健康局</w:t>
      </w:r>
    </w:p>
    <w:p>
      <w:pPr>
        <w:autoSpaceDE w:val="0"/>
        <w:autoSpaceDN w:val="0"/>
        <w:adjustRightInd w:val="0"/>
        <w:spacing w:line="560" w:lineRule="exact"/>
        <w:ind w:right="560" w:firstLine="5120" w:firstLineChars="1600"/>
        <w:jc w:val="both"/>
        <w:rPr>
          <w:rFonts w:hint="default" w:ascii="Times New Roman" w:hAnsi="Times New Roman" w:eastAsia="方正小标宋_GBK" w:cs="Times New Roman"/>
          <w:b w:val="0"/>
          <w:color w:val="000000"/>
          <w:sz w:val="36"/>
          <w:szCs w:val="36"/>
        </w:rPr>
      </w:pP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11</w:t>
      </w:r>
      <w:r>
        <w:rPr>
          <w:rFonts w:eastAsia="仿宋_GB2312"/>
          <w:color w:val="000000"/>
          <w:sz w:val="32"/>
          <w:szCs w:val="32"/>
        </w:rPr>
        <w:t>月</w:t>
      </w:r>
      <w:r>
        <w:rPr>
          <w:rFonts w:hint="eastAsia" w:eastAsia="仿宋_GB2312"/>
          <w:color w:val="000000"/>
          <w:sz w:val="32"/>
          <w:szCs w:val="32"/>
          <w:lang w:val="en-US" w:eastAsia="zh-CN"/>
        </w:rPr>
        <w:t>14</w:t>
      </w:r>
      <w:r>
        <w:rPr>
          <w:rFonts w:eastAsia="仿宋_GB2312"/>
          <w:color w:val="000000"/>
          <w:sz w:val="32"/>
          <w:szCs w:val="32"/>
        </w:rPr>
        <w:t>日</w:t>
      </w: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第二章</w:t>
      </w:r>
      <w:bookmarkEnd w:id="2"/>
      <w:bookmarkEnd w:id="3"/>
      <w:bookmarkEnd w:id="4"/>
      <w:r>
        <w:rPr>
          <w:rFonts w:hint="default" w:ascii="Times New Roman" w:hAnsi="Times New Roman" w:eastAsia="方正小标宋_GBK" w:cs="Times New Roman"/>
          <w:b w:val="0"/>
          <w:color w:val="000000"/>
          <w:sz w:val="36"/>
          <w:szCs w:val="36"/>
        </w:rPr>
        <w:t xml:space="preserve">  比选应答须知表</w:t>
      </w:r>
      <w:bookmarkEnd w:id="5"/>
    </w:p>
    <w:p>
      <w:pPr>
        <w:pStyle w:val="4"/>
        <w:jc w:val="center"/>
        <w:rPr>
          <w:rFonts w:hint="default" w:ascii="Times New Roman" w:hAnsi="Times New Roman" w:cs="Times New Roman"/>
          <w:color w:val="000000"/>
        </w:rPr>
      </w:pPr>
    </w:p>
    <w:tbl>
      <w:tblPr>
        <w:tblStyle w:val="19"/>
        <w:tblW w:w="10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3"/>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21"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28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条款名称</w:t>
            </w:r>
          </w:p>
        </w:tc>
        <w:tc>
          <w:tcPr>
            <w:tcW w:w="850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邀请人名称：昆明市盘龙区卫生健康局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地址：昆明市拓东路117号</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r>
              <w:rPr>
                <w:rFonts w:hint="eastAsia" w:eastAsia="仿宋_GB2312" w:cs="Times New Roman"/>
                <w:color w:val="000000"/>
                <w:sz w:val="24"/>
                <w:szCs w:val="24"/>
                <w:lang w:val="en-US" w:eastAsia="zh-CN"/>
              </w:rPr>
              <w:t>63105073</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徐</w:t>
            </w:r>
            <w:r>
              <w:rPr>
                <w:rFonts w:hint="default" w:ascii="Times New Roman" w:hAnsi="Times New Roman" w:eastAsia="仿宋_GB2312" w:cs="Times New Roman"/>
                <w:color w:val="000000"/>
                <w:sz w:val="24"/>
                <w:szCs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28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项目名称</w:t>
            </w:r>
          </w:p>
        </w:tc>
        <w:tc>
          <w:tcPr>
            <w:tcW w:w="8503"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452" w:afterAutospacing="0" w:line="400" w:lineRule="exact"/>
              <w:jc w:val="left"/>
              <w:textAlignment w:val="auto"/>
              <w:rPr>
                <w:rFonts w:hint="default" w:ascii="Times New Roman" w:hAnsi="Times New Roman" w:cs="Times New Roman"/>
                <w:bCs/>
                <w:i/>
                <w:color w:val="000000"/>
                <w:lang w:val="en-US"/>
              </w:rPr>
            </w:pPr>
            <w:r>
              <w:rPr>
                <w:rFonts w:hint="default" w:ascii="Times New Roman" w:hAnsi="Times New Roman" w:eastAsia="仿宋_GB2312" w:cs="Times New Roman"/>
                <w:b w:val="0"/>
                <w:bCs w:val="0"/>
                <w:color w:val="000000"/>
                <w:kern w:val="0"/>
                <w:sz w:val="24"/>
                <w:szCs w:val="24"/>
                <w:lang w:val="en-US" w:eastAsia="zh-CN" w:bidi="ar-SA"/>
              </w:rPr>
              <w:t>确定</w:t>
            </w:r>
            <w:r>
              <w:rPr>
                <w:rFonts w:hint="eastAsia" w:ascii="Times New Roman" w:hAnsi="Times New Roman" w:eastAsia="仿宋_GB2312" w:cs="Times New Roman"/>
                <w:b w:val="0"/>
                <w:bCs w:val="0"/>
                <w:color w:val="000000"/>
                <w:kern w:val="0"/>
                <w:sz w:val="24"/>
                <w:szCs w:val="24"/>
                <w:lang w:val="en-US" w:eastAsia="zh-CN" w:bidi="ar-SA"/>
              </w:rPr>
              <w:t>盘龙区青云、金辰</w:t>
            </w:r>
            <w:r>
              <w:rPr>
                <w:rFonts w:hint="default" w:ascii="Times New Roman" w:hAnsi="Times New Roman" w:eastAsia="仿宋_GB2312" w:cs="Times New Roman"/>
                <w:b w:val="0"/>
                <w:bCs w:val="0"/>
                <w:color w:val="000000"/>
                <w:kern w:val="0"/>
                <w:sz w:val="24"/>
                <w:szCs w:val="24"/>
                <w:lang w:val="en-US" w:eastAsia="zh-CN" w:bidi="ar-SA"/>
              </w:rPr>
              <w:t>社区卫生服务中心</w:t>
            </w:r>
            <w:r>
              <w:rPr>
                <w:rFonts w:hint="eastAsia" w:ascii="Times New Roman" w:hAnsi="Times New Roman" w:eastAsia="仿宋_GB2312" w:cs="Times New Roman"/>
                <w:b w:val="0"/>
                <w:bCs w:val="0"/>
                <w:color w:val="000000"/>
                <w:kern w:val="0"/>
                <w:sz w:val="24"/>
                <w:szCs w:val="24"/>
                <w:lang w:val="en-US" w:eastAsia="zh-CN" w:bidi="ar-SA"/>
              </w:rPr>
              <w:t>提升项目，目前需开展项目设备采购招标代理服务单位的招选工作。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2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28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项目概况</w:t>
            </w:r>
          </w:p>
        </w:tc>
        <w:tc>
          <w:tcPr>
            <w:tcW w:w="8503" w:type="dxa"/>
            <w:vAlign w:val="center"/>
          </w:tcPr>
          <w:p>
            <w:pPr>
              <w:pStyle w:val="3"/>
              <w:keepNext w:val="0"/>
              <w:keepLines w:val="0"/>
              <w:pageBreakBefore w:val="0"/>
              <w:widowControl/>
              <w:kinsoku/>
              <w:wordWrap/>
              <w:overflowPunct/>
              <w:topLinePunct w:val="0"/>
              <w:autoSpaceDE/>
              <w:autoSpaceDN/>
              <w:bidi w:val="0"/>
              <w:adjustRightInd/>
              <w:snapToGrid/>
              <w:spacing w:beforeAutospacing="0" w:after="452" w:afterAutospacing="0" w:line="400" w:lineRule="exact"/>
              <w:textAlignment w:val="auto"/>
              <w:rPr>
                <w:rFonts w:hint="default" w:ascii="Times New Roman" w:hAnsi="Times New Roman" w:eastAsia="仿宋_GB2312" w:cs="Times New Roman"/>
                <w:b w:val="0"/>
                <w:i/>
                <w:color w:val="000000"/>
                <w:sz w:val="24"/>
                <w:szCs w:val="24"/>
              </w:rPr>
            </w:pPr>
            <w:r>
              <w:rPr>
                <w:rFonts w:hint="default" w:ascii="Times New Roman" w:hAnsi="Times New Roman" w:eastAsia="仿宋_GB2312" w:cs="Times New Roman"/>
                <w:b w:val="0"/>
                <w:bCs w:val="0"/>
                <w:color w:val="000000"/>
                <w:kern w:val="0"/>
                <w:sz w:val="24"/>
                <w:szCs w:val="24"/>
                <w:lang w:val="en-US" w:eastAsia="zh-CN" w:bidi="ar-SA"/>
              </w:rPr>
              <w:t>确定</w:t>
            </w:r>
            <w:r>
              <w:rPr>
                <w:rFonts w:hint="eastAsia" w:ascii="Times New Roman" w:hAnsi="Times New Roman" w:eastAsia="仿宋_GB2312" w:cs="Times New Roman"/>
                <w:b w:val="0"/>
                <w:bCs w:val="0"/>
                <w:color w:val="000000"/>
                <w:kern w:val="0"/>
                <w:sz w:val="24"/>
                <w:szCs w:val="24"/>
                <w:lang w:val="en-US" w:eastAsia="zh-CN" w:bidi="ar-SA"/>
              </w:rPr>
              <w:t>盘龙区青云、金辰</w:t>
            </w:r>
            <w:r>
              <w:rPr>
                <w:rFonts w:hint="default" w:ascii="Times New Roman" w:hAnsi="Times New Roman" w:eastAsia="仿宋_GB2312" w:cs="Times New Roman"/>
                <w:b w:val="0"/>
                <w:bCs w:val="0"/>
                <w:color w:val="000000"/>
                <w:kern w:val="0"/>
                <w:sz w:val="24"/>
                <w:szCs w:val="24"/>
                <w:lang w:val="en-US" w:eastAsia="zh-CN" w:bidi="ar-SA"/>
              </w:rPr>
              <w:t>社区卫生服务中心</w:t>
            </w:r>
            <w:r>
              <w:rPr>
                <w:rFonts w:hint="eastAsia" w:ascii="Times New Roman" w:hAnsi="Times New Roman" w:eastAsia="仿宋_GB2312" w:cs="Times New Roman"/>
                <w:b w:val="0"/>
                <w:bCs w:val="0"/>
                <w:color w:val="000000"/>
                <w:kern w:val="0"/>
                <w:sz w:val="24"/>
                <w:szCs w:val="24"/>
                <w:lang w:val="en-US" w:eastAsia="zh-CN" w:bidi="ar-SA"/>
              </w:rPr>
              <w:t>提升项目，目前需开展项目设备采购招标代理服务单位的招选工作。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服务范围</w:t>
            </w:r>
          </w:p>
        </w:tc>
        <w:tc>
          <w:tcPr>
            <w:tcW w:w="8503" w:type="dxa"/>
            <w:vAlign w:val="center"/>
          </w:tcPr>
          <w:p>
            <w:pPr>
              <w:keepNext w:val="0"/>
              <w:keepLines w:val="0"/>
              <w:pageBreakBefore w:val="0"/>
              <w:widowControl/>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color w:val="000000"/>
                <w:kern w:val="0"/>
                <w:sz w:val="24"/>
                <w:szCs w:val="24"/>
                <w:lang w:val="en-US" w:eastAsia="zh-CN" w:bidi="ar-SA"/>
              </w:rPr>
              <w:t>依法、依规开展盘龙区青云、</w:t>
            </w:r>
            <w:r>
              <w:rPr>
                <w:rFonts w:hint="eastAsia" w:eastAsia="仿宋_GB2312" w:cs="Times New Roman"/>
                <w:b w:val="0"/>
                <w:bCs w:val="0"/>
                <w:color w:val="000000"/>
                <w:kern w:val="0"/>
                <w:sz w:val="24"/>
                <w:szCs w:val="24"/>
                <w:lang w:val="en-US" w:eastAsia="zh-CN" w:bidi="ar-SA"/>
              </w:rPr>
              <w:t>金辰</w:t>
            </w:r>
            <w:r>
              <w:rPr>
                <w:rFonts w:hint="default" w:ascii="Times New Roman" w:hAnsi="Times New Roman" w:eastAsia="仿宋_GB2312" w:cs="Times New Roman"/>
                <w:b w:val="0"/>
                <w:bCs w:val="0"/>
                <w:color w:val="000000"/>
                <w:kern w:val="0"/>
                <w:sz w:val="24"/>
                <w:szCs w:val="24"/>
                <w:lang w:val="en-US" w:eastAsia="zh-CN" w:bidi="ar-SA"/>
              </w:rPr>
              <w:t>社区卫生服务中心</w:t>
            </w:r>
            <w:r>
              <w:rPr>
                <w:rFonts w:hint="eastAsia" w:ascii="Times New Roman" w:hAnsi="Times New Roman" w:eastAsia="仿宋_GB2312" w:cs="Times New Roman"/>
                <w:b w:val="0"/>
                <w:bCs w:val="0"/>
                <w:color w:val="000000"/>
                <w:kern w:val="0"/>
                <w:sz w:val="24"/>
                <w:szCs w:val="24"/>
                <w:lang w:val="en-US" w:eastAsia="zh-CN" w:bidi="ar-SA"/>
              </w:rPr>
              <w:t>提升项目设备采购的招标、采购代理工作，提供优质服务，履行相应承诺，报价服务总费用根据相关文件规定费率。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询价应答人资格条件</w:t>
            </w:r>
          </w:p>
        </w:tc>
        <w:tc>
          <w:tcPr>
            <w:tcW w:w="8503" w:type="dxa"/>
            <w:vAlign w:val="center"/>
          </w:tcPr>
          <w:p>
            <w:pPr>
              <w:keepNext w:val="0"/>
              <w:keepLines w:val="0"/>
              <w:pageBreakBefore w:val="0"/>
              <w:widowControl/>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2.1营业执照：具备经中华人民共和国国家工商行政管理部门登记注册的独立法人企业，具备有效的营业执照。</w:t>
            </w:r>
          </w:p>
          <w:p>
            <w:pPr>
              <w:keepNext w:val="0"/>
              <w:keepLines w:val="0"/>
              <w:pageBreakBefore w:val="0"/>
              <w:widowControl/>
              <w:kinsoku/>
              <w:wordWrap/>
              <w:overflowPunct/>
              <w:topLinePunct w:val="0"/>
              <w:autoSpaceDE/>
              <w:autoSpaceDN/>
              <w:bidi w:val="0"/>
              <w:adjustRightInd/>
              <w:snapToGrid/>
              <w:spacing w:line="400" w:lineRule="exact"/>
              <w:contextualSpacing/>
              <w:jc w:val="both"/>
              <w:textAlignment w:val="auto"/>
              <w:rPr>
                <w:rFonts w:hint="eastAsia"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 xml:space="preserve">2.2 </w:t>
            </w:r>
            <w:r>
              <w:rPr>
                <w:rFonts w:hint="eastAsia" w:ascii="Times New Roman" w:hAnsi="Times New Roman" w:eastAsia="仿宋_GB2312" w:cs="Times New Roman"/>
                <w:b w:val="0"/>
                <w:bCs w:val="0"/>
                <w:color w:val="000000"/>
                <w:sz w:val="24"/>
                <w:szCs w:val="24"/>
                <w:lang w:val="en-US" w:eastAsia="zh-CN"/>
              </w:rPr>
              <w:t>人员要求：具备政府采购从业人员培训班合格证(协会颁发)或政府采购业务培训合格证（政采云系统培训）资格2人及以上。</w:t>
            </w:r>
          </w:p>
          <w:p>
            <w:pPr>
              <w:keepNext w:val="0"/>
              <w:keepLines w:val="0"/>
              <w:pageBreakBefore w:val="0"/>
              <w:widowControl/>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w:t>
            </w:r>
            <w:r>
              <w:rPr>
                <w:rFonts w:hint="eastAsia" w:ascii="Times New Roman" w:hAnsi="Times New Roman" w:eastAsia="仿宋_GB2312" w:cs="Times New Roman"/>
                <w:b w:val="0"/>
                <w:bCs w:val="0"/>
                <w:color w:val="000000"/>
                <w:sz w:val="24"/>
                <w:szCs w:val="24"/>
                <w:lang w:val="en-US" w:eastAsia="zh-CN"/>
              </w:rPr>
              <w:t>3</w:t>
            </w:r>
            <w:r>
              <w:rPr>
                <w:rFonts w:hint="default" w:ascii="Times New Roman" w:hAnsi="Times New Roman" w:eastAsia="仿宋_GB2312" w:cs="Times New Roman"/>
                <w:b w:val="0"/>
                <w:bCs w:val="0"/>
                <w:color w:val="000000"/>
                <w:sz w:val="24"/>
                <w:szCs w:val="24"/>
                <w:lang w:val="en-US" w:eastAsia="zh-CN"/>
              </w:rPr>
              <w:t>业绩要求：企业近3年（20</w:t>
            </w:r>
            <w:r>
              <w:rPr>
                <w:rFonts w:hint="eastAsia" w:ascii="Times New Roman" w:hAnsi="Times New Roman" w:eastAsia="仿宋_GB2312" w:cs="Times New Roman"/>
                <w:b w:val="0"/>
                <w:bCs w:val="0"/>
                <w:color w:val="000000"/>
                <w:sz w:val="24"/>
                <w:szCs w:val="24"/>
                <w:lang w:val="en-US" w:eastAsia="zh-CN"/>
              </w:rPr>
              <w:t>20</w:t>
            </w:r>
            <w:r>
              <w:rPr>
                <w:rFonts w:hint="default" w:ascii="Times New Roman" w:hAnsi="Times New Roman" w:eastAsia="仿宋_GB2312" w:cs="Times New Roman"/>
                <w:b w:val="0"/>
                <w:bCs w:val="0"/>
                <w:color w:val="000000"/>
                <w:sz w:val="24"/>
                <w:szCs w:val="24"/>
                <w:lang w:val="en-US" w:eastAsia="zh-CN"/>
              </w:rPr>
              <w:t>年至今）承担过类似业绩。</w:t>
            </w:r>
          </w:p>
          <w:p>
            <w:pPr>
              <w:keepNext w:val="0"/>
              <w:keepLines w:val="0"/>
              <w:pageBreakBefore w:val="0"/>
              <w:widowControl/>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color w:val="000000"/>
                <w:sz w:val="24"/>
                <w:szCs w:val="24"/>
                <w:lang w:val="en-US" w:eastAsia="zh-CN"/>
              </w:rPr>
              <w:t>4</w:t>
            </w:r>
            <w:r>
              <w:rPr>
                <w:rFonts w:hint="eastAsia"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val="en-US" w:eastAsia="zh-CN"/>
              </w:rPr>
              <w:t>信誉要求：近3年内（2020年至今）无因</w:t>
            </w:r>
            <w:r>
              <w:rPr>
                <w:rFonts w:hint="default" w:ascii="Times New Roman" w:hAnsi="Times New Roman" w:eastAsia="仿宋_GB2312" w:cs="Times New Roman"/>
                <w:color w:val="000000"/>
                <w:sz w:val="24"/>
                <w:szCs w:val="24"/>
              </w:rPr>
              <w:t>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hint="default" w:ascii="Times New Roman" w:hAnsi="Times New Roman" w:eastAsia="仿宋_GB2312" w:cs="Times New Roman"/>
                <w:color w:val="000000"/>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sz w:val="24"/>
                <w:szCs w:val="24"/>
              </w:rPr>
              <w:t>www.creditchina.gov.cn)查询结果被列为失信被执行人的记录（提供网上查询截图）。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283" w:type="dxa"/>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szCs w:val="24"/>
                <w:lang w:val="zh-CN"/>
              </w:rPr>
            </w:pPr>
            <w:r>
              <w:rPr>
                <w:rFonts w:hint="default" w:ascii="Times New Roman" w:hAnsi="Times New Roman" w:eastAsia="仿宋_GB2312" w:cs="Times New Roman"/>
                <w:color w:val="000000"/>
                <w:sz w:val="24"/>
                <w:szCs w:val="24"/>
              </w:rPr>
              <w:t>申报有效期</w:t>
            </w:r>
          </w:p>
        </w:tc>
        <w:tc>
          <w:tcPr>
            <w:tcW w:w="8503" w:type="dxa"/>
            <w:vAlign w:val="center"/>
          </w:tcPr>
          <w:p>
            <w:pPr>
              <w:autoSpaceDE w:val="0"/>
              <w:autoSpaceDN w:val="0"/>
              <w:adjustRightInd w:val="0"/>
              <w:spacing w:line="400" w:lineRule="exact"/>
              <w:jc w:val="both"/>
              <w:rPr>
                <w:rFonts w:hint="default" w:ascii="Times New Roman" w:hAnsi="Times New Roman" w:eastAsia="仿宋_GB2312" w:cs="Times New Roman"/>
                <w:color w:val="000000"/>
                <w:sz w:val="24"/>
                <w:szCs w:val="24"/>
                <w:lang w:val="zh-CN"/>
              </w:rPr>
            </w:pPr>
            <w:r>
              <w:rPr>
                <w:rFonts w:eastAsia="仿宋_GB2312"/>
                <w:color w:val="000000"/>
                <w:sz w:val="24"/>
                <w:szCs w:val="24"/>
              </w:rPr>
              <w:t>202</w:t>
            </w:r>
            <w:r>
              <w:rPr>
                <w:rFonts w:hint="eastAsia" w:eastAsia="仿宋_GB2312"/>
                <w:color w:val="000000"/>
                <w:sz w:val="24"/>
                <w:szCs w:val="24"/>
                <w:lang w:val="en-US" w:eastAsia="zh-CN"/>
              </w:rPr>
              <w:t>3</w:t>
            </w:r>
            <w:r>
              <w:rPr>
                <w:rFonts w:hint="eastAsia" w:eastAsia="仿宋_GB2312"/>
                <w:color w:val="000000"/>
                <w:sz w:val="24"/>
                <w:szCs w:val="24"/>
              </w:rPr>
              <w:t>年</w:t>
            </w:r>
            <w:r>
              <w:rPr>
                <w:rFonts w:hint="eastAsia" w:eastAsia="仿宋_GB2312"/>
                <w:color w:val="000000"/>
                <w:sz w:val="24"/>
                <w:szCs w:val="24"/>
                <w:lang w:val="en-US" w:eastAsia="zh-CN"/>
              </w:rPr>
              <w:t>11</w:t>
            </w:r>
            <w:r>
              <w:rPr>
                <w:rFonts w:hint="eastAsia" w:eastAsia="仿宋_GB2312"/>
                <w:color w:val="000000"/>
                <w:sz w:val="24"/>
                <w:szCs w:val="24"/>
              </w:rPr>
              <w:t>月</w:t>
            </w:r>
            <w:r>
              <w:rPr>
                <w:rFonts w:hint="eastAsia" w:eastAsia="仿宋_GB2312"/>
                <w:color w:val="000000"/>
                <w:sz w:val="24"/>
                <w:szCs w:val="24"/>
                <w:lang w:val="en-US" w:eastAsia="zh-CN"/>
              </w:rPr>
              <w:t>14</w:t>
            </w:r>
            <w:r>
              <w:rPr>
                <w:rFonts w:hint="eastAsia" w:eastAsia="仿宋_GB2312"/>
                <w:color w:val="000000"/>
                <w:sz w:val="24"/>
                <w:szCs w:val="24"/>
              </w:rPr>
              <w:t>日</w:t>
            </w:r>
            <w:r>
              <w:rPr>
                <w:rFonts w:hint="eastAsia" w:eastAsia="仿宋_GB2312"/>
                <w:color w:val="000000"/>
                <w:sz w:val="24"/>
                <w:szCs w:val="24"/>
                <w:lang w:val="en-US" w:eastAsia="zh-CN"/>
              </w:rPr>
              <w:t>0</w:t>
            </w:r>
            <w:r>
              <w:rPr>
                <w:rFonts w:eastAsia="仿宋_GB2312"/>
                <w:color w:val="000000"/>
                <w:sz w:val="24"/>
                <w:szCs w:val="24"/>
              </w:rPr>
              <w:t>9</w:t>
            </w:r>
            <w:r>
              <w:rPr>
                <w:rFonts w:hint="eastAsia" w:eastAsia="仿宋_GB2312"/>
                <w:color w:val="000000"/>
                <w:sz w:val="24"/>
                <w:szCs w:val="24"/>
              </w:rPr>
              <w:t>：</w:t>
            </w:r>
            <w:r>
              <w:rPr>
                <w:rFonts w:eastAsia="仿宋_GB2312"/>
                <w:color w:val="000000"/>
                <w:sz w:val="24"/>
                <w:szCs w:val="24"/>
              </w:rPr>
              <w:t>00-2022</w:t>
            </w:r>
            <w:r>
              <w:rPr>
                <w:rFonts w:hint="eastAsia" w:eastAsia="仿宋_GB2312"/>
                <w:color w:val="000000"/>
                <w:sz w:val="24"/>
                <w:szCs w:val="24"/>
              </w:rPr>
              <w:t>年</w:t>
            </w:r>
            <w:r>
              <w:rPr>
                <w:rFonts w:hint="eastAsia" w:eastAsia="仿宋_GB2312"/>
                <w:color w:val="000000"/>
                <w:sz w:val="24"/>
                <w:szCs w:val="24"/>
                <w:lang w:val="en-US" w:eastAsia="zh-CN"/>
              </w:rPr>
              <w:t>11</w:t>
            </w:r>
            <w:r>
              <w:rPr>
                <w:rFonts w:hint="eastAsia" w:eastAsia="仿宋_GB2312"/>
                <w:color w:val="000000"/>
                <w:sz w:val="24"/>
                <w:szCs w:val="24"/>
              </w:rPr>
              <w:t>月</w:t>
            </w:r>
            <w:r>
              <w:rPr>
                <w:rFonts w:hint="eastAsia" w:eastAsia="仿宋_GB2312"/>
                <w:color w:val="000000"/>
                <w:sz w:val="24"/>
                <w:szCs w:val="24"/>
                <w:lang w:val="en-US" w:eastAsia="zh-CN"/>
              </w:rPr>
              <w:t>20</w:t>
            </w:r>
            <w:r>
              <w:rPr>
                <w:rFonts w:hint="eastAsia" w:eastAsia="仿宋_GB2312"/>
                <w:color w:val="000000"/>
                <w:sz w:val="24"/>
                <w:szCs w:val="24"/>
              </w:rPr>
              <w:t>日</w:t>
            </w:r>
            <w:r>
              <w:rPr>
                <w:rFonts w:eastAsia="仿宋_GB2312"/>
                <w:color w:val="000000"/>
                <w:sz w:val="24"/>
                <w:szCs w:val="24"/>
              </w:rPr>
              <w:t>17</w:t>
            </w:r>
            <w:r>
              <w:rPr>
                <w:rFonts w:hint="eastAsia" w:eastAsia="仿宋_GB2312"/>
                <w:color w:val="000000"/>
                <w:sz w:val="24"/>
                <w:szCs w:val="24"/>
              </w:rPr>
              <w:t>：</w:t>
            </w:r>
            <w:r>
              <w:rPr>
                <w:rFonts w:eastAsia="仿宋_GB2312"/>
                <w:color w:val="000000"/>
                <w:sz w:val="24"/>
                <w:szCs w:val="24"/>
              </w:rPr>
              <w:t>00</w:t>
            </w:r>
            <w:r>
              <w:rPr>
                <w:rFonts w:eastAsia="仿宋_GB2312"/>
                <w:color w:val="000000"/>
                <w:kern w:val="2"/>
                <w:sz w:val="24"/>
                <w:szCs w:val="24"/>
              </w:rPr>
              <w:t>(</w:t>
            </w:r>
            <w:r>
              <w:rPr>
                <w:rFonts w:hint="eastAsia" w:eastAsia="仿宋_GB2312"/>
                <w:color w:val="000000"/>
                <w:kern w:val="2"/>
                <w:sz w:val="24"/>
                <w:szCs w:val="24"/>
              </w:rPr>
              <w:t>北京时间</w:t>
            </w:r>
            <w:r>
              <w:rPr>
                <w:rFonts w:eastAsia="仿宋_GB2312"/>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完成</w:t>
            </w:r>
            <w:r>
              <w:rPr>
                <w:rFonts w:hint="eastAsia" w:eastAsia="仿宋_GB2312" w:cs="Times New Roman"/>
                <w:color w:val="000000"/>
                <w:sz w:val="24"/>
                <w:szCs w:val="24"/>
                <w:lang w:val="en-US" w:eastAsia="zh-CN"/>
              </w:rPr>
              <w:t>设备采购</w:t>
            </w:r>
            <w:r>
              <w:rPr>
                <w:rFonts w:hint="eastAsia" w:ascii="Times New Roman" w:hAnsi="Times New Roman" w:eastAsia="仿宋_GB2312" w:cs="Times New Roman"/>
                <w:color w:val="000000"/>
                <w:sz w:val="24"/>
                <w:szCs w:val="24"/>
                <w:lang w:val="en-US" w:eastAsia="zh-CN"/>
              </w:rPr>
              <w:t>工作</w:t>
            </w:r>
            <w:r>
              <w:rPr>
                <w:rFonts w:hint="default" w:ascii="Times New Roman" w:hAnsi="Times New Roman" w:eastAsia="仿宋_GB2312" w:cs="Times New Roman"/>
                <w:color w:val="000000"/>
                <w:sz w:val="24"/>
                <w:szCs w:val="24"/>
              </w:rPr>
              <w:t>周期</w:t>
            </w:r>
          </w:p>
        </w:tc>
        <w:tc>
          <w:tcPr>
            <w:tcW w:w="8503" w:type="dxa"/>
            <w:vAlign w:val="center"/>
          </w:tcPr>
          <w:p>
            <w:pPr>
              <w:spacing w:line="400" w:lineRule="exact"/>
              <w:jc w:val="both"/>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sz w:val="24"/>
                <w:szCs w:val="24"/>
                <w:lang w:val="en-US" w:eastAsia="zh-CN"/>
              </w:rPr>
              <w:t>按照项目实施时序，每个项目</w:t>
            </w:r>
            <w:r>
              <w:rPr>
                <w:rFonts w:hint="eastAsia" w:eastAsia="仿宋_GB2312" w:cs="Times New Roman"/>
                <w:color w:val="000000"/>
                <w:sz w:val="24"/>
                <w:szCs w:val="24"/>
                <w:lang w:val="en-US" w:eastAsia="zh-CN"/>
              </w:rPr>
              <w:t>60</w:t>
            </w:r>
            <w:r>
              <w:rPr>
                <w:rFonts w:hint="eastAsia" w:ascii="Times New Roman" w:hAnsi="Times New Roman" w:eastAsia="仿宋_GB2312" w:cs="Times New Roman"/>
                <w:color w:val="000000"/>
                <w:sz w:val="24"/>
                <w:szCs w:val="24"/>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询价应答文件份数</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邮箱比选报名文件1份（扫描电子版），参与现场比选纸质版正本1份，副本1份。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签字或盖章要求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参与比选应答文件由申请人法定代表人或授权代理人签署姓名，不得用签名章代替；在申请人（询价应答人）盖章处盖单位公章。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现场比选应答文件应装订成册，不得采用活页夹等可随时拆换的方式装订。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密封要求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1.比选应答文件须密封提交，并注明下列标识：</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1）项目比选应答文件；</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2）比选应答人的名称与地址；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Cs/>
                <w:color w:val="000000"/>
                <w:sz w:val="24"/>
                <w:szCs w:val="24"/>
              </w:rPr>
              <w:t>2.密封情况检查：</w:t>
            </w:r>
            <w:r>
              <w:rPr>
                <w:rFonts w:hint="default" w:ascii="Times New Roman" w:hAnsi="Times New Roman" w:eastAsia="仿宋_GB2312" w:cs="Times New Roman"/>
                <w:iCs/>
                <w:color w:val="000000"/>
                <w:sz w:val="24"/>
                <w:szCs w:val="24"/>
                <w:u w:val="single"/>
              </w:rPr>
              <w:t>由邀请人检查比选应答文件密封情况。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递交比选应答文件邮箱及时间</w:t>
            </w:r>
          </w:p>
        </w:tc>
        <w:tc>
          <w:tcPr>
            <w:tcW w:w="8503" w:type="dxa"/>
            <w:vAlign w:val="center"/>
          </w:tcPr>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递交比选报名文件邮箱为：</w:t>
            </w:r>
            <w:r>
              <w:rPr>
                <w:rFonts w:hint="default" w:ascii="Times New Roman" w:hAnsi="Times New Roman" w:cs="Times New Roman"/>
                <w:color w:val="000000"/>
                <w:sz w:val="24"/>
                <w:szCs w:val="24"/>
              </w:rPr>
              <w:t>plqwjjgxk@163.com</w:t>
            </w:r>
            <w:r>
              <w:rPr>
                <w:rFonts w:hint="default" w:ascii="Times New Roman" w:hAnsi="Times New Roman" w:eastAsia="仿宋_GB2312" w:cs="Times New Roman"/>
                <w:color w:val="000000"/>
                <w:sz w:val="24"/>
                <w:szCs w:val="24"/>
              </w:rPr>
              <w:t xml:space="preserve">           </w:t>
            </w:r>
          </w:p>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递交比选报名文件时间为：202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11</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14</w:t>
            </w:r>
            <w:r>
              <w:rPr>
                <w:rFonts w:hint="default" w:ascii="Times New Roman" w:hAnsi="Times New Roman" w:eastAsia="仿宋_GB2312" w:cs="Times New Roman"/>
                <w:color w:val="000000"/>
                <w:sz w:val="24"/>
                <w:szCs w:val="24"/>
              </w:rPr>
              <w:t>日9：00-202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11</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日17：00。逾期报名视为无效。</w:t>
            </w:r>
          </w:p>
          <w:p>
            <w:pPr>
              <w:spacing w:line="420" w:lineRule="exact"/>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现场比选时间：待完成报名文件审核后，提前3个工作日另行电话通知。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比选办法</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采用综合评分法，</w:t>
            </w:r>
            <w:r>
              <w:rPr>
                <w:rFonts w:hint="default" w:ascii="Times New Roman" w:hAnsi="Times New Roman" w:eastAsia="仿宋_GB2312" w:cs="Times New Roman"/>
                <w:color w:val="000000"/>
                <w:kern w:val="2"/>
                <w:sz w:val="24"/>
                <w:szCs w:val="24"/>
              </w:rPr>
              <w:t>详见本比选文件第四章《比选评审办法》。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合同签订：领取中选通知书后，由中选人凭中选通知书与邀请人签订合同。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其它</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潜在比选应答人如完全接受上述要求，可参与该比选，否则可拒绝参与；潜在比选应答人如不完全接受比选要求，邀请人可拒绝接受其递交的参与比选文件。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18</w:t>
            </w:r>
          </w:p>
        </w:tc>
        <w:tc>
          <w:tcPr>
            <w:tcW w:w="1283"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比选工作小组的组建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评审委员会人数：3人以上单数。</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评标专家确定方式：</w:t>
            </w:r>
            <w:r>
              <w:rPr>
                <w:rFonts w:hint="default" w:ascii="Times New Roman" w:hAnsi="Times New Roman" w:eastAsia="仿宋_GB2312" w:cs="Times New Roman"/>
                <w:iCs/>
                <w:color w:val="000000"/>
                <w:sz w:val="24"/>
                <w:szCs w:val="24"/>
                <w:u w:val="single"/>
              </w:rPr>
              <w:t>邀请昆明市盘龙区卫生健康局各相关科室参与。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监督</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本项目的比选活动及其相关当事人应当接受昆明市盘龙区卫生健康局纪检监察室及相关人员依法实施的监督。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需要补充的其他内容</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解释权：构成本比选文件的各个组成文件应互为解释，互为说明；如有不明确或不一致，构成合同文件组成内容的，以合同文件约定内容为准，且以约定的合同文件优先顺序解释；除比选文件中有特别规定外，仅适用于比选阶段的规定，按公告、比选应答须知、评审办法的先后顺序解释；同一组成文件中就同一事项的规定或约定不一致的，以编排顺序在后者为准；同一组成文件不同版本之间有不一致的，以形成时间在后者为准。按本款前述规定仍不能形成结论的，由邀请人负责解释。</w:t>
            </w:r>
          </w:p>
        </w:tc>
      </w:tr>
    </w:tbl>
    <w:p>
      <w:pPr>
        <w:rPr>
          <w:rFonts w:hint="default" w:ascii="Times New Roman" w:hAnsi="Times New Roman" w:cs="Times New Roman"/>
          <w:color w:val="000000"/>
        </w:rPr>
        <w:sectPr>
          <w:headerReference r:id="rId3" w:type="default"/>
          <w:footerReference r:id="rId4" w:type="default"/>
          <w:pgSz w:w="11907" w:h="16840"/>
          <w:pgMar w:top="1418" w:right="1418" w:bottom="1418" w:left="1418" w:header="907" w:footer="907" w:gutter="0"/>
          <w:pgNumType w:fmt="numberInDash" w:start="0"/>
          <w:cols w:space="720" w:num="1"/>
          <w:titlePg/>
          <w:docGrid w:linePitch="286" w:charSpace="0"/>
        </w:sectPr>
      </w:pPr>
      <w:bookmarkStart w:id="6" w:name="_Toc260908186"/>
      <w:bookmarkStart w:id="7" w:name="_Toc260907970"/>
    </w:p>
    <w:bookmarkEnd w:id="6"/>
    <w:bookmarkEnd w:id="7"/>
    <w:p>
      <w:pPr>
        <w:pStyle w:val="4"/>
        <w:jc w:val="center"/>
        <w:rPr>
          <w:rFonts w:hint="default" w:ascii="Times New Roman" w:hAnsi="Times New Roman" w:eastAsia="方正小标宋_GBK" w:cs="Times New Roman"/>
          <w:b w:val="0"/>
          <w:color w:val="000000"/>
          <w:sz w:val="36"/>
          <w:szCs w:val="36"/>
        </w:rPr>
      </w:pPr>
      <w:bookmarkStart w:id="8" w:name="_Toc501701722"/>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第三章  合同条款及格式</w:t>
      </w:r>
      <w:bookmarkEnd w:id="8"/>
    </w:p>
    <w:p>
      <w:pPr>
        <w:ind w:firstLine="640" w:firstLineChars="200"/>
        <w:jc w:val="both"/>
        <w:rPr>
          <w:rFonts w:hint="default" w:ascii="Times New Roman" w:hAnsi="Times New Roman" w:eastAsia="仿宋_GB2312" w:cs="Times New Roman"/>
          <w:color w:val="000000"/>
          <w:sz w:val="32"/>
          <w:szCs w:val="32"/>
        </w:rPr>
      </w:pPr>
      <w:bookmarkStart w:id="9" w:name="_Toc289948701"/>
      <w:bookmarkStart w:id="10" w:name="_Toc286135711"/>
      <w:bookmarkStart w:id="11" w:name="_Toc153787874"/>
      <w:r>
        <w:rPr>
          <w:rFonts w:hint="default" w:ascii="Times New Roman" w:hAnsi="Times New Roman" w:eastAsia="仿宋_GB2312" w:cs="Times New Roman"/>
          <w:color w:val="000000"/>
          <w:sz w:val="32"/>
          <w:szCs w:val="32"/>
        </w:rPr>
        <w:t>（比选文件内本章合同条款及格式仅作为参考，本章节中未明确内容将在合同谈判中明确，邀请人保留最终修订合同的权利，最终本合同以实际签订为准）</w:t>
      </w:r>
    </w:p>
    <w:p>
      <w:pPr>
        <w:rPr>
          <w:rFonts w:hint="default" w:ascii="Times New Roman" w:hAnsi="Times New Roman" w:cs="Times New Roman"/>
          <w:color w:val="000000"/>
        </w:rPr>
      </w:pPr>
    </w:p>
    <w:p>
      <w:pPr>
        <w:rPr>
          <w:rFonts w:hint="default" w:ascii="Times New Roman" w:hAnsi="Times New Roman" w:cs="Times New Roman"/>
          <w:color w:val="000000"/>
        </w:rPr>
      </w:pPr>
    </w:p>
    <w:bookmarkEnd w:id="9"/>
    <w:bookmarkEnd w:id="10"/>
    <w:bookmarkEnd w:id="11"/>
    <w:p>
      <w:pPr>
        <w:rPr>
          <w:rFonts w:hint="default" w:ascii="Times New Roman" w:hAnsi="Times New Roman" w:eastAsia="仿宋_GB2312" w:cs="Times New Roman"/>
          <w:color w:val="000000"/>
          <w:sz w:val="28"/>
          <w:szCs w:val="28"/>
        </w:rPr>
      </w:pPr>
      <w:bookmarkStart w:id="12" w:name="_Toc501029799"/>
      <w:bookmarkStart w:id="13" w:name="_Toc500842122"/>
      <w:r>
        <w:rPr>
          <w:rFonts w:hint="default" w:ascii="Times New Roman" w:hAnsi="Times New Roman" w:eastAsia="仿宋_GB2312" w:cs="Times New Roman"/>
          <w:color w:val="000000"/>
          <w:sz w:val="28"/>
          <w:szCs w:val="28"/>
          <w:u w:val="single"/>
        </w:rPr>
        <w:t>（本部分内容，由邀请人按照实际情况添加符合比选情况的合同）</w:t>
      </w:r>
      <w:bookmarkEnd w:id="12"/>
      <w:bookmarkEnd w:id="13"/>
    </w:p>
    <w:p>
      <w:pPr>
        <w:rPr>
          <w:rFonts w:hint="default" w:ascii="Times New Roman" w:hAnsi="Times New Roman" w:eastAsia="仿宋_GB2312" w:cs="Times New Roman"/>
          <w:color w:val="000000"/>
          <w:sz w:val="28"/>
          <w:szCs w:val="28"/>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cs="Times New Roman"/>
          <w:color w:val="000000"/>
        </w:rPr>
        <w:br w:type="page"/>
      </w:r>
      <w:bookmarkStart w:id="14" w:name="_Toc501701723"/>
      <w:r>
        <w:rPr>
          <w:rFonts w:hint="default" w:ascii="Times New Roman" w:hAnsi="Times New Roman" w:eastAsia="方正小标宋_GBK" w:cs="Times New Roman"/>
          <w:b w:val="0"/>
          <w:color w:val="000000"/>
          <w:sz w:val="36"/>
          <w:szCs w:val="36"/>
        </w:rPr>
        <w:t>第四章  比选评审办法</w:t>
      </w:r>
      <w:bookmarkEnd w:id="14"/>
    </w:p>
    <w:p>
      <w:pPr>
        <w:spacing w:line="360" w:lineRule="auto"/>
        <w:jc w:val="center"/>
        <w:rPr>
          <w:rFonts w:hint="default" w:ascii="Times New Roman" w:hAnsi="Times New Roman" w:eastAsia="楷体_GB2312" w:cs="Times New Roman"/>
          <w:b/>
          <w:color w:val="000000"/>
          <w:sz w:val="32"/>
        </w:rPr>
      </w:pPr>
      <w:bookmarkStart w:id="15" w:name="_Toc271631287"/>
      <w:bookmarkStart w:id="16" w:name="_Toc298321071"/>
      <w:bookmarkStart w:id="17" w:name="_Toc278633494"/>
      <w:bookmarkStart w:id="18" w:name="_Toc292720048"/>
      <w:bookmarkStart w:id="19" w:name="_Toc259188728"/>
      <w:bookmarkStart w:id="20" w:name="_Toc260907984"/>
      <w:bookmarkStart w:id="21" w:name="_Toc260908200"/>
      <w:r>
        <w:rPr>
          <w:rFonts w:hint="default" w:ascii="Times New Roman" w:hAnsi="Times New Roman" w:eastAsia="楷体_GB2312" w:cs="Times New Roman"/>
          <w:b/>
          <w:color w:val="000000"/>
          <w:sz w:val="32"/>
        </w:rPr>
        <w:t>评审办法前附表</w:t>
      </w:r>
      <w:bookmarkEnd w:id="15"/>
      <w:bookmarkEnd w:id="16"/>
      <w:bookmarkEnd w:id="17"/>
      <w:bookmarkEnd w:id="18"/>
    </w:p>
    <w:tbl>
      <w:tblPr>
        <w:tblStyle w:val="19"/>
        <w:tblW w:w="9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29"/>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8"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条款号</w:t>
            </w:r>
          </w:p>
        </w:tc>
        <w:tc>
          <w:tcPr>
            <w:tcW w:w="2729"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评审因素</w:t>
            </w:r>
          </w:p>
        </w:tc>
        <w:tc>
          <w:tcPr>
            <w:tcW w:w="5802"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restart"/>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资</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格</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审</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查</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标</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准</w:t>
            </w:r>
          </w:p>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装订成册</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参与比选应答文件应装订成册，密封完好；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比选应答文件格式</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按参与比选文件规定的格式填写、内容齐全；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参与比选应答文件要求签字或盖章</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比选应答机构法定代表人或其委托代理人签字或加盖公章；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营业执照</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信誉要求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法定代表人身份证明文件及身份证复印件；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授权委托书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法定代表人授权委托书，授权人身份证明书及身份证复印件；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服务报价</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以国家相关价格文件为基准依据，结合市场行情报价；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报价唯一</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参与比选应答人不得提交两份或多份内容不同的应答文件，或对同一询价项目报有两个或多个方案，且未声明哪一个有效；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服务周期</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符合第二章“比选应答须知表”第7项的要求；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比选应答文件不得载有邀请人不能接受的条件。</w:t>
            </w:r>
          </w:p>
        </w:tc>
      </w:tr>
    </w:tbl>
    <w:p>
      <w:pPr>
        <w:pageBreakBefore/>
        <w:spacing w:line="360" w:lineRule="auto"/>
        <w:ind w:firstLine="539"/>
        <w:jc w:val="center"/>
        <w:rPr>
          <w:rFonts w:hint="default" w:ascii="Times New Roman" w:hAnsi="Times New Roman" w:eastAsia="楷体_GB2312" w:cs="Times New Roman"/>
          <w:b/>
          <w:color w:val="000000"/>
          <w:sz w:val="32"/>
          <w:szCs w:val="32"/>
        </w:rPr>
      </w:pPr>
      <w:bookmarkStart w:id="22" w:name="_Toc205020775"/>
      <w:bookmarkStart w:id="23" w:name="_Toc160864057"/>
      <w:bookmarkStart w:id="24" w:name="_Toc207165278"/>
      <w:bookmarkStart w:id="25" w:name="_Toc194111549"/>
      <w:bookmarkStart w:id="26" w:name="_Toc298321072"/>
      <w:r>
        <w:rPr>
          <w:rFonts w:hint="default" w:ascii="Times New Roman" w:hAnsi="Times New Roman" w:eastAsia="楷体_GB2312" w:cs="Times New Roman"/>
          <w:b/>
          <w:color w:val="000000"/>
          <w:sz w:val="32"/>
          <w:szCs w:val="32"/>
        </w:rPr>
        <w:t>一、评审依据</w:t>
      </w:r>
      <w:bookmarkEnd w:id="22"/>
      <w:bookmarkEnd w:id="23"/>
      <w:bookmarkEnd w:id="24"/>
      <w:bookmarkEnd w:id="25"/>
      <w:bookmarkEnd w:id="2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1.评审方法参考相关法律、法规和规章等；</w:t>
      </w:r>
    </w:p>
    <w:p>
      <w:pPr>
        <w:spacing w:line="360" w:lineRule="auto"/>
        <w:ind w:firstLine="540"/>
        <w:rPr>
          <w:rFonts w:hint="default" w:ascii="Times New Roman" w:hAnsi="Times New Roman" w:eastAsia="仿宋_GB2312" w:cs="Times New Roman"/>
          <w:color w:val="000000"/>
          <w:sz w:val="30"/>
          <w:szCs w:val="30"/>
        </w:rPr>
      </w:pPr>
      <w:bookmarkStart w:id="27" w:name="_Toc205020776"/>
      <w:bookmarkStart w:id="28" w:name="_Toc207165279"/>
      <w:bookmarkStart w:id="29" w:name="_Toc194111550"/>
      <w:bookmarkStart w:id="30" w:name="_Toc160864058"/>
      <w:r>
        <w:rPr>
          <w:rFonts w:hint="default" w:ascii="Times New Roman" w:hAnsi="Times New Roman" w:eastAsia="仿宋_GB2312" w:cs="Times New Roman"/>
          <w:color w:val="000000"/>
          <w:sz w:val="30"/>
          <w:szCs w:val="30"/>
        </w:rPr>
        <w:t>2.</w:t>
      </w:r>
      <w:bookmarkStart w:id="31" w:name="_Toc298321073"/>
      <w:r>
        <w:rPr>
          <w:rFonts w:hint="default" w:ascii="Times New Roman" w:hAnsi="Times New Roman" w:eastAsia="仿宋_GB2312" w:cs="Times New Roman"/>
          <w:color w:val="000000"/>
          <w:sz w:val="30"/>
          <w:szCs w:val="30"/>
        </w:rPr>
        <w:t>本次比选采用综合评分法。评审工作小组对满足比选文件实质要求的申请文件，根据比选文件进行评审，评审工作小组对有效的应答文件按评分由高至低的次序排列，经评审的比选评分相等时，由询价工作小组投票决定。</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二、评审原则</w:t>
      </w:r>
      <w:bookmarkEnd w:id="27"/>
      <w:bookmarkEnd w:id="28"/>
      <w:bookmarkEnd w:id="29"/>
      <w:bookmarkEnd w:id="30"/>
      <w:bookmarkEnd w:id="31"/>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1.评审活动遵循公平、公正、科学、择优的原则；</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2.评审活动依法进行，任何单位和个人不得非法干预或者影响评审过程和结果；</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3.评审活动在严格保密的情况下进行。</w:t>
      </w:r>
    </w:p>
    <w:p>
      <w:pPr>
        <w:spacing w:line="360" w:lineRule="auto"/>
        <w:ind w:firstLine="540"/>
        <w:jc w:val="center"/>
        <w:rPr>
          <w:rFonts w:hint="default" w:ascii="Times New Roman" w:hAnsi="Times New Roman" w:cs="Times New Roman"/>
          <w:color w:val="000000"/>
          <w:sz w:val="24"/>
          <w:szCs w:val="24"/>
        </w:rPr>
      </w:pPr>
      <w:bookmarkStart w:id="32" w:name="_Toc207165280"/>
      <w:bookmarkStart w:id="33" w:name="_Toc160864059"/>
      <w:bookmarkStart w:id="34" w:name="_Toc194111551"/>
      <w:bookmarkStart w:id="35" w:name="_Toc205020777"/>
      <w:bookmarkStart w:id="36" w:name="_Toc298321074"/>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三、评审程序</w:t>
      </w:r>
      <w:bookmarkEnd w:id="32"/>
      <w:bookmarkEnd w:id="33"/>
      <w:bookmarkEnd w:id="34"/>
      <w:bookmarkEnd w:id="35"/>
      <w:bookmarkEnd w:id="3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评审过程将按照以下顺序进行：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2.组建评审小组；</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4.推荐成交候选人。</w:t>
      </w:r>
    </w:p>
    <w:p>
      <w:pPr>
        <w:spacing w:line="360" w:lineRule="auto"/>
        <w:ind w:firstLine="540"/>
        <w:jc w:val="center"/>
        <w:rPr>
          <w:rFonts w:hint="default" w:ascii="Times New Roman" w:hAnsi="Times New Roman" w:eastAsia="楷体_GB2312" w:cs="Times New Roman"/>
          <w:b/>
          <w:color w:val="000000"/>
          <w:sz w:val="32"/>
          <w:szCs w:val="32"/>
        </w:rPr>
      </w:pPr>
      <w:bookmarkStart w:id="37" w:name="_Toc298321075"/>
    </w:p>
    <w:p>
      <w:pPr>
        <w:pStyle w:val="18"/>
        <w:ind w:left="400" w:firstLine="400"/>
        <w:rPr>
          <w:rFonts w:hint="default" w:ascii="Times New Roman" w:hAnsi="Times New Roman" w:cs="Times New Roman"/>
          <w:color w:val="000000"/>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四、评审方法</w:t>
      </w:r>
      <w:bookmarkEnd w:id="37"/>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比选时，应答人授权参与比选代表须携带下列证件供监督人员核验，：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（1）法定代表人身份证明书（原件）；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（2）法定代表人授权委托书（原件）；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（3）法定代表人或法定代表人授权代理人居民身份证（原件）；</w:t>
      </w:r>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2.资格审查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依据法律法规和比选文件的规定，对比选应答文件中的资格证明等进行审查，以确定参与比选应答人是否具备资格；见“评审办法前附表”。若有一项不满足比选文件的要求其资格审查不通过，不得进入下一步评审。</w:t>
      </w:r>
    </w:p>
    <w:p>
      <w:pPr>
        <w:spacing w:line="360" w:lineRule="auto"/>
        <w:ind w:firstLine="540"/>
        <w:rPr>
          <w:rFonts w:hint="default" w:ascii="Times New Roman" w:hAnsi="Times New Roman" w:eastAsia="仿宋_GB2312" w:cs="Times New Roman"/>
          <w:b/>
          <w:color w:val="000000"/>
          <w:sz w:val="30"/>
          <w:szCs w:val="30"/>
        </w:rPr>
      </w:pPr>
      <w:bookmarkStart w:id="38" w:name="_Toc298321076"/>
      <w:bookmarkStart w:id="39" w:name="_Toc292989436"/>
      <w:r>
        <w:rPr>
          <w:rFonts w:hint="default" w:ascii="Times New Roman" w:hAnsi="Times New Roman" w:eastAsia="仿宋_GB2312" w:cs="Times New Roman"/>
          <w:b/>
          <w:color w:val="000000"/>
          <w:sz w:val="30"/>
          <w:szCs w:val="30"/>
        </w:rPr>
        <w:t>3.应答文件的澄清和补正</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在对比选应答文件的有效性、完整性和比选应答程度进行审查时，可以要求比选应答人对比选文件中含义不明确、同类问题表述不一致或者有明显文字和计算错误的内容等作出必要的澄清、说明或者更正。比选应答人的澄清、说明或者更正不得超出比选应答文件的范围或者改变比选应答文件的实质性内容。</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要求比选应答人澄清、说明或者更正比选应答文件应当以书面形式作出。比选应答人的澄清、说明或者更正应当由法定代表人或其授权代表签字或者加盖公章。由授权代表签字的，应当附法定代表人授权书。</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评审小组不接受比选应答人主动提出的澄清、说明或补正。</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五、推荐成交候选人</w:t>
      </w:r>
      <w:bookmarkEnd w:id="38"/>
      <w:bookmarkEnd w:id="39"/>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1.评审小组依据以上“比选评审方法”，对比选应答文件进行评审和比较，按比选评分由高到低排列比选应答人作为候选人提交邀请人。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2.评审小组经评审，认为所有比选应答文件都不符合比选文件要求的，可以否决所有比选应答文件。所有应答文件被否决后，邀请人将依法重新组织比选。</w:t>
      </w:r>
    </w:p>
    <w:p>
      <w:pPr>
        <w:spacing w:line="360" w:lineRule="auto"/>
        <w:ind w:firstLine="540"/>
        <w:jc w:val="center"/>
        <w:rPr>
          <w:rFonts w:hint="default" w:ascii="Times New Roman" w:hAnsi="Times New Roman" w:eastAsia="楷体_GB2312" w:cs="Times New Roman"/>
          <w:b/>
          <w:color w:val="000000"/>
          <w:sz w:val="32"/>
          <w:szCs w:val="32"/>
        </w:rPr>
      </w:pPr>
      <w:bookmarkStart w:id="40" w:name="_Toc292989437"/>
      <w:bookmarkStart w:id="41" w:name="_Toc298321077"/>
      <w:bookmarkStart w:id="42" w:name="_Toc205020786"/>
      <w:bookmarkStart w:id="43" w:name="_Toc207165295"/>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六、</w:t>
      </w:r>
      <w:bookmarkEnd w:id="40"/>
      <w:bookmarkEnd w:id="41"/>
      <w:bookmarkEnd w:id="42"/>
      <w:bookmarkEnd w:id="43"/>
      <w:r>
        <w:rPr>
          <w:rFonts w:hint="default" w:ascii="Times New Roman" w:hAnsi="Times New Roman" w:eastAsia="楷体_GB2312" w:cs="Times New Roman"/>
          <w:b/>
          <w:color w:val="000000"/>
          <w:sz w:val="32"/>
          <w:szCs w:val="32"/>
        </w:rPr>
        <w:t>确定成交人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邀请人确定成交人的方法如下：</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邀请人根据评审小组提出的书面评审报告和推荐的成交候选人，经报局办公会集体研究确定成交人。</w:t>
      </w:r>
    </w:p>
    <w:p>
      <w:pPr>
        <w:rPr>
          <w:rFonts w:hint="default" w:ascii="Times New Roman" w:hAnsi="Times New Roman" w:cs="Times New Roman"/>
          <w:color w:val="000000"/>
          <w:sz w:val="24"/>
          <w:szCs w:val="24"/>
        </w:rPr>
      </w:pPr>
    </w:p>
    <w:p>
      <w:pPr>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sz w:val="24"/>
          <w:szCs w:val="24"/>
        </w:rPr>
        <w:br w:type="page"/>
      </w:r>
      <w:bookmarkEnd w:id="19"/>
      <w:bookmarkEnd w:id="20"/>
      <w:bookmarkEnd w:id="21"/>
      <w:bookmarkStart w:id="44" w:name="_Toc308702730"/>
      <w:bookmarkStart w:id="45" w:name="_Toc260908037"/>
      <w:bookmarkStart w:id="46" w:name="_Toc260908253"/>
      <w:bookmarkStart w:id="47" w:name="_Toc501701724"/>
      <w:bookmarkStart w:id="48" w:name="_Toc229583225"/>
      <w:bookmarkStart w:id="49" w:name="_Toc224363907"/>
      <w:r>
        <w:rPr>
          <w:rFonts w:hint="default" w:ascii="Times New Roman" w:hAnsi="Times New Roman" w:eastAsia="方正小标宋_GBK" w:cs="Times New Roman"/>
          <w:color w:val="000000"/>
          <w:sz w:val="36"/>
          <w:szCs w:val="36"/>
        </w:rPr>
        <w:t>第五章  比选应答文件格式</w:t>
      </w:r>
      <w:bookmarkEnd w:id="44"/>
      <w:bookmarkEnd w:id="45"/>
      <w:bookmarkEnd w:id="46"/>
      <w:bookmarkEnd w:id="47"/>
      <w:bookmarkEnd w:id="48"/>
      <w:bookmarkEnd w:id="49"/>
    </w:p>
    <w:p>
      <w:pPr>
        <w:pStyle w:val="4"/>
        <w:rPr>
          <w:rFonts w:hint="default" w:ascii="Times New Roman" w:hAnsi="Times New Roman" w:cs="Times New Roman"/>
          <w:color w:val="000000"/>
        </w:rPr>
      </w:pPr>
    </w:p>
    <w:p>
      <w:pPr>
        <w:jc w:val="center"/>
        <w:rPr>
          <w:rFonts w:hint="default" w:ascii="Times New Roman" w:hAnsi="Times New Roman" w:eastAsia="方正小标宋_GBK" w:cs="Times New Roman"/>
          <w:color w:val="000000"/>
          <w:sz w:val="52"/>
          <w:szCs w:val="21"/>
        </w:rPr>
      </w:pPr>
    </w:p>
    <w:p>
      <w:pPr>
        <w:pStyle w:val="17"/>
        <w:widowControl/>
        <w:spacing w:line="560" w:lineRule="exact"/>
        <w:jc w:val="center"/>
        <w:rPr>
          <w:rFonts w:hint="default" w:ascii="Times New Roman" w:hAnsi="Times New Roman" w:eastAsia="华文中宋" w:cs="Times New Roman"/>
          <w:b/>
          <w:bCs/>
          <w:color w:val="000000"/>
          <w:sz w:val="52"/>
          <w:szCs w:val="52"/>
        </w:rPr>
      </w:pPr>
      <w:r>
        <w:rPr>
          <w:rFonts w:hint="eastAsia" w:ascii="Times New Roman" w:hAnsi="Times New Roman" w:eastAsia="方正小标宋_GBK" w:cs="Times New Roman"/>
          <w:bCs/>
          <w:color w:val="000000"/>
          <w:sz w:val="52"/>
          <w:szCs w:val="52"/>
          <w:lang w:val="en-US" w:eastAsia="zh-CN"/>
        </w:rPr>
        <w:t>盘龙区青云、</w:t>
      </w:r>
      <w:r>
        <w:rPr>
          <w:rFonts w:hint="eastAsia" w:eastAsia="方正小标宋_GBK" w:cs="Times New Roman"/>
          <w:bCs/>
          <w:color w:val="000000"/>
          <w:sz w:val="52"/>
          <w:szCs w:val="52"/>
          <w:lang w:val="en-US" w:eastAsia="zh-CN"/>
        </w:rPr>
        <w:t>金辰</w:t>
      </w:r>
      <w:r>
        <w:rPr>
          <w:rFonts w:hint="eastAsia" w:ascii="Times New Roman" w:hAnsi="Times New Roman" w:eastAsia="方正小标宋_GBK" w:cs="Times New Roman"/>
          <w:bCs/>
          <w:color w:val="000000"/>
          <w:sz w:val="52"/>
          <w:szCs w:val="52"/>
          <w:lang w:val="en-US" w:eastAsia="zh-CN"/>
        </w:rPr>
        <w:t>社区卫生服务中心提升项目设备采购代理</w:t>
      </w:r>
      <w:r>
        <w:rPr>
          <w:rFonts w:hint="default" w:ascii="Times New Roman" w:hAnsi="Times New Roman" w:eastAsia="方正小标宋_GBK" w:cs="Times New Roman"/>
          <w:bCs/>
          <w:color w:val="000000"/>
          <w:sz w:val="52"/>
          <w:szCs w:val="52"/>
          <w:lang w:val="en-US" w:eastAsia="zh-CN"/>
        </w:rPr>
        <w:t>服</w:t>
      </w:r>
      <w:r>
        <w:rPr>
          <w:rFonts w:hint="default" w:ascii="Times New Roman" w:hAnsi="Times New Roman" w:eastAsia="方正小标宋_GBK" w:cs="Times New Roman"/>
          <w:bCs/>
          <w:color w:val="000000"/>
          <w:sz w:val="52"/>
          <w:szCs w:val="52"/>
        </w:rPr>
        <w:t>务单位</w:t>
      </w:r>
    </w:p>
    <w:p>
      <w:pPr>
        <w:jc w:val="center"/>
        <w:rPr>
          <w:rFonts w:hint="default" w:ascii="Times New Roman" w:hAnsi="Times New Roman" w:eastAsia="华文中宋" w:cs="Times New Roman"/>
          <w:b/>
          <w:bCs/>
          <w:color w:val="000000"/>
          <w:sz w:val="48"/>
          <w:szCs w:val="48"/>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比选应答文件</w:t>
      </w:r>
    </w:p>
    <w:p>
      <w:pPr>
        <w:tabs>
          <w:tab w:val="left" w:pos="3559"/>
        </w:tabs>
        <w:rPr>
          <w:rFonts w:hint="default" w:ascii="Times New Roman" w:hAnsi="Times New Roman" w:eastAsia="楷体_GB2312" w:cs="Times New Roman"/>
          <w:color w:val="000000"/>
          <w:sz w:val="32"/>
        </w:rPr>
      </w:pPr>
      <w:r>
        <w:rPr>
          <w:rFonts w:hint="default" w:ascii="Times New Roman" w:hAnsi="Times New Roman" w:eastAsia="黑体" w:cs="Times New Roman"/>
          <w:color w:val="000000"/>
          <w:sz w:val="32"/>
        </w:rPr>
        <w:t xml:space="preserve">                    </w:t>
      </w:r>
      <w:r>
        <w:rPr>
          <w:rFonts w:hint="default" w:ascii="Times New Roman" w:hAnsi="Times New Roman" w:eastAsia="楷体_GB2312" w:cs="Times New Roman"/>
          <w:color w:val="000000"/>
          <w:sz w:val="32"/>
        </w:rPr>
        <w:t xml:space="preserve"> （一式二份）</w:t>
      </w: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rPr>
          <w:rFonts w:hint="default" w:ascii="Times New Roman" w:hAnsi="Times New Roman" w:eastAsia="黑体" w:cs="Times New Roman"/>
          <w:color w:val="000000"/>
          <w:sz w:val="30"/>
          <w:szCs w:val="30"/>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比选应答人（盖公章）：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法定代表人或其委托代理人（签字或盖章）：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bookmarkStart w:id="50" w:name="_Toc259016822"/>
      <w:bookmarkStart w:id="51" w:name="_Toc259189133"/>
      <w:bookmarkStart w:id="52" w:name="_Toc260295846"/>
      <w:bookmarkStart w:id="53" w:name="_Toc257711079"/>
      <w:bookmarkStart w:id="54" w:name="_Toc259188783"/>
      <w:bookmarkStart w:id="55" w:name="_Toc260908255"/>
      <w:bookmarkStart w:id="56" w:name="_Toc260908039"/>
    </w:p>
    <w:p>
      <w:pPr>
        <w:pStyle w:val="10"/>
        <w:rPr>
          <w:rFonts w:hint="default" w:ascii="Times New Roman" w:hAnsi="Times New Roman" w:cs="Times New Roman"/>
        </w:rPr>
      </w:pPr>
    </w:p>
    <w:p>
      <w:pPr>
        <w:pStyle w:val="10"/>
        <w:rPr>
          <w:rFonts w:hint="default" w:ascii="Times New Roman" w:hAnsi="Times New Roman" w:cs="Times New Roman"/>
        </w:rPr>
      </w:pPr>
    </w:p>
    <w:p>
      <w:pPr>
        <w:pStyle w:val="18"/>
        <w:ind w:left="400" w:firstLine="400"/>
        <w:rPr>
          <w:rFonts w:hint="default" w:ascii="Times New Roman" w:hAnsi="Times New Roman" w:cs="Times New Roman"/>
          <w:color w:val="000000"/>
        </w:rPr>
      </w:pPr>
    </w:p>
    <w:bookmarkEnd w:id="50"/>
    <w:bookmarkEnd w:id="51"/>
    <w:bookmarkEnd w:id="52"/>
    <w:bookmarkEnd w:id="53"/>
    <w:bookmarkEnd w:id="54"/>
    <w:bookmarkEnd w:id="55"/>
    <w:bookmarkEnd w:id="56"/>
    <w:p>
      <w:pPr>
        <w:pStyle w:val="5"/>
        <w:jc w:val="center"/>
        <w:rPr>
          <w:rFonts w:hint="default" w:ascii="Times New Roman" w:hAnsi="Times New Roman" w:eastAsia="方正小标宋_GBK" w:cs="Times New Roman"/>
          <w:b w:val="0"/>
          <w:color w:val="000000"/>
          <w:sz w:val="36"/>
          <w:szCs w:val="36"/>
        </w:rPr>
      </w:pPr>
      <w:bookmarkStart w:id="57" w:name="_Toc298321053"/>
      <w:bookmarkStart w:id="58" w:name="_Toc31872"/>
      <w:bookmarkStart w:id="59" w:name="_Toc501701725"/>
    </w:p>
    <w:p>
      <w:pPr>
        <w:pStyle w:val="5"/>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一、</w:t>
      </w:r>
      <w:bookmarkEnd w:id="57"/>
      <w:r>
        <w:rPr>
          <w:rFonts w:hint="default" w:ascii="Times New Roman" w:hAnsi="Times New Roman" w:eastAsia="方正小标宋_GBK" w:cs="Times New Roman"/>
          <w:b w:val="0"/>
          <w:color w:val="000000"/>
          <w:sz w:val="36"/>
          <w:szCs w:val="36"/>
        </w:rPr>
        <w:t>比选</w:t>
      </w:r>
      <w:r>
        <w:rPr>
          <w:rFonts w:hint="default" w:ascii="Times New Roman" w:hAnsi="Times New Roman" w:eastAsia="方正小标宋_GBK" w:cs="Times New Roman"/>
          <w:b w:val="0"/>
          <w:color w:val="000000"/>
          <w:sz w:val="36"/>
          <w:szCs w:val="36"/>
          <w:lang w:eastAsia="zh-CN"/>
        </w:rPr>
        <w:t>报价</w:t>
      </w:r>
      <w:r>
        <w:rPr>
          <w:rFonts w:hint="default" w:ascii="Times New Roman" w:hAnsi="Times New Roman" w:eastAsia="方正小标宋_GBK" w:cs="Times New Roman"/>
          <w:b w:val="0"/>
          <w:color w:val="000000"/>
          <w:sz w:val="36"/>
          <w:szCs w:val="36"/>
        </w:rPr>
        <w:t>函</w:t>
      </w:r>
      <w:bookmarkEnd w:id="58"/>
      <w:bookmarkEnd w:id="59"/>
    </w:p>
    <w:tbl>
      <w:tblPr>
        <w:tblStyle w:val="19"/>
        <w:tblW w:w="8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3"/>
        <w:gridCol w:w="271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3"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序号</w:t>
            </w:r>
          </w:p>
        </w:tc>
        <w:tc>
          <w:tcPr>
            <w:tcW w:w="2763" w:type="dxa"/>
            <w:vAlign w:val="center"/>
          </w:tcPr>
          <w:p>
            <w:pPr>
              <w:spacing w:line="276"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项 目</w:t>
            </w:r>
          </w:p>
        </w:tc>
        <w:tc>
          <w:tcPr>
            <w:tcW w:w="2715"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内 容</w:t>
            </w:r>
          </w:p>
        </w:tc>
        <w:tc>
          <w:tcPr>
            <w:tcW w:w="2514"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完成工作周期</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4"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服务标准和质量承诺</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服务报价</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eastAsia="zh-CN"/>
              </w:rPr>
              <w:t>至今</w:t>
            </w:r>
            <w:r>
              <w:rPr>
                <w:rFonts w:hint="default" w:ascii="Times New Roman" w:hAnsi="Times New Roman" w:eastAsia="仿宋_GB2312" w:cs="Times New Roman"/>
                <w:color w:val="000000"/>
                <w:sz w:val="28"/>
                <w:szCs w:val="28"/>
              </w:rPr>
              <w:t>）类似业绩</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bl>
    <w:p>
      <w:pPr>
        <w:spacing w:line="400" w:lineRule="atLeas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注：为便于唱标，此页必须装订在比选应答文件首页。</w:t>
      </w:r>
    </w:p>
    <w:p>
      <w:pPr>
        <w:spacing w:line="400" w:lineRule="atLeast"/>
        <w:rPr>
          <w:rFonts w:hint="default" w:ascii="Times New Roman" w:hAnsi="Times New Roman" w:eastAsia="仿宋_GB2312" w:cs="Times New Roman"/>
          <w:b/>
          <w:color w:val="000000"/>
          <w:sz w:val="28"/>
          <w:szCs w:val="28"/>
        </w:rPr>
      </w:pP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tabs>
          <w:tab w:val="left" w:pos="4185"/>
        </w:tabs>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日期：   年  月  日</w:t>
      </w:r>
    </w:p>
    <w:p>
      <w:pPr>
        <w:tabs>
          <w:tab w:val="left" w:pos="4185"/>
        </w:tabs>
        <w:spacing w:line="400" w:lineRule="atLeast"/>
        <w:rPr>
          <w:rFonts w:hint="default" w:ascii="Times New Roman" w:hAnsi="Times New Roman" w:cs="Times New Roman"/>
          <w:color w:val="000000"/>
          <w:szCs w:val="21"/>
        </w:rPr>
      </w:pPr>
    </w:p>
    <w:p>
      <w:pPr>
        <w:pStyle w:val="5"/>
        <w:jc w:val="center"/>
        <w:rPr>
          <w:rFonts w:hint="default" w:ascii="Times New Roman" w:hAnsi="Times New Roman" w:eastAsia="方正小标宋_GBK" w:cs="Times New Roman"/>
          <w:b w:val="0"/>
          <w:color w:val="000000"/>
          <w:sz w:val="36"/>
          <w:szCs w:val="36"/>
        </w:rPr>
      </w:pPr>
      <w:bookmarkStart w:id="60" w:name="_Toc298321054"/>
      <w:bookmarkStart w:id="61" w:name="_Toc501701726"/>
      <w:bookmarkStart w:id="62" w:name="_Toc32234"/>
      <w:r>
        <w:rPr>
          <w:rFonts w:hint="default" w:ascii="Times New Roman" w:hAnsi="Times New Roman" w:cs="Times New Roman"/>
          <w:color w:val="000000"/>
          <w:szCs w:val="28"/>
        </w:rPr>
        <w:br w:type="page"/>
      </w:r>
      <w:r>
        <w:rPr>
          <w:rFonts w:hint="default" w:ascii="Times New Roman" w:hAnsi="Times New Roman" w:eastAsia="方正小标宋_GBK" w:cs="Times New Roman"/>
          <w:b w:val="0"/>
          <w:color w:val="000000"/>
          <w:sz w:val="36"/>
          <w:szCs w:val="36"/>
        </w:rPr>
        <w:t>二、</w:t>
      </w:r>
      <w:bookmarkEnd w:id="60"/>
      <w:bookmarkStart w:id="63" w:name="_Toc298321055"/>
      <w:r>
        <w:rPr>
          <w:rFonts w:hint="default" w:ascii="Times New Roman" w:hAnsi="Times New Roman" w:eastAsia="方正小标宋_GBK" w:cs="Times New Roman"/>
          <w:b w:val="0"/>
          <w:color w:val="000000"/>
          <w:sz w:val="36"/>
          <w:szCs w:val="36"/>
        </w:rPr>
        <w:t>比选应答函</w:t>
      </w:r>
      <w:bookmarkEnd w:id="61"/>
      <w:bookmarkEnd w:id="62"/>
      <w:bookmarkEnd w:id="63"/>
    </w:p>
    <w:p>
      <w:pPr>
        <w:spacing w:line="500" w:lineRule="exac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致：</w:t>
      </w:r>
      <w:r>
        <w:rPr>
          <w:rFonts w:hint="default" w:ascii="Times New Roman" w:hAnsi="Times New Roman" w:eastAsia="仿宋_GB2312" w:cs="Times New Roman"/>
          <w:b/>
          <w:color w:val="000000"/>
          <w:sz w:val="28"/>
          <w:szCs w:val="28"/>
          <w:u w:val="single"/>
        </w:rPr>
        <w:t xml:space="preserve">        （邀请人）     </w:t>
      </w:r>
    </w:p>
    <w:p>
      <w:pPr>
        <w:spacing w:line="500" w:lineRule="exact"/>
        <w:ind w:firstLine="48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根据贵方</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比选文件，我方经考察现场和研究上述比选应答文件的比选须知和编制所需的相关资料及其他有关文件后，我方针对该项目的</w:t>
      </w:r>
      <w:r>
        <w:rPr>
          <w:rFonts w:hint="eastAsia" w:ascii="Times New Roman" w:hAnsi="Times New Roman" w:eastAsia="仿宋_GB2312" w:cs="Times New Roman"/>
          <w:color w:val="000000"/>
          <w:sz w:val="28"/>
          <w:szCs w:val="28"/>
          <w:lang w:val="en-US" w:eastAsia="zh-CN"/>
        </w:rPr>
        <w:t>施工图设计文件审查</w:t>
      </w:r>
      <w:r>
        <w:rPr>
          <w:rFonts w:hint="default" w:ascii="Times New Roman" w:hAnsi="Times New Roman" w:eastAsia="仿宋_GB2312" w:cs="Times New Roman"/>
          <w:color w:val="000000"/>
          <w:sz w:val="28"/>
          <w:szCs w:val="28"/>
        </w:rPr>
        <w:t>工作，正式授权的下述签字人代表比选应答人</w:t>
      </w:r>
      <w:r>
        <w:rPr>
          <w:rFonts w:hint="default" w:ascii="Times New Roman" w:hAnsi="Times New Roman" w:eastAsia="仿宋_GB2312" w:cs="Times New Roman"/>
          <w:color w:val="000000"/>
          <w:sz w:val="28"/>
          <w:szCs w:val="28"/>
          <w:u w:val="single"/>
        </w:rPr>
        <w:t>（比选应答人名称）</w:t>
      </w:r>
      <w:r>
        <w:rPr>
          <w:rFonts w:hint="default" w:ascii="Times New Roman" w:hAnsi="Times New Roman" w:eastAsia="仿宋_GB2312" w:cs="Times New Roman"/>
          <w:color w:val="000000"/>
          <w:sz w:val="28"/>
          <w:szCs w:val="28"/>
        </w:rPr>
        <w:t>，提交比选文件要求的全套比选应答文件，包括：</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1.比选文件中要求的比选应答文件；</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2.完成招标代理实现采购供货工作周期；</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3.服务标准和质量承诺；</w:t>
      </w:r>
    </w:p>
    <w:p>
      <w:pPr>
        <w:pStyle w:val="18"/>
        <w:spacing w:line="560" w:lineRule="exact"/>
        <w:ind w:leftChars="100"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 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年至今）类似业绩业绩</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5.其他资料。</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据此函，签字人兹宣布同意如下：</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我方已详细审核并确认全部比选文件（包括答疑纪要、补充通知等修改文件），及全部参考资料和有关附件。我完全理解并同意放弃对这方面有不明及误解的权利。我方将接受并遵守询价文件所规定的各项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2.一旦我方中选，我方承诺：</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（1）在规定的期限内与你方签订合同；</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（2）在签订合同时不向你方提出附加条件；</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（3）在合同约定的期限内完成合同规定的全部义务；</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（4）我公司不违反有关廉洁规定的行为；若中标，在合同执行期间和质保期间，也承诺不会违反有关的廉洁规定；</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（5）承诺遵守邀请人有关内部管理规定的条款。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3.我方同意所提交的比选应答文件在</w:t>
      </w:r>
      <w:r>
        <w:rPr>
          <w:rFonts w:hint="default" w:ascii="Times New Roman" w:hAnsi="Times New Roman" w:eastAsia="仿宋_GB2312" w:cs="Times New Roman"/>
          <w:color w:val="000000"/>
          <w:sz w:val="28"/>
          <w:szCs w:val="28"/>
        </w:rPr>
        <w:t>比选文件</w:t>
      </w:r>
      <w:r>
        <w:rPr>
          <w:rFonts w:hint="default" w:ascii="Times New Roman" w:hAnsi="Times New Roman" w:eastAsia="仿宋_GB2312" w:cs="Times New Roman"/>
          <w:color w:val="000000"/>
          <w:kern w:val="20"/>
          <w:sz w:val="28"/>
          <w:szCs w:val="28"/>
        </w:rPr>
        <w:t>规定的比选有效期内有效，在此期间内如果中选，我方将受此约束。</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4.除非另外达成协议并生效，比选应答文件将构成约束双方的合同文件的组成部分。</w:t>
      </w:r>
    </w:p>
    <w:p>
      <w:pPr>
        <w:spacing w:line="500" w:lineRule="exact"/>
        <w:ind w:firstLine="49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0"/>
          <w:sz w:val="28"/>
          <w:szCs w:val="28"/>
        </w:rPr>
        <w:t>5.在此我方郑重承诺：我方将按业主的要求提供高质量的后续服务。</w:t>
      </w:r>
    </w:p>
    <w:p>
      <w:pPr>
        <w:spacing w:line="500" w:lineRule="exact"/>
        <w:ind w:left="868" w:hanging="341"/>
        <w:rPr>
          <w:rFonts w:hint="default" w:ascii="Times New Roman" w:hAnsi="Times New Roman" w:eastAsia="仿宋_GB2312" w:cs="Times New Roman"/>
          <w:color w:val="000000"/>
          <w:kern w:val="20"/>
          <w:sz w:val="28"/>
          <w:szCs w:val="28"/>
        </w:rPr>
      </w:pP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   年  月  日</w:t>
      </w:r>
      <w:bookmarkStart w:id="64" w:name="_Toc149557581"/>
      <w:bookmarkStart w:id="65" w:name="_Toc245568165"/>
      <w:bookmarkStart w:id="66" w:name="_Toc298321056"/>
      <w:bookmarkStart w:id="67" w:name="_Toc501701727"/>
      <w:bookmarkStart w:id="68" w:name="_Toc30671"/>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三、法定代表人身份证明书</w:t>
      </w:r>
      <w:bookmarkEnd w:id="64"/>
      <w:bookmarkEnd w:id="65"/>
      <w:bookmarkEnd w:id="66"/>
      <w:bookmarkEnd w:id="67"/>
      <w:bookmarkEnd w:id="68"/>
    </w:p>
    <w:p>
      <w:pPr>
        <w:rPr>
          <w:rFonts w:hint="default" w:ascii="Times New Roman" w:hAnsi="Times New Roman" w:cs="Times New Roman"/>
          <w:color w:val="000000"/>
        </w:rPr>
      </w:pP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单位名称：_____________________________________________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单位性质：_____________________________________________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地  址：_______________________________________________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成立时间:：_______年______月______日</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经营期限：___________________________________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姓名：_________性别：________年龄：_________职务：_________ </w:t>
      </w:r>
    </w:p>
    <w:p>
      <w:pPr>
        <w:spacing w:line="560" w:lineRule="exact"/>
        <w:ind w:firstLine="1260" w:firstLineChars="4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w:t>
      </w:r>
      <w:r>
        <w:rPr>
          <w:rFonts w:hint="default" w:ascii="Times New Roman" w:hAnsi="Times New Roman" w:eastAsia="仿宋_GB2312" w:cs="Times New Roman"/>
          <w:color w:val="000000"/>
          <w:sz w:val="28"/>
          <w:szCs w:val="28"/>
          <w:u w:val="single"/>
        </w:rPr>
        <w:t xml:space="preserve">            (比选应答人单位名称)       </w:t>
      </w:r>
      <w:r>
        <w:rPr>
          <w:rFonts w:hint="default" w:ascii="Times New Roman" w:hAnsi="Times New Roman" w:eastAsia="仿宋_GB2312" w:cs="Times New Roman"/>
          <w:color w:val="000000"/>
          <w:sz w:val="28"/>
          <w:szCs w:val="28"/>
        </w:rPr>
        <w:t>的法定代表人。</w:t>
      </w:r>
    </w:p>
    <w:p>
      <w:pPr>
        <w:spacing w:line="560" w:lineRule="exact"/>
        <w:rPr>
          <w:rFonts w:hint="default" w:ascii="Times New Roman" w:hAnsi="Times New Roman" w:eastAsia="仿宋_GB2312" w:cs="Times New Roman"/>
          <w:color w:val="000000"/>
          <w:sz w:val="28"/>
          <w:szCs w:val="28"/>
        </w:rPr>
      </w:pP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特此证明。</w:t>
      </w: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w:t>
      </w:r>
      <w:r>
        <w:rPr>
          <w:rFonts w:hint="default" w:ascii="Times New Roman" w:hAnsi="Times New Roman" w:eastAsia="仿宋_GB2312" w:cs="Times New Roman"/>
          <w:color w:val="000000"/>
          <w:sz w:val="28"/>
          <w:szCs w:val="28"/>
          <w:u w:val="single"/>
        </w:rPr>
        <w:t xml:space="preserve">         （单位全称并盖公章）</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rPr>
          <w:rFonts w:hint="default" w:ascii="Times New Roman" w:hAnsi="Times New Roman" w:eastAsia="仿宋_GB2312" w:cs="Times New Roman"/>
          <w:color w:val="000000"/>
          <w:sz w:val="28"/>
          <w:szCs w:val="28"/>
        </w:rPr>
      </w:pPr>
    </w:p>
    <w:p>
      <w:pPr>
        <w:spacing w:line="560" w:lineRule="exact"/>
        <w:ind w:firstLine="4900" w:firstLineChars="17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期：___年___月___日</w:t>
      </w:r>
    </w:p>
    <w:p>
      <w:pPr>
        <w:spacing w:line="360" w:lineRule="auto"/>
        <w:rPr>
          <w:rFonts w:hint="default" w:ascii="Times New Roman" w:hAnsi="Times New Roman" w:cs="Times New Roman"/>
          <w:color w:val="000000"/>
          <w:sz w:val="28"/>
          <w:szCs w:val="28"/>
        </w:rPr>
      </w:pPr>
    </w:p>
    <w:p>
      <w:pPr>
        <w:spacing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附：法定代表人身份证复印件</w:t>
      </w:r>
    </w:p>
    <w:p>
      <w:pPr>
        <w:rPr>
          <w:rFonts w:hint="default" w:ascii="Times New Roman" w:hAnsi="Times New Roman" w:cs="Times New Roman"/>
          <w:color w:val="000000"/>
          <w:szCs w:val="21"/>
        </w:rPr>
      </w:pPr>
    </w:p>
    <w:tbl>
      <w:tblPr>
        <w:tblStyle w:val="19"/>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trPr>
        <w:tc>
          <w:tcPr>
            <w:tcW w:w="4395"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50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400" w:lineRule="atLeast"/>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rPr>
        <w:br w:type="page"/>
      </w:r>
      <w:bookmarkStart w:id="69" w:name="_Toc501701728"/>
      <w:bookmarkStart w:id="70" w:name="_Toc18147"/>
      <w:bookmarkStart w:id="71" w:name="_Toc149557582"/>
      <w:bookmarkStart w:id="72" w:name="_Toc500842128"/>
      <w:bookmarkStart w:id="73" w:name="_Toc83289253"/>
      <w:bookmarkStart w:id="74" w:name="_Toc298321057"/>
      <w:bookmarkStart w:id="75" w:name="_Toc245568166"/>
      <w:r>
        <w:rPr>
          <w:rFonts w:hint="default" w:ascii="Times New Roman" w:hAnsi="Times New Roman" w:eastAsia="方正小标宋_GBK" w:cs="Times New Roman"/>
          <w:color w:val="000000"/>
          <w:sz w:val="36"/>
          <w:szCs w:val="36"/>
        </w:rPr>
        <w:t>四、法定代表人授权委托书</w:t>
      </w:r>
      <w:bookmarkEnd w:id="69"/>
      <w:bookmarkEnd w:id="70"/>
      <w:bookmarkEnd w:id="71"/>
      <w:bookmarkEnd w:id="72"/>
      <w:bookmarkEnd w:id="73"/>
      <w:bookmarkEnd w:id="74"/>
      <w:bookmarkEnd w:id="75"/>
    </w:p>
    <w:p>
      <w:pPr>
        <w:spacing w:line="600" w:lineRule="exact"/>
        <w:ind w:firstLine="61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本授权委托书声明：我（姓名）系</w:t>
      </w:r>
      <w:r>
        <w:rPr>
          <w:rFonts w:hint="default" w:ascii="Times New Roman" w:hAnsi="Times New Roman" w:eastAsia="仿宋_GB2312" w:cs="Times New Roman"/>
          <w:color w:val="000000"/>
          <w:sz w:val="28"/>
          <w:szCs w:val="28"/>
          <w:u w:val="single"/>
        </w:rPr>
        <w:t xml:space="preserve">     （比选应答人名称） </w:t>
      </w:r>
      <w:r>
        <w:rPr>
          <w:rFonts w:hint="default" w:ascii="Times New Roman" w:hAnsi="Times New Roman" w:eastAsia="仿宋_GB2312" w:cs="Times New Roman"/>
          <w:color w:val="000000"/>
          <w:sz w:val="28"/>
          <w:szCs w:val="28"/>
        </w:rPr>
        <w:t>的法定代表人，现授权委托</w:t>
      </w:r>
      <w:r>
        <w:rPr>
          <w:rFonts w:hint="default" w:ascii="Times New Roman" w:hAnsi="Times New Roman" w:eastAsia="仿宋_GB2312" w:cs="Times New Roman"/>
          <w:color w:val="000000"/>
          <w:sz w:val="28"/>
          <w:szCs w:val="28"/>
          <w:u w:val="single"/>
        </w:rPr>
        <w:t xml:space="preserve">      （单 位 名 称）     </w:t>
      </w:r>
      <w:r>
        <w:rPr>
          <w:rFonts w:hint="default" w:ascii="Times New Roman" w:hAnsi="Times New Roman" w:eastAsia="仿宋_GB2312" w:cs="Times New Roman"/>
          <w:color w:val="000000"/>
          <w:sz w:val="28"/>
          <w:szCs w:val="28"/>
        </w:rPr>
        <w:t>的</w:t>
      </w:r>
      <w:r>
        <w:rPr>
          <w:rFonts w:hint="default" w:ascii="Times New Roman" w:hAnsi="Times New Roman" w:eastAsia="仿宋_GB2312" w:cs="Times New Roman"/>
          <w:color w:val="000000"/>
          <w:sz w:val="28"/>
          <w:szCs w:val="28"/>
          <w:u w:val="single"/>
        </w:rPr>
        <w:t xml:space="preserve">    （姓名）    </w:t>
      </w:r>
      <w:r>
        <w:rPr>
          <w:rFonts w:hint="default" w:ascii="Times New Roman" w:hAnsi="Times New Roman" w:eastAsia="仿宋_GB2312" w:cs="Times New Roman"/>
          <w:color w:val="000000"/>
          <w:sz w:val="28"/>
          <w:szCs w:val="28"/>
        </w:rPr>
        <w:t>为采购人签署</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的比选应答文件的法定代表人授权委托代理人，我承认被授权委托代理人全权代表我所签署的本项目的询价应答文件的内容。</w:t>
      </w:r>
    </w:p>
    <w:p>
      <w:pPr>
        <w:spacing w:line="600" w:lineRule="exact"/>
        <w:ind w:firstLine="612"/>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委托代理期限：</w:t>
      </w:r>
    </w:p>
    <w:p>
      <w:pPr>
        <w:spacing w:line="600" w:lineRule="exact"/>
        <w:ind w:firstLine="840" w:firstLine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被委托代理人无转委托权</w:t>
      </w:r>
    </w:p>
    <w:p>
      <w:pPr>
        <w:spacing w:line="600" w:lineRule="exact"/>
        <w:ind w:firstLine="2184" w:firstLineChars="7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特此委托。</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授权委托人：</w:t>
      </w:r>
      <w:r>
        <w:rPr>
          <w:rFonts w:hint="default" w:ascii="Times New Roman" w:hAnsi="Times New Roman" w:eastAsia="仿宋_GB2312" w:cs="Times New Roman"/>
          <w:color w:val="000000"/>
          <w:sz w:val="28"/>
          <w:szCs w:val="28"/>
          <w:u w:val="single"/>
        </w:rPr>
        <w:t xml:space="preserve"> （签字）   </w:t>
      </w:r>
      <w:r>
        <w:rPr>
          <w:rFonts w:hint="default" w:ascii="Times New Roman" w:hAnsi="Times New Roman" w:eastAsia="仿宋_GB2312" w:cs="Times New Roman"/>
          <w:color w:val="000000"/>
          <w:sz w:val="28"/>
          <w:szCs w:val="28"/>
        </w:rPr>
        <w:t>性别 ：年龄： ______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身份证号码：职务：</w:t>
      </w:r>
      <w:r>
        <w:rPr>
          <w:rFonts w:hint="default" w:ascii="Times New Roman" w:hAnsi="Times New Roman" w:eastAsia="仿宋_GB2312" w:cs="Times New Roman"/>
          <w:color w:val="000000"/>
          <w:sz w:val="28"/>
          <w:szCs w:val="28"/>
          <w:u w:val="single"/>
        </w:rPr>
        <w:t>____         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询价应答人：</w:t>
      </w:r>
      <w:r>
        <w:rPr>
          <w:rFonts w:hint="default" w:ascii="Times New Roman" w:hAnsi="Times New Roman" w:eastAsia="仿宋_GB2312" w:cs="Times New Roman"/>
          <w:color w:val="000000"/>
          <w:sz w:val="28"/>
          <w:szCs w:val="28"/>
          <w:u w:val="single"/>
        </w:rPr>
        <w:t xml:space="preserve">                     （单位全称并盖公章）</w:t>
      </w:r>
    </w:p>
    <w:p>
      <w:pPr>
        <w:ind w:left="708" w:leftChars="354"/>
        <w:rPr>
          <w:rFonts w:hint="default" w:ascii="Times New Roman" w:hAnsi="Times New Roman" w:eastAsia="仿宋_GB2312" w:cs="Times New Roman"/>
          <w:color w:val="000000"/>
          <w:sz w:val="28"/>
          <w:szCs w:val="28"/>
        </w:rPr>
      </w:pP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法定代表人：</w:t>
      </w:r>
      <w:r>
        <w:rPr>
          <w:rFonts w:hint="default" w:ascii="Times New Roman" w:hAnsi="Times New Roman" w:eastAsia="仿宋_GB2312" w:cs="Times New Roman"/>
          <w:color w:val="000000"/>
          <w:sz w:val="28"/>
          <w:szCs w:val="28"/>
          <w:u w:val="single"/>
        </w:rPr>
        <w:t xml:space="preserve">               （签字或盖章）</w:t>
      </w:r>
    </w:p>
    <w:p>
      <w:pPr>
        <w:ind w:left="708" w:leftChars="35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授权委托日期：   年   月   日</w:t>
      </w:r>
    </w:p>
    <w:p>
      <w:pPr>
        <w:ind w:left="2850" w:leftChars="1425"/>
        <w:rPr>
          <w:rFonts w:hint="default" w:ascii="Times New Roman" w:hAnsi="Times New Roman" w:cs="Times New Roman"/>
          <w:color w:val="000000"/>
          <w:sz w:val="24"/>
          <w:szCs w:val="24"/>
        </w:rPr>
      </w:pPr>
    </w:p>
    <w:p>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附：被授权委托代理人身份证复印件</w:t>
      </w:r>
    </w:p>
    <w:tbl>
      <w:tblPr>
        <w:tblStyle w:val="19"/>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4410"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62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360" w:lineRule="auto"/>
        <w:jc w:val="left"/>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24"/>
          <w:szCs w:val="24"/>
        </w:rPr>
        <w:t>说明：如询价应答人由法定代表人亲自签署询价应答文件并参与相关活动，则不需要办理授权。如有被授权的代理人签署上述文件，则必须按本格式规定填报并提交授权书，否则被授权的代理人将不被认可。</w:t>
      </w:r>
      <w:bookmarkStart w:id="76" w:name="_Toc298321058"/>
      <w:r>
        <w:rPr>
          <w:rFonts w:hint="default" w:ascii="Times New Roman" w:hAnsi="Times New Roman" w:cs="Times New Roman"/>
          <w:color w:val="000000"/>
          <w:szCs w:val="28"/>
        </w:rPr>
        <w:br w:type="page"/>
      </w:r>
      <w:bookmarkStart w:id="77" w:name="_Toc501701729"/>
      <w:bookmarkStart w:id="78" w:name="_Toc15820"/>
      <w:bookmarkStart w:id="79" w:name="_Toc500842129"/>
      <w:r>
        <w:rPr>
          <w:rFonts w:hint="eastAsia" w:cs="Times New Roman"/>
          <w:color w:val="000000"/>
          <w:szCs w:val="28"/>
          <w:lang w:val="en-US" w:eastAsia="zh-CN"/>
        </w:rPr>
        <w:t xml:space="preserve">                     </w:t>
      </w:r>
      <w:r>
        <w:rPr>
          <w:rFonts w:hint="default" w:ascii="Times New Roman" w:hAnsi="Times New Roman" w:eastAsia="方正小标宋_GBK" w:cs="Times New Roman"/>
          <w:color w:val="000000"/>
          <w:sz w:val="36"/>
          <w:szCs w:val="36"/>
        </w:rPr>
        <w:t>五、比选应答人基本情况表</w:t>
      </w:r>
      <w:bookmarkEnd w:id="76"/>
      <w:bookmarkEnd w:id="77"/>
      <w:bookmarkEnd w:id="78"/>
      <w:bookmarkEnd w:id="79"/>
    </w:p>
    <w:p>
      <w:pPr>
        <w:rPr>
          <w:rFonts w:hint="default" w:ascii="Times New Roman" w:hAnsi="Times New Roman" w:cs="Times New Roman"/>
          <w:color w:val="000000"/>
        </w:rPr>
      </w:pPr>
    </w:p>
    <w:tbl>
      <w:tblPr>
        <w:tblStyle w:val="19"/>
        <w:tblW w:w="10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870"/>
        <w:gridCol w:w="1607"/>
        <w:gridCol w:w="16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比选应答人全称</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资质等级及</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业务范围</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法定代表人姓名</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比选应答人地址</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邮政编码</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成立日期</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现有职</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工人数</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1" w:hRule="atLeast"/>
          <w:jc w:val="center"/>
        </w:trPr>
        <w:tc>
          <w:tcPr>
            <w:tcW w:w="4932" w:type="dxa"/>
            <w:gridSpan w:val="2"/>
            <w:vAlign w:val="center"/>
          </w:tcPr>
          <w:p>
            <w:pPr>
              <w:jc w:val="center"/>
              <w:rPr>
                <w:rFonts w:hint="default" w:ascii="Times New Roman" w:hAnsi="Times New Roman" w:eastAsia="仿宋_GB2312" w:cs="Times New Roman"/>
                <w:color w:val="000000"/>
                <w:sz w:val="24"/>
                <w:szCs w:val="24"/>
              </w:rPr>
            </w:pPr>
          </w:p>
        </w:tc>
        <w:tc>
          <w:tcPr>
            <w:tcW w:w="5444" w:type="dxa"/>
            <w:gridSpan w:val="3"/>
            <w:vAlign w:val="center"/>
          </w:tcPr>
          <w:p>
            <w:pPr>
              <w:jc w:val="center"/>
              <w:rPr>
                <w:rFonts w:hint="default" w:ascii="Times New Roman" w:hAnsi="Times New Roman" w:eastAsia="仿宋_GB2312" w:cs="Times New Roman"/>
                <w:color w:val="000000"/>
                <w:sz w:val="24"/>
                <w:szCs w:val="24"/>
              </w:rPr>
            </w:pPr>
          </w:p>
        </w:tc>
      </w:tr>
    </w:tbl>
    <w:p>
      <w:pPr>
        <w:ind w:firstLine="360" w:firstLineChars="150"/>
        <w:rPr>
          <w:rFonts w:hint="default" w:ascii="Times New Roman" w:hAnsi="Times New Roman" w:cs="Times New Roman"/>
          <w:color w:val="000000"/>
          <w:sz w:val="24"/>
          <w:szCs w:val="24"/>
        </w:rPr>
      </w:pPr>
    </w:p>
    <w:p>
      <w:pPr>
        <w:jc w:val="center"/>
        <w:rPr>
          <w:rFonts w:hint="default" w:ascii="Times New Roman" w:hAnsi="Times New Roman" w:cs="Times New Roman"/>
          <w:b/>
          <w:i/>
          <w:color w:val="000000"/>
          <w:sz w:val="24"/>
          <w:szCs w:val="24"/>
        </w:rPr>
      </w:pPr>
      <w:r>
        <w:rPr>
          <w:rFonts w:hint="default" w:ascii="Times New Roman" w:hAnsi="Times New Roman" w:eastAsia="仿宋_GB2312" w:cs="Times New Roman"/>
          <w:color w:val="000000"/>
          <w:sz w:val="24"/>
          <w:szCs w:val="24"/>
        </w:rPr>
        <w:t>注：比选应答人需随此表附上营业执照、资质证书等文件的复印件。</w:t>
      </w:r>
      <w:bookmarkStart w:id="80" w:name="_Toc298321067"/>
      <w:bookmarkStart w:id="81" w:name="_Toc246902615"/>
      <w:bookmarkStart w:id="82" w:name="_Toc501701730"/>
      <w:bookmarkStart w:id="83" w:name="_Toc13562"/>
      <w:r>
        <w:rPr>
          <w:rFonts w:hint="default" w:ascii="Times New Roman" w:hAnsi="Times New Roman" w:cs="Times New Roman"/>
          <w:color w:val="000000"/>
          <w:szCs w:val="28"/>
        </w:rPr>
        <w:br w:type="page"/>
      </w:r>
      <w:r>
        <w:rPr>
          <w:rFonts w:hint="default" w:ascii="Times New Roman" w:hAnsi="Times New Roman" w:eastAsia="方正小标宋_GBK" w:cs="Times New Roman"/>
          <w:color w:val="000000"/>
          <w:sz w:val="44"/>
          <w:szCs w:val="44"/>
        </w:rPr>
        <w:t>信 誉 承 诺</w:t>
      </w:r>
    </w:p>
    <w:p>
      <w:pPr>
        <w:pStyle w:val="18"/>
        <w:ind w:left="0" w:leftChars="0" w:firstLine="0" w:firstLineChars="0"/>
        <w:rPr>
          <w:rFonts w:hint="default" w:ascii="Times New Roman" w:hAnsi="Times New Roman" w:eastAsia="仿宋_GB2312" w:cs="Times New Roman"/>
          <w:color w:val="000000"/>
          <w:kern w:val="2"/>
          <w:sz w:val="32"/>
          <w:szCs w:val="32"/>
          <w:u w:val="single"/>
        </w:rPr>
      </w:pPr>
    </w:p>
    <w:p>
      <w:pPr>
        <w:pStyle w:val="18"/>
        <w:ind w:left="0" w:leftChars="0" w:firstLine="0" w:firstLineChars="0"/>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u w:val="single"/>
        </w:rPr>
        <w:t xml:space="preserve">致： （邀请人名称）   </w:t>
      </w:r>
    </w:p>
    <w:p>
      <w:pPr>
        <w:pStyle w:val="18"/>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一、我公司承诺如下：</w:t>
      </w:r>
    </w:p>
    <w:p>
      <w:pPr>
        <w:pStyle w:val="18"/>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近三年内（20</w:t>
      </w:r>
      <w:r>
        <w:rPr>
          <w:rFonts w:hint="default" w:ascii="Times New Roman" w:hAnsi="Times New Roman" w:eastAsia="仿宋_GB2312" w:cs="Times New Roman"/>
          <w:color w:val="000000"/>
          <w:kern w:val="2"/>
          <w:sz w:val="32"/>
          <w:szCs w:val="32"/>
          <w:lang w:val="en-US" w:eastAsia="zh-CN"/>
        </w:rPr>
        <w:t>20</w:t>
      </w:r>
      <w:r>
        <w:rPr>
          <w:rFonts w:hint="default" w:ascii="Times New Roman" w:hAnsi="Times New Roman" w:eastAsia="仿宋_GB2312" w:cs="Times New Roman"/>
          <w:color w:val="000000"/>
          <w:kern w:val="2"/>
          <w:sz w:val="32"/>
          <w:szCs w:val="32"/>
        </w:rPr>
        <w:t>年至今）</w:t>
      </w:r>
    </w:p>
    <w:p>
      <w:pPr>
        <w:pStyle w:val="18"/>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（1）无因违约或不恰当履约引起的合同中止、纠纷、争议、仲裁和诉讼记录；</w:t>
      </w:r>
    </w:p>
    <w:p>
      <w:pPr>
        <w:pStyle w:val="18"/>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（2）无被禁止市场准入情形或投标资格被取消；无骗取中标或严重违约或重大违纪、违法问题；</w:t>
      </w:r>
    </w:p>
    <w:p>
      <w:pPr>
        <w:pStyle w:val="18"/>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（3）无行业处罚等不良行为记录；没有处于被责令停业、财产被接管、冻结、破产状态</w:t>
      </w:r>
    </w:p>
    <w:p>
      <w:pPr>
        <w:pStyle w:val="18"/>
        <w:ind w:left="0" w:leftChars="0" w:firstLine="640"/>
        <w:jc w:val="center"/>
        <w:rPr>
          <w:rFonts w:hint="default" w:ascii="Times New Roman" w:hAnsi="Times New Roman" w:eastAsia="楷体_GB2312" w:cs="Times New Roman"/>
          <w:i/>
          <w:color w:val="000000"/>
          <w:kern w:val="2"/>
          <w:sz w:val="28"/>
          <w:szCs w:val="28"/>
          <w:u w:val="single"/>
        </w:rPr>
      </w:pPr>
      <w:r>
        <w:rPr>
          <w:rFonts w:hint="default" w:ascii="Times New Roman" w:hAnsi="Times New Roman" w:eastAsia="仿宋_GB2312" w:cs="Times New Roman"/>
          <w:color w:val="000000"/>
          <w:kern w:val="2"/>
          <w:sz w:val="32"/>
          <w:szCs w:val="32"/>
        </w:rPr>
        <w:t>二、未处在“信用中国”网站(</w:t>
      </w:r>
      <w:r>
        <w:rPr>
          <w:rFonts w:hint="default" w:ascii="Times New Roman" w:hAnsi="Times New Roman" w:eastAsia="仿宋_GB2312" w:cs="Times New Roman"/>
          <w:color w:val="000000"/>
          <w:kern w:val="2"/>
          <w:sz w:val="32"/>
          <w:szCs w:val="32"/>
        </w:rPr>
        <w:drawing>
          <wp:inline distT="0" distB="0" distL="114300" distR="114300">
            <wp:extent cx="190500" cy="142875"/>
            <wp:effectExtent l="0" t="0" r="762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kern w:val="2"/>
          <w:sz w:val="32"/>
          <w:szCs w:val="32"/>
        </w:rPr>
        <w:t>www.creditchina.gov.cn)查询结果被列为失信被执行人的记录（提供网上查询截图）。</w:t>
      </w:r>
      <w:r>
        <w:rPr>
          <w:rFonts w:hint="default" w:ascii="Times New Roman" w:hAnsi="Times New Roman" w:cs="Times New Roman"/>
          <w:color w:val="000000"/>
        </w:rPr>
        <w:br w:type="page"/>
      </w:r>
      <w:bookmarkEnd w:id="80"/>
      <w:bookmarkEnd w:id="81"/>
      <w:bookmarkStart w:id="84" w:name="_Toc298321068"/>
      <w:bookmarkStart w:id="85" w:name="_Toc297111810"/>
      <w:r>
        <w:rPr>
          <w:rFonts w:hint="default" w:ascii="Times New Roman" w:hAnsi="Times New Roman" w:eastAsia="方正小标宋_GBK" w:cs="Times New Roman"/>
          <w:color w:val="000000"/>
          <w:sz w:val="44"/>
          <w:szCs w:val="44"/>
        </w:rPr>
        <w:t>承 诺 书</w:t>
      </w:r>
      <w:bookmarkEnd w:id="82"/>
      <w:bookmarkEnd w:id="83"/>
      <w:bookmarkEnd w:id="84"/>
      <w:bookmarkEnd w:id="85"/>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本企业参与项目的比选应答，现作如下承诺：</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1.所提供的一切材料都是真实、有效、合法的。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2.不与其他比选应答人串通比选条件，不损害要求人或其他比选应答人的合法权益。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3.不转让、出租、出借资质证书、人员岗位证书或以其他方式允许他人以本企业名义比选。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4.不与邀请人或其他应答人串通比选条件，损害国家利益、社会公共利益或者他人的合法权益。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5.不向邀请人、评审委员会成员、监督人员行贿。</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6.不扰乱本次比选活动正常秩序。</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7.不进行虚假恶意投诉。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8.因违反法律、法规、规章被查处的，不干预案件查处。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如出现上述行为，本比选应答人自愿承担相关责任，接受招标投标监督管理部门、纪检监察部门或司法机关调查处理。给邀请人造成损失的，依法承担赔偿责任。</w:t>
      </w:r>
    </w:p>
    <w:p>
      <w:pPr>
        <w:spacing w:line="52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比选应答人（盖章）：</w:t>
      </w:r>
    </w:p>
    <w:p>
      <w:pPr>
        <w:spacing w:line="600" w:lineRule="exact"/>
        <w:ind w:right="640"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法定代表人或授权委托人（签字或盖章）：</w:t>
      </w:r>
    </w:p>
    <w:p>
      <w:pPr>
        <w:rPr>
          <w:rFonts w:hint="default" w:ascii="Times New Roman" w:hAnsi="Times New Roman" w:eastAsia="仿宋_GB2312" w:cs="Times New Roman"/>
          <w:color w:val="000000"/>
          <w:sz w:val="32"/>
          <w:szCs w:val="32"/>
        </w:rPr>
      </w:pPr>
    </w:p>
    <w:p>
      <w:pPr>
        <w:ind w:firstLine="5760" w:firstLineChars="1800"/>
        <w:jc w:val="center"/>
        <w:rPr>
          <w:rFonts w:hint="default" w:ascii="Times New Roman" w:hAnsi="Times New Roman" w:cs="Times New Roman"/>
          <w:i/>
          <w:color w:val="000000"/>
          <w:sz w:val="24"/>
          <w:szCs w:val="24"/>
        </w:rPr>
      </w:pPr>
      <w:r>
        <w:rPr>
          <w:rFonts w:hint="default" w:ascii="Times New Roman" w:hAnsi="Times New Roman" w:eastAsia="仿宋_GB2312" w:cs="Times New Roman"/>
          <w:color w:val="000000"/>
          <w:sz w:val="32"/>
          <w:szCs w:val="32"/>
        </w:rPr>
        <w:t>年   月   日</w:t>
      </w:r>
      <w:bookmarkStart w:id="86" w:name="_Toc501701731"/>
      <w:bookmarkStart w:id="87" w:name="_Toc298321069"/>
      <w:bookmarkStart w:id="88" w:name="_Toc500842135"/>
      <w:bookmarkStart w:id="89" w:name="_Toc24599"/>
      <w:r>
        <w:rPr>
          <w:rFonts w:hint="default" w:ascii="Times New Roman" w:hAnsi="Times New Roman" w:cs="Times New Roman"/>
          <w:i/>
          <w:color w:val="000000"/>
        </w:rPr>
        <w:br w:type="page"/>
      </w:r>
      <w:r>
        <w:rPr>
          <w:rFonts w:hint="default" w:ascii="Times New Roman" w:hAnsi="Times New Roman" w:eastAsia="方正小标宋_GBK" w:cs="Times New Roman"/>
          <w:color w:val="000000"/>
          <w:sz w:val="36"/>
          <w:szCs w:val="36"/>
        </w:rPr>
        <w:t>八、其 他 资 料</w:t>
      </w:r>
      <w:bookmarkEnd w:id="86"/>
      <w:bookmarkEnd w:id="87"/>
      <w:bookmarkEnd w:id="88"/>
      <w:bookmarkEnd w:id="89"/>
    </w:p>
    <w:p>
      <w:pPr>
        <w:rPr>
          <w:rFonts w:hint="default" w:ascii="Times New Roman" w:hAnsi="Times New Roman" w:cs="Times New Roman"/>
          <w:color w:val="000000"/>
        </w:rPr>
      </w:pPr>
    </w:p>
    <w:p>
      <w:pPr>
        <w:pStyle w:val="4"/>
        <w:jc w:val="center"/>
        <w:rPr>
          <w:rFonts w:hint="default" w:ascii="Times New Roman" w:hAnsi="Times New Roman" w:eastAsia="仿宋_GB2312" w:cs="Times New Roman"/>
          <w:color w:val="000000"/>
          <w:sz w:val="28"/>
          <w:szCs w:val="28"/>
        </w:rPr>
      </w:pPr>
    </w:p>
    <w:sectPr>
      <w:headerReference r:id="rId5" w:type="default"/>
      <w:footerReference r:id="rId6" w:type="default"/>
      <w:footerReference r:id="rId7" w:type="even"/>
      <w:pgSz w:w="11906" w:h="16838"/>
      <w:pgMar w:top="1246" w:right="1474" w:bottom="124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00"/>
      <w:jc w:val="center"/>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6 -</w:t>
    </w:r>
    <w:r>
      <w:rPr>
        <w:rFonts w:ascii="宋体" w:hAnsi="宋体"/>
        <w:sz w:val="24"/>
        <w:szCs w:val="24"/>
      </w:rPr>
      <w:fldChar w:fldCharType="end"/>
    </w:r>
  </w:p>
  <w:p>
    <w:pPr>
      <w:pStyle w:val="12"/>
      <w:spacing w:line="360" w:lineRule="auto"/>
      <w:jc w:val="center"/>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21</w:t>
    </w:r>
    <w:r>
      <w:rPr>
        <w:lang w:val="zh-CN"/>
      </w:rPr>
      <w:fldChar w:fldCharType="end"/>
    </w:r>
  </w:p>
  <w:p>
    <w:pPr>
      <w:pStyle w:val="12"/>
      <w:jc w:val="both"/>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GFlMDRmNWFiODZkM2M1NmQ2MTZiNGIyZmJhYjYifQ=="/>
  </w:docVars>
  <w:rsids>
    <w:rsidRoot w:val="00831033"/>
    <w:rsid w:val="00000212"/>
    <w:rsid w:val="00000B4A"/>
    <w:rsid w:val="000014CD"/>
    <w:rsid w:val="00002311"/>
    <w:rsid w:val="000155C0"/>
    <w:rsid w:val="00015DC6"/>
    <w:rsid w:val="000343D1"/>
    <w:rsid w:val="00042068"/>
    <w:rsid w:val="000433E5"/>
    <w:rsid w:val="000451E6"/>
    <w:rsid w:val="000519B7"/>
    <w:rsid w:val="00053E23"/>
    <w:rsid w:val="000552A9"/>
    <w:rsid w:val="000612F2"/>
    <w:rsid w:val="000658DE"/>
    <w:rsid w:val="00065989"/>
    <w:rsid w:val="00073581"/>
    <w:rsid w:val="00082F29"/>
    <w:rsid w:val="00083913"/>
    <w:rsid w:val="00083CB5"/>
    <w:rsid w:val="000B0240"/>
    <w:rsid w:val="000B3EBB"/>
    <w:rsid w:val="000B5C20"/>
    <w:rsid w:val="000B60D5"/>
    <w:rsid w:val="000D0247"/>
    <w:rsid w:val="000D6B71"/>
    <w:rsid w:val="000E3865"/>
    <w:rsid w:val="000F6403"/>
    <w:rsid w:val="00107689"/>
    <w:rsid w:val="00114A38"/>
    <w:rsid w:val="00116F76"/>
    <w:rsid w:val="001201D9"/>
    <w:rsid w:val="00120CDC"/>
    <w:rsid w:val="001253F4"/>
    <w:rsid w:val="0013131C"/>
    <w:rsid w:val="00133400"/>
    <w:rsid w:val="0013557E"/>
    <w:rsid w:val="001537A0"/>
    <w:rsid w:val="00154365"/>
    <w:rsid w:val="0015558C"/>
    <w:rsid w:val="00155A0D"/>
    <w:rsid w:val="00185427"/>
    <w:rsid w:val="00187CEE"/>
    <w:rsid w:val="00191CF2"/>
    <w:rsid w:val="001956D6"/>
    <w:rsid w:val="00197052"/>
    <w:rsid w:val="001A2C27"/>
    <w:rsid w:val="001A69B1"/>
    <w:rsid w:val="001A7304"/>
    <w:rsid w:val="001A74E0"/>
    <w:rsid w:val="001A76BE"/>
    <w:rsid w:val="001B1755"/>
    <w:rsid w:val="001C2309"/>
    <w:rsid w:val="001C3A12"/>
    <w:rsid w:val="001C51B3"/>
    <w:rsid w:val="001C71D3"/>
    <w:rsid w:val="001D5DA3"/>
    <w:rsid w:val="001E222E"/>
    <w:rsid w:val="001F0D7E"/>
    <w:rsid w:val="001F71F9"/>
    <w:rsid w:val="002021C8"/>
    <w:rsid w:val="0020318C"/>
    <w:rsid w:val="00203B1D"/>
    <w:rsid w:val="00203FA0"/>
    <w:rsid w:val="0021033C"/>
    <w:rsid w:val="0021142B"/>
    <w:rsid w:val="0022740E"/>
    <w:rsid w:val="00227811"/>
    <w:rsid w:val="00231AF3"/>
    <w:rsid w:val="00232D75"/>
    <w:rsid w:val="00232FA1"/>
    <w:rsid w:val="002361B8"/>
    <w:rsid w:val="00241F5B"/>
    <w:rsid w:val="00243880"/>
    <w:rsid w:val="002509EF"/>
    <w:rsid w:val="00251A3D"/>
    <w:rsid w:val="0025492E"/>
    <w:rsid w:val="00265338"/>
    <w:rsid w:val="00271152"/>
    <w:rsid w:val="00271DA0"/>
    <w:rsid w:val="00283A28"/>
    <w:rsid w:val="0029060D"/>
    <w:rsid w:val="002A357B"/>
    <w:rsid w:val="002A6956"/>
    <w:rsid w:val="002A6C6B"/>
    <w:rsid w:val="002B372B"/>
    <w:rsid w:val="002B3D2F"/>
    <w:rsid w:val="002B72FF"/>
    <w:rsid w:val="002C0D0F"/>
    <w:rsid w:val="002C1BF5"/>
    <w:rsid w:val="002C341B"/>
    <w:rsid w:val="002C3C2F"/>
    <w:rsid w:val="002D2FAD"/>
    <w:rsid w:val="002D36BB"/>
    <w:rsid w:val="002D547F"/>
    <w:rsid w:val="002D6332"/>
    <w:rsid w:val="002D74B7"/>
    <w:rsid w:val="002E13E1"/>
    <w:rsid w:val="003072DB"/>
    <w:rsid w:val="00313D1F"/>
    <w:rsid w:val="00315F1F"/>
    <w:rsid w:val="003161B2"/>
    <w:rsid w:val="003164A0"/>
    <w:rsid w:val="00323F43"/>
    <w:rsid w:val="003262FF"/>
    <w:rsid w:val="003349FC"/>
    <w:rsid w:val="0034737A"/>
    <w:rsid w:val="00351D87"/>
    <w:rsid w:val="00352E32"/>
    <w:rsid w:val="00357653"/>
    <w:rsid w:val="00370752"/>
    <w:rsid w:val="00376193"/>
    <w:rsid w:val="003865C3"/>
    <w:rsid w:val="00386706"/>
    <w:rsid w:val="00394012"/>
    <w:rsid w:val="003A3A71"/>
    <w:rsid w:val="003B3107"/>
    <w:rsid w:val="003B6E92"/>
    <w:rsid w:val="003C4C9E"/>
    <w:rsid w:val="003C6802"/>
    <w:rsid w:val="003D3E07"/>
    <w:rsid w:val="003D3F78"/>
    <w:rsid w:val="003D684E"/>
    <w:rsid w:val="003D6865"/>
    <w:rsid w:val="003D6D44"/>
    <w:rsid w:val="003F26FA"/>
    <w:rsid w:val="00400A22"/>
    <w:rsid w:val="00401859"/>
    <w:rsid w:val="00404E2B"/>
    <w:rsid w:val="00406945"/>
    <w:rsid w:val="00416B6E"/>
    <w:rsid w:val="00417353"/>
    <w:rsid w:val="00423BFD"/>
    <w:rsid w:val="004329AE"/>
    <w:rsid w:val="004402A0"/>
    <w:rsid w:val="00440498"/>
    <w:rsid w:val="004429CF"/>
    <w:rsid w:val="00446EB4"/>
    <w:rsid w:val="00456FEC"/>
    <w:rsid w:val="00465AEF"/>
    <w:rsid w:val="00467A81"/>
    <w:rsid w:val="00475A16"/>
    <w:rsid w:val="004953A6"/>
    <w:rsid w:val="004A03AA"/>
    <w:rsid w:val="004A0585"/>
    <w:rsid w:val="004A0A65"/>
    <w:rsid w:val="004A1725"/>
    <w:rsid w:val="004A18F2"/>
    <w:rsid w:val="004A1DD4"/>
    <w:rsid w:val="004A7B04"/>
    <w:rsid w:val="004C2300"/>
    <w:rsid w:val="004C35BC"/>
    <w:rsid w:val="004C69A1"/>
    <w:rsid w:val="004D260E"/>
    <w:rsid w:val="004F446E"/>
    <w:rsid w:val="004F6888"/>
    <w:rsid w:val="004F7451"/>
    <w:rsid w:val="00501EDF"/>
    <w:rsid w:val="00505A2B"/>
    <w:rsid w:val="00507449"/>
    <w:rsid w:val="00517909"/>
    <w:rsid w:val="0052600A"/>
    <w:rsid w:val="00526CC1"/>
    <w:rsid w:val="00532CAE"/>
    <w:rsid w:val="005535D9"/>
    <w:rsid w:val="00553F83"/>
    <w:rsid w:val="005540A2"/>
    <w:rsid w:val="005568F7"/>
    <w:rsid w:val="00571740"/>
    <w:rsid w:val="00575002"/>
    <w:rsid w:val="005760B5"/>
    <w:rsid w:val="00581DB9"/>
    <w:rsid w:val="00583DB2"/>
    <w:rsid w:val="005845EB"/>
    <w:rsid w:val="005A44D8"/>
    <w:rsid w:val="005A6EB8"/>
    <w:rsid w:val="005B07A4"/>
    <w:rsid w:val="005C23D5"/>
    <w:rsid w:val="005D1956"/>
    <w:rsid w:val="005D3792"/>
    <w:rsid w:val="005D6A25"/>
    <w:rsid w:val="005E074B"/>
    <w:rsid w:val="005E0DDC"/>
    <w:rsid w:val="005F49EC"/>
    <w:rsid w:val="00603105"/>
    <w:rsid w:val="00604890"/>
    <w:rsid w:val="00604A01"/>
    <w:rsid w:val="00607D41"/>
    <w:rsid w:val="006143D7"/>
    <w:rsid w:val="00621A96"/>
    <w:rsid w:val="00621F0F"/>
    <w:rsid w:val="006267AF"/>
    <w:rsid w:val="006335E1"/>
    <w:rsid w:val="00636384"/>
    <w:rsid w:val="0064102D"/>
    <w:rsid w:val="00645181"/>
    <w:rsid w:val="0065232D"/>
    <w:rsid w:val="00653663"/>
    <w:rsid w:val="006571F6"/>
    <w:rsid w:val="0066272B"/>
    <w:rsid w:val="00665359"/>
    <w:rsid w:val="00665D06"/>
    <w:rsid w:val="006702D3"/>
    <w:rsid w:val="0067138E"/>
    <w:rsid w:val="006810F1"/>
    <w:rsid w:val="00684579"/>
    <w:rsid w:val="006869AC"/>
    <w:rsid w:val="00697882"/>
    <w:rsid w:val="006A4B87"/>
    <w:rsid w:val="006B00FD"/>
    <w:rsid w:val="006B3CA8"/>
    <w:rsid w:val="006B595B"/>
    <w:rsid w:val="006B6317"/>
    <w:rsid w:val="006C0F15"/>
    <w:rsid w:val="006C2821"/>
    <w:rsid w:val="006C38C9"/>
    <w:rsid w:val="006C6650"/>
    <w:rsid w:val="006C7F4B"/>
    <w:rsid w:val="006D27D5"/>
    <w:rsid w:val="006D2A89"/>
    <w:rsid w:val="006D51F9"/>
    <w:rsid w:val="006E25BE"/>
    <w:rsid w:val="006E4BBA"/>
    <w:rsid w:val="006F18E0"/>
    <w:rsid w:val="006F7037"/>
    <w:rsid w:val="00721D13"/>
    <w:rsid w:val="007226FE"/>
    <w:rsid w:val="007243B5"/>
    <w:rsid w:val="00725D13"/>
    <w:rsid w:val="0073334F"/>
    <w:rsid w:val="00734436"/>
    <w:rsid w:val="00742419"/>
    <w:rsid w:val="0074246B"/>
    <w:rsid w:val="0074297E"/>
    <w:rsid w:val="00750EF5"/>
    <w:rsid w:val="00751464"/>
    <w:rsid w:val="0075474B"/>
    <w:rsid w:val="0076156B"/>
    <w:rsid w:val="00776234"/>
    <w:rsid w:val="007762E0"/>
    <w:rsid w:val="00777511"/>
    <w:rsid w:val="007A1FBF"/>
    <w:rsid w:val="007A4F08"/>
    <w:rsid w:val="007B1702"/>
    <w:rsid w:val="007B1E69"/>
    <w:rsid w:val="007B77EA"/>
    <w:rsid w:val="007C6D64"/>
    <w:rsid w:val="007D339E"/>
    <w:rsid w:val="007D7D1E"/>
    <w:rsid w:val="007F4BED"/>
    <w:rsid w:val="007F5DA2"/>
    <w:rsid w:val="00800573"/>
    <w:rsid w:val="0080207B"/>
    <w:rsid w:val="00815D09"/>
    <w:rsid w:val="008200CC"/>
    <w:rsid w:val="00824273"/>
    <w:rsid w:val="008300B4"/>
    <w:rsid w:val="00831033"/>
    <w:rsid w:val="0083232F"/>
    <w:rsid w:val="00837AEF"/>
    <w:rsid w:val="00846EE0"/>
    <w:rsid w:val="008475DC"/>
    <w:rsid w:val="00856EFB"/>
    <w:rsid w:val="00861D28"/>
    <w:rsid w:val="008677A7"/>
    <w:rsid w:val="0087503C"/>
    <w:rsid w:val="00877E2A"/>
    <w:rsid w:val="0088651C"/>
    <w:rsid w:val="00893E61"/>
    <w:rsid w:val="008A05D8"/>
    <w:rsid w:val="008A1044"/>
    <w:rsid w:val="008A77C4"/>
    <w:rsid w:val="008B2386"/>
    <w:rsid w:val="008B315D"/>
    <w:rsid w:val="008B362A"/>
    <w:rsid w:val="008B5507"/>
    <w:rsid w:val="008B7F38"/>
    <w:rsid w:val="008D4AD0"/>
    <w:rsid w:val="008E2037"/>
    <w:rsid w:val="008E3FFE"/>
    <w:rsid w:val="008F222E"/>
    <w:rsid w:val="00902261"/>
    <w:rsid w:val="009044C8"/>
    <w:rsid w:val="0091301E"/>
    <w:rsid w:val="0091785D"/>
    <w:rsid w:val="00923DBB"/>
    <w:rsid w:val="009303AD"/>
    <w:rsid w:val="00930F19"/>
    <w:rsid w:val="009409C0"/>
    <w:rsid w:val="00940E31"/>
    <w:rsid w:val="0094221F"/>
    <w:rsid w:val="00947EDD"/>
    <w:rsid w:val="009640F8"/>
    <w:rsid w:val="0097796F"/>
    <w:rsid w:val="00982EE4"/>
    <w:rsid w:val="009853C9"/>
    <w:rsid w:val="00986C1C"/>
    <w:rsid w:val="009A4903"/>
    <w:rsid w:val="009B22BC"/>
    <w:rsid w:val="009B4C33"/>
    <w:rsid w:val="009C1D01"/>
    <w:rsid w:val="009D661E"/>
    <w:rsid w:val="009E44A6"/>
    <w:rsid w:val="009F60F4"/>
    <w:rsid w:val="00A1073B"/>
    <w:rsid w:val="00A10884"/>
    <w:rsid w:val="00A14A3E"/>
    <w:rsid w:val="00A26710"/>
    <w:rsid w:val="00A405A2"/>
    <w:rsid w:val="00A409E3"/>
    <w:rsid w:val="00A41157"/>
    <w:rsid w:val="00A50D65"/>
    <w:rsid w:val="00A510B9"/>
    <w:rsid w:val="00A57DF2"/>
    <w:rsid w:val="00A66B33"/>
    <w:rsid w:val="00A67EE4"/>
    <w:rsid w:val="00A80EAE"/>
    <w:rsid w:val="00AA4BF9"/>
    <w:rsid w:val="00AA7B52"/>
    <w:rsid w:val="00AB4BCC"/>
    <w:rsid w:val="00AB57DA"/>
    <w:rsid w:val="00AB6B4F"/>
    <w:rsid w:val="00AC068A"/>
    <w:rsid w:val="00AC72DE"/>
    <w:rsid w:val="00AE6749"/>
    <w:rsid w:val="00AF1552"/>
    <w:rsid w:val="00AF4126"/>
    <w:rsid w:val="00AF4660"/>
    <w:rsid w:val="00B006D7"/>
    <w:rsid w:val="00B03487"/>
    <w:rsid w:val="00B071A1"/>
    <w:rsid w:val="00B115B7"/>
    <w:rsid w:val="00B11B7C"/>
    <w:rsid w:val="00B27A69"/>
    <w:rsid w:val="00B3165B"/>
    <w:rsid w:val="00B3289F"/>
    <w:rsid w:val="00B328E2"/>
    <w:rsid w:val="00B37D2A"/>
    <w:rsid w:val="00B427CF"/>
    <w:rsid w:val="00B51ACA"/>
    <w:rsid w:val="00B530BC"/>
    <w:rsid w:val="00B751BA"/>
    <w:rsid w:val="00B77C6A"/>
    <w:rsid w:val="00B86895"/>
    <w:rsid w:val="00B90AD4"/>
    <w:rsid w:val="00B9784C"/>
    <w:rsid w:val="00BB408C"/>
    <w:rsid w:val="00BB6C93"/>
    <w:rsid w:val="00BC3697"/>
    <w:rsid w:val="00BD2A87"/>
    <w:rsid w:val="00BE06CE"/>
    <w:rsid w:val="00BE2B93"/>
    <w:rsid w:val="00BF671C"/>
    <w:rsid w:val="00C03B2A"/>
    <w:rsid w:val="00C03B52"/>
    <w:rsid w:val="00C05DEF"/>
    <w:rsid w:val="00C15472"/>
    <w:rsid w:val="00C200FE"/>
    <w:rsid w:val="00C24062"/>
    <w:rsid w:val="00C34AEB"/>
    <w:rsid w:val="00C34D9C"/>
    <w:rsid w:val="00C46AB2"/>
    <w:rsid w:val="00C46C11"/>
    <w:rsid w:val="00C55280"/>
    <w:rsid w:val="00C72C27"/>
    <w:rsid w:val="00C755B4"/>
    <w:rsid w:val="00C857B9"/>
    <w:rsid w:val="00C9290D"/>
    <w:rsid w:val="00C92E71"/>
    <w:rsid w:val="00C9325D"/>
    <w:rsid w:val="00CA67B2"/>
    <w:rsid w:val="00CB7CA7"/>
    <w:rsid w:val="00CC2699"/>
    <w:rsid w:val="00CC42AC"/>
    <w:rsid w:val="00CD102E"/>
    <w:rsid w:val="00CD2058"/>
    <w:rsid w:val="00CE426A"/>
    <w:rsid w:val="00CE5918"/>
    <w:rsid w:val="00CE60FC"/>
    <w:rsid w:val="00CF06E9"/>
    <w:rsid w:val="00CF3F87"/>
    <w:rsid w:val="00D03F62"/>
    <w:rsid w:val="00D06178"/>
    <w:rsid w:val="00D17436"/>
    <w:rsid w:val="00D208E0"/>
    <w:rsid w:val="00D30EE9"/>
    <w:rsid w:val="00D331E1"/>
    <w:rsid w:val="00D446B8"/>
    <w:rsid w:val="00D50E9D"/>
    <w:rsid w:val="00D55FFE"/>
    <w:rsid w:val="00D66188"/>
    <w:rsid w:val="00D66FCA"/>
    <w:rsid w:val="00D75432"/>
    <w:rsid w:val="00D95CB0"/>
    <w:rsid w:val="00D97B7E"/>
    <w:rsid w:val="00DA6C91"/>
    <w:rsid w:val="00DB3B9B"/>
    <w:rsid w:val="00DC13A1"/>
    <w:rsid w:val="00DC26DE"/>
    <w:rsid w:val="00DD2D12"/>
    <w:rsid w:val="00DD7F3F"/>
    <w:rsid w:val="00DE0305"/>
    <w:rsid w:val="00DE346E"/>
    <w:rsid w:val="00DE35F2"/>
    <w:rsid w:val="00DE50F6"/>
    <w:rsid w:val="00E01147"/>
    <w:rsid w:val="00E0736B"/>
    <w:rsid w:val="00E10474"/>
    <w:rsid w:val="00E1102D"/>
    <w:rsid w:val="00E365E0"/>
    <w:rsid w:val="00E40472"/>
    <w:rsid w:val="00E50DA1"/>
    <w:rsid w:val="00E6329D"/>
    <w:rsid w:val="00E666E9"/>
    <w:rsid w:val="00E670FE"/>
    <w:rsid w:val="00E810E9"/>
    <w:rsid w:val="00E82A0C"/>
    <w:rsid w:val="00E830CA"/>
    <w:rsid w:val="00E91D4D"/>
    <w:rsid w:val="00EA48D7"/>
    <w:rsid w:val="00EA5297"/>
    <w:rsid w:val="00EB2E1B"/>
    <w:rsid w:val="00ED112C"/>
    <w:rsid w:val="00ED16CE"/>
    <w:rsid w:val="00ED187F"/>
    <w:rsid w:val="00ED779D"/>
    <w:rsid w:val="00EE0632"/>
    <w:rsid w:val="00EE2705"/>
    <w:rsid w:val="00EE3E40"/>
    <w:rsid w:val="00EE4088"/>
    <w:rsid w:val="00EF33F4"/>
    <w:rsid w:val="00EF4E06"/>
    <w:rsid w:val="00F0046B"/>
    <w:rsid w:val="00F117D8"/>
    <w:rsid w:val="00F11A09"/>
    <w:rsid w:val="00F14FA2"/>
    <w:rsid w:val="00F24B26"/>
    <w:rsid w:val="00F25FBC"/>
    <w:rsid w:val="00F31C31"/>
    <w:rsid w:val="00F3249E"/>
    <w:rsid w:val="00F33F5A"/>
    <w:rsid w:val="00F370C8"/>
    <w:rsid w:val="00F52C8C"/>
    <w:rsid w:val="00F6043C"/>
    <w:rsid w:val="00F662BC"/>
    <w:rsid w:val="00F72FF9"/>
    <w:rsid w:val="00F835CD"/>
    <w:rsid w:val="00F85769"/>
    <w:rsid w:val="00F85995"/>
    <w:rsid w:val="00F86550"/>
    <w:rsid w:val="00F92BC0"/>
    <w:rsid w:val="00FA0D80"/>
    <w:rsid w:val="00FA2602"/>
    <w:rsid w:val="00FB185E"/>
    <w:rsid w:val="00FB3E27"/>
    <w:rsid w:val="00FB797F"/>
    <w:rsid w:val="00FC082B"/>
    <w:rsid w:val="00FD14C2"/>
    <w:rsid w:val="00FD27FB"/>
    <w:rsid w:val="00FD7C50"/>
    <w:rsid w:val="00FE122E"/>
    <w:rsid w:val="00FE194D"/>
    <w:rsid w:val="00FE1E9D"/>
    <w:rsid w:val="00FE3B1E"/>
    <w:rsid w:val="00FE43BB"/>
    <w:rsid w:val="00FE50F8"/>
    <w:rsid w:val="00FF2CBD"/>
    <w:rsid w:val="00FF6356"/>
    <w:rsid w:val="02CA6827"/>
    <w:rsid w:val="02F814F7"/>
    <w:rsid w:val="05E4070A"/>
    <w:rsid w:val="08355336"/>
    <w:rsid w:val="0B97438E"/>
    <w:rsid w:val="0D9A4D7C"/>
    <w:rsid w:val="0DA34F31"/>
    <w:rsid w:val="0DB64CC9"/>
    <w:rsid w:val="10CA2CDE"/>
    <w:rsid w:val="115F7FFE"/>
    <w:rsid w:val="14557B98"/>
    <w:rsid w:val="15215F25"/>
    <w:rsid w:val="181E2197"/>
    <w:rsid w:val="1929636E"/>
    <w:rsid w:val="215A739C"/>
    <w:rsid w:val="257A7E99"/>
    <w:rsid w:val="261058BC"/>
    <w:rsid w:val="2CC338BC"/>
    <w:rsid w:val="2E047BA1"/>
    <w:rsid w:val="2ED64734"/>
    <w:rsid w:val="306A4F7C"/>
    <w:rsid w:val="321C502F"/>
    <w:rsid w:val="331B48E2"/>
    <w:rsid w:val="33322354"/>
    <w:rsid w:val="35245390"/>
    <w:rsid w:val="3541754C"/>
    <w:rsid w:val="380F7115"/>
    <w:rsid w:val="39695811"/>
    <w:rsid w:val="3CC011B6"/>
    <w:rsid w:val="423116CC"/>
    <w:rsid w:val="43CE41D5"/>
    <w:rsid w:val="44C87D1C"/>
    <w:rsid w:val="48A820C8"/>
    <w:rsid w:val="4C0948B7"/>
    <w:rsid w:val="4CF12F5A"/>
    <w:rsid w:val="4DD3481A"/>
    <w:rsid w:val="4E87208C"/>
    <w:rsid w:val="4EF15DB2"/>
    <w:rsid w:val="54B96744"/>
    <w:rsid w:val="56CE413A"/>
    <w:rsid w:val="586F36BC"/>
    <w:rsid w:val="5A9661FF"/>
    <w:rsid w:val="5CFA65D6"/>
    <w:rsid w:val="5D805C56"/>
    <w:rsid w:val="62307363"/>
    <w:rsid w:val="62922511"/>
    <w:rsid w:val="62FE1FDE"/>
    <w:rsid w:val="63AE1B9F"/>
    <w:rsid w:val="63F81E75"/>
    <w:rsid w:val="66D96DC9"/>
    <w:rsid w:val="695D5F23"/>
    <w:rsid w:val="6A2E6FD8"/>
    <w:rsid w:val="6C86012D"/>
    <w:rsid w:val="6DDA5274"/>
    <w:rsid w:val="6F5A1C26"/>
    <w:rsid w:val="6F5A4C1D"/>
    <w:rsid w:val="7349774C"/>
    <w:rsid w:val="736C1895"/>
    <w:rsid w:val="74F877D5"/>
    <w:rsid w:val="750C53CA"/>
    <w:rsid w:val="761B4F04"/>
    <w:rsid w:val="76C110B3"/>
    <w:rsid w:val="7C7203BA"/>
    <w:rsid w:val="7E3F36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24"/>
    <w:qFormat/>
    <w:locked/>
    <w:uiPriority w:val="99"/>
    <w:pPr>
      <w:spacing w:beforeAutospacing="1" w:afterAutospacing="1"/>
      <w:outlineLvl w:val="0"/>
    </w:pPr>
    <w:rPr>
      <w:rFonts w:ascii="宋体" w:hAnsi="宋体"/>
      <w:b/>
      <w:bCs/>
      <w:kern w:val="44"/>
      <w:sz w:val="48"/>
      <w:szCs w:val="48"/>
    </w:rPr>
  </w:style>
  <w:style w:type="paragraph" w:styleId="4">
    <w:name w:val="heading 2"/>
    <w:basedOn w:val="1"/>
    <w:next w:val="1"/>
    <w:link w:val="25"/>
    <w:qFormat/>
    <w:locked/>
    <w:uiPriority w:val="99"/>
    <w:pPr>
      <w:outlineLvl w:val="1"/>
    </w:pPr>
    <w:rPr>
      <w:rFonts w:ascii="Arial" w:hAnsi="Arial"/>
      <w:b/>
      <w:bCs/>
      <w:sz w:val="35"/>
      <w:szCs w:val="35"/>
    </w:rPr>
  </w:style>
  <w:style w:type="paragraph" w:styleId="5">
    <w:name w:val="heading 3"/>
    <w:basedOn w:val="1"/>
    <w:next w:val="1"/>
    <w:link w:val="26"/>
    <w:qFormat/>
    <w:locked/>
    <w:uiPriority w:val="99"/>
    <w:pPr>
      <w:keepNext/>
      <w:keepLines/>
      <w:spacing w:before="260" w:after="260" w:line="416" w:lineRule="auto"/>
      <w:outlineLvl w:val="2"/>
    </w:pPr>
    <w:rPr>
      <w:b/>
      <w:bCs/>
      <w:sz w:val="32"/>
      <w:szCs w:val="32"/>
    </w:rPr>
  </w:style>
  <w:style w:type="character" w:default="1" w:styleId="21">
    <w:name w:val="Default Paragraph Font"/>
    <w:semiHidden/>
    <w:qFormat/>
    <w:uiPriority w:val="99"/>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locked/>
    <w:uiPriority w:val="99"/>
    <w:rPr>
      <w:rFonts w:hint="eastAsia" w:ascii="宋体" w:hAnsi="Courier New"/>
      <w:kern w:val="2"/>
      <w:sz w:val="21"/>
    </w:rPr>
  </w:style>
  <w:style w:type="paragraph" w:styleId="6">
    <w:name w:val="Body Text"/>
    <w:basedOn w:val="1"/>
    <w:link w:val="28"/>
    <w:qFormat/>
    <w:uiPriority w:val="99"/>
    <w:pPr>
      <w:spacing w:line="360" w:lineRule="auto"/>
    </w:pPr>
    <w:rPr>
      <w:sz w:val="24"/>
    </w:rPr>
  </w:style>
  <w:style w:type="paragraph" w:styleId="7">
    <w:name w:val="Body Text Indent"/>
    <w:basedOn w:val="1"/>
    <w:link w:val="29"/>
    <w:qFormat/>
    <w:uiPriority w:val="99"/>
    <w:pPr>
      <w:ind w:left="200" w:leftChars="200"/>
    </w:pPr>
  </w:style>
  <w:style w:type="paragraph" w:styleId="8">
    <w:name w:val="toc 3"/>
    <w:basedOn w:val="1"/>
    <w:next w:val="1"/>
    <w:qFormat/>
    <w:locked/>
    <w:uiPriority w:val="99"/>
    <w:pPr>
      <w:ind w:left="840" w:leftChars="400"/>
    </w:pPr>
  </w:style>
  <w:style w:type="paragraph" w:styleId="9">
    <w:name w:val="Date"/>
    <w:basedOn w:val="1"/>
    <w:next w:val="1"/>
    <w:link w:val="30"/>
    <w:semiHidden/>
    <w:qFormat/>
    <w:uiPriority w:val="99"/>
    <w:pPr>
      <w:ind w:left="100" w:leftChars="2500"/>
    </w:pPr>
  </w:style>
  <w:style w:type="paragraph" w:styleId="10">
    <w:name w:val="Body Text Indent 2"/>
    <w:basedOn w:val="1"/>
    <w:link w:val="27"/>
    <w:qFormat/>
    <w:locked/>
    <w:uiPriority w:val="99"/>
    <w:pPr>
      <w:adjustRightInd w:val="0"/>
      <w:snapToGrid w:val="0"/>
      <w:spacing w:line="408" w:lineRule="auto"/>
      <w:ind w:firstLine="538" w:firstLineChars="192"/>
    </w:pPr>
    <w:rPr>
      <w:sz w:val="28"/>
    </w:rPr>
  </w:style>
  <w:style w:type="paragraph" w:styleId="11">
    <w:name w:val="Balloon Text"/>
    <w:basedOn w:val="1"/>
    <w:link w:val="31"/>
    <w:semiHidden/>
    <w:qFormat/>
    <w:uiPriority w:val="99"/>
    <w:rPr>
      <w:sz w:val="18"/>
      <w:szCs w:val="18"/>
    </w:rPr>
  </w:style>
  <w:style w:type="paragraph" w:styleId="12">
    <w:name w:val="footer"/>
    <w:basedOn w:val="1"/>
    <w:link w:val="32"/>
    <w:qFormat/>
    <w:uiPriority w:val="99"/>
    <w:pPr>
      <w:widowControl w:val="0"/>
      <w:tabs>
        <w:tab w:val="center" w:pos="4153"/>
        <w:tab w:val="right" w:pos="8306"/>
      </w:tabs>
      <w:snapToGrid w:val="0"/>
    </w:pPr>
    <w:rPr>
      <w:rFonts w:ascii="Calibri" w:hAnsi="Calibri"/>
      <w:sz w:val="18"/>
      <w:szCs w:val="18"/>
    </w:rPr>
  </w:style>
  <w:style w:type="paragraph" w:styleId="13">
    <w:name w:val="header"/>
    <w:basedOn w:val="1"/>
    <w:link w:val="33"/>
    <w:qFormat/>
    <w:uiPriority w:val="99"/>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4">
    <w:name w:val="toc 4"/>
    <w:basedOn w:val="1"/>
    <w:next w:val="1"/>
    <w:qFormat/>
    <w:locked/>
    <w:uiPriority w:val="99"/>
    <w:pPr>
      <w:ind w:left="1260" w:leftChars="600"/>
    </w:pPr>
  </w:style>
  <w:style w:type="paragraph" w:styleId="15">
    <w:name w:val="toc 2"/>
    <w:basedOn w:val="1"/>
    <w:next w:val="1"/>
    <w:qFormat/>
    <w:locked/>
    <w:uiPriority w:val="99"/>
    <w:pPr>
      <w:ind w:left="420" w:leftChars="200"/>
    </w:pPr>
  </w:style>
  <w:style w:type="paragraph" w:styleId="16">
    <w:name w:val="Body Text 2"/>
    <w:basedOn w:val="1"/>
    <w:link w:val="34"/>
    <w:qFormat/>
    <w:uiPriority w:val="99"/>
    <w:pPr>
      <w:spacing w:after="120" w:line="480" w:lineRule="auto"/>
    </w:pPr>
  </w:style>
  <w:style w:type="paragraph" w:styleId="17">
    <w:name w:val="Normal (Web)"/>
    <w:basedOn w:val="1"/>
    <w:qFormat/>
    <w:uiPriority w:val="99"/>
    <w:pPr>
      <w:widowControl w:val="0"/>
      <w:jc w:val="both"/>
    </w:pPr>
    <w:rPr>
      <w:rFonts w:eastAsia="仿宋_GB2312"/>
      <w:kern w:val="2"/>
      <w:sz w:val="24"/>
      <w:szCs w:val="24"/>
    </w:rPr>
  </w:style>
  <w:style w:type="paragraph" w:styleId="18">
    <w:name w:val="Body Text First Indent 2"/>
    <w:basedOn w:val="7"/>
    <w:link w:val="35"/>
    <w:qFormat/>
    <w:uiPriority w:val="99"/>
    <w:pPr>
      <w:ind w:firstLine="200" w:firstLineChars="200"/>
    </w:p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styleId="23">
    <w:name w:val="Hyperlink"/>
    <w:basedOn w:val="21"/>
    <w:qFormat/>
    <w:uiPriority w:val="99"/>
    <w:rPr>
      <w:rFonts w:cs="Times New Roman"/>
      <w:color w:val="0000FF"/>
      <w:u w:val="single"/>
    </w:rPr>
  </w:style>
  <w:style w:type="character" w:customStyle="1" w:styleId="24">
    <w:name w:val="Heading 1 Char"/>
    <w:basedOn w:val="21"/>
    <w:link w:val="3"/>
    <w:qFormat/>
    <w:locked/>
    <w:uiPriority w:val="99"/>
    <w:rPr>
      <w:rFonts w:ascii="Times New Roman" w:hAnsi="Times New Roman" w:cs="Times New Roman"/>
      <w:b/>
      <w:bCs/>
      <w:kern w:val="44"/>
      <w:sz w:val="44"/>
      <w:szCs w:val="44"/>
    </w:rPr>
  </w:style>
  <w:style w:type="character" w:customStyle="1" w:styleId="25">
    <w:name w:val="Heading 2 Char"/>
    <w:basedOn w:val="21"/>
    <w:link w:val="4"/>
    <w:qFormat/>
    <w:locked/>
    <w:uiPriority w:val="99"/>
    <w:rPr>
      <w:rFonts w:ascii="Arial" w:hAnsi="Arial" w:cs="Times New Roman"/>
      <w:b/>
      <w:bCs/>
      <w:sz w:val="35"/>
      <w:szCs w:val="35"/>
    </w:rPr>
  </w:style>
  <w:style w:type="character" w:customStyle="1" w:styleId="26">
    <w:name w:val="Heading 3 Char"/>
    <w:basedOn w:val="21"/>
    <w:link w:val="5"/>
    <w:qFormat/>
    <w:locked/>
    <w:uiPriority w:val="99"/>
    <w:rPr>
      <w:rFonts w:ascii="Times New Roman" w:hAnsi="Times New Roman" w:cs="Times New Roman"/>
      <w:b/>
      <w:bCs/>
      <w:sz w:val="32"/>
      <w:szCs w:val="32"/>
    </w:rPr>
  </w:style>
  <w:style w:type="character" w:customStyle="1" w:styleId="27">
    <w:name w:val="Body Text Indent 2 Char"/>
    <w:basedOn w:val="21"/>
    <w:link w:val="10"/>
    <w:semiHidden/>
    <w:qFormat/>
    <w:locked/>
    <w:uiPriority w:val="99"/>
    <w:rPr>
      <w:rFonts w:cs="Times New Roman"/>
      <w:kern w:val="0"/>
      <w:sz w:val="20"/>
      <w:szCs w:val="20"/>
    </w:rPr>
  </w:style>
  <w:style w:type="character" w:customStyle="1" w:styleId="28">
    <w:name w:val="Body Text Char"/>
    <w:basedOn w:val="21"/>
    <w:link w:val="6"/>
    <w:semiHidden/>
    <w:qFormat/>
    <w:locked/>
    <w:uiPriority w:val="99"/>
    <w:rPr>
      <w:rFonts w:ascii="Times New Roman" w:hAnsi="Times New Roman" w:cs="Times New Roman"/>
      <w:kern w:val="0"/>
      <w:sz w:val="20"/>
      <w:szCs w:val="20"/>
    </w:rPr>
  </w:style>
  <w:style w:type="character" w:customStyle="1" w:styleId="29">
    <w:name w:val="Body Text Indent Char"/>
    <w:basedOn w:val="21"/>
    <w:link w:val="7"/>
    <w:semiHidden/>
    <w:qFormat/>
    <w:locked/>
    <w:uiPriority w:val="99"/>
    <w:rPr>
      <w:rFonts w:ascii="Times New Roman" w:hAnsi="Times New Roman" w:cs="Times New Roman"/>
      <w:kern w:val="0"/>
      <w:sz w:val="20"/>
      <w:szCs w:val="20"/>
    </w:rPr>
  </w:style>
  <w:style w:type="character" w:customStyle="1" w:styleId="30">
    <w:name w:val="Date Char"/>
    <w:basedOn w:val="21"/>
    <w:link w:val="9"/>
    <w:semiHidden/>
    <w:qFormat/>
    <w:locked/>
    <w:uiPriority w:val="99"/>
    <w:rPr>
      <w:rFonts w:ascii="Times New Roman" w:hAnsi="Times New Roman" w:eastAsia="宋体" w:cs="Times New Roman"/>
      <w:kern w:val="0"/>
      <w:sz w:val="20"/>
    </w:rPr>
  </w:style>
  <w:style w:type="character" w:customStyle="1" w:styleId="31">
    <w:name w:val="Balloon Text Char"/>
    <w:basedOn w:val="21"/>
    <w:link w:val="11"/>
    <w:semiHidden/>
    <w:qFormat/>
    <w:locked/>
    <w:uiPriority w:val="99"/>
    <w:rPr>
      <w:rFonts w:ascii="Times New Roman" w:hAnsi="Times New Roman" w:cs="Times New Roman"/>
      <w:sz w:val="18"/>
    </w:rPr>
  </w:style>
  <w:style w:type="character" w:customStyle="1" w:styleId="32">
    <w:name w:val="Footer Char"/>
    <w:basedOn w:val="21"/>
    <w:link w:val="12"/>
    <w:qFormat/>
    <w:locked/>
    <w:uiPriority w:val="99"/>
    <w:rPr>
      <w:rFonts w:cs="Times New Roman"/>
      <w:sz w:val="18"/>
    </w:rPr>
  </w:style>
  <w:style w:type="character" w:customStyle="1" w:styleId="33">
    <w:name w:val="Header Char"/>
    <w:basedOn w:val="21"/>
    <w:link w:val="13"/>
    <w:qFormat/>
    <w:locked/>
    <w:uiPriority w:val="99"/>
    <w:rPr>
      <w:rFonts w:cs="Times New Roman"/>
      <w:sz w:val="18"/>
    </w:rPr>
  </w:style>
  <w:style w:type="character" w:customStyle="1" w:styleId="34">
    <w:name w:val="Body Text 2 Char"/>
    <w:basedOn w:val="21"/>
    <w:link w:val="16"/>
    <w:qFormat/>
    <w:locked/>
    <w:uiPriority w:val="99"/>
    <w:rPr>
      <w:rFonts w:ascii="Times New Roman" w:hAnsi="Times New Roman" w:eastAsia="宋体" w:cs="Times New Roman"/>
      <w:kern w:val="0"/>
      <w:sz w:val="20"/>
    </w:rPr>
  </w:style>
  <w:style w:type="character" w:customStyle="1" w:styleId="35">
    <w:name w:val="Body Text First Indent 2 Char"/>
    <w:basedOn w:val="29"/>
    <w:link w:val="18"/>
    <w:semiHidden/>
    <w:qFormat/>
    <w:locked/>
    <w:uiPriority w:val="99"/>
  </w:style>
  <w:style w:type="character" w:customStyle="1" w:styleId="36">
    <w:name w:val="正文文本 2 Char"/>
    <w:semiHidden/>
    <w:qFormat/>
    <w:uiPriority w:val="99"/>
    <w:rPr>
      <w:rFonts w:ascii="Times New Roman" w:hAnsi="Times New Roman" w:eastAsia="宋体"/>
      <w:kern w:val="0"/>
      <w:sz w:val="20"/>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8">
    <w:name w:val="批注框文本 Char1"/>
    <w:basedOn w:val="21"/>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22</Pages>
  <Words>6308</Words>
  <Characters>6822</Characters>
  <Lines>0</Lines>
  <Paragraphs>0</Paragraphs>
  <TotalTime>6</TotalTime>
  <ScaleCrop>false</ScaleCrop>
  <LinksUpToDate>false</LinksUpToDate>
  <CharactersWithSpaces>7282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2022-02-11T08:30:00Z</dcterms:created>
  <dc:creator>gx</dc:creator>
  <cp:lastModifiedBy>dell</cp:lastModifiedBy>
  <cp:lastPrinted>2017-12-14T01:02:00Z</cp:lastPrinted>
  <dcterms:modified xsi:type="dcterms:W3CDTF">2023-11-14T06:15:42Z</dcterms:modified>
  <dc:title>昆明市盘龙区卫生健康局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2A648882C30B4FCDA83EF7278F1A8EF7_13</vt:lpwstr>
  </property>
</Properties>
</file>