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CE8CF"/>
  <w:body>
    <w:p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年盘龙区重大政策和重点项目绩效执行结果说明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2"/>
        <w:tblpPr w:leftFromText="180" w:rightFromText="180" w:vertAnchor="text" w:horzAnchor="page" w:tblpX="571" w:tblpY="4541"/>
        <w:tblOverlap w:val="never"/>
        <w:tblW w:w="103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2285"/>
        <w:gridCol w:w="3680"/>
        <w:gridCol w:w="1900"/>
        <w:gridCol w:w="1040"/>
        <w:gridCol w:w="9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tblHeader/>
        </w:trPr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实施部门</w:t>
            </w:r>
          </w:p>
        </w:tc>
        <w:tc>
          <w:tcPr>
            <w:tcW w:w="36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9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18"/>
              </w:tabs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10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评价得分 </w:t>
            </w:r>
          </w:p>
        </w:tc>
        <w:tc>
          <w:tcPr>
            <w:tcW w:w="9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评分层级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盘龙区住房和城乡建设局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2022</w:t>
            </w:r>
            <w:r>
              <w:rPr>
                <w:rFonts w:hint="eastAsia" w:ascii="仿宋_GB2312" w:hAnsi="Times New Roman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年昆明市北部山水新区租赁型居住产品及配套商业设施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专项债券项目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.50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盘龙区残疾人联合会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  <w:r>
              <w:rPr>
                <w:rFonts w:hint="eastAsia" w:ascii="仿宋_GB2312" w:hAnsi="Times New Roman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年中央残疾人事业发展补助资金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政府性基金项目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91.52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盘龙区教育体育局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安保人员经费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政府购买服务项目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96.37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盘龙区卫生健康局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  <w:r>
              <w:rPr>
                <w:rFonts w:hint="eastAsia" w:ascii="仿宋_GB2312" w:hAnsi="Times New Roman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年基层卫生事业发展专项经费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重点绩效评价项目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85.84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盘龙区自然资源局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  <w:r>
              <w:rPr>
                <w:rFonts w:hint="eastAsia" w:ascii="仿宋_GB2312" w:hAnsi="Times New Roman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年地质灾害防治及应急工程治理经费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重点绩效评价项目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盘龙区民政局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  <w:r>
              <w:rPr>
                <w:rFonts w:hint="eastAsia" w:ascii="仿宋_GB2312" w:hAnsi="Times New Roman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年养老服务项目专项经费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重点绩效评价项目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82.76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盘龙区金辰街道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创建全省民族团结进步示范街道专项资金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重点绩效评价项目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93.90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盘龙区城市管理局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环卫一体化第二阶段实施经费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PPP项目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87.02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盘龙区城市管理局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绿化维护专项经费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重点绩效评价项目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90.10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盘龙区农业农村局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乡村振兴项目专项经费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重点绩效评价项目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92.40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盘龙区水务局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河道常态化清淤及日常管理经费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重点绩效评价项目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84.25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盘龙区文化和旅游局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2022年基层公共文化服务经费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政策制定执行项目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91.00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盘龙区教育体育局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  <w:r>
              <w:rPr>
                <w:rFonts w:hint="eastAsia" w:ascii="仿宋_GB2312" w:hAnsi="Times New Roman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年部门整体支出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部门整体评价项目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93.95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盘龙区人民政府滇源街道办事处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  <w:r>
              <w:rPr>
                <w:rFonts w:hint="eastAsia" w:ascii="仿宋_GB2312" w:hAnsi="Times New Roman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年部门整体支出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部门整体评价项目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83.31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良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根据《昆明市盘龙区财政局关于开展2022年度项目支出重点绩效评价的通知》（盘财绩〔2023〕17号），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盘龙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区财政局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在前期各预算单位开展2022年度财政支出绩效自评的基础上，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于2023年委托中介机构开展了2022年重点绩效评价工作。截至目前，2022年重点绩效评价工作已经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结束，此次财政重点绩效评价工作包含14个项目，具体评价结果如下：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74CF4"/>
    <w:rsid w:val="001F245C"/>
    <w:rsid w:val="00253390"/>
    <w:rsid w:val="00574CF4"/>
    <w:rsid w:val="00591155"/>
    <w:rsid w:val="006A5278"/>
    <w:rsid w:val="008157F5"/>
    <w:rsid w:val="00A34508"/>
    <w:rsid w:val="00BD0107"/>
    <w:rsid w:val="014930E1"/>
    <w:rsid w:val="10126FF5"/>
    <w:rsid w:val="1095511B"/>
    <w:rsid w:val="174A4B24"/>
    <w:rsid w:val="188F227A"/>
    <w:rsid w:val="1CE50A7A"/>
    <w:rsid w:val="20173962"/>
    <w:rsid w:val="20DB6EA9"/>
    <w:rsid w:val="266B4C71"/>
    <w:rsid w:val="29DA0EF3"/>
    <w:rsid w:val="2A6946A5"/>
    <w:rsid w:val="2EFE6FCB"/>
    <w:rsid w:val="2F953B19"/>
    <w:rsid w:val="358509F0"/>
    <w:rsid w:val="37051546"/>
    <w:rsid w:val="37A51DAD"/>
    <w:rsid w:val="3F5205BD"/>
    <w:rsid w:val="43894F0B"/>
    <w:rsid w:val="438C7EBA"/>
    <w:rsid w:val="474A6CC9"/>
    <w:rsid w:val="4DDC0A1A"/>
    <w:rsid w:val="580313CF"/>
    <w:rsid w:val="5B410D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42C108-1078-4CAF-82D2-D9AF2DBBD0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129</Words>
  <Characters>741</Characters>
  <Lines>6</Lines>
  <Paragraphs>1</Paragraphs>
  <TotalTime>0</TotalTime>
  <ScaleCrop>false</ScaleCrop>
  <LinksUpToDate>false</LinksUpToDate>
  <CharactersWithSpaces>869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2021-08-11T06:07:00Z</dcterms:created>
  <dc:creator>HOP</dc:creator>
  <cp:lastModifiedBy>Administrator</cp:lastModifiedBy>
  <dcterms:modified xsi:type="dcterms:W3CDTF">2024-01-02T09:04:27Z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03E645E6DEDB46299CBF18EAC063F9B2</vt:lpwstr>
  </property>
</Properties>
</file>