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ascii="Times New Roman" w:hAnsi="Times New Roman" w:eastAsia="黑体"/>
          <w:b/>
          <w:bCs/>
          <w:sz w:val="52"/>
          <w:szCs w:val="52"/>
        </w:rPr>
      </w:pPr>
    </w:p>
    <w:p>
      <w:pPr>
        <w:spacing w:before="120" w:after="120" w:line="480" w:lineRule="auto"/>
        <w:rPr>
          <w:rFonts w:ascii="Times New Roman" w:hAnsi="Times New Roman" w:eastAsia="黑体"/>
          <w:b/>
          <w:bCs/>
          <w:sz w:val="52"/>
          <w:szCs w:val="52"/>
        </w:rPr>
      </w:pPr>
    </w:p>
    <w:p>
      <w:pPr>
        <w:spacing w:before="120" w:after="120" w:line="480" w:lineRule="auto"/>
        <w:jc w:val="center"/>
        <w:rPr>
          <w:rFonts w:ascii="Times New Roman" w:hAnsi="Times New Roman" w:eastAsia="黑体"/>
          <w:b/>
          <w:bCs/>
          <w:sz w:val="52"/>
          <w:szCs w:val="52"/>
        </w:rPr>
      </w:pPr>
    </w:p>
    <w:p>
      <w:pPr>
        <w:spacing w:line="579" w:lineRule="exact"/>
        <w:jc w:val="center"/>
        <w:rPr>
          <w:rFonts w:ascii="方正小标宋_GBK" w:hAnsi="方正小标宋简体" w:eastAsia="方正小标宋_GBK" w:cs="方正小标宋简体"/>
          <w:spacing w:val="6"/>
          <w:kern w:val="0"/>
          <w:sz w:val="44"/>
          <w:szCs w:val="44"/>
        </w:rPr>
      </w:pPr>
      <w:r>
        <w:rPr>
          <w:rFonts w:hint="eastAsia" w:ascii="方正小标宋_GBK" w:hAnsi="方正小标宋简体" w:eastAsia="方正小标宋_GBK" w:cs="方正小标宋简体"/>
          <w:spacing w:val="6"/>
          <w:kern w:val="0"/>
          <w:sz w:val="44"/>
          <w:szCs w:val="44"/>
        </w:rPr>
        <w:t>盘龙区民政局市级福利彩票公益金项目绩效评价报告（政府性基金项目）</w:t>
      </w:r>
    </w:p>
    <w:p>
      <w:pPr>
        <w:spacing w:before="120" w:after="120" w:line="480" w:lineRule="auto"/>
        <w:jc w:val="center"/>
        <w:rPr>
          <w:rFonts w:ascii="方正小标宋_GBK" w:hAnsi="方正小标宋简体" w:eastAsia="方正小标宋_GBK" w:cs="方正小标宋简体"/>
          <w:spacing w:val="6"/>
          <w:kern w:val="0"/>
          <w:sz w:val="40"/>
          <w:szCs w:val="40"/>
        </w:rPr>
      </w:pPr>
      <w:r>
        <w:rPr>
          <w:rFonts w:hint="eastAsia" w:ascii="方正小标宋_GBK" w:hAnsi="方正小标宋简体" w:eastAsia="方正小标宋_GBK" w:cs="方正小标宋简体"/>
          <w:spacing w:val="6"/>
          <w:kern w:val="0"/>
          <w:sz w:val="44"/>
          <w:szCs w:val="44"/>
        </w:rPr>
        <w:t>（2019年度）</w:t>
      </w: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eastAsia="黑体"/>
          <w:b/>
          <w:bCs/>
          <w:sz w:val="44"/>
          <w:szCs w:val="44"/>
        </w:rPr>
      </w:pPr>
    </w:p>
    <w:p>
      <w:pPr>
        <w:spacing w:before="120" w:after="120" w:line="480" w:lineRule="auto"/>
        <w:rPr>
          <w:rFonts w:ascii="Times New Roman" w:hAnsi="Times New Roman" w:eastAsia="黑体"/>
          <w:b/>
          <w:bCs/>
          <w:sz w:val="44"/>
          <w:szCs w:val="44"/>
        </w:rPr>
      </w:pPr>
    </w:p>
    <w:p>
      <w:pPr>
        <w:spacing w:before="120" w:after="120" w:line="480" w:lineRule="auto"/>
        <w:jc w:val="center"/>
        <w:rPr>
          <w:rFonts w:ascii="Times New Roman" w:hAnsi="Times New Roman" w:eastAsia="黑体"/>
          <w:b/>
          <w:bCs/>
          <w:sz w:val="44"/>
          <w:szCs w:val="44"/>
        </w:rPr>
      </w:pP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1670685</wp:posOffset>
                </wp:positionH>
                <wp:positionV relativeFrom="paragraph">
                  <wp:posOffset>185420</wp:posOffset>
                </wp:positionV>
                <wp:extent cx="2539365" cy="10795"/>
                <wp:effectExtent l="0" t="4445" r="5715" b="7620"/>
                <wp:wrapNone/>
                <wp:docPr id="1" name="自选图形 2"/>
                <wp:cNvGraphicFramePr/>
                <a:graphic xmlns:a="http://schemas.openxmlformats.org/drawingml/2006/main">
                  <a:graphicData uri="http://schemas.microsoft.com/office/word/2010/wordprocessingShape">
                    <wps:wsp>
                      <wps:cNvCnPr/>
                      <wps:spPr>
                        <a:xfrm>
                          <a:off x="0" y="0"/>
                          <a:ext cx="253936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31.55pt;margin-top:14.6pt;height:0.85pt;width:199.95pt;z-index:251659264;mso-width-relative:page;mso-height-relative:page;" filled="f" stroked="t" coordsize="21600,21600" o:gfxdata="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jB3v1wAAAAkBAAAPAAAAAAAAAAEAIAAAACIAAABkcnMvZG93bnJldi54bWxQ&#10;SwECFAAUAAAACACHTuJAdH865/gBAADnAwAADgAAAAAAAAABACAAAAAmAQAAZHJzL2Uyb0RvYy54&#10;bWxQSwUGAAAAAAYABgBZAQAAkA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项目名称：市级福利彩票公益金项目</w:t>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60288;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hF2DXAAAACQEAAA8AAAAAAAAAAQAgAAAAIgAAAGRycy9kb3ducmV2LnhtbFBLAQIU&#10;ABQAAAAIAIdO4kA06Wom9AEAAOMDAAAOAAAAAAAAAAEAIAAAACYBAABkcnMvZTJvRG9jLnhtbFBL&#10;BQYAAAAABgAGAFkBAACM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项目单位：</w:t>
      </w:r>
      <w:r>
        <w:rPr>
          <w:rFonts w:ascii="Times New Roman" w:hAnsi="Times New Roman" w:eastAsia="黑体" w:cs="黑体"/>
          <w:b/>
          <w:bCs/>
          <w:sz w:val="28"/>
          <w:szCs w:val="28"/>
        </w:rPr>
        <w:t>昆明市</w:t>
      </w:r>
      <w:r>
        <w:rPr>
          <w:rFonts w:hint="eastAsia" w:ascii="Times New Roman" w:hAnsi="Times New Roman" w:eastAsia="黑体" w:cs="黑体"/>
          <w:b/>
          <w:bCs/>
          <w:sz w:val="28"/>
          <w:szCs w:val="28"/>
        </w:rPr>
        <w:t>盘龙区民政局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IL+71wAAAAkBAAAPAAAAAAAAAAEAIAAAACIAAABkcnMvZG93bnJldi54bWxQSwEC&#10;FAAUAAAACACHTuJAZqxjtvUBAADjAwAADgAAAAAAAAABACAAAAAmAQAAZHJzL2Uyb0RvYy54bWxQ&#10;SwUGAAAAAAYABgBZAQAAjQ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主管部门：昆明市盘龙区民政局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2336;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IL+71wAAAAkBAAAPAAAAAAAAAAEAIAAAACIAAABkcnMvZG93bnJldi54bWxQSwEC&#10;FAAUAAAACACHTuJAOjQcgfUBAADjAwAADgAAAAAAAAABACAAAAAmAQAAZHJzL2Uyb0RvYy54bWxQ&#10;SwUGAAAAAAYABgBZAQAAjQ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委托单位：昆明市盘龙区财政局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215900</wp:posOffset>
                </wp:positionV>
                <wp:extent cx="282956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8295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7pt;height:0pt;width:222.8pt;z-index:251663360;mso-width-relative:page;mso-height-relative:page;" filled="f" stroked="t" coordsize="21600,21600" o:gfxdata="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IGcs2AAAAAkBAAAPAAAAAAAAAAEAIAAAACIAAABkcnMvZG93bnJldi54bWxQSwEC&#10;FAAUAAAACACHTuJAexH//PQBAADjAwAADgAAAAAAAAABACAAAAAnAQAAZHJzL2Uyb0RvYy54bWxQ&#10;SwUGAAAAAAYABgBZAQAAjQ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评价机构：昆明旭坤会计师事务所有限责任公司</w:t>
      </w:r>
    </w:p>
    <w:p>
      <w:pPr>
        <w:spacing w:line="360" w:lineRule="auto"/>
        <w:ind w:left="1218" w:leftChars="580"/>
        <w:rPr>
          <w:rFonts w:ascii="Times New Roman" w:hAnsi="Times New Roman" w:eastAsia="黑体"/>
          <w:b/>
          <w:bCs/>
          <w:sz w:val="28"/>
          <w:szCs w:val="28"/>
        </w:rPr>
      </w:pPr>
    </w:p>
    <w:p>
      <w:pPr>
        <w:ind w:left="420" w:leftChars="200" w:firstLine="2937" w:firstLineChars="1045"/>
        <w:rPr>
          <w:rFonts w:ascii="Times New Roman" w:hAnsi="Times New Roman" w:eastAsia="黑体" w:cs="黑体"/>
          <w:b/>
          <w:bCs/>
          <w:sz w:val="28"/>
          <w:szCs w:val="28"/>
        </w:rPr>
      </w:pPr>
      <w:r>
        <w:rPr>
          <w:rFonts w:hint="eastAsia" w:ascii="Times New Roman" w:hAnsi="Times New Roman" w:eastAsia="黑体" w:cs="黑体"/>
          <w:b/>
          <w:bCs/>
          <w:sz w:val="28"/>
          <w:szCs w:val="28"/>
        </w:rPr>
        <w:t>2020年11月</w:t>
      </w:r>
    </w:p>
    <w:p>
      <w:pPr>
        <w:ind w:left="420" w:leftChars="200" w:firstLine="4598" w:firstLineChars="1045"/>
        <w:rPr>
          <w:rFonts w:ascii="仿宋_GB2312" w:eastAsia="仿宋_GB2312"/>
          <w:sz w:val="44"/>
          <w:szCs w:val="44"/>
        </w:rPr>
        <w:sectPr>
          <w:headerReference r:id="rId4" w:type="first"/>
          <w:footerReference r:id="rId5" w:type="default"/>
          <w:headerReference r:id="rId3" w:type="even"/>
          <w:footerReference r:id="rId6" w:type="even"/>
          <w:pgSz w:w="11906" w:h="16838"/>
          <w:pgMar w:top="2098" w:right="1474" w:bottom="1985" w:left="1588" w:header="851" w:footer="992" w:gutter="0"/>
          <w:cols w:space="425" w:num="1"/>
          <w:titlePg/>
          <w:docGrid w:type="lines" w:linePitch="312" w:charSpace="0"/>
        </w:sectPr>
      </w:pPr>
    </w:p>
    <w:p>
      <w:pPr>
        <w:pStyle w:val="19"/>
        <w:jc w:val="center"/>
      </w:pPr>
      <w:r>
        <w:t>目录</w:t>
      </w:r>
    </w:p>
    <w:p>
      <w:pPr>
        <w:pStyle w:val="8"/>
        <w:tabs>
          <w:tab w:val="right" w:leader="dot" w:pos="8306"/>
        </w:tabs>
        <w:spacing w:line="360" w:lineRule="auto"/>
      </w:pPr>
      <w:r>
        <w:fldChar w:fldCharType="begin"/>
      </w:r>
      <w:r>
        <w:instrText xml:space="preserve">TOC \o "1-2" \h \u </w:instrText>
      </w:r>
      <w:r>
        <w:fldChar w:fldCharType="separate"/>
      </w:r>
      <w:r>
        <w:fldChar w:fldCharType="begin"/>
      </w:r>
      <w:r>
        <w:instrText xml:space="preserve"> HYPERLINK \l "_Toc28034" </w:instrText>
      </w:r>
      <w:r>
        <w:fldChar w:fldCharType="separate"/>
      </w:r>
      <w:r>
        <w:rPr>
          <w:rFonts w:hint="eastAsia" w:ascii="黑体" w:hAnsi="黑体" w:eastAsia="黑体"/>
          <w:szCs w:val="32"/>
        </w:rPr>
        <w:t>摘要</w:t>
      </w:r>
      <w:r>
        <w:tab/>
      </w:r>
      <w:r>
        <w:fldChar w:fldCharType="end"/>
      </w:r>
    </w:p>
    <w:p>
      <w:pPr>
        <w:pStyle w:val="8"/>
        <w:tabs>
          <w:tab w:val="right" w:leader="dot" w:pos="8306"/>
        </w:tabs>
        <w:spacing w:line="360" w:lineRule="auto"/>
      </w:pPr>
      <w:r>
        <w:fldChar w:fldCharType="begin"/>
      </w:r>
      <w:r>
        <w:instrText xml:space="preserve"> HYPERLINK \l "_Toc1402" </w:instrText>
      </w:r>
      <w:r>
        <w:fldChar w:fldCharType="separate"/>
      </w:r>
      <w:r>
        <w:rPr>
          <w:rFonts w:hint="eastAsia" w:ascii="黑体" w:hAnsi="黑体" w:eastAsia="黑体"/>
          <w:szCs w:val="32"/>
        </w:rPr>
        <w:t>一、项目基本情况</w:t>
      </w:r>
      <w:r>
        <w:tab/>
      </w:r>
      <w:r>
        <w:fldChar w:fldCharType="end"/>
      </w:r>
    </w:p>
    <w:p>
      <w:pPr>
        <w:pStyle w:val="9"/>
        <w:tabs>
          <w:tab w:val="right" w:leader="dot" w:pos="8306"/>
        </w:tabs>
        <w:spacing w:line="360" w:lineRule="auto"/>
      </w:pPr>
      <w:r>
        <w:fldChar w:fldCharType="begin"/>
      </w:r>
      <w:r>
        <w:instrText xml:space="preserve"> HYPERLINK \l "_Toc25306" </w:instrText>
      </w:r>
      <w:r>
        <w:fldChar w:fldCharType="separate"/>
      </w:r>
      <w:r>
        <w:rPr>
          <w:rFonts w:hint="eastAsia" w:ascii="楷体_GB2312" w:eastAsia="楷体_GB2312"/>
        </w:rPr>
        <w:t>（一）项目立项背景</w:t>
      </w:r>
      <w:r>
        <w:tab/>
      </w:r>
      <w:r>
        <w:fldChar w:fldCharType="end"/>
      </w:r>
    </w:p>
    <w:p>
      <w:pPr>
        <w:pStyle w:val="9"/>
        <w:tabs>
          <w:tab w:val="right" w:leader="dot" w:pos="8306"/>
        </w:tabs>
        <w:spacing w:line="360" w:lineRule="auto"/>
      </w:pPr>
      <w:r>
        <w:fldChar w:fldCharType="begin"/>
      </w:r>
      <w:r>
        <w:instrText xml:space="preserve"> HYPERLINK \l "_Toc19467" </w:instrText>
      </w:r>
      <w:r>
        <w:fldChar w:fldCharType="separate"/>
      </w:r>
      <w:r>
        <w:rPr>
          <w:rFonts w:hint="eastAsia" w:ascii="楷体_GB2312" w:eastAsia="楷体_GB2312"/>
        </w:rPr>
        <w:t>（二） 项目立项依据</w:t>
      </w:r>
      <w:r>
        <w:tab/>
      </w:r>
      <w:r>
        <w:fldChar w:fldCharType="end"/>
      </w:r>
    </w:p>
    <w:p>
      <w:pPr>
        <w:pStyle w:val="9"/>
        <w:tabs>
          <w:tab w:val="right" w:leader="dot" w:pos="8306"/>
        </w:tabs>
        <w:spacing w:line="360" w:lineRule="auto"/>
      </w:pPr>
      <w:r>
        <w:fldChar w:fldCharType="begin"/>
      </w:r>
      <w:r>
        <w:instrText xml:space="preserve"> HYPERLINK \l "_Toc30969" </w:instrText>
      </w:r>
      <w:r>
        <w:fldChar w:fldCharType="separate"/>
      </w:r>
      <w:r>
        <w:rPr>
          <w:rFonts w:hint="eastAsia" w:ascii="楷体_GB2312" w:hAnsi="楷体_GB2312" w:eastAsia="楷体_GB2312" w:cs="楷体_GB2312"/>
          <w:szCs w:val="36"/>
        </w:rPr>
        <w:t>（三） 项目实施内容</w:t>
      </w:r>
      <w:r>
        <w:tab/>
      </w:r>
      <w:r>
        <w:fldChar w:fldCharType="end"/>
      </w:r>
    </w:p>
    <w:p>
      <w:pPr>
        <w:pStyle w:val="9"/>
        <w:tabs>
          <w:tab w:val="right" w:leader="dot" w:pos="8306"/>
        </w:tabs>
        <w:spacing w:line="360" w:lineRule="auto"/>
      </w:pPr>
      <w:r>
        <w:fldChar w:fldCharType="begin"/>
      </w:r>
      <w:r>
        <w:instrText xml:space="preserve"> HYPERLINK \l "_Toc13154" </w:instrText>
      </w:r>
      <w:r>
        <w:fldChar w:fldCharType="separate"/>
      </w:r>
      <w:r>
        <w:rPr>
          <w:rFonts w:ascii="Times New Roman" w:hAnsi="Times New Roman" w:eastAsia="楷体_GB2312"/>
          <w:szCs w:val="36"/>
        </w:rPr>
        <w:t>（四）项目实施计划及完成情况</w:t>
      </w:r>
      <w:r>
        <w:tab/>
      </w:r>
      <w:r>
        <w:fldChar w:fldCharType="end"/>
      </w:r>
    </w:p>
    <w:p>
      <w:pPr>
        <w:pStyle w:val="9"/>
        <w:tabs>
          <w:tab w:val="right" w:leader="dot" w:pos="8306"/>
        </w:tabs>
        <w:spacing w:line="360" w:lineRule="auto"/>
      </w:pPr>
      <w:r>
        <w:fldChar w:fldCharType="begin"/>
      </w:r>
      <w:r>
        <w:instrText xml:space="preserve"> HYPERLINK \l "_Toc4220" </w:instrText>
      </w:r>
      <w:r>
        <w:fldChar w:fldCharType="separate"/>
      </w:r>
      <w:r>
        <w:rPr>
          <w:rFonts w:ascii="Times New Roman" w:hAnsi="Times New Roman" w:eastAsia="楷体_GB2312"/>
          <w:szCs w:val="36"/>
        </w:rPr>
        <w:t>（五）项目的组织及管理</w:t>
      </w:r>
      <w:r>
        <w:tab/>
      </w:r>
      <w:r>
        <w:fldChar w:fldCharType="end"/>
      </w:r>
    </w:p>
    <w:p>
      <w:pPr>
        <w:pStyle w:val="9"/>
        <w:tabs>
          <w:tab w:val="right" w:leader="dot" w:pos="8306"/>
        </w:tabs>
        <w:spacing w:line="360" w:lineRule="auto"/>
      </w:pPr>
      <w:r>
        <w:fldChar w:fldCharType="begin"/>
      </w:r>
      <w:r>
        <w:instrText xml:space="preserve"> HYPERLINK \l "_Toc9309" </w:instrText>
      </w:r>
      <w:r>
        <w:fldChar w:fldCharType="separate"/>
      </w:r>
      <w:r>
        <w:rPr>
          <w:rFonts w:hint="eastAsia" w:ascii="楷体_GB2312" w:eastAsia="楷体_GB2312"/>
        </w:rPr>
        <w:t>（六）项目绩效目标</w:t>
      </w:r>
      <w:r>
        <w:tab/>
      </w:r>
      <w:r>
        <w:fldChar w:fldCharType="end"/>
      </w:r>
    </w:p>
    <w:p>
      <w:pPr>
        <w:pStyle w:val="8"/>
        <w:tabs>
          <w:tab w:val="right" w:leader="dot" w:pos="8306"/>
        </w:tabs>
        <w:spacing w:line="360" w:lineRule="auto"/>
      </w:pPr>
      <w:r>
        <w:fldChar w:fldCharType="begin"/>
      </w:r>
      <w:r>
        <w:instrText xml:space="preserve"> HYPERLINK \l "_Toc13986" </w:instrText>
      </w:r>
      <w:r>
        <w:fldChar w:fldCharType="separate"/>
      </w:r>
      <w:r>
        <w:rPr>
          <w:rFonts w:hint="eastAsia" w:ascii="黑体" w:hAnsi="黑体" w:eastAsia="黑体"/>
          <w:szCs w:val="32"/>
        </w:rPr>
        <w:t>二、绩效评价工作情况</w:t>
      </w:r>
      <w:r>
        <w:tab/>
      </w:r>
      <w:r>
        <w:fldChar w:fldCharType="end"/>
      </w:r>
    </w:p>
    <w:p>
      <w:pPr>
        <w:pStyle w:val="9"/>
        <w:tabs>
          <w:tab w:val="right" w:leader="dot" w:pos="8306"/>
        </w:tabs>
        <w:spacing w:line="360" w:lineRule="auto"/>
      </w:pPr>
      <w:r>
        <w:fldChar w:fldCharType="begin"/>
      </w:r>
      <w:r>
        <w:instrText xml:space="preserve"> HYPERLINK \l "_Toc26568" </w:instrText>
      </w:r>
      <w:r>
        <w:fldChar w:fldCharType="separate"/>
      </w:r>
      <w:r>
        <w:rPr>
          <w:rFonts w:hint="eastAsia" w:ascii="楷体_GB2312" w:eastAsia="楷体_GB2312"/>
        </w:rPr>
        <w:t>（一）绩效评价目和依据</w:t>
      </w:r>
      <w:r>
        <w:tab/>
      </w:r>
      <w:r>
        <w:fldChar w:fldCharType="end"/>
      </w:r>
    </w:p>
    <w:p>
      <w:pPr>
        <w:pStyle w:val="9"/>
        <w:tabs>
          <w:tab w:val="right" w:leader="dot" w:pos="8306"/>
        </w:tabs>
        <w:spacing w:line="360" w:lineRule="auto"/>
      </w:pPr>
      <w:r>
        <w:fldChar w:fldCharType="begin"/>
      </w:r>
      <w:r>
        <w:instrText xml:space="preserve"> HYPERLINK \l "_Toc26467" </w:instrText>
      </w:r>
      <w:r>
        <w:fldChar w:fldCharType="separate"/>
      </w:r>
      <w:r>
        <w:rPr>
          <w:rFonts w:hint="eastAsia" w:ascii="楷体_GB2312" w:eastAsia="楷体_GB2312"/>
        </w:rPr>
        <w:t>（二）绩效评价工作方案制定过程</w:t>
      </w:r>
      <w:r>
        <w:tab/>
      </w:r>
      <w:r>
        <w:fldChar w:fldCharType="end"/>
      </w:r>
    </w:p>
    <w:p>
      <w:pPr>
        <w:pStyle w:val="9"/>
        <w:tabs>
          <w:tab w:val="right" w:leader="dot" w:pos="8306"/>
        </w:tabs>
        <w:spacing w:line="360" w:lineRule="auto"/>
      </w:pPr>
      <w:r>
        <w:fldChar w:fldCharType="begin"/>
      </w:r>
      <w:r>
        <w:instrText xml:space="preserve"> HYPERLINK \l "_Toc3737" </w:instrText>
      </w:r>
      <w:r>
        <w:fldChar w:fldCharType="separate"/>
      </w:r>
      <w:r>
        <w:rPr>
          <w:rFonts w:ascii="Times New Roman" w:hAnsi="Times New Roman" w:eastAsia="楷体_GB2312"/>
        </w:rPr>
        <w:t>（三）绩效评价原则、评价方法</w:t>
      </w:r>
      <w:r>
        <w:tab/>
      </w:r>
      <w:r>
        <w:fldChar w:fldCharType="end"/>
      </w:r>
    </w:p>
    <w:p>
      <w:pPr>
        <w:pStyle w:val="9"/>
        <w:tabs>
          <w:tab w:val="right" w:leader="dot" w:pos="8306"/>
        </w:tabs>
        <w:spacing w:line="360" w:lineRule="auto"/>
      </w:pPr>
      <w:r>
        <w:fldChar w:fldCharType="begin"/>
      </w:r>
      <w:r>
        <w:instrText xml:space="preserve"> HYPERLINK \l "_Toc18774" </w:instrText>
      </w:r>
      <w:r>
        <w:fldChar w:fldCharType="separate"/>
      </w:r>
      <w:r>
        <w:rPr>
          <w:rFonts w:hint="eastAsia" w:ascii="楷体_GB2312" w:eastAsia="楷体_GB2312"/>
        </w:rPr>
        <w:t>（四）绩效评价实施过程</w:t>
      </w:r>
      <w:r>
        <w:tab/>
      </w:r>
      <w:r>
        <w:fldChar w:fldCharType="end"/>
      </w:r>
    </w:p>
    <w:p>
      <w:pPr>
        <w:pStyle w:val="9"/>
        <w:tabs>
          <w:tab w:val="right" w:leader="dot" w:pos="8306"/>
        </w:tabs>
        <w:spacing w:line="360" w:lineRule="auto"/>
      </w:pPr>
      <w:r>
        <w:fldChar w:fldCharType="begin"/>
      </w:r>
      <w:r>
        <w:instrText xml:space="preserve"> HYPERLINK \l "_Toc24756" </w:instrText>
      </w:r>
      <w:r>
        <w:fldChar w:fldCharType="separate"/>
      </w:r>
      <w:r>
        <w:rPr>
          <w:rFonts w:hint="eastAsia" w:ascii="楷体_GB2312" w:eastAsia="楷体_GB2312"/>
        </w:rPr>
        <w:t>（五）本次绩效评价的局限性</w:t>
      </w:r>
      <w:r>
        <w:tab/>
      </w:r>
      <w:r>
        <w:fldChar w:fldCharType="end"/>
      </w:r>
    </w:p>
    <w:p>
      <w:pPr>
        <w:pStyle w:val="8"/>
        <w:tabs>
          <w:tab w:val="right" w:leader="dot" w:pos="8306"/>
        </w:tabs>
        <w:spacing w:line="360" w:lineRule="auto"/>
      </w:pPr>
      <w:r>
        <w:fldChar w:fldCharType="begin"/>
      </w:r>
      <w:r>
        <w:instrText xml:space="preserve"> HYPERLINK \l "_Toc31180" </w:instrText>
      </w:r>
      <w:r>
        <w:fldChar w:fldCharType="separate"/>
      </w:r>
      <w:r>
        <w:rPr>
          <w:rFonts w:hint="eastAsia" w:ascii="黑体" w:hAnsi="黑体" w:eastAsia="黑体"/>
          <w:szCs w:val="32"/>
        </w:rPr>
        <w:t>三、评价结论和绩效分析</w:t>
      </w:r>
      <w:r>
        <w:tab/>
      </w:r>
      <w:r>
        <w:fldChar w:fldCharType="end"/>
      </w:r>
    </w:p>
    <w:p>
      <w:pPr>
        <w:pStyle w:val="9"/>
        <w:tabs>
          <w:tab w:val="right" w:leader="dot" w:pos="8306"/>
        </w:tabs>
        <w:spacing w:line="360" w:lineRule="auto"/>
      </w:pPr>
      <w:r>
        <w:fldChar w:fldCharType="begin"/>
      </w:r>
      <w:r>
        <w:instrText xml:space="preserve"> HYPERLINK \l "_Toc12061" </w:instrText>
      </w:r>
      <w:r>
        <w:fldChar w:fldCharType="separate"/>
      </w:r>
      <w:r>
        <w:rPr>
          <w:rFonts w:hint="eastAsia" w:ascii="楷体_GB2312" w:eastAsia="楷体_GB2312"/>
        </w:rPr>
        <w:t>（一）评价结论</w:t>
      </w:r>
      <w:r>
        <w:tab/>
      </w:r>
      <w:r>
        <w:fldChar w:fldCharType="end"/>
      </w:r>
    </w:p>
    <w:p>
      <w:pPr>
        <w:pStyle w:val="9"/>
        <w:tabs>
          <w:tab w:val="right" w:leader="dot" w:pos="8306"/>
        </w:tabs>
        <w:spacing w:line="360" w:lineRule="auto"/>
      </w:pPr>
      <w:r>
        <w:fldChar w:fldCharType="begin"/>
      </w:r>
      <w:r>
        <w:instrText xml:space="preserve"> HYPERLINK \l "_Toc29388" </w:instrText>
      </w:r>
      <w:r>
        <w:fldChar w:fldCharType="separate"/>
      </w:r>
      <w:r>
        <w:rPr>
          <w:rFonts w:hint="eastAsia" w:ascii="楷体_GB2312" w:eastAsia="楷体_GB2312"/>
        </w:rPr>
        <w:t>（二）具体绩效分析</w:t>
      </w:r>
      <w:r>
        <w:tab/>
      </w:r>
      <w:r>
        <w:fldChar w:fldCharType="end"/>
      </w:r>
    </w:p>
    <w:p>
      <w:pPr>
        <w:pStyle w:val="8"/>
        <w:tabs>
          <w:tab w:val="right" w:leader="dot" w:pos="8306"/>
        </w:tabs>
        <w:spacing w:line="360" w:lineRule="auto"/>
      </w:pPr>
      <w:r>
        <w:fldChar w:fldCharType="begin"/>
      </w:r>
      <w:r>
        <w:instrText xml:space="preserve"> HYPERLINK \l "_Toc3213" </w:instrText>
      </w:r>
      <w:r>
        <w:fldChar w:fldCharType="separate"/>
      </w:r>
      <w:r>
        <w:rPr>
          <w:rFonts w:hint="eastAsia" w:ascii="黑体" w:hAnsi="黑体" w:eastAsia="黑体"/>
          <w:szCs w:val="32"/>
        </w:rPr>
        <w:t>四、主要经验及做法、存在的问题和建议</w:t>
      </w:r>
      <w:r>
        <w:tab/>
      </w:r>
      <w:r>
        <w:fldChar w:fldCharType="end"/>
      </w:r>
    </w:p>
    <w:p>
      <w:pPr>
        <w:pStyle w:val="9"/>
        <w:tabs>
          <w:tab w:val="right" w:leader="dot" w:pos="8306"/>
        </w:tabs>
        <w:spacing w:line="360" w:lineRule="auto"/>
      </w:pPr>
      <w:r>
        <w:fldChar w:fldCharType="begin"/>
      </w:r>
      <w:r>
        <w:instrText xml:space="preserve"> HYPERLINK \l "_Toc8652" </w:instrText>
      </w:r>
      <w:r>
        <w:fldChar w:fldCharType="separate"/>
      </w:r>
      <w:r>
        <w:rPr>
          <w:rFonts w:hint="eastAsia" w:ascii="楷体_GB2312" w:hAnsi="楷体_GB2312" w:eastAsia="楷体_GB2312" w:cs="楷体_GB2312"/>
          <w:bCs/>
        </w:rPr>
        <w:t>（一）主要经验及做法</w:t>
      </w:r>
      <w:r>
        <w:tab/>
      </w:r>
      <w:r>
        <w:fldChar w:fldCharType="end"/>
      </w:r>
    </w:p>
    <w:p>
      <w:pPr>
        <w:pStyle w:val="9"/>
        <w:tabs>
          <w:tab w:val="right" w:leader="dot" w:pos="8306"/>
        </w:tabs>
        <w:spacing w:line="360" w:lineRule="auto"/>
      </w:pPr>
      <w:r>
        <w:fldChar w:fldCharType="begin"/>
      </w:r>
      <w:r>
        <w:instrText xml:space="preserve"> HYPERLINK \l "_Toc18362" </w:instrText>
      </w:r>
      <w:r>
        <w:fldChar w:fldCharType="separate"/>
      </w:r>
      <w:r>
        <w:rPr>
          <w:rFonts w:ascii="Times New Roman" w:hAnsi="Times New Roman" w:eastAsia="楷体_GB2312"/>
          <w:bCs/>
        </w:rPr>
        <w:t>（二）存在的问题</w:t>
      </w:r>
      <w:r>
        <w:tab/>
      </w:r>
      <w:r>
        <w:fldChar w:fldCharType="end"/>
      </w:r>
    </w:p>
    <w:p>
      <w:pPr>
        <w:pStyle w:val="9"/>
        <w:tabs>
          <w:tab w:val="right" w:leader="dot" w:pos="8306"/>
        </w:tabs>
        <w:spacing w:line="360" w:lineRule="auto"/>
      </w:pPr>
      <w:r>
        <w:fldChar w:fldCharType="begin"/>
      </w:r>
      <w:r>
        <w:instrText xml:space="preserve"> HYPERLINK \l "_Toc15712" </w:instrText>
      </w:r>
      <w:r>
        <w:fldChar w:fldCharType="separate"/>
      </w:r>
      <w:r>
        <w:rPr>
          <w:rFonts w:ascii="Times New Roman" w:hAnsi="Times New Roman" w:eastAsia="楷体_GB2312"/>
          <w:bCs/>
        </w:rPr>
        <w:t>（三）改进措施及建议</w:t>
      </w:r>
      <w:r>
        <w:tab/>
      </w:r>
      <w:r>
        <w:fldChar w:fldCharType="end"/>
      </w:r>
    </w:p>
    <w:p>
      <w:pPr>
        <w:pStyle w:val="8"/>
        <w:tabs>
          <w:tab w:val="right" w:leader="dot" w:pos="8306"/>
        </w:tabs>
        <w:spacing w:line="360" w:lineRule="auto"/>
      </w:pPr>
      <w:r>
        <w:fldChar w:fldCharType="begin"/>
      </w:r>
      <w:r>
        <w:instrText xml:space="preserve"> HYPERLINK \l "_Toc7380" </w:instrText>
      </w:r>
      <w:r>
        <w:fldChar w:fldCharType="separate"/>
      </w:r>
      <w:r>
        <w:rPr>
          <w:rFonts w:hint="eastAsia" w:ascii="黑体" w:hAnsi="黑体" w:eastAsia="黑体"/>
          <w:szCs w:val="32"/>
        </w:rPr>
        <w:t>五附件</w:t>
      </w:r>
      <w:r>
        <w:tab/>
      </w:r>
      <w:r>
        <w:fldChar w:fldCharType="end"/>
      </w:r>
    </w:p>
    <w:p>
      <w:pPr>
        <w:pStyle w:val="8"/>
        <w:tabs>
          <w:tab w:val="right" w:leader="dot" w:pos="8306"/>
        </w:tabs>
        <w:spacing w:line="360" w:lineRule="auto"/>
      </w:pPr>
      <w:r>
        <w:fldChar w:fldCharType="begin"/>
      </w:r>
      <w:r>
        <w:instrText xml:space="preserve"> HYPERLINK \l "_Toc6453" </w:instrText>
      </w:r>
      <w:r>
        <w:fldChar w:fldCharType="separate"/>
      </w:r>
      <w:r>
        <w:rPr>
          <w:rFonts w:hint="eastAsia" w:ascii="黑体" w:hAnsi="黑体" w:eastAsia="黑体"/>
          <w:szCs w:val="32"/>
        </w:rPr>
        <w:t>附件一：绩效评价指标体系</w:t>
      </w:r>
      <w:r>
        <w:tab/>
      </w:r>
      <w:r>
        <w:fldChar w:fldCharType="end"/>
      </w:r>
    </w:p>
    <w:p>
      <w:pPr>
        <w:pStyle w:val="8"/>
        <w:tabs>
          <w:tab w:val="right" w:leader="dot" w:pos="8306"/>
        </w:tabs>
        <w:spacing w:line="360" w:lineRule="auto"/>
      </w:pPr>
      <w:r>
        <w:fldChar w:fldCharType="begin"/>
      </w:r>
      <w:r>
        <w:instrText xml:space="preserve"> HYPERLINK \l "_Toc10" </w:instrText>
      </w:r>
      <w:r>
        <w:fldChar w:fldCharType="separate"/>
      </w:r>
      <w:r>
        <w:rPr>
          <w:rFonts w:hint="eastAsia" w:ascii="黑体" w:hAnsi="黑体" w:eastAsia="黑体"/>
          <w:szCs w:val="32"/>
        </w:rPr>
        <w:t>附件二：基础数据表</w:t>
      </w:r>
      <w:r>
        <w:tab/>
      </w:r>
      <w:r>
        <w:fldChar w:fldCharType="end"/>
      </w:r>
    </w:p>
    <w:p>
      <w:pPr>
        <w:pStyle w:val="8"/>
        <w:tabs>
          <w:tab w:val="right" w:leader="dot" w:pos="8306"/>
        </w:tabs>
        <w:spacing w:line="360" w:lineRule="auto"/>
      </w:pPr>
      <w:r>
        <w:fldChar w:fldCharType="begin"/>
      </w:r>
      <w:r>
        <w:instrText xml:space="preserve"> HYPERLINK \l "_Toc29458" </w:instrText>
      </w:r>
      <w:r>
        <w:fldChar w:fldCharType="separate"/>
      </w:r>
      <w:r>
        <w:rPr>
          <w:rFonts w:hint="eastAsia" w:ascii="黑体" w:hAnsi="黑体" w:eastAsia="黑体"/>
          <w:szCs w:val="32"/>
        </w:rPr>
        <w:t>附件三：访谈分析报告</w:t>
      </w:r>
      <w:r>
        <w:tab/>
      </w:r>
      <w:r>
        <w:fldChar w:fldCharType="end"/>
      </w:r>
    </w:p>
    <w:p>
      <w:pPr>
        <w:pStyle w:val="8"/>
        <w:tabs>
          <w:tab w:val="right" w:leader="dot" w:pos="8306"/>
        </w:tabs>
        <w:spacing w:line="360" w:lineRule="auto"/>
      </w:pPr>
      <w:r>
        <w:fldChar w:fldCharType="begin"/>
      </w:r>
      <w:r>
        <w:instrText xml:space="preserve"> HYPERLINK \l "_Toc12562" </w:instrText>
      </w:r>
      <w:r>
        <w:fldChar w:fldCharType="separate"/>
      </w:r>
      <w:r>
        <w:rPr>
          <w:rFonts w:hint="eastAsia" w:ascii="黑体" w:hAnsi="黑体" w:eastAsia="黑体"/>
          <w:szCs w:val="32"/>
        </w:rPr>
        <w:t>附件四：问卷调查分析报告</w:t>
      </w:r>
      <w:r>
        <w:tab/>
      </w:r>
      <w:r>
        <w:fldChar w:fldCharType="end"/>
      </w:r>
    </w:p>
    <w:p>
      <w:pPr>
        <w:rPr>
          <w:rFonts w:ascii="黑体" w:hAnsi="黑体" w:eastAsia="黑体"/>
          <w:szCs w:val="32"/>
        </w:rPr>
      </w:pPr>
      <w:r>
        <w:fldChar w:fldCharType="end"/>
      </w:r>
    </w:p>
    <w:p>
      <w:pPr>
        <w:pStyle w:val="2"/>
        <w:spacing w:line="600" w:lineRule="exact"/>
        <w:ind w:firstLine="480" w:firstLineChars="150"/>
        <w:jc w:val="center"/>
        <w:rPr>
          <w:rFonts w:ascii="黑体" w:hAnsi="黑体" w:eastAsia="黑体"/>
          <w:b w:val="0"/>
          <w:sz w:val="32"/>
          <w:szCs w:val="32"/>
        </w:rPr>
        <w:sectPr>
          <w:footerReference r:id="rId7" w:type="default"/>
          <w:pgSz w:w="11906" w:h="16838"/>
          <w:pgMar w:top="1440" w:right="1800" w:bottom="1440" w:left="1800" w:header="851" w:footer="992" w:gutter="0"/>
          <w:pgNumType w:start="1"/>
          <w:cols w:space="425" w:num="1"/>
          <w:docGrid w:type="lines" w:linePitch="312" w:charSpace="0"/>
        </w:sectPr>
      </w:pPr>
      <w:bookmarkStart w:id="0" w:name="_Toc28034"/>
      <w:bookmarkStart w:id="1" w:name="_Toc48082191"/>
    </w:p>
    <w:p>
      <w:pPr>
        <w:pStyle w:val="2"/>
        <w:spacing w:line="600" w:lineRule="exact"/>
        <w:ind w:firstLine="3360" w:firstLineChars="1050"/>
        <w:rPr>
          <w:rFonts w:ascii="黑体" w:hAnsi="黑体" w:eastAsia="黑体"/>
          <w:b w:val="0"/>
          <w:sz w:val="32"/>
          <w:szCs w:val="32"/>
        </w:rPr>
      </w:pPr>
      <w:r>
        <w:rPr>
          <w:rFonts w:hint="eastAsia" w:ascii="黑体" w:hAnsi="黑体" w:eastAsia="黑体"/>
          <w:b w:val="0"/>
          <w:sz w:val="32"/>
          <w:szCs w:val="32"/>
        </w:rPr>
        <w:t>摘要</w:t>
      </w:r>
      <w:bookmarkEnd w:id="0"/>
      <w:bookmarkEnd w:id="1"/>
    </w:p>
    <w:p>
      <w:pPr>
        <w:ind w:firstLine="960" w:firstLineChars="300"/>
        <w:rPr>
          <w:rFonts w:ascii="黑体" w:hAnsi="黑体" w:eastAsia="黑体" w:cs="黑体"/>
          <w:sz w:val="32"/>
          <w:szCs w:val="32"/>
        </w:rPr>
      </w:pPr>
      <w:bookmarkStart w:id="2" w:name="_Toc48991963"/>
      <w:bookmarkStart w:id="3" w:name="_Toc8104"/>
      <w:bookmarkStart w:id="4" w:name="_Toc53382686"/>
      <w:bookmarkStart w:id="5" w:name="_Toc48082192"/>
      <w:r>
        <w:rPr>
          <w:rFonts w:hint="eastAsia" w:ascii="黑体" w:hAnsi="黑体" w:eastAsia="黑体" w:cs="黑体"/>
          <w:sz w:val="32"/>
          <w:szCs w:val="32"/>
        </w:rPr>
        <w:t>一、项目概况</w:t>
      </w:r>
      <w:bookmarkEnd w:id="2"/>
      <w:bookmarkEnd w:id="3"/>
      <w:bookmarkEnd w:id="4"/>
      <w:bookmarkEnd w:id="5"/>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昆明市民政局于2018年8月20日下达《昆明市民政局关于申报2018年度第一批市级福利彩票公益金项目资助相关事宜的通知》（昆民通〔2018〕67号）各县（区）局、各有关处室和局属有关单位严格按照《昆明市民政局关于印发昆明市市级福利彩票公益金管理暂行办法的通知》（昆民通〔2018〕50号）要求，遵照福彩公益金“扶老、助残、救孤、济困”的使用宗旨提出本项目。</w:t>
      </w:r>
    </w:p>
    <w:p>
      <w:pPr>
        <w:spacing w:line="600" w:lineRule="exact"/>
        <w:ind w:firstLine="640" w:firstLineChars="200"/>
        <w:rPr>
          <w:rFonts w:ascii="Times New Roman" w:eastAsia="仿宋_GB2312"/>
          <w:color w:val="000000"/>
          <w:kern w:val="0"/>
          <w:sz w:val="24"/>
          <w:szCs w:val="24"/>
        </w:rPr>
      </w:pPr>
      <w:r>
        <w:rPr>
          <w:rFonts w:ascii="Times New Roman" w:hAnsi="Times New Roman" w:eastAsia="仿宋_GB2312"/>
          <w:sz w:val="32"/>
        </w:rPr>
        <w:t>本次评价市级福利彩票公益金项目包含4类项目6个子项目，详见下表：</w:t>
      </w:r>
      <w:r>
        <w:rPr>
          <w:rFonts w:ascii="Times New Roman" w:hAnsi="Times New Roman" w:eastAsia="仿宋_GB2312"/>
          <w:color w:val="000000"/>
          <w:kern w:val="0"/>
          <w:sz w:val="24"/>
          <w:szCs w:val="24"/>
        </w:rPr>
        <w:t xml:space="preserve">                </w:t>
      </w:r>
      <w:r>
        <w:rPr>
          <w:rFonts w:hint="eastAsia" w:ascii="Times New Roman" w:eastAsia="仿宋_GB2312"/>
          <w:color w:val="000000"/>
          <w:kern w:val="0"/>
          <w:sz w:val="24"/>
          <w:szCs w:val="24"/>
        </w:rPr>
        <w:t xml:space="preserve">                      单位：万元</w:t>
      </w:r>
    </w:p>
    <w:tbl>
      <w:tblPr>
        <w:tblStyle w:val="11"/>
        <w:tblW w:w="8522" w:type="dxa"/>
        <w:tblInd w:w="0" w:type="dxa"/>
        <w:tblLayout w:type="fixed"/>
        <w:tblCellMar>
          <w:top w:w="0" w:type="dxa"/>
          <w:left w:w="108" w:type="dxa"/>
          <w:bottom w:w="0" w:type="dxa"/>
          <w:right w:w="108" w:type="dxa"/>
        </w:tblCellMar>
      </w:tblPr>
      <w:tblGrid>
        <w:gridCol w:w="2376"/>
        <w:gridCol w:w="3686"/>
        <w:gridCol w:w="1592"/>
        <w:gridCol w:w="868"/>
      </w:tblGrid>
      <w:tr>
        <w:tblPrEx>
          <w:tblCellMar>
            <w:top w:w="0" w:type="dxa"/>
            <w:left w:w="108" w:type="dxa"/>
            <w:bottom w:w="0" w:type="dxa"/>
            <w:right w:w="108" w:type="dxa"/>
          </w:tblCellMar>
        </w:tblPrEx>
        <w:trPr>
          <w:trHeight w:val="47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项目类型</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ascii="Times New Roman" w:eastAsia="仿宋_GB2312"/>
                <w:color w:val="000000"/>
                <w:kern w:val="0"/>
                <w:sz w:val="24"/>
                <w:szCs w:val="24"/>
              </w:rPr>
              <w:t>项目</w:t>
            </w:r>
            <w:r>
              <w:rPr>
                <w:rFonts w:hint="eastAsia" w:ascii="Times New Roman" w:eastAsia="仿宋_GB2312"/>
                <w:color w:val="000000"/>
                <w:kern w:val="0"/>
                <w:sz w:val="24"/>
                <w:szCs w:val="24"/>
              </w:rPr>
              <w:t>名称</w:t>
            </w:r>
          </w:p>
        </w:tc>
        <w:tc>
          <w:tcPr>
            <w:tcW w:w="15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街道</w:t>
            </w:r>
          </w:p>
        </w:tc>
        <w:tc>
          <w:tcPr>
            <w:tcW w:w="8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项目金额</w:t>
            </w:r>
          </w:p>
        </w:tc>
      </w:tr>
      <w:tr>
        <w:tblPrEx>
          <w:tblCellMar>
            <w:top w:w="0" w:type="dxa"/>
            <w:left w:w="108" w:type="dxa"/>
            <w:bottom w:w="0" w:type="dxa"/>
            <w:right w:w="108" w:type="dxa"/>
          </w:tblCellMar>
        </w:tblPrEx>
        <w:trPr>
          <w:trHeight w:val="47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敬老院设施改造及设备购置</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滇源街道敬老院设施改造及设备购置项目</w:t>
            </w:r>
          </w:p>
        </w:tc>
        <w:tc>
          <w:tcPr>
            <w:tcW w:w="15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20.00</w:t>
            </w:r>
          </w:p>
        </w:tc>
      </w:tr>
      <w:tr>
        <w:tblPrEx>
          <w:tblCellMar>
            <w:top w:w="0" w:type="dxa"/>
            <w:left w:w="108" w:type="dxa"/>
            <w:bottom w:w="0" w:type="dxa"/>
            <w:right w:w="108" w:type="dxa"/>
          </w:tblCellMar>
        </w:tblPrEx>
        <w:trPr>
          <w:trHeight w:val="470" w:hRule="atLeast"/>
        </w:trPr>
        <w:tc>
          <w:tcPr>
            <w:tcW w:w="237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火化补助</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盘龙区特殊困难群体火化补助</w:t>
            </w:r>
          </w:p>
        </w:tc>
        <w:tc>
          <w:tcPr>
            <w:tcW w:w="15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18.00</w:t>
            </w:r>
          </w:p>
        </w:tc>
      </w:tr>
      <w:tr>
        <w:tblPrEx>
          <w:tblCellMar>
            <w:top w:w="0" w:type="dxa"/>
            <w:left w:w="108" w:type="dxa"/>
            <w:bottom w:w="0" w:type="dxa"/>
            <w:right w:w="108" w:type="dxa"/>
          </w:tblCellMar>
        </w:tblPrEx>
        <w:trPr>
          <w:trHeight w:val="470" w:hRule="atLeast"/>
        </w:trPr>
        <w:tc>
          <w:tcPr>
            <w:tcW w:w="237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盘龙区特殊困难群体火化补助</w:t>
            </w:r>
          </w:p>
        </w:tc>
        <w:tc>
          <w:tcPr>
            <w:tcW w:w="15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阿子营街道</w:t>
            </w:r>
          </w:p>
        </w:tc>
        <w:tc>
          <w:tcPr>
            <w:tcW w:w="8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17.00</w:t>
            </w:r>
          </w:p>
        </w:tc>
      </w:tr>
      <w:tr>
        <w:tblPrEx>
          <w:tblCellMar>
            <w:top w:w="0" w:type="dxa"/>
            <w:left w:w="108" w:type="dxa"/>
            <w:bottom w:w="0" w:type="dxa"/>
            <w:right w:w="108" w:type="dxa"/>
          </w:tblCellMar>
        </w:tblPrEx>
        <w:trPr>
          <w:trHeight w:val="470"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购买服务培育社会组织参与社区治理</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联盟街道购买服务培育社会组织参与社区治理项目</w:t>
            </w:r>
          </w:p>
        </w:tc>
        <w:tc>
          <w:tcPr>
            <w:tcW w:w="1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联盟街道</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10.00</w:t>
            </w:r>
          </w:p>
        </w:tc>
      </w:tr>
      <w:tr>
        <w:tblPrEx>
          <w:tblCellMar>
            <w:top w:w="0" w:type="dxa"/>
            <w:left w:w="108" w:type="dxa"/>
            <w:bottom w:w="0" w:type="dxa"/>
            <w:right w:w="108" w:type="dxa"/>
          </w:tblCellMar>
        </w:tblPrEx>
        <w:trPr>
          <w:trHeight w:val="470" w:hRule="atLeast"/>
        </w:trPr>
        <w:tc>
          <w:tcPr>
            <w:tcW w:w="237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社区为民服务站升级改造</w:t>
            </w: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双龙街道麦地塘社区为民服务站升级改造项目</w:t>
            </w:r>
          </w:p>
        </w:tc>
        <w:tc>
          <w:tcPr>
            <w:tcW w:w="1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双龙街道</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15.00</w:t>
            </w:r>
          </w:p>
        </w:tc>
      </w:tr>
      <w:tr>
        <w:tblPrEx>
          <w:tblCellMar>
            <w:top w:w="0" w:type="dxa"/>
            <w:left w:w="108" w:type="dxa"/>
            <w:bottom w:w="0" w:type="dxa"/>
            <w:right w:w="108" w:type="dxa"/>
          </w:tblCellMar>
        </w:tblPrEx>
        <w:trPr>
          <w:trHeight w:val="470" w:hRule="atLeast"/>
        </w:trPr>
        <w:tc>
          <w:tcPr>
            <w:tcW w:w="237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p>
        </w:tc>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双龙街道庄房社区为民服务站升级改造项目</w:t>
            </w:r>
          </w:p>
        </w:tc>
        <w:tc>
          <w:tcPr>
            <w:tcW w:w="1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双龙街道</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15.00</w:t>
            </w:r>
          </w:p>
        </w:tc>
      </w:tr>
      <w:tr>
        <w:tblPrEx>
          <w:tblCellMar>
            <w:top w:w="0" w:type="dxa"/>
            <w:left w:w="108" w:type="dxa"/>
            <w:bottom w:w="0" w:type="dxa"/>
            <w:right w:w="108" w:type="dxa"/>
          </w:tblCellMar>
        </w:tblPrEx>
        <w:trPr>
          <w:trHeight w:val="470" w:hRule="atLeast"/>
        </w:trPr>
        <w:tc>
          <w:tcPr>
            <w:tcW w:w="76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合计</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95.00</w:t>
            </w:r>
          </w:p>
        </w:tc>
      </w:tr>
    </w:tbl>
    <w:p>
      <w:pPr>
        <w:spacing w:line="600" w:lineRule="exact"/>
        <w:ind w:firstLine="640" w:firstLineChars="200"/>
        <w:rPr>
          <w:rFonts w:ascii="Times New Roman" w:eastAsia="仿宋_GB2312"/>
          <w:sz w:val="32"/>
        </w:rPr>
      </w:pPr>
      <w:r>
        <w:rPr>
          <w:rFonts w:hint="eastAsia" w:ascii="Times New Roman" w:eastAsia="仿宋_GB2312"/>
          <w:sz w:val="32"/>
        </w:rPr>
        <w:t>本项目实施旨在大力推进盘龙区社会福利事业和社会公益事业发展。</w:t>
      </w:r>
    </w:p>
    <w:p>
      <w:pPr>
        <w:ind w:firstLine="320" w:firstLineChars="100"/>
        <w:rPr>
          <w:rFonts w:ascii="仿宋_GB2312" w:hAnsi="仿宋_GB2312" w:eastAsia="仿宋_GB2312" w:cs="仿宋_GB2312"/>
          <w:sz w:val="32"/>
          <w:szCs w:val="32"/>
        </w:rPr>
      </w:pPr>
      <w:bookmarkStart w:id="6" w:name="_Toc18815"/>
      <w:bookmarkStart w:id="7" w:name="_Toc2226"/>
      <w:bookmarkStart w:id="8" w:name="_Toc4424"/>
      <w:r>
        <w:rPr>
          <w:rFonts w:hint="eastAsia" w:ascii="仿宋_GB2312" w:hAnsi="仿宋_GB2312" w:eastAsia="仿宋_GB2312" w:cs="仿宋_GB2312"/>
          <w:sz w:val="32"/>
          <w:szCs w:val="32"/>
        </w:rPr>
        <w:t>1.市级福利彩票公益金项目</w:t>
      </w:r>
      <w:bookmarkEnd w:id="6"/>
      <w:bookmarkEnd w:id="7"/>
      <w:bookmarkEnd w:id="8"/>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（1）2019年度项目完成情况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①敬老院设施改造及设备购置</w:t>
      </w:r>
      <w:r>
        <w:rPr>
          <w:rFonts w:hint="eastAsia" w:ascii="Times New Roman" w:hAnsi="Times New Roman" w:eastAsia="仿宋_GB2312"/>
          <w:b/>
          <w:bCs/>
          <w:sz w:val="32"/>
        </w:rPr>
        <w:t>----</w:t>
      </w:r>
      <w:r>
        <w:rPr>
          <w:rFonts w:ascii="Times New Roman" w:hAnsi="Times New Roman" w:eastAsia="仿宋_GB2312"/>
          <w:sz w:val="32"/>
        </w:rPr>
        <w:t>滇源街道敬老院设施改造及设备购置项目已完成。</w:t>
      </w:r>
      <w:r>
        <w:rPr>
          <w:rFonts w:hint="eastAsia" w:ascii="Times New Roman" w:hAnsi="Times New Roman" w:eastAsia="仿宋_GB2312"/>
          <w:sz w:val="32"/>
        </w:rPr>
        <w:t>具体</w:t>
      </w:r>
      <w:r>
        <w:rPr>
          <w:rFonts w:ascii="Times New Roman" w:hAnsi="Times New Roman" w:eastAsia="仿宋_GB2312"/>
          <w:sz w:val="32"/>
        </w:rPr>
        <w:t>内容：敬老院老化消防水管更换</w:t>
      </w:r>
      <w:r>
        <w:rPr>
          <w:rFonts w:hint="eastAsia" w:ascii="Times New Roman" w:hAnsi="Times New Roman" w:eastAsia="仿宋_GB2312"/>
          <w:sz w:val="32"/>
        </w:rPr>
        <w:t>174.2米</w:t>
      </w:r>
      <w:r>
        <w:rPr>
          <w:rFonts w:ascii="Times New Roman" w:hAnsi="Times New Roman" w:eastAsia="仿宋_GB2312"/>
          <w:sz w:val="32"/>
        </w:rPr>
        <w:t>，</w:t>
      </w:r>
      <w:r>
        <w:rPr>
          <w:rFonts w:hint="eastAsia" w:ascii="Times New Roman" w:hAnsi="Times New Roman" w:eastAsia="仿宋_GB2312"/>
          <w:sz w:val="32"/>
        </w:rPr>
        <w:t>购买灭火器20具，防毒面具10个，安装消防水泵一个，</w:t>
      </w:r>
      <w:r>
        <w:rPr>
          <w:rFonts w:ascii="Times New Roman" w:hAnsi="Times New Roman" w:eastAsia="仿宋_GB2312"/>
          <w:sz w:val="32"/>
        </w:rPr>
        <w:t>购买安装一套烟雾警报系统</w:t>
      </w:r>
      <w:r>
        <w:rPr>
          <w:rFonts w:hint="eastAsia" w:ascii="Times New Roman" w:hAnsi="Times New Roman" w:eastAsia="仿宋_GB2312"/>
          <w:sz w:val="32"/>
        </w:rPr>
        <w:t>（火灾报警系统控制主机、烟雾警报器40个、消防自动喷淋40个）；更换敬老院路灯6套，新安装监控摄像头5个，</w:t>
      </w:r>
      <w:r>
        <w:rPr>
          <w:rFonts w:ascii="Times New Roman" w:hAnsi="Times New Roman" w:eastAsia="仿宋_GB2312"/>
          <w:sz w:val="32"/>
        </w:rPr>
        <w:t>完成老人房间床铺，衣柜的更换</w:t>
      </w:r>
      <w:r>
        <w:rPr>
          <w:rFonts w:hint="eastAsia" w:ascii="Times New Roman" w:hAnsi="Times New Roman" w:eastAsia="仿宋_GB2312"/>
          <w:sz w:val="32"/>
        </w:rPr>
        <w:t>，新购床铺29张</w:t>
      </w:r>
      <w:r>
        <w:rPr>
          <w:rFonts w:ascii="Times New Roman" w:hAnsi="Times New Roman" w:eastAsia="仿宋_GB2312"/>
          <w:sz w:val="32"/>
        </w:rPr>
        <w:t>，</w:t>
      </w:r>
      <w:r>
        <w:rPr>
          <w:rFonts w:hint="eastAsia" w:ascii="Times New Roman" w:hAnsi="Times New Roman" w:eastAsia="仿宋_GB2312"/>
          <w:sz w:val="32"/>
        </w:rPr>
        <w:t>衣柜29个，电视柜29个，</w:t>
      </w:r>
      <w:r>
        <w:rPr>
          <w:rFonts w:ascii="Times New Roman" w:hAnsi="Times New Roman" w:eastAsia="仿宋_GB2312"/>
          <w:sz w:val="32"/>
        </w:rPr>
        <w:t>厨房</w:t>
      </w:r>
      <w:r>
        <w:rPr>
          <w:rFonts w:hint="eastAsia" w:ascii="Times New Roman" w:hAnsi="Times New Roman" w:eastAsia="仿宋_GB2312"/>
          <w:sz w:val="32"/>
        </w:rPr>
        <w:t>新购冷冻柜1台，家用冷藏箱1台，海尔冰箱1台，保鲜柜1台，大容量洗衣机1台，活动室新购海尔电视机2台</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②火化补助</w:t>
      </w:r>
      <w:r>
        <w:rPr>
          <w:rFonts w:hint="eastAsia" w:ascii="Times New Roman" w:hAnsi="Times New Roman" w:eastAsia="仿宋_GB2312"/>
          <w:b/>
          <w:bCs/>
          <w:sz w:val="32"/>
        </w:rPr>
        <w:t>----</w:t>
      </w:r>
      <w:r>
        <w:rPr>
          <w:rFonts w:ascii="Times New Roman" w:hAnsi="Times New Roman" w:eastAsia="仿宋_GB2312"/>
          <w:sz w:val="32"/>
        </w:rPr>
        <w:t>2019年盘龙区特殊困难群体火化补助（滇源）发放完毕，滇源街道发放282人；2019年盘龙区特殊困难群体火化补助（阿子营）发放完毕，阿子营街道发放226人。</w:t>
      </w:r>
    </w:p>
    <w:p>
      <w:pPr>
        <w:ind w:firstLine="640" w:firstLineChars="200"/>
        <w:rPr>
          <w:rFonts w:ascii="Times New Roman" w:hAnsi="Times New Roman"/>
          <w:sz w:val="32"/>
        </w:rPr>
      </w:pPr>
      <w:r>
        <w:rPr>
          <w:rFonts w:ascii="Times New Roman" w:hAnsi="Times New Roman" w:eastAsia="仿宋_GB2312"/>
          <w:sz w:val="32"/>
        </w:rPr>
        <w:t>③购买服务培育社会组织参与社区治理</w:t>
      </w:r>
      <w:r>
        <w:rPr>
          <w:rFonts w:hint="eastAsia" w:ascii="Times New Roman" w:hAnsi="Times New Roman" w:eastAsia="仿宋_GB2312"/>
          <w:b/>
          <w:bCs/>
          <w:sz w:val="32"/>
        </w:rPr>
        <w:t>----</w:t>
      </w:r>
      <w:r>
        <w:rPr>
          <w:rFonts w:ascii="Times New Roman" w:hAnsi="Times New Roman" w:eastAsia="仿宋_GB2312"/>
          <w:sz w:val="32"/>
        </w:rPr>
        <w:t>联盟街道购买服务，培育社会组织参与社区治理项目已完成，引入社会组织</w:t>
      </w:r>
      <w:r>
        <w:rPr>
          <w:rFonts w:hint="eastAsia" w:ascii="Times New Roman" w:hAnsi="Times New Roman" w:eastAsia="仿宋_GB2312"/>
          <w:sz w:val="32"/>
        </w:rPr>
        <w:t>为五个。建立联盟街道储备社会组织库，为各社区推荐购买服务资源，恩派社会创新发展中心</w:t>
      </w:r>
      <w:r>
        <w:rPr>
          <w:rFonts w:ascii="Times New Roman" w:hAnsi="Times New Roman" w:eastAsia="仿宋_GB2312"/>
          <w:sz w:val="32"/>
        </w:rPr>
        <w:t>针对</w:t>
      </w:r>
      <w:r>
        <w:rPr>
          <w:rFonts w:hint="eastAsia" w:ascii="Times New Roman" w:hAnsi="Times New Roman" w:eastAsia="仿宋_GB2312"/>
          <w:sz w:val="32"/>
        </w:rPr>
        <w:t>公益提案大赛</w:t>
      </w:r>
      <w:r>
        <w:rPr>
          <w:rFonts w:ascii="Times New Roman" w:hAnsi="Times New Roman" w:eastAsia="仿宋_GB2312"/>
          <w:sz w:val="32"/>
        </w:rPr>
        <w:t>实施，展开对于楼栋长、小组长的培训</w:t>
      </w:r>
      <w:r>
        <w:rPr>
          <w:rFonts w:hint="eastAsia" w:ascii="Times New Roman" w:hAnsi="Times New Roman" w:eastAsia="仿宋_GB2312"/>
          <w:sz w:val="32"/>
        </w:rPr>
        <w:t>，培训楼栋长53人，小组长5人</w:t>
      </w:r>
      <w:r>
        <w:rPr>
          <w:rFonts w:ascii="Times New Roman" w:hAnsi="Times New Roman" w:eastAsia="仿宋_GB2312"/>
          <w:sz w:val="32"/>
        </w:rPr>
        <w:t>；组织开展社区五级治理公益提案大赛，辖区内社区提交提案</w:t>
      </w:r>
      <w:r>
        <w:rPr>
          <w:rFonts w:hint="eastAsia" w:ascii="Times New Roman" w:hAnsi="Times New Roman" w:eastAsia="仿宋_GB2312"/>
          <w:sz w:val="32"/>
        </w:rPr>
        <w:t>12</w:t>
      </w:r>
      <w:r>
        <w:rPr>
          <w:rFonts w:ascii="Times New Roman" w:hAnsi="Times New Roman" w:eastAsia="仿宋_GB2312"/>
          <w:sz w:val="32"/>
        </w:rPr>
        <w:t>个，评选出5个提案实施；对于金江路社区</w:t>
      </w:r>
      <w:r>
        <w:rPr>
          <w:rFonts w:hint="eastAsia" w:ascii="Times New Roman" w:hAnsi="Times New Roman" w:eastAsia="仿宋_GB2312"/>
          <w:sz w:val="32"/>
        </w:rPr>
        <w:t>三社联动</w:t>
      </w:r>
      <w:r>
        <w:rPr>
          <w:rFonts w:ascii="Times New Roman" w:hAnsi="Times New Roman" w:eastAsia="仿宋_GB2312"/>
          <w:sz w:val="32"/>
        </w:rPr>
        <w:t>项目实施进行监测。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④社区为民服务站升级改造</w:t>
      </w:r>
      <w:r>
        <w:rPr>
          <w:rFonts w:hint="eastAsia" w:ascii="Times New Roman" w:hAnsi="Times New Roman" w:eastAsia="仿宋_GB2312"/>
          <w:b/>
          <w:bCs/>
          <w:sz w:val="32"/>
        </w:rPr>
        <w:t>----</w:t>
      </w:r>
      <w:r>
        <w:rPr>
          <w:rFonts w:ascii="Times New Roman" w:hAnsi="Times New Roman" w:eastAsia="仿宋_GB2312"/>
          <w:sz w:val="32"/>
        </w:rPr>
        <w:t>双龙街道麦地塘社区为民服务站升级改造项目实施完成</w:t>
      </w:r>
      <w:r>
        <w:rPr>
          <w:rFonts w:hint="eastAsia" w:ascii="Times New Roman" w:hAnsi="Times New Roman" w:eastAsia="仿宋_GB2312"/>
          <w:sz w:val="32"/>
        </w:rPr>
        <w:t>；</w:t>
      </w:r>
      <w:r>
        <w:rPr>
          <w:rFonts w:ascii="Times New Roman" w:hAnsi="Times New Roman" w:eastAsia="仿宋_GB2312"/>
          <w:sz w:val="32"/>
        </w:rPr>
        <w:t>麦地塘社区便民服务大厅安装液晶拼接屏电视墙</w:t>
      </w:r>
      <w:r>
        <w:rPr>
          <w:rFonts w:hint="eastAsia" w:ascii="Times New Roman" w:hAnsi="Times New Roman" w:eastAsia="仿宋_GB2312"/>
          <w:sz w:val="32"/>
        </w:rPr>
        <w:t>1</w:t>
      </w:r>
      <w:r>
        <w:rPr>
          <w:rFonts w:ascii="Times New Roman" w:hAnsi="Times New Roman" w:eastAsia="仿宋_GB2312"/>
          <w:sz w:val="32"/>
        </w:rPr>
        <w:t>面；庄房社区为民服务站升级改造项目未实施。</w:t>
      </w:r>
    </w:p>
    <w:p>
      <w:pPr>
        <w:ind w:firstLine="640" w:firstLineChars="200"/>
        <w:rPr>
          <w:rFonts w:ascii="仿宋_GB2312" w:hAnsi="仿宋_GB2312" w:eastAsia="仿宋_GB2312" w:cs="仿宋_GB2312"/>
          <w:sz w:val="32"/>
          <w:szCs w:val="32"/>
        </w:rPr>
      </w:pPr>
      <w:bookmarkStart w:id="9" w:name="_Toc10435"/>
      <w:bookmarkStart w:id="10" w:name="_Toc16566"/>
      <w:bookmarkStart w:id="11" w:name="_Toc16470"/>
      <w:r>
        <w:rPr>
          <w:rFonts w:hint="eastAsia" w:ascii="仿宋_GB2312" w:hAnsi="仿宋_GB2312" w:eastAsia="仿宋_GB2312" w:cs="仿宋_GB2312"/>
          <w:sz w:val="32"/>
          <w:szCs w:val="32"/>
        </w:rPr>
        <w:t>2.资金使用情况</w:t>
      </w:r>
      <w:bookmarkEnd w:id="9"/>
      <w:bookmarkEnd w:id="10"/>
      <w:bookmarkEnd w:id="11"/>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2018年昆明市级财政预算于12月29日下达资金95.00万元至盘龙区财政局，2019年项目已支出56.00万元，2019年项目未支出资金39.00万元。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①敬老院设施改造及设备购置</w:t>
      </w:r>
      <w:r>
        <w:rPr>
          <w:rFonts w:hint="eastAsia" w:ascii="Times New Roman" w:hAnsi="Times New Roman" w:eastAsia="仿宋_GB2312"/>
          <w:b/>
          <w:bCs/>
          <w:sz w:val="32"/>
        </w:rPr>
        <w:t>----</w:t>
      </w:r>
      <w:r>
        <w:rPr>
          <w:rFonts w:ascii="Times New Roman" w:hAnsi="Times New Roman" w:eastAsia="仿宋_GB2312"/>
          <w:sz w:val="32"/>
        </w:rPr>
        <w:t>滇源街道敬老院升级改造工程于2019年12月5日实施，2020年1月15日完工，款项20.00万元2019年度未支付，2020年项目支出16.55万元，截止</w:t>
      </w:r>
      <w:r>
        <w:rPr>
          <w:rFonts w:hint="eastAsia" w:ascii="Times New Roman" w:hAnsi="Times New Roman" w:eastAsia="仿宋_GB2312"/>
          <w:sz w:val="32"/>
        </w:rPr>
        <w:t>2020年10月31日留存</w:t>
      </w:r>
      <w:r>
        <w:rPr>
          <w:rFonts w:ascii="Times New Roman" w:hAnsi="Times New Roman" w:eastAsia="仿宋_GB2312"/>
          <w:sz w:val="32"/>
        </w:rPr>
        <w:t>滇源街道财政所</w:t>
      </w:r>
      <w:r>
        <w:rPr>
          <w:rFonts w:hint="eastAsia" w:ascii="Times New Roman" w:hAnsi="Times New Roman" w:eastAsia="仿宋_GB2312"/>
          <w:sz w:val="32"/>
        </w:rPr>
        <w:t>金额为3.45万元。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②火化补助-滇源街道火化补助发放18.00万元、阿子营街道火化补助发放17.00万元；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③购买服务培育社会组织参与社区治理</w:t>
      </w:r>
      <w:r>
        <w:rPr>
          <w:rFonts w:hint="eastAsia" w:ascii="Times New Roman" w:hAnsi="Times New Roman" w:eastAsia="仿宋_GB2312"/>
          <w:sz w:val="32"/>
        </w:rPr>
        <w:t>----</w:t>
      </w:r>
      <w:r>
        <w:rPr>
          <w:rFonts w:ascii="Times New Roman" w:hAnsi="Times New Roman" w:eastAsia="仿宋_GB2312"/>
          <w:sz w:val="32"/>
        </w:rPr>
        <w:t>联盟街道购买服务培育社会组织参与社区治理项目总价10.00万元，2019年度支出6.00万元，尾款未付4.00万元，截止</w:t>
      </w:r>
      <w:r>
        <w:rPr>
          <w:rFonts w:hint="eastAsia" w:ascii="Times New Roman" w:hAnsi="Times New Roman" w:eastAsia="仿宋_GB2312"/>
          <w:sz w:val="32"/>
        </w:rPr>
        <w:t>2020年10月31日，</w:t>
      </w:r>
      <w:r>
        <w:rPr>
          <w:rFonts w:ascii="Times New Roman" w:hAnsi="Times New Roman" w:eastAsia="仿宋_GB2312"/>
          <w:sz w:val="32"/>
        </w:rPr>
        <w:t>资金留存于联盟街道；</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④社区为民服务站升级改造</w:t>
      </w:r>
      <w:r>
        <w:rPr>
          <w:rFonts w:hint="eastAsia" w:ascii="Times New Roman" w:hAnsi="Times New Roman" w:eastAsia="仿宋_GB2312"/>
          <w:sz w:val="32"/>
        </w:rPr>
        <w:t>----</w:t>
      </w:r>
      <w:r>
        <w:rPr>
          <w:rFonts w:ascii="Times New Roman" w:hAnsi="Times New Roman" w:eastAsia="仿宋_GB2312"/>
          <w:sz w:val="32"/>
        </w:rPr>
        <w:t>双龙街道麦地塘社区为民服务站改造15.00万元，项目实施已完成，资金已支付；双龙街道庄房社区为民服务站升级改造项目未实施，截止</w:t>
      </w:r>
      <w:r>
        <w:rPr>
          <w:rFonts w:hint="eastAsia" w:ascii="Times New Roman" w:hAnsi="Times New Roman" w:eastAsia="仿宋_GB2312"/>
          <w:sz w:val="32"/>
        </w:rPr>
        <w:t>2020年10月31日，</w:t>
      </w:r>
      <w:r>
        <w:rPr>
          <w:rFonts w:ascii="Times New Roman" w:hAnsi="Times New Roman" w:eastAsia="仿宋_GB2312"/>
          <w:sz w:val="32"/>
        </w:rPr>
        <w:t>15.00万元留存于双龙街道。</w:t>
      </w:r>
    </w:p>
    <w:p>
      <w:pPr>
        <w:ind w:firstLine="640" w:firstLineChars="200"/>
        <w:rPr>
          <w:rFonts w:ascii="黑体" w:hAnsi="黑体" w:eastAsia="黑体" w:cs="黑体"/>
          <w:sz w:val="32"/>
          <w:szCs w:val="32"/>
        </w:rPr>
      </w:pPr>
      <w:bookmarkStart w:id="12" w:name="_Toc48991964"/>
      <w:bookmarkStart w:id="13" w:name="_Toc48082193"/>
      <w:bookmarkStart w:id="14" w:name="_Toc53382687"/>
      <w:bookmarkStart w:id="15" w:name="_Toc24657"/>
      <w:r>
        <w:rPr>
          <w:rFonts w:hint="eastAsia" w:ascii="黑体" w:hAnsi="黑体" w:eastAsia="黑体" w:cs="黑体"/>
          <w:sz w:val="32"/>
          <w:szCs w:val="32"/>
        </w:rPr>
        <w:t>二、评价结论</w:t>
      </w:r>
      <w:bookmarkEnd w:id="12"/>
      <w:bookmarkEnd w:id="13"/>
      <w:bookmarkEnd w:id="14"/>
      <w:bookmarkEnd w:id="15"/>
    </w:p>
    <w:p>
      <w:pPr>
        <w:spacing w:line="600" w:lineRule="exact"/>
        <w:ind w:firstLine="640" w:firstLineChars="200"/>
        <w:rPr>
          <w:rFonts w:ascii="Times New Roman" w:eastAsia="仿宋_GB2312"/>
          <w:sz w:val="32"/>
        </w:rPr>
      </w:pPr>
      <w:r>
        <w:rPr>
          <w:rFonts w:ascii="Times New Roman" w:hAnsi="Times New Roman" w:eastAsia="仿宋_GB2312"/>
          <w:sz w:val="32"/>
        </w:rPr>
        <w:t>项目组严格按照实施方案确定的指标体系及评分标准，对项目进行客观评价，项目总体组织比较规范，基本实现预期目标，最终评分结果为</w:t>
      </w:r>
      <w:r>
        <w:rPr>
          <w:rFonts w:ascii="Times New Roman" w:hAnsi="Times New Roman" w:eastAsia="仿宋_GB2312"/>
          <w:color w:val="FF0000"/>
          <w:sz w:val="32"/>
        </w:rPr>
        <w:t>91.77</w:t>
      </w:r>
      <w:r>
        <w:rPr>
          <w:rFonts w:ascii="Times New Roman" w:hAnsi="Times New Roman" w:eastAsia="仿宋_GB2312"/>
          <w:sz w:val="32"/>
        </w:rPr>
        <w:t>分，绩效评级为“</w:t>
      </w:r>
      <w:r>
        <w:rPr>
          <w:rFonts w:ascii="Times New Roman" w:hAnsi="Times New Roman" w:eastAsia="仿宋_GB2312"/>
          <w:color w:val="FF0000"/>
          <w:sz w:val="32"/>
        </w:rPr>
        <w:t>优</w:t>
      </w:r>
      <w:r>
        <w:rPr>
          <w:rFonts w:ascii="Times New Roman" w:hAnsi="Times New Roman" w:eastAsia="仿宋_GB2312"/>
          <w:sz w:val="32"/>
        </w:rPr>
        <w:t>”。</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701" w:type="dxa"/>
            <w:vAlign w:val="center"/>
          </w:tcPr>
          <w:p>
            <w:pPr>
              <w:pStyle w:val="24"/>
              <w:spacing w:before="106"/>
              <w:ind w:left="304" w:right="292"/>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60分</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95%</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eastAsia="宋体" w:cs="Times New Roman"/>
                <w:sz w:val="21"/>
                <w:lang w:eastAsia="en-US"/>
              </w:rPr>
              <w:t>87.50%</w:t>
            </w:r>
          </w:p>
        </w:tc>
        <w:tc>
          <w:tcPr>
            <w:tcW w:w="1559" w:type="dxa"/>
            <w:vAlign w:val="center"/>
          </w:tcPr>
          <w:p>
            <w:pPr>
              <w:pStyle w:val="24"/>
              <w:spacing w:before="103"/>
              <w:ind w:left="304" w:right="294"/>
              <w:rPr>
                <w:rFonts w:ascii="Times New Roman" w:hAnsi="Times New Roman" w:eastAsia="宋体" w:cs="Times New Roman"/>
                <w:sz w:val="21"/>
                <w:lang w:eastAsia="en-US"/>
              </w:rPr>
            </w:pPr>
            <w:r>
              <w:rPr>
                <w:rFonts w:ascii="Times New Roman" w:hAnsi="Times New Roman" w:eastAsia="宋体" w:cs="Times New Roman"/>
                <w:sz w:val="21"/>
                <w:lang w:eastAsia="en-US"/>
              </w:rPr>
              <w:t>92.12%</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fldChar w:fldCharType="begin"/>
            </w:r>
            <w:r>
              <w:rPr>
                <w:rFonts w:ascii="Times New Roman" w:hAnsi="Times New Roman" w:eastAsia="宋体" w:cs="Times New Roman"/>
                <w:sz w:val="21"/>
                <w:lang w:eastAsia="en-US"/>
              </w:rPr>
              <w:instrText xml:space="preserve">=SUM(ABOVE)*100 \# "0.00%"</w:instrText>
            </w:r>
            <w:r>
              <w:rPr>
                <w:rFonts w:ascii="Times New Roman" w:hAnsi="Times New Roman" w:eastAsia="宋体" w:cs="Times New Roman"/>
                <w:sz w:val="21"/>
                <w:lang w:eastAsia="en-US"/>
              </w:rPr>
              <w:fldChar w:fldCharType="separate"/>
            </w:r>
            <w:r>
              <w:rPr>
                <w:rFonts w:ascii="Times New Roman" w:hAnsi="Times New Roman" w:eastAsia="宋体" w:cs="Times New Roman"/>
                <w:sz w:val="21"/>
                <w:lang w:eastAsia="en-US"/>
              </w:rPr>
              <w:t>91.77%</w:t>
            </w:r>
            <w:r>
              <w:rPr>
                <w:rFonts w:ascii="Times New Roman" w:hAnsi="Times New Roman" w:eastAsia="宋体" w:cs="Times New Roman"/>
                <w:sz w:val="21"/>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19.00</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eastAsia="宋体" w:cs="Times New Roman"/>
                <w:sz w:val="21"/>
                <w:lang w:eastAsia="en-US"/>
              </w:rPr>
              <w:t>17.50</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55.27</w:t>
            </w:r>
          </w:p>
        </w:tc>
        <w:tc>
          <w:tcPr>
            <w:tcW w:w="1843" w:type="dxa"/>
            <w:vAlign w:val="center"/>
          </w:tcPr>
          <w:p>
            <w:pPr>
              <w:pStyle w:val="24"/>
              <w:spacing w:before="106"/>
              <w:ind w:right="291" w:firstLine="630" w:firstLineChars="300"/>
              <w:jc w:val="both"/>
              <w:rPr>
                <w:rFonts w:ascii="Times New Roman" w:hAnsi="Times New Roman" w:eastAsia="宋体" w:cs="Times New Roman"/>
                <w:sz w:val="21"/>
                <w:lang w:eastAsia="en-US"/>
              </w:rPr>
            </w:pPr>
            <w:r>
              <w:rPr>
                <w:rFonts w:ascii="Times New Roman" w:hAnsi="Times New Roman" w:eastAsia="宋体" w:cs="Times New Roman"/>
                <w:sz w:val="21"/>
                <w:lang w:eastAsia="en-US"/>
              </w:rPr>
              <w:t>91.77</w:t>
            </w:r>
          </w:p>
        </w:tc>
      </w:tr>
    </w:tbl>
    <w:p>
      <w:pPr>
        <w:topLinePunct/>
        <w:spacing w:line="600" w:lineRule="exact"/>
        <w:ind w:firstLine="640" w:firstLineChars="200"/>
        <w:rPr>
          <w:rFonts w:ascii="仿宋_GB2312" w:hAnsi="楷体" w:eastAsia="仿宋_GB2312"/>
          <w:sz w:val="32"/>
          <w:szCs w:val="32"/>
        </w:rPr>
      </w:pPr>
      <w:bookmarkStart w:id="16" w:name="_Toc48991965"/>
      <w:bookmarkStart w:id="17" w:name="_Toc48082194"/>
      <w:r>
        <w:rPr>
          <w:rFonts w:hint="eastAsia" w:ascii="仿宋_GB2312" w:hAnsi="楷体" w:eastAsia="仿宋_GB2312"/>
          <w:sz w:val="32"/>
          <w:szCs w:val="32"/>
        </w:rPr>
        <w:t>本</w:t>
      </w:r>
      <w:r>
        <w:rPr>
          <w:rFonts w:ascii="仿宋_GB2312" w:hAnsi="楷体" w:eastAsia="仿宋_GB2312"/>
          <w:sz w:val="32"/>
          <w:szCs w:val="32"/>
        </w:rPr>
        <w:t>项目总体组织比较规范，专项资金投入使用后，能够</w:t>
      </w:r>
      <w:r>
        <w:rPr>
          <w:rFonts w:hint="eastAsia" w:ascii="仿宋_GB2312" w:hAnsi="楷体" w:eastAsia="仿宋_GB2312"/>
          <w:sz w:val="32"/>
          <w:szCs w:val="32"/>
        </w:rPr>
        <w:t>及时改善敬老院基础设施落后的现状；有效改善社区为民服务中心办公</w:t>
      </w:r>
      <w:r>
        <w:rPr>
          <w:rFonts w:ascii="仿宋_GB2312" w:hAnsi="楷体" w:eastAsia="仿宋_GB2312"/>
          <w:sz w:val="32"/>
          <w:szCs w:val="32"/>
        </w:rPr>
        <w:t>环境，</w:t>
      </w:r>
      <w:r>
        <w:rPr>
          <w:rFonts w:hint="eastAsia" w:ascii="仿宋_GB2312" w:hAnsi="楷体" w:eastAsia="仿宋_GB2312"/>
          <w:sz w:val="32"/>
          <w:szCs w:val="32"/>
        </w:rPr>
        <w:t>提高办公效率；助力推进殡葬制度改革；项目实施受益对象</w:t>
      </w:r>
      <w:r>
        <w:rPr>
          <w:rFonts w:ascii="仿宋_GB2312" w:hAnsi="楷体" w:eastAsia="仿宋_GB2312"/>
          <w:sz w:val="32"/>
          <w:szCs w:val="32"/>
        </w:rPr>
        <w:t>满意度较高。</w:t>
      </w:r>
    </w:p>
    <w:p>
      <w:pPr>
        <w:ind w:firstLine="640" w:firstLineChars="200"/>
        <w:rPr>
          <w:rFonts w:ascii="黑体" w:hAnsi="黑体" w:eastAsia="黑体" w:cs="黑体"/>
          <w:sz w:val="32"/>
          <w:szCs w:val="32"/>
        </w:rPr>
      </w:pPr>
      <w:bookmarkStart w:id="18" w:name="_Toc53382688"/>
      <w:bookmarkStart w:id="19" w:name="_Toc13960"/>
      <w:r>
        <w:rPr>
          <w:rFonts w:hint="eastAsia" w:ascii="黑体" w:hAnsi="黑体" w:eastAsia="黑体" w:cs="黑体"/>
          <w:sz w:val="32"/>
          <w:szCs w:val="32"/>
        </w:rPr>
        <w:t>三、经验、问题和建议</w:t>
      </w:r>
      <w:bookmarkEnd w:id="16"/>
      <w:bookmarkEnd w:id="17"/>
      <w:bookmarkEnd w:id="18"/>
      <w:bookmarkEnd w:id="19"/>
    </w:p>
    <w:p>
      <w:pPr>
        <w:ind w:firstLine="640" w:firstLineChars="200"/>
        <w:rPr>
          <w:rFonts w:ascii="楷体_GB2312" w:hAnsi="楷体_GB2312" w:eastAsia="楷体_GB2312" w:cs="楷体_GB2312"/>
          <w:sz w:val="32"/>
          <w:szCs w:val="32"/>
        </w:rPr>
      </w:pPr>
      <w:bookmarkStart w:id="20" w:name="_Toc48082195"/>
      <w:bookmarkStart w:id="21" w:name="_Toc48056237"/>
      <w:bookmarkStart w:id="22" w:name="_Toc48991966"/>
      <w:bookmarkStart w:id="23" w:name="_Toc1649"/>
      <w:bookmarkStart w:id="24" w:name="_Toc48056548"/>
      <w:r>
        <w:rPr>
          <w:rFonts w:hint="eastAsia" w:ascii="楷体_GB2312" w:hAnsi="楷体_GB2312" w:eastAsia="楷体_GB2312" w:cs="楷体_GB2312"/>
          <w:sz w:val="32"/>
          <w:szCs w:val="32"/>
        </w:rPr>
        <w:t>（一）主要经验及做法</w:t>
      </w:r>
      <w:bookmarkEnd w:id="20"/>
      <w:bookmarkEnd w:id="21"/>
      <w:bookmarkEnd w:id="22"/>
      <w:bookmarkEnd w:id="23"/>
      <w:bookmarkEnd w:id="2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购买服务培育社会参与社区治理项目</w:t>
      </w:r>
      <w:r>
        <w:rPr>
          <w:rFonts w:hint="eastAsia" w:ascii="Times New Roman" w:hAnsi="Times New Roman" w:eastAsia="仿宋_GB2312"/>
          <w:sz w:val="32"/>
        </w:rPr>
        <w:t>的实施----</w:t>
      </w:r>
      <w:r>
        <w:rPr>
          <w:rFonts w:ascii="Times New Roman" w:hAnsi="Times New Roman" w:eastAsia="仿宋_GB2312"/>
          <w:bCs/>
          <w:sz w:val="32"/>
        </w:rPr>
        <w:t>创立“居民为参与主体，社区治理多元化”新模式。</w:t>
      </w:r>
    </w:p>
    <w:p>
      <w:pPr>
        <w:spacing w:line="600" w:lineRule="exact"/>
        <w:ind w:firstLine="640" w:firstLineChars="200"/>
        <w:rPr>
          <w:rFonts w:ascii="Times New Roman" w:hAnsi="Times New Roman" w:eastAsia="仿宋_GB2312"/>
          <w:color w:val="FF0000"/>
          <w:sz w:val="32"/>
        </w:rPr>
      </w:pPr>
      <w:r>
        <w:rPr>
          <w:rFonts w:ascii="Times New Roman" w:hAnsi="Times New Roman" w:eastAsia="仿宋_GB2312"/>
          <w:sz w:val="32"/>
        </w:rPr>
        <w:t>联盟街道购买服务培育社会</w:t>
      </w:r>
      <w:r>
        <w:rPr>
          <w:rFonts w:hint="eastAsia" w:ascii="Times New Roman" w:hAnsi="Times New Roman" w:eastAsia="仿宋_GB2312"/>
          <w:sz w:val="32"/>
        </w:rPr>
        <w:t>组织</w:t>
      </w:r>
      <w:r>
        <w:rPr>
          <w:rFonts w:ascii="Times New Roman" w:hAnsi="Times New Roman" w:eastAsia="仿宋_GB2312"/>
          <w:sz w:val="32"/>
        </w:rPr>
        <w:t>参与社区治理项目，以服务社区居民，满足社区居民们的需求为目标。通过提案的方式引导、鼓励居民自我服务和管理，由居民自主创意，并讨论策划、共同实施，多维度的宣传，提升社区凝聚力，提高社区居民参与度和认知度。培育社区组织，整合社区资源，增进居民间的熟悉和信任，及时了解和处置发现问题，疏导、化解社会矛盾，逐步提升辖区居民对社区的认同感和满意感。</w:t>
      </w:r>
    </w:p>
    <w:p>
      <w:pPr>
        <w:ind w:firstLine="640" w:firstLineChars="200"/>
        <w:rPr>
          <w:rFonts w:ascii="楷体_GB2312" w:hAnsi="楷体_GB2312" w:eastAsia="楷体_GB2312" w:cs="楷体_GB2312"/>
          <w:sz w:val="32"/>
          <w:szCs w:val="32"/>
        </w:rPr>
      </w:pPr>
      <w:bookmarkStart w:id="25" w:name="_Toc891"/>
      <w:r>
        <w:rPr>
          <w:rFonts w:hint="eastAsia" w:ascii="楷体_GB2312" w:hAnsi="楷体_GB2312" w:eastAsia="楷体_GB2312" w:cs="楷体_GB2312"/>
          <w:sz w:val="32"/>
          <w:szCs w:val="32"/>
        </w:rPr>
        <w:t>（二）存在的问题</w:t>
      </w:r>
      <w:bookmarkEnd w:id="25"/>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w:t>
      </w:r>
      <w:r>
        <w:rPr>
          <w:rFonts w:hint="eastAsia" w:ascii="Times New Roman" w:hAnsi="Times New Roman" w:eastAsia="仿宋_GB2312"/>
          <w:sz w:val="32"/>
        </w:rPr>
        <w:t>双龙街道庄房社区</w:t>
      </w:r>
      <w:r>
        <w:rPr>
          <w:rFonts w:ascii="Times New Roman" w:hAnsi="Times New Roman" w:eastAsia="仿宋_GB2312"/>
          <w:sz w:val="32"/>
        </w:rPr>
        <w:t>项目</w:t>
      </w:r>
      <w:r>
        <w:rPr>
          <w:rFonts w:hint="eastAsia" w:ascii="Times New Roman" w:hAnsi="Times New Roman" w:eastAsia="仿宋_GB2312"/>
          <w:sz w:val="32"/>
        </w:rPr>
        <w:t>前期立项</w:t>
      </w:r>
      <w:r>
        <w:rPr>
          <w:rFonts w:ascii="Times New Roman" w:hAnsi="Times New Roman" w:eastAsia="仿宋_GB2312"/>
          <w:sz w:val="32"/>
        </w:rPr>
        <w:t>调研不充分，项目</w:t>
      </w:r>
      <w:r>
        <w:rPr>
          <w:rFonts w:hint="eastAsia" w:ascii="Times New Roman" w:hAnsi="Times New Roman" w:eastAsia="仿宋_GB2312"/>
          <w:sz w:val="32"/>
        </w:rPr>
        <w:t>无法开展</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双龙街道庄房社区为民服务站升级改造项目，</w:t>
      </w:r>
      <w:r>
        <w:rPr>
          <w:rFonts w:hint="eastAsia" w:ascii="Times New Roman" w:hAnsi="Times New Roman" w:eastAsia="仿宋_GB2312"/>
          <w:sz w:val="32"/>
        </w:rPr>
        <w:t>前期立项调研由双龙街道和庄房社区居委会联合开展</w:t>
      </w:r>
      <w:r>
        <w:rPr>
          <w:rFonts w:ascii="Times New Roman" w:hAnsi="Times New Roman" w:eastAsia="仿宋_GB2312"/>
          <w:sz w:val="32"/>
        </w:rPr>
        <w:t>，</w:t>
      </w:r>
      <w:r>
        <w:rPr>
          <w:rFonts w:hint="eastAsia" w:ascii="Times New Roman" w:hAnsi="Times New Roman" w:eastAsia="仿宋_GB2312"/>
          <w:sz w:val="32"/>
        </w:rPr>
        <w:t>目的在于考察庄房社区便民服务大厅是否具备</w:t>
      </w:r>
      <w:r>
        <w:rPr>
          <w:rFonts w:ascii="Times New Roman" w:hAnsi="Times New Roman" w:eastAsia="仿宋_GB2312"/>
          <w:sz w:val="32"/>
        </w:rPr>
        <w:t>安装液晶拼接屏电视墙</w:t>
      </w:r>
      <w:r>
        <w:rPr>
          <w:rFonts w:hint="eastAsia" w:ascii="Times New Roman" w:hAnsi="Times New Roman" w:eastAsia="仿宋_GB2312"/>
          <w:sz w:val="32"/>
        </w:rPr>
        <w:t>的条件，</w:t>
      </w:r>
      <w:r>
        <w:rPr>
          <w:rFonts w:ascii="Times New Roman" w:hAnsi="Times New Roman" w:eastAsia="仿宋_GB2312"/>
          <w:sz w:val="32"/>
        </w:rPr>
        <w:t>目前在用的三栋办公楼均为C、D级危房</w:t>
      </w:r>
      <w:r>
        <w:rPr>
          <w:rFonts w:hint="eastAsia" w:ascii="Times New Roman" w:hAnsi="Times New Roman" w:eastAsia="仿宋_GB2312"/>
          <w:sz w:val="32"/>
        </w:rPr>
        <w:t>，</w:t>
      </w:r>
      <w:r>
        <w:rPr>
          <w:rFonts w:ascii="Times New Roman" w:hAnsi="Times New Roman" w:eastAsia="仿宋_GB2312"/>
          <w:sz w:val="32"/>
        </w:rPr>
        <w:t>需拆除重建</w:t>
      </w:r>
      <w:r>
        <w:rPr>
          <w:rFonts w:hint="eastAsia" w:ascii="Times New Roman" w:hAnsi="Times New Roman" w:eastAsia="仿宋_GB2312"/>
          <w:sz w:val="32"/>
        </w:rPr>
        <w:t>，经预算，</w:t>
      </w:r>
      <w:r>
        <w:rPr>
          <w:rFonts w:ascii="Times New Roman" w:hAnsi="Times New Roman" w:eastAsia="仿宋_GB2312"/>
          <w:sz w:val="32"/>
        </w:rPr>
        <w:t>项目工程量较大，资金缺口较大，导致项目</w:t>
      </w:r>
      <w:r>
        <w:rPr>
          <w:rFonts w:hint="eastAsia" w:ascii="Times New Roman" w:hAnsi="Times New Roman" w:eastAsia="仿宋_GB2312"/>
          <w:sz w:val="32"/>
        </w:rPr>
        <w:t>无法开展</w:t>
      </w:r>
      <w:r>
        <w:rPr>
          <w:rFonts w:ascii="Times New Roman" w:hAnsi="Times New Roman" w:eastAsia="仿宋_GB2312"/>
          <w:sz w:val="32"/>
        </w:rPr>
        <w:t>。</w:t>
      </w:r>
    </w:p>
    <w:p>
      <w:pPr>
        <w:numPr>
          <w:ilvl w:val="0"/>
          <w:numId w:val="1"/>
        </w:numPr>
        <w:spacing w:line="600" w:lineRule="exact"/>
        <w:ind w:firstLine="640" w:firstLineChars="200"/>
        <w:rPr>
          <w:rFonts w:ascii="Times New Roman" w:hAnsi="Times New Roman" w:eastAsia="仿宋_GB2312"/>
          <w:sz w:val="32"/>
        </w:rPr>
      </w:pPr>
      <w:r>
        <w:rPr>
          <w:rFonts w:ascii="Times New Roman" w:hAnsi="Times New Roman" w:eastAsia="仿宋_GB2312"/>
          <w:sz w:val="32"/>
        </w:rPr>
        <w:t>滇源街道项目实施</w:t>
      </w:r>
      <w:r>
        <w:rPr>
          <w:rFonts w:hint="eastAsia" w:ascii="Times New Roman" w:hAnsi="Times New Roman" w:eastAsia="仿宋_GB2312"/>
          <w:sz w:val="32"/>
        </w:rPr>
        <w:t>准备工作不足。</w:t>
      </w:r>
    </w:p>
    <w:p>
      <w:pPr>
        <w:spacing w:line="600" w:lineRule="exact"/>
        <w:rPr>
          <w:rFonts w:ascii="Times New Roman" w:hAnsi="Times New Roman" w:eastAsia="仿宋_GB2312"/>
          <w:sz w:val="32"/>
          <w:highlight w:val="yellow"/>
        </w:rPr>
      </w:pPr>
      <w:r>
        <w:rPr>
          <w:rFonts w:ascii="Times New Roman" w:hAnsi="Times New Roman" w:eastAsia="仿宋_GB2312"/>
          <w:sz w:val="32"/>
        </w:rPr>
        <w:t xml:space="preserve">    </w:t>
      </w:r>
      <w:r>
        <w:rPr>
          <w:rFonts w:hint="eastAsia" w:ascii="Times New Roman" w:hAnsi="Times New Roman" w:eastAsia="仿宋_GB2312"/>
          <w:sz w:val="32"/>
        </w:rPr>
        <w:t>盘</w:t>
      </w:r>
      <w:r>
        <w:rPr>
          <w:rFonts w:ascii="Times New Roman" w:hAnsi="Times New Roman" w:eastAsia="仿宋_GB2312"/>
          <w:sz w:val="32"/>
        </w:rPr>
        <w:t>龙区民政局于2019年4月19日下拨资金到滇源街道</w:t>
      </w:r>
      <w:r>
        <w:rPr>
          <w:rFonts w:hint="eastAsia" w:ascii="Times New Roman" w:hAnsi="Times New Roman" w:eastAsia="仿宋_GB2312"/>
          <w:sz w:val="32"/>
        </w:rPr>
        <w:t>，</w:t>
      </w:r>
      <w:r>
        <w:rPr>
          <w:rFonts w:ascii="Times New Roman" w:hAnsi="Times New Roman" w:eastAsia="仿宋_GB2312"/>
          <w:sz w:val="32"/>
        </w:rPr>
        <w:t>街道</w:t>
      </w:r>
      <w:r>
        <w:rPr>
          <w:rFonts w:hint="eastAsia" w:ascii="Times New Roman" w:hAnsi="Times New Roman" w:eastAsia="仿宋_GB2312"/>
          <w:sz w:val="32"/>
        </w:rPr>
        <w:t>科室</w:t>
      </w:r>
      <w:r>
        <w:rPr>
          <w:rFonts w:ascii="Times New Roman" w:hAnsi="Times New Roman" w:eastAsia="仿宋_GB2312"/>
          <w:sz w:val="32"/>
        </w:rPr>
        <w:t>直到2019年8月</w:t>
      </w:r>
      <w:r>
        <w:rPr>
          <w:rFonts w:hint="eastAsia" w:ascii="Times New Roman" w:hAnsi="Times New Roman" w:eastAsia="仿宋_GB2312"/>
          <w:sz w:val="32"/>
        </w:rPr>
        <w:t>完成项目</w:t>
      </w:r>
      <w:r>
        <w:rPr>
          <w:rFonts w:ascii="Times New Roman" w:hAnsi="Times New Roman" w:eastAsia="仿宋_GB2312"/>
          <w:sz w:val="32"/>
        </w:rPr>
        <w:t>建设工程消防备案</w:t>
      </w:r>
      <w:r>
        <w:rPr>
          <w:rFonts w:hint="eastAsia" w:ascii="Times New Roman" w:hAnsi="Times New Roman" w:eastAsia="仿宋_GB2312"/>
          <w:sz w:val="32"/>
        </w:rPr>
        <w:t>；</w:t>
      </w:r>
      <w:r>
        <w:rPr>
          <w:rFonts w:ascii="Times New Roman" w:hAnsi="Times New Roman" w:eastAsia="仿宋_GB2312"/>
          <w:sz w:val="32"/>
        </w:rPr>
        <w:t>正式签订工程合同</w:t>
      </w:r>
      <w:r>
        <w:rPr>
          <w:rFonts w:hint="eastAsia" w:ascii="Times New Roman" w:hAnsi="Times New Roman" w:eastAsia="仿宋_GB2312"/>
          <w:sz w:val="32"/>
        </w:rPr>
        <w:t>后开始项目实施</w:t>
      </w:r>
      <w:r>
        <w:rPr>
          <w:rFonts w:ascii="Times New Roman" w:hAnsi="Times New Roman" w:eastAsia="仿宋_GB2312"/>
          <w:sz w:val="32"/>
        </w:rPr>
        <w:t>，于2020年1月5日完工，项目实施</w:t>
      </w:r>
      <w:r>
        <w:rPr>
          <w:rFonts w:hint="eastAsia" w:ascii="Times New Roman" w:hAnsi="Times New Roman" w:eastAsia="仿宋_GB2312"/>
          <w:sz w:val="32"/>
        </w:rPr>
        <w:t>准备工作不足</w:t>
      </w:r>
      <w:r>
        <w:rPr>
          <w:rFonts w:ascii="Times New Roman" w:hAnsi="Times New Roman" w:eastAsia="仿宋_GB2312"/>
          <w:sz w:val="32"/>
        </w:rPr>
        <w:t>。</w:t>
      </w:r>
    </w:p>
    <w:p>
      <w:pPr>
        <w:ind w:firstLine="640" w:firstLineChars="200"/>
        <w:rPr>
          <w:rFonts w:ascii="仿宋_GB2312" w:hAnsi="仿宋_GB2312" w:eastAsia="仿宋_GB2312" w:cs="仿宋_GB2312"/>
          <w:sz w:val="32"/>
          <w:szCs w:val="32"/>
        </w:rPr>
      </w:pPr>
      <w:bookmarkStart w:id="26" w:name="_Toc22716"/>
      <w:r>
        <w:rPr>
          <w:rFonts w:hint="eastAsia" w:ascii="仿宋_GB2312" w:hAnsi="仿宋_GB2312" w:eastAsia="仿宋_GB2312" w:cs="仿宋_GB2312"/>
          <w:sz w:val="32"/>
          <w:szCs w:val="32"/>
        </w:rPr>
        <w:t>（三）改进措施及建议</w:t>
      </w:r>
      <w:bookmarkEnd w:id="26"/>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（1）加强前期调研</w:t>
      </w:r>
      <w:r>
        <w:rPr>
          <w:rFonts w:hint="eastAsia" w:ascii="Times New Roman" w:hAnsi="Times New Roman" w:eastAsia="仿宋_GB2312"/>
          <w:sz w:val="32"/>
        </w:rPr>
        <w:t>工作</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建议由昆明市盘龙区民政局制定建设项目前期调研工作检查计划</w:t>
      </w:r>
      <w:r>
        <w:rPr>
          <w:rFonts w:hint="eastAsia" w:ascii="Times New Roman" w:hAnsi="Times New Roman" w:eastAsia="仿宋_GB2312"/>
          <w:sz w:val="32"/>
        </w:rPr>
        <w:t>，对各项目实施主体，组织专业人员进行前期调研工作检查</w:t>
      </w:r>
      <w:r>
        <w:rPr>
          <w:rFonts w:ascii="Times New Roman" w:hAnsi="Times New Roman" w:eastAsia="仿宋_GB2312"/>
          <w:sz w:val="32"/>
        </w:rPr>
        <w:t>（包括：从项目实施前期调研入手，</w:t>
      </w:r>
      <w:r>
        <w:rPr>
          <w:rFonts w:hint="eastAsia" w:ascii="Times New Roman" w:hAnsi="Times New Roman" w:eastAsia="仿宋_GB2312"/>
          <w:sz w:val="32"/>
        </w:rPr>
        <w:t>咨询专业人员，</w:t>
      </w:r>
      <w:r>
        <w:rPr>
          <w:rFonts w:ascii="Times New Roman" w:hAnsi="Times New Roman" w:eastAsia="仿宋_GB2312"/>
          <w:sz w:val="32"/>
        </w:rPr>
        <w:t>实地检查项目是否具备开工条件等）。</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（2）严格执行监管制度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建议盘龙区民政局加强项目监管，督促项目实施方（</w:t>
      </w:r>
      <w:r>
        <w:rPr>
          <w:rFonts w:hint="eastAsia" w:ascii="Times New Roman" w:hAnsi="Times New Roman" w:eastAsia="仿宋_GB2312"/>
          <w:sz w:val="32"/>
        </w:rPr>
        <w:t>街道）</w:t>
      </w:r>
      <w:r>
        <w:rPr>
          <w:rFonts w:ascii="Times New Roman" w:hAnsi="Times New Roman" w:eastAsia="仿宋_GB2312"/>
          <w:sz w:val="32"/>
        </w:rPr>
        <w:t>及时汇报项目实施进度</w:t>
      </w:r>
      <w:r>
        <w:rPr>
          <w:rFonts w:hint="eastAsia" w:ascii="Times New Roman" w:hAnsi="Times New Roman" w:eastAsia="仿宋_GB2312"/>
          <w:sz w:val="32"/>
        </w:rPr>
        <w:t>情况</w:t>
      </w:r>
      <w:r>
        <w:rPr>
          <w:rFonts w:ascii="Times New Roman" w:hAnsi="Times New Roman" w:eastAsia="仿宋_GB2312"/>
          <w:sz w:val="32"/>
        </w:rPr>
        <w:t>，</w:t>
      </w:r>
      <w:r>
        <w:rPr>
          <w:rFonts w:hint="eastAsia" w:ascii="Times New Roman" w:hAnsi="Times New Roman" w:eastAsia="仿宋_GB2312"/>
          <w:sz w:val="32"/>
        </w:rPr>
        <w:t>及时跟进、协调处理问题。</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w:t>
      </w:r>
      <w:r>
        <w:rPr>
          <w:rFonts w:ascii="Times New Roman" w:hAnsi="Times New Roman" w:eastAsia="仿宋_GB2312"/>
          <w:sz w:val="32"/>
        </w:rPr>
        <w:t>滇源街道</w:t>
      </w:r>
      <w:r>
        <w:rPr>
          <w:rFonts w:hint="eastAsia" w:ascii="Times New Roman" w:hAnsi="Times New Roman" w:eastAsia="仿宋_GB2312"/>
          <w:sz w:val="32"/>
        </w:rPr>
        <w:t>在项目资金到位后，及时落实科室职责分工，</w:t>
      </w:r>
      <w:r>
        <w:rPr>
          <w:rFonts w:ascii="Times New Roman" w:hAnsi="Times New Roman" w:eastAsia="仿宋_GB2312"/>
          <w:sz w:val="32"/>
        </w:rPr>
        <w:t>严格按照既定计划实施项目，</w:t>
      </w:r>
      <w:r>
        <w:rPr>
          <w:rFonts w:hint="eastAsia" w:ascii="Times New Roman" w:hAnsi="Times New Roman" w:eastAsia="仿宋_GB2312"/>
          <w:sz w:val="32"/>
        </w:rPr>
        <w:t>遇到问题，及时向</w:t>
      </w:r>
      <w:r>
        <w:rPr>
          <w:rFonts w:ascii="Times New Roman" w:hAnsi="Times New Roman" w:eastAsia="仿宋_GB2312"/>
          <w:sz w:val="32"/>
        </w:rPr>
        <w:t>盘龙区民政局</w:t>
      </w:r>
      <w:r>
        <w:rPr>
          <w:rFonts w:hint="eastAsia" w:ascii="Times New Roman" w:hAnsi="Times New Roman" w:eastAsia="仿宋_GB2312"/>
          <w:sz w:val="32"/>
        </w:rPr>
        <w:t>汇报，共同推动项目进展</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spacing w:line="600" w:lineRule="exact"/>
        <w:ind w:firstLine="640" w:firstLineChars="200"/>
        <w:rPr>
          <w:rFonts w:ascii="Times New Roman" w:hAnsi="Times New Roman" w:eastAsia="仿宋_GB2312"/>
          <w:sz w:val="32"/>
        </w:rPr>
      </w:pPr>
    </w:p>
    <w:p>
      <w:pPr>
        <w:jc w:val="center"/>
        <w:rPr>
          <w:rFonts w:ascii="方正小标宋_GBK" w:hAnsi="方正小标宋简体" w:eastAsia="方正小标宋_GBK" w:cs="方正小标宋简体"/>
          <w:spacing w:val="6"/>
          <w:kern w:val="0"/>
          <w:szCs w:val="40"/>
        </w:rPr>
      </w:pPr>
      <w:bookmarkStart w:id="27" w:name="_Toc31686"/>
      <w:r>
        <w:rPr>
          <w:rFonts w:hint="eastAsia" w:ascii="方正小标宋_GBK" w:hAnsi="方正小标宋_GBK" w:eastAsia="方正小标宋_GBK" w:cs="方正小标宋_GBK"/>
          <w:sz w:val="44"/>
          <w:szCs w:val="44"/>
        </w:rPr>
        <w:t>市级福利彩票公益金项目绩效评价报告</w:t>
      </w:r>
      <w:bookmarkEnd w:id="27"/>
    </w:p>
    <w:p>
      <w:pPr>
        <w:spacing w:line="620" w:lineRule="exact"/>
        <w:jc w:val="center"/>
        <w:rPr>
          <w:rFonts w:ascii="方正小标宋_GBK" w:hAnsi="Arial Narrow" w:eastAsia="方正小标宋_GBK"/>
          <w:kern w:val="40"/>
          <w:sz w:val="40"/>
          <w:szCs w:val="44"/>
        </w:rPr>
      </w:pPr>
    </w:p>
    <w:p>
      <w:pPr>
        <w:spacing w:line="600" w:lineRule="exact"/>
        <w:ind w:firstLine="640" w:firstLineChars="200"/>
        <w:rPr>
          <w:rFonts w:ascii="仿宋_GB2312" w:eastAsia="仿宋_GB2312"/>
          <w:sz w:val="32"/>
        </w:rPr>
      </w:pPr>
      <w:r>
        <w:rPr>
          <w:rFonts w:hint="eastAsia" w:ascii="仿宋_GB2312" w:eastAsia="仿宋_GB2312"/>
          <w:sz w:val="32"/>
        </w:rPr>
        <w:t>我们根据《昆明市盘龙区财政局关于开展2019年度项目支出重点绩效评价的通知》的要求，对市级福彩公益金项目展开绩效评价。</w:t>
      </w:r>
    </w:p>
    <w:p>
      <w:pPr>
        <w:spacing w:line="600" w:lineRule="exact"/>
        <w:ind w:firstLine="640" w:firstLineChars="200"/>
        <w:rPr>
          <w:rFonts w:ascii="Times New Roman" w:eastAsia="仿宋_GB2312"/>
          <w:color w:val="000000"/>
          <w:kern w:val="0"/>
          <w:sz w:val="24"/>
          <w:szCs w:val="24"/>
        </w:rPr>
      </w:pPr>
      <w:r>
        <w:rPr>
          <w:rFonts w:hint="eastAsia" w:ascii="仿宋_GB2312" w:eastAsia="仿宋_GB2312"/>
          <w:sz w:val="32"/>
        </w:rPr>
        <w:t>本次评价的项目涉</w:t>
      </w:r>
      <w:r>
        <w:rPr>
          <w:rFonts w:ascii="Times New Roman" w:hAnsi="Times New Roman" w:eastAsia="仿宋_GB2312"/>
          <w:sz w:val="32"/>
        </w:rPr>
        <w:t>及4类项目包括6个子项目</w:t>
      </w:r>
      <w:r>
        <w:rPr>
          <w:rFonts w:hint="eastAsia" w:ascii="仿宋_GB2312" w:eastAsia="仿宋_GB2312"/>
          <w:sz w:val="32"/>
        </w:rPr>
        <w:t xml:space="preserve">详见下表：                                    </w:t>
      </w:r>
      <w:r>
        <w:rPr>
          <w:rFonts w:hint="eastAsia" w:ascii="Times New Roman" w:eastAsia="仿宋_GB2312"/>
          <w:color w:val="000000"/>
          <w:kern w:val="0"/>
          <w:sz w:val="24"/>
          <w:szCs w:val="24"/>
        </w:rPr>
        <w:t xml:space="preserve">      单位：万元</w:t>
      </w:r>
    </w:p>
    <w:tbl>
      <w:tblPr>
        <w:tblStyle w:val="11"/>
        <w:tblW w:w="8522" w:type="dxa"/>
        <w:tblInd w:w="0" w:type="dxa"/>
        <w:tblLayout w:type="fixed"/>
        <w:tblCellMar>
          <w:top w:w="0" w:type="dxa"/>
          <w:left w:w="108" w:type="dxa"/>
          <w:bottom w:w="0" w:type="dxa"/>
          <w:right w:w="108" w:type="dxa"/>
        </w:tblCellMar>
      </w:tblPr>
      <w:tblGrid>
        <w:gridCol w:w="2222"/>
        <w:gridCol w:w="3698"/>
        <w:gridCol w:w="1657"/>
        <w:gridCol w:w="945"/>
      </w:tblGrid>
      <w:tr>
        <w:tblPrEx>
          <w:tblCellMar>
            <w:top w:w="0" w:type="dxa"/>
            <w:left w:w="108" w:type="dxa"/>
            <w:bottom w:w="0" w:type="dxa"/>
            <w:right w:w="108" w:type="dxa"/>
          </w:tblCellMar>
        </w:tblPrEx>
        <w:trPr>
          <w:trHeight w:val="470" w:hRule="atLeast"/>
        </w:trPr>
        <w:tc>
          <w:tcPr>
            <w:tcW w:w="2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项目类型</w:t>
            </w: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ascii="Times New Roman" w:eastAsia="仿宋_GB2312"/>
                <w:color w:val="000000"/>
                <w:kern w:val="0"/>
                <w:sz w:val="24"/>
                <w:szCs w:val="24"/>
              </w:rPr>
              <w:t>项目</w:t>
            </w:r>
            <w:r>
              <w:rPr>
                <w:rFonts w:hint="eastAsia" w:ascii="Times New Roman" w:eastAsia="仿宋_GB2312"/>
                <w:color w:val="000000"/>
                <w:kern w:val="0"/>
                <w:sz w:val="24"/>
                <w:szCs w:val="24"/>
              </w:rPr>
              <w:t>名称</w:t>
            </w:r>
          </w:p>
        </w:tc>
        <w:tc>
          <w:tcPr>
            <w:tcW w:w="16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街道</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项目金额</w:t>
            </w:r>
          </w:p>
        </w:tc>
      </w:tr>
      <w:tr>
        <w:tblPrEx>
          <w:tblCellMar>
            <w:top w:w="0" w:type="dxa"/>
            <w:left w:w="108" w:type="dxa"/>
            <w:bottom w:w="0" w:type="dxa"/>
            <w:right w:w="108" w:type="dxa"/>
          </w:tblCellMar>
        </w:tblPrEx>
        <w:trPr>
          <w:trHeight w:val="470" w:hRule="atLeast"/>
        </w:trPr>
        <w:tc>
          <w:tcPr>
            <w:tcW w:w="2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敬老院设施改造</w:t>
            </w: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滇源街道敬老院设施改造及设备购置项目</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20.00</w:t>
            </w:r>
          </w:p>
        </w:tc>
      </w:tr>
      <w:tr>
        <w:tblPrEx>
          <w:tblCellMar>
            <w:top w:w="0" w:type="dxa"/>
            <w:left w:w="108" w:type="dxa"/>
            <w:bottom w:w="0" w:type="dxa"/>
            <w:right w:w="108" w:type="dxa"/>
          </w:tblCellMar>
        </w:tblPrEx>
        <w:trPr>
          <w:trHeight w:val="470" w:hRule="atLeast"/>
        </w:trPr>
        <w:tc>
          <w:tcPr>
            <w:tcW w:w="222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火化补助</w:t>
            </w: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盘龙区特殊困难群体火化补助</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滇源街道</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18.00</w:t>
            </w:r>
          </w:p>
        </w:tc>
      </w:tr>
      <w:tr>
        <w:tblPrEx>
          <w:tblCellMar>
            <w:top w:w="0" w:type="dxa"/>
            <w:left w:w="108" w:type="dxa"/>
            <w:bottom w:w="0" w:type="dxa"/>
            <w:right w:w="108" w:type="dxa"/>
          </w:tblCellMar>
        </w:tblPrEx>
        <w:trPr>
          <w:trHeight w:val="470" w:hRule="atLeast"/>
        </w:trPr>
        <w:tc>
          <w:tcPr>
            <w:tcW w:w="222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盘龙区特殊困难群体火化补助</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阿子营街道</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17.00</w:t>
            </w:r>
          </w:p>
        </w:tc>
      </w:tr>
      <w:tr>
        <w:tblPrEx>
          <w:tblCellMar>
            <w:top w:w="0" w:type="dxa"/>
            <w:left w:w="108" w:type="dxa"/>
            <w:bottom w:w="0" w:type="dxa"/>
            <w:right w:w="108" w:type="dxa"/>
          </w:tblCellMar>
        </w:tblPrEx>
        <w:trPr>
          <w:trHeight w:val="470" w:hRule="atLeast"/>
        </w:trPr>
        <w:tc>
          <w:tcPr>
            <w:tcW w:w="22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购买服务培育社会组织</w:t>
            </w: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联盟街道购买服务培育社会组织参与社区治理项目</w:t>
            </w:r>
          </w:p>
        </w:tc>
        <w:tc>
          <w:tcPr>
            <w:tcW w:w="1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联盟街道</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10.00</w:t>
            </w:r>
          </w:p>
        </w:tc>
      </w:tr>
      <w:tr>
        <w:tblPrEx>
          <w:tblCellMar>
            <w:top w:w="0" w:type="dxa"/>
            <w:left w:w="108" w:type="dxa"/>
            <w:bottom w:w="0" w:type="dxa"/>
            <w:right w:w="108" w:type="dxa"/>
          </w:tblCellMar>
        </w:tblPrEx>
        <w:trPr>
          <w:trHeight w:val="470" w:hRule="atLeast"/>
        </w:trPr>
        <w:tc>
          <w:tcPr>
            <w:tcW w:w="222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社区为民服务站升级改造</w:t>
            </w: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双龙街道麦地塘社区为民服务站升级改造项目</w:t>
            </w:r>
          </w:p>
        </w:tc>
        <w:tc>
          <w:tcPr>
            <w:tcW w:w="1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双龙街道</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15.00</w:t>
            </w:r>
          </w:p>
        </w:tc>
      </w:tr>
      <w:tr>
        <w:tblPrEx>
          <w:tblCellMar>
            <w:top w:w="0" w:type="dxa"/>
            <w:left w:w="108" w:type="dxa"/>
            <w:bottom w:w="0" w:type="dxa"/>
            <w:right w:w="108" w:type="dxa"/>
          </w:tblCellMar>
        </w:tblPrEx>
        <w:trPr>
          <w:trHeight w:val="470" w:hRule="atLeast"/>
        </w:trPr>
        <w:tc>
          <w:tcPr>
            <w:tcW w:w="222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p>
        </w:tc>
        <w:tc>
          <w:tcPr>
            <w:tcW w:w="3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双龙街道庄房社区为民服务站升级改造项目</w:t>
            </w:r>
          </w:p>
        </w:tc>
        <w:tc>
          <w:tcPr>
            <w:tcW w:w="16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双龙街道</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b/>
                <w:bCs/>
                <w:color w:val="000000"/>
                <w:kern w:val="0"/>
                <w:sz w:val="24"/>
                <w:szCs w:val="24"/>
              </w:rPr>
            </w:pPr>
            <w:r>
              <w:rPr>
                <w:rFonts w:hint="eastAsia" w:ascii="Times New Roman" w:eastAsia="仿宋_GB2312"/>
                <w:color w:val="000000"/>
                <w:kern w:val="0"/>
                <w:sz w:val="24"/>
                <w:szCs w:val="24"/>
              </w:rPr>
              <w:t>15.00</w:t>
            </w:r>
          </w:p>
        </w:tc>
      </w:tr>
      <w:tr>
        <w:tblPrEx>
          <w:tblCellMar>
            <w:top w:w="0" w:type="dxa"/>
            <w:left w:w="108" w:type="dxa"/>
            <w:bottom w:w="0" w:type="dxa"/>
            <w:right w:w="108" w:type="dxa"/>
          </w:tblCellMar>
        </w:tblPrEx>
        <w:trPr>
          <w:trHeight w:val="470" w:hRule="atLeast"/>
        </w:trPr>
        <w:tc>
          <w:tcPr>
            <w:tcW w:w="75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合计</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eastAsia="仿宋_GB2312"/>
                <w:color w:val="000000"/>
                <w:kern w:val="0"/>
                <w:sz w:val="24"/>
                <w:szCs w:val="24"/>
              </w:rPr>
            </w:pPr>
            <w:r>
              <w:rPr>
                <w:rFonts w:hint="eastAsia" w:ascii="Times New Roman" w:eastAsia="仿宋_GB2312"/>
                <w:color w:val="000000"/>
                <w:kern w:val="0"/>
                <w:sz w:val="24"/>
                <w:szCs w:val="24"/>
              </w:rPr>
              <w:t>95.00</w:t>
            </w:r>
          </w:p>
        </w:tc>
      </w:tr>
    </w:tbl>
    <w:p>
      <w:pPr>
        <w:pStyle w:val="2"/>
        <w:spacing w:line="600" w:lineRule="exact"/>
        <w:ind w:firstLine="480" w:firstLineChars="150"/>
        <w:rPr>
          <w:rFonts w:ascii="黑体" w:hAnsi="黑体" w:eastAsia="黑体"/>
          <w:b w:val="0"/>
          <w:sz w:val="32"/>
          <w:szCs w:val="32"/>
        </w:rPr>
      </w:pPr>
      <w:bookmarkStart w:id="28" w:name="_Toc48082198"/>
      <w:bookmarkStart w:id="29" w:name="_Toc1402"/>
      <w:r>
        <w:rPr>
          <w:rFonts w:hint="eastAsia" w:ascii="黑体" w:hAnsi="黑体" w:eastAsia="黑体"/>
          <w:b w:val="0"/>
          <w:sz w:val="32"/>
          <w:szCs w:val="32"/>
        </w:rPr>
        <w:t>一、项目基本情况</w:t>
      </w:r>
      <w:bookmarkEnd w:id="28"/>
      <w:bookmarkEnd w:id="29"/>
    </w:p>
    <w:p>
      <w:pPr>
        <w:pStyle w:val="3"/>
        <w:spacing w:line="600" w:lineRule="exact"/>
        <w:ind w:firstLine="480" w:firstLineChars="150"/>
        <w:rPr>
          <w:rFonts w:ascii="楷体_GB2312" w:eastAsia="楷体_GB2312"/>
          <w:b w:val="0"/>
        </w:rPr>
      </w:pPr>
      <w:bookmarkStart w:id="30" w:name="_Toc48082199"/>
      <w:bookmarkStart w:id="31" w:name="_Toc25306"/>
      <w:r>
        <w:rPr>
          <w:rFonts w:hint="eastAsia" w:ascii="楷体_GB2312" w:eastAsia="楷体_GB2312"/>
          <w:b w:val="0"/>
        </w:rPr>
        <w:t>（一）项目立项</w:t>
      </w:r>
      <w:bookmarkEnd w:id="30"/>
      <w:r>
        <w:rPr>
          <w:rFonts w:hint="eastAsia" w:ascii="楷体_GB2312" w:eastAsia="楷体_GB2312"/>
          <w:b w:val="0"/>
        </w:rPr>
        <w:t>背景</w:t>
      </w:r>
      <w:bookmarkEnd w:id="31"/>
    </w:p>
    <w:p>
      <w:pPr>
        <w:ind w:firstLine="640" w:firstLineChars="200"/>
        <w:rPr>
          <w:rFonts w:ascii="Times New Roman" w:hAnsi="Times New Roman" w:eastAsia="仿宋_GB2312"/>
          <w:sz w:val="32"/>
        </w:rPr>
      </w:pPr>
      <w:r>
        <w:rPr>
          <w:rFonts w:ascii="Times New Roman" w:hAnsi="Times New Roman" w:eastAsia="仿宋_GB2312"/>
          <w:sz w:val="32"/>
        </w:rPr>
        <w:t>2012年3月2日根据《彩票管理条例》和《彩票管理条例实施细则》有关规定，财政部修订了《彩票公益金管理办法》，文件规定彩票公益金是按照规定比例从彩票发行销售收入中提取的，专项用于社会福利、体育等社会公益事业的资金，彩票公益金由各省、自治区、直辖市彩票销售机构（以下简称彩票销售机构）根据国务院批准的彩票公益金分配政策和财政部批准的提取比例，按照每月彩票销售额据实结算后分别上缴中央财政和省级财政。上缴中央财政的彩票公益金，用于社会福利事业、体育事业、具体使用管理办法由财政部会同民政部、国家体育总局等有关部门制定。</w:t>
      </w:r>
    </w:p>
    <w:p>
      <w:pPr>
        <w:ind w:firstLine="640" w:firstLineChars="200"/>
        <w:rPr>
          <w:rFonts w:ascii="Times New Roman" w:hAnsi="Times New Roman" w:eastAsia="仿宋_GB2312"/>
          <w:sz w:val="32"/>
        </w:rPr>
      </w:pPr>
      <w:r>
        <w:rPr>
          <w:rFonts w:ascii="Times New Roman" w:hAnsi="Times New Roman" w:eastAsia="仿宋_GB2312"/>
          <w:sz w:val="32"/>
        </w:rPr>
        <w:t>2018年6月18日根据《彩票管理条例》、《彩票管理条例实施细则》和《云南省省本级福利彩票公益金资助项目管理暂行办法》等有关规定，经昆明市财政局研究，结合昆明市实际，制定了《昆明市市级福利彩票公益金资助项目管理暂行办法》，本项目2019年度市级福彩公益金涉及四</w:t>
      </w:r>
      <w:r>
        <w:rPr>
          <w:rFonts w:hint="eastAsia" w:ascii="Times New Roman" w:hAnsi="Times New Roman" w:eastAsia="仿宋_GB2312"/>
          <w:sz w:val="32"/>
        </w:rPr>
        <w:t>类</w:t>
      </w:r>
      <w:r>
        <w:rPr>
          <w:rFonts w:ascii="Times New Roman" w:hAnsi="Times New Roman" w:eastAsia="仿宋_GB2312"/>
          <w:sz w:val="32"/>
        </w:rPr>
        <w:t>项目：敬老院设施改造及设备购置项目补助、盘龙区特殊困难群体火化补助、购买服务培育社会组织参与社区治理项目补助、社区为民服务中心升级改造项目补助。项目实施极大的推进地区福利事业和公益事业的发展。</w:t>
      </w:r>
    </w:p>
    <w:p>
      <w:pPr>
        <w:pStyle w:val="3"/>
        <w:numPr>
          <w:ilvl w:val="0"/>
          <w:numId w:val="2"/>
        </w:numPr>
        <w:spacing w:line="600" w:lineRule="exact"/>
        <w:ind w:firstLine="480" w:firstLineChars="150"/>
        <w:rPr>
          <w:rFonts w:ascii="楷体_GB2312" w:eastAsia="楷体_GB2312"/>
          <w:b w:val="0"/>
        </w:rPr>
      </w:pPr>
      <w:bookmarkStart w:id="32" w:name="_Toc19467"/>
      <w:r>
        <w:rPr>
          <w:rFonts w:hint="eastAsia" w:ascii="楷体_GB2312" w:eastAsia="楷体_GB2312"/>
          <w:b w:val="0"/>
        </w:rPr>
        <w:t>项目立项依据</w:t>
      </w:r>
      <w:bookmarkEnd w:id="32"/>
    </w:p>
    <w:p>
      <w:pPr>
        <w:ind w:firstLine="640" w:firstLineChars="200"/>
        <w:rPr>
          <w:rFonts w:ascii="Times New Roman" w:eastAsia="仿宋_GB2312"/>
          <w:sz w:val="32"/>
        </w:rPr>
      </w:pPr>
      <w:r>
        <w:rPr>
          <w:rFonts w:ascii="Times New Roman" w:hAnsi="Times New Roman" w:eastAsia="仿宋_GB2312"/>
          <w:sz w:val="32"/>
        </w:rPr>
        <w:t>昆明市民政局于2018年8月20日下达《昆明市民政局关于申报2018年度第一批市级福利彩票公益金项目资助相关事宜的通知》（昆民通</w:t>
      </w:r>
      <w:r>
        <w:rPr>
          <w:rFonts w:ascii="Times New Roman" w:hAnsi="Times New Roman"/>
          <w:sz w:val="32"/>
        </w:rPr>
        <w:t>〔</w:t>
      </w:r>
      <w:r>
        <w:rPr>
          <w:rFonts w:ascii="Times New Roman" w:hAnsi="Times New Roman" w:eastAsia="仿宋_GB2312"/>
          <w:sz w:val="32"/>
        </w:rPr>
        <w:t>2018</w:t>
      </w:r>
      <w:r>
        <w:rPr>
          <w:rFonts w:ascii="Times New Roman" w:hAnsi="Times New Roman"/>
          <w:sz w:val="32"/>
        </w:rPr>
        <w:t>〕</w:t>
      </w:r>
      <w:r>
        <w:rPr>
          <w:rFonts w:ascii="Times New Roman" w:hAnsi="Times New Roman" w:eastAsia="仿宋_GB2312"/>
          <w:sz w:val="32"/>
        </w:rPr>
        <w:t>67号），项目各有关单位严格按照《昆明市民政局关于印发昆明市市级福利彩票公益金管理暂行办法的通知》（昆民通</w:t>
      </w:r>
      <w:r>
        <w:rPr>
          <w:rFonts w:ascii="Times New Roman" w:hAnsi="Times New Roman"/>
          <w:sz w:val="32"/>
        </w:rPr>
        <w:t>〔2018〕50</w:t>
      </w:r>
      <w:r>
        <w:rPr>
          <w:rFonts w:ascii="Times New Roman" w:hAnsi="Times New Roman" w:eastAsia="仿宋_GB2312"/>
          <w:sz w:val="32"/>
        </w:rPr>
        <w:t>号）要求，遵照福彩公益金“扶老、助残、救孤、济困”的使用宗旨，对国家、省、市</w:t>
      </w:r>
      <w:bookmarkStart w:id="70" w:name="_GoBack"/>
      <w:bookmarkEnd w:id="70"/>
      <w:r>
        <w:rPr>
          <w:rFonts w:hint="eastAsia" w:ascii="Times New Roman" w:hAnsi="Times New Roman" w:eastAsia="仿宋_GB2312"/>
          <w:sz w:val="32"/>
          <w:lang w:eastAsia="zh-CN"/>
        </w:rPr>
        <w:t>“十三五”规划</w:t>
      </w:r>
      <w:r>
        <w:rPr>
          <w:rFonts w:ascii="Times New Roman" w:hAnsi="Times New Roman" w:eastAsia="仿宋_GB2312"/>
          <w:sz w:val="32"/>
        </w:rPr>
        <w:t>、民政发展规划、专项规划及民政基础设施重点建设项目认真进行梳理，具备开工条件的新建项目及已开工的在建项目给予优先安排。福彩公益金资助项目主要为老年人福利类项目、残疾人福利类项目、儿童福利类项目、其他社会公益类项目等四类。</w:t>
      </w:r>
    </w:p>
    <w:p>
      <w:pPr>
        <w:numPr>
          <w:ilvl w:val="0"/>
          <w:numId w:val="2"/>
        </w:numPr>
        <w:ind w:firstLine="480" w:firstLineChars="150"/>
        <w:outlineLvl w:val="1"/>
        <w:rPr>
          <w:rFonts w:ascii="楷体_GB2312" w:hAnsi="楷体_GB2312" w:eastAsia="楷体_GB2312" w:cs="楷体_GB2312"/>
          <w:sz w:val="32"/>
          <w:szCs w:val="36"/>
        </w:rPr>
      </w:pPr>
      <w:bookmarkStart w:id="33" w:name="_Toc30969"/>
      <w:r>
        <w:rPr>
          <w:rFonts w:hint="eastAsia" w:ascii="楷体_GB2312" w:hAnsi="楷体_GB2312" w:eastAsia="楷体_GB2312" w:cs="楷体_GB2312"/>
          <w:sz w:val="32"/>
          <w:szCs w:val="36"/>
        </w:rPr>
        <w:t>项目实施内容</w:t>
      </w:r>
      <w:bookmarkEnd w:id="33"/>
    </w:p>
    <w:p>
      <w:pPr>
        <w:ind w:firstLine="640" w:firstLineChars="200"/>
        <w:rPr>
          <w:rFonts w:ascii="Times New Roman" w:hAnsi="Times New Roman" w:eastAsia="仿宋_GB2312"/>
          <w:sz w:val="32"/>
        </w:rPr>
      </w:pPr>
      <w:r>
        <w:rPr>
          <w:rFonts w:ascii="Times New Roman" w:hAnsi="Times New Roman" w:eastAsia="仿宋_GB2312"/>
          <w:sz w:val="32"/>
        </w:rPr>
        <w:t>本次评价市级福利彩票公益金项目包含4类项目，分别为：</w:t>
      </w:r>
    </w:p>
    <w:p>
      <w:pPr>
        <w:ind w:firstLine="640" w:firstLineChars="200"/>
        <w:rPr>
          <w:rFonts w:ascii="Times New Roman" w:hAnsi="Times New Roman" w:eastAsia="仿宋_GB2312"/>
          <w:sz w:val="32"/>
        </w:rPr>
      </w:pPr>
      <w:r>
        <w:rPr>
          <w:rFonts w:ascii="Times New Roman" w:hAnsi="Times New Roman" w:eastAsia="仿宋_GB2312"/>
          <w:sz w:val="32"/>
        </w:rPr>
        <w:t>①敬老院设施改造及设备购置项目，主要内容为：滇源街道敬老院设施改造及设备购置，对于敬老院消防设备提升以及敬老院老人房间内床铺、厨房、活动室改造；</w:t>
      </w:r>
    </w:p>
    <w:p>
      <w:pPr>
        <w:ind w:firstLine="640" w:firstLineChars="200"/>
        <w:rPr>
          <w:rFonts w:ascii="Times New Roman" w:hAnsi="Times New Roman" w:eastAsia="仿宋_GB2312"/>
          <w:sz w:val="32"/>
        </w:rPr>
      </w:pPr>
      <w:r>
        <w:rPr>
          <w:rFonts w:ascii="Times New Roman" w:hAnsi="Times New Roman" w:eastAsia="仿宋_GB2312"/>
          <w:sz w:val="32"/>
        </w:rPr>
        <w:t>②火化补助：本项目主要针对滇源街道、阿子营街道涉及火化的家庭成员发放补助；</w:t>
      </w:r>
    </w:p>
    <w:p>
      <w:pPr>
        <w:ind w:firstLine="640" w:firstLineChars="200"/>
        <w:rPr>
          <w:rFonts w:ascii="Times New Roman" w:hAnsi="Times New Roman" w:eastAsia="仿宋_GB2312"/>
          <w:color w:val="333333"/>
          <w:kern w:val="0"/>
          <w:sz w:val="32"/>
          <w:szCs w:val="32"/>
          <w:shd w:val="clear" w:color="auto" w:fill="FFFFFF"/>
        </w:rPr>
      </w:pPr>
      <w:r>
        <w:rPr>
          <w:rFonts w:ascii="Times New Roman" w:hAnsi="Times New Roman" w:eastAsia="仿宋_GB2312"/>
          <w:sz w:val="32"/>
        </w:rPr>
        <w:t>③购买服务培育社会组织项目，主要内容为：联盟街道购买服务，培育社会组织参与社区治理项目，引入社会组织</w:t>
      </w:r>
      <w:r>
        <w:rPr>
          <w:rFonts w:hint="eastAsia" w:ascii="Times New Roman" w:hAnsi="Times New Roman" w:eastAsia="仿宋_GB2312"/>
          <w:sz w:val="32"/>
        </w:rPr>
        <w:t>五个，组建联盟街道储备社会组织库，为各社区推荐购买服务资源；恩派社会创新发展中心</w:t>
      </w:r>
      <w:r>
        <w:rPr>
          <w:rFonts w:ascii="Times New Roman" w:hAnsi="Times New Roman" w:eastAsia="仿宋_GB2312"/>
          <w:sz w:val="32"/>
        </w:rPr>
        <w:t>针对</w:t>
      </w:r>
      <w:r>
        <w:rPr>
          <w:rFonts w:hint="eastAsia" w:ascii="Times New Roman" w:hAnsi="Times New Roman" w:eastAsia="仿宋_GB2312"/>
          <w:sz w:val="32"/>
        </w:rPr>
        <w:t>公益提案大赛，</w:t>
      </w:r>
      <w:r>
        <w:rPr>
          <w:rFonts w:ascii="Times New Roman" w:hAnsi="Times New Roman" w:eastAsia="仿宋_GB2312"/>
          <w:sz w:val="32"/>
        </w:rPr>
        <w:t>实施展开对于楼栋长、小组长的培训；组织筹办公益提案大赛并对得奖提案实施进行辅导；对金江路社区</w:t>
      </w:r>
      <w:r>
        <w:rPr>
          <w:rFonts w:hint="eastAsia" w:ascii="Times New Roman" w:hAnsi="Times New Roman" w:eastAsia="仿宋_GB2312"/>
          <w:sz w:val="32"/>
        </w:rPr>
        <w:t>三社联动</w:t>
      </w:r>
      <w:r>
        <w:rPr>
          <w:rFonts w:ascii="Times New Roman" w:hAnsi="Times New Roman" w:eastAsia="仿宋_GB2312"/>
          <w:sz w:val="32"/>
        </w:rPr>
        <w:t>项目进行监测工作</w:t>
      </w:r>
      <w:r>
        <w:rPr>
          <w:rFonts w:ascii="Times New Roman" w:hAnsi="Times New Roman" w:eastAsia="仿宋_GB2312"/>
          <w:color w:val="333333"/>
          <w:kern w:val="0"/>
          <w:sz w:val="32"/>
          <w:szCs w:val="32"/>
          <w:shd w:val="clear" w:color="auto" w:fill="FFFFFF"/>
        </w:rPr>
        <w:t>；</w:t>
      </w:r>
    </w:p>
    <w:p>
      <w:pPr>
        <w:ind w:firstLine="640" w:firstLineChars="200"/>
        <w:rPr>
          <w:rFonts w:ascii="Times New Roman" w:hAnsi="Times New Roman"/>
        </w:rPr>
      </w:pPr>
      <w:r>
        <w:rPr>
          <w:rFonts w:ascii="Times New Roman" w:hAnsi="Times New Roman" w:eastAsia="仿宋_GB2312"/>
          <w:sz w:val="32"/>
        </w:rPr>
        <w:t>④社区为民服务站升级改造项目，主要内容为：麦地塘社区便民服务大厅电视墙装修改造及调试；双龙街道庄房社区为民服务站升级改造项目未实施。</w:t>
      </w:r>
    </w:p>
    <w:p>
      <w:pPr>
        <w:spacing w:line="600" w:lineRule="exact"/>
        <w:ind w:firstLine="640" w:firstLineChars="200"/>
        <w:outlineLvl w:val="1"/>
        <w:rPr>
          <w:rStyle w:val="16"/>
          <w:rFonts w:ascii="Times New Roman" w:hAnsi="Times New Roman" w:eastAsiaTheme="minorEastAsia"/>
        </w:rPr>
      </w:pPr>
      <w:bookmarkStart w:id="34" w:name="_Toc13154"/>
      <w:r>
        <w:rPr>
          <w:rFonts w:ascii="Times New Roman" w:hAnsi="Times New Roman" w:eastAsia="楷体_GB2312"/>
          <w:sz w:val="32"/>
          <w:szCs w:val="36"/>
        </w:rPr>
        <w:t>（四）项目实施计划及完成情况</w:t>
      </w:r>
      <w:bookmarkEnd w:id="3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1.项目实施计划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敬老院设施改造及设备购置项目：滇源街道敬老院因修建时间较早，使用年限较长，消防设施设备老化，计划对敬老院消防设施进行改造、对老人住宿房间进行重新装修，含对床铺、衣柜进行更换、对厨房、活动室</w:t>
      </w:r>
      <w:r>
        <w:rPr>
          <w:rFonts w:hint="eastAsia" w:ascii="Times New Roman" w:hAnsi="Times New Roman" w:eastAsia="仿宋_GB2312"/>
          <w:sz w:val="32"/>
        </w:rPr>
        <w:t>设备</w:t>
      </w:r>
      <w:r>
        <w:rPr>
          <w:rFonts w:ascii="Times New Roman" w:hAnsi="Times New Roman" w:eastAsia="仿宋_GB2312"/>
          <w:sz w:val="32"/>
        </w:rPr>
        <w:t>改造。</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②火化补助</w:t>
      </w:r>
      <w:r>
        <w:rPr>
          <w:rFonts w:hint="eastAsia" w:ascii="Times New Roman" w:hAnsi="Times New Roman" w:eastAsia="仿宋_GB2312"/>
          <w:sz w:val="32"/>
        </w:rPr>
        <w:t>：</w:t>
      </w:r>
      <w:r>
        <w:rPr>
          <w:rFonts w:ascii="Times New Roman" w:hAnsi="Times New Roman" w:eastAsia="仿宋_GB2312"/>
          <w:sz w:val="32"/>
        </w:rPr>
        <w:t>盘龙区特殊困难群体火化补助计划拨付滇源街道补助资金18.00万元；拨付阿子营街道补助资金17.00万元。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③购买服务培育社会组织参与社区治理项目</w:t>
      </w:r>
      <w:r>
        <w:rPr>
          <w:rFonts w:hint="eastAsia" w:ascii="Times New Roman" w:hAnsi="Times New Roman" w:eastAsia="仿宋_GB2312"/>
          <w:sz w:val="32"/>
        </w:rPr>
        <w:t>：</w:t>
      </w:r>
      <w:r>
        <w:rPr>
          <w:rFonts w:ascii="Times New Roman" w:hAnsi="Times New Roman" w:eastAsia="仿宋_GB2312"/>
          <w:sz w:val="32"/>
        </w:rPr>
        <w:t>联盟街道购买服务，培育社会组织参与社区治理项目计划，引入社会组织对于社区内楼栋长、小组长进行培训；组织筹办公益提案大赛，并对得奖提案实施进行辅导，对于金江路社区开展项目进行监测。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④社区为民服务站升级改造项目</w:t>
      </w:r>
      <w:r>
        <w:rPr>
          <w:rFonts w:hint="eastAsia" w:ascii="Times New Roman" w:hAnsi="Times New Roman" w:eastAsia="仿宋_GB2312"/>
          <w:sz w:val="32"/>
        </w:rPr>
        <w:t>：</w:t>
      </w:r>
      <w:r>
        <w:rPr>
          <w:rFonts w:ascii="Times New Roman" w:hAnsi="Times New Roman" w:eastAsia="仿宋_GB2312"/>
          <w:sz w:val="32"/>
        </w:rPr>
        <w:t>双龙街道麦地塘社区为民服务站升级改造项目，计划在社区便民服务大厅安装液晶拼接屏电视墙1面；双龙街道庄房社区为民服务站升级改造项目计划在社区便民服务大厅安装液晶拼接屏电视墙1面。</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2.项目实施情况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①敬老院设施改造及设备购置</w:t>
      </w:r>
      <w:r>
        <w:rPr>
          <w:rFonts w:hint="eastAsia" w:ascii="Times New Roman" w:hAnsi="Times New Roman" w:eastAsia="仿宋_GB2312"/>
          <w:sz w:val="32"/>
        </w:rPr>
        <w:t>：</w:t>
      </w:r>
      <w:r>
        <w:rPr>
          <w:rFonts w:ascii="Times New Roman" w:hAnsi="Times New Roman" w:eastAsia="仿宋_GB2312"/>
          <w:sz w:val="32"/>
          <w:highlight w:val="yellow"/>
        </w:rPr>
        <w:t>滇源街道敬老院设施改造及设备购置项目已完成；敬老院老化消防水管更换</w:t>
      </w:r>
      <w:r>
        <w:rPr>
          <w:rFonts w:hint="eastAsia" w:ascii="Times New Roman" w:hAnsi="Times New Roman" w:eastAsia="仿宋_GB2312"/>
          <w:sz w:val="32"/>
          <w:highlight w:val="yellow"/>
        </w:rPr>
        <w:t>174.2米</w:t>
      </w:r>
      <w:r>
        <w:rPr>
          <w:rFonts w:ascii="Times New Roman" w:hAnsi="Times New Roman" w:eastAsia="仿宋_GB2312"/>
          <w:sz w:val="32"/>
          <w:highlight w:val="yellow"/>
        </w:rPr>
        <w:t>，</w:t>
      </w:r>
      <w:r>
        <w:rPr>
          <w:rFonts w:hint="eastAsia" w:ascii="Times New Roman" w:hAnsi="Times New Roman" w:eastAsia="仿宋_GB2312"/>
          <w:sz w:val="32"/>
          <w:highlight w:val="yellow"/>
        </w:rPr>
        <w:t>购买灭火器20具，防毒面具10个，安装消防水泵一个，</w:t>
      </w:r>
      <w:r>
        <w:rPr>
          <w:rFonts w:ascii="Times New Roman" w:hAnsi="Times New Roman" w:eastAsia="仿宋_GB2312"/>
          <w:sz w:val="32"/>
          <w:highlight w:val="yellow"/>
        </w:rPr>
        <w:t>购买安装一套烟雾警报系统</w:t>
      </w:r>
      <w:r>
        <w:rPr>
          <w:rFonts w:hint="eastAsia" w:ascii="Times New Roman" w:hAnsi="Times New Roman" w:eastAsia="仿宋_GB2312"/>
          <w:sz w:val="32"/>
          <w:highlight w:val="yellow"/>
        </w:rPr>
        <w:t>（火灾报警系统控制主机、烟雾警报器40个、消防自动喷淋40个）；更换敬老院路灯6套，新安装监控摄像头5个，</w:t>
      </w:r>
      <w:r>
        <w:rPr>
          <w:rFonts w:ascii="Times New Roman" w:hAnsi="Times New Roman" w:eastAsia="仿宋_GB2312"/>
          <w:sz w:val="32"/>
          <w:highlight w:val="yellow"/>
        </w:rPr>
        <w:t>完成老人住宿房间床铺，衣柜的更换</w:t>
      </w:r>
      <w:r>
        <w:rPr>
          <w:rFonts w:hint="eastAsia" w:ascii="Times New Roman" w:hAnsi="Times New Roman" w:eastAsia="仿宋_GB2312"/>
          <w:sz w:val="32"/>
          <w:highlight w:val="yellow"/>
        </w:rPr>
        <w:t>，新购床铺29张</w:t>
      </w:r>
      <w:r>
        <w:rPr>
          <w:rFonts w:ascii="Times New Roman" w:hAnsi="Times New Roman" w:eastAsia="仿宋_GB2312"/>
          <w:sz w:val="32"/>
          <w:highlight w:val="yellow"/>
        </w:rPr>
        <w:t>，</w:t>
      </w:r>
      <w:r>
        <w:rPr>
          <w:rFonts w:hint="eastAsia" w:ascii="Times New Roman" w:hAnsi="Times New Roman" w:eastAsia="仿宋_GB2312"/>
          <w:sz w:val="32"/>
          <w:highlight w:val="yellow"/>
        </w:rPr>
        <w:t>衣柜29个，电视柜29个，</w:t>
      </w:r>
      <w:r>
        <w:rPr>
          <w:rFonts w:ascii="Times New Roman" w:hAnsi="Times New Roman" w:eastAsia="仿宋_GB2312"/>
          <w:sz w:val="32"/>
          <w:highlight w:val="yellow"/>
        </w:rPr>
        <w:t>厨房</w:t>
      </w:r>
      <w:r>
        <w:rPr>
          <w:rFonts w:hint="eastAsia" w:ascii="Times New Roman" w:hAnsi="Times New Roman" w:eastAsia="仿宋_GB2312"/>
          <w:sz w:val="32"/>
          <w:highlight w:val="yellow"/>
        </w:rPr>
        <w:t>新购冷冻柜一台，家用冷藏箱一台，海尔冰箱一台，保鲜柜一台，大容量洗衣机一台，活动室新购海尔电视机2台</w:t>
      </w:r>
      <w:r>
        <w:rPr>
          <w:rFonts w:ascii="Times New Roman" w:hAnsi="Times New Roman" w:eastAsia="仿宋_GB2312"/>
          <w:sz w:val="32"/>
          <w:highlight w:val="yellow"/>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②火化补助</w:t>
      </w:r>
      <w:r>
        <w:rPr>
          <w:rFonts w:hint="eastAsia" w:ascii="Times New Roman" w:hAnsi="Times New Roman" w:eastAsia="仿宋_GB2312"/>
          <w:sz w:val="32"/>
        </w:rPr>
        <w:t>：</w:t>
      </w:r>
      <w:r>
        <w:rPr>
          <w:rFonts w:ascii="Times New Roman" w:hAnsi="Times New Roman" w:eastAsia="仿宋_GB2312"/>
          <w:sz w:val="32"/>
        </w:rPr>
        <w:t>盘龙区特殊困难群体火化补助滇源街道共计发放282人，支出资金18.00万元；阿子营街道共计发放226人，支出资金17.00万元。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③购买服务培育社会组织参与社区治理项目</w:t>
      </w:r>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联盟街道购买服务，培育社会组织参与社区治理项目已完成，引入社会组织五个</w:t>
      </w:r>
      <w:r>
        <w:rPr>
          <w:rFonts w:hint="eastAsia" w:ascii="Times New Roman" w:hAnsi="Times New Roman" w:eastAsia="仿宋_GB2312"/>
          <w:sz w:val="32"/>
        </w:rPr>
        <w:t>，</w:t>
      </w:r>
      <w:r>
        <w:rPr>
          <w:rFonts w:ascii="Times New Roman" w:hAnsi="Times New Roman" w:eastAsia="仿宋_GB2312"/>
          <w:sz w:val="32"/>
        </w:rPr>
        <w:t>分别为：官渡区社工人才发展中心、恩派社会创新发展中心、云南省家馨社区儿童救助服务中心、昆明六合智慧健康颐养服务中心、绿动云南</w:t>
      </w:r>
      <w:r>
        <w:rPr>
          <w:rFonts w:hint="eastAsia" w:ascii="Times New Roman" w:hAnsi="Times New Roman" w:eastAsia="仿宋_GB2312"/>
          <w:sz w:val="32"/>
        </w:rPr>
        <w:t>，组建街道储备社会组织库，为联盟街道各社区推荐购买服务资源；</w:t>
      </w:r>
    </w:p>
    <w:p>
      <w:pPr>
        <w:spacing w:line="600" w:lineRule="exact"/>
        <w:ind w:firstLine="640" w:firstLineChars="200"/>
        <w:rPr>
          <w:rFonts w:ascii="Times New Roman" w:hAnsi="Times New Roman"/>
          <w:sz w:val="32"/>
        </w:rPr>
      </w:pPr>
      <w:r>
        <w:rPr>
          <w:rFonts w:hint="eastAsia" w:ascii="Times New Roman" w:hAnsi="Times New Roman" w:eastAsia="仿宋_GB2312"/>
          <w:sz w:val="32"/>
        </w:rPr>
        <w:t>恩派社会创新发展中心</w:t>
      </w:r>
      <w:r>
        <w:rPr>
          <w:rFonts w:ascii="Times New Roman" w:hAnsi="Times New Roman" w:eastAsia="仿宋_GB2312"/>
          <w:sz w:val="32"/>
        </w:rPr>
        <w:t>完成对社区楼栋长、小组长</w:t>
      </w:r>
      <w:r>
        <w:rPr>
          <w:rFonts w:hint="eastAsia" w:ascii="Times New Roman" w:hAnsi="Times New Roman" w:eastAsia="仿宋_GB2312"/>
          <w:sz w:val="32"/>
        </w:rPr>
        <w:t>的</w:t>
      </w:r>
      <w:r>
        <w:rPr>
          <w:rFonts w:ascii="Times New Roman" w:hAnsi="Times New Roman" w:eastAsia="仿宋_GB2312"/>
          <w:sz w:val="32"/>
        </w:rPr>
        <w:t>培训，</w:t>
      </w:r>
      <w:r>
        <w:rPr>
          <w:rFonts w:hint="eastAsia" w:ascii="Times New Roman" w:hAnsi="Times New Roman" w:eastAsia="仿宋_GB2312"/>
          <w:sz w:val="32"/>
        </w:rPr>
        <w:t>培训楼栋长53人，小组长5人</w:t>
      </w:r>
      <w:r>
        <w:rPr>
          <w:rFonts w:ascii="Times New Roman" w:hAnsi="Times New Roman" w:eastAsia="仿宋_GB2312"/>
          <w:sz w:val="32"/>
        </w:rPr>
        <w:t>。组织开展社</w:t>
      </w:r>
      <w:r>
        <w:rPr>
          <w:rFonts w:hint="eastAsia" w:ascii="Times New Roman" w:hAnsi="Times New Roman" w:eastAsia="仿宋_GB2312"/>
          <w:sz w:val="32"/>
        </w:rPr>
        <w:t>区</w:t>
      </w:r>
      <w:r>
        <w:rPr>
          <w:rFonts w:ascii="Times New Roman" w:hAnsi="Times New Roman" w:eastAsia="仿宋_GB2312"/>
          <w:sz w:val="32"/>
        </w:rPr>
        <w:t>公益提案大赛，社区提交提案1</w:t>
      </w:r>
      <w:r>
        <w:rPr>
          <w:rFonts w:hint="eastAsia" w:ascii="Times New Roman" w:hAnsi="Times New Roman" w:eastAsia="仿宋_GB2312"/>
          <w:sz w:val="32"/>
        </w:rPr>
        <w:t>2</w:t>
      </w:r>
      <w:r>
        <w:rPr>
          <w:rFonts w:ascii="Times New Roman" w:hAnsi="Times New Roman" w:eastAsia="仿宋_GB2312"/>
          <w:sz w:val="32"/>
        </w:rPr>
        <w:t>个，获奖提案5个、获奖提案在恩派社会创新发展中心辅导下成功开展，开展项目分别为：A:金星变迁，就在你身边—摄影，老照片收集活动、B:亲悦公益</w:t>
      </w:r>
      <w:r>
        <w:rPr>
          <w:rFonts w:hint="eastAsia" w:ascii="Times New Roman" w:hAnsi="Times New Roman" w:eastAsia="仿宋_GB2312"/>
          <w:sz w:val="32"/>
        </w:rPr>
        <w:t>阅</w:t>
      </w:r>
      <w:r>
        <w:rPr>
          <w:rFonts w:ascii="Times New Roman" w:hAnsi="Times New Roman" w:eastAsia="仿宋_GB2312"/>
          <w:sz w:val="32"/>
        </w:rPr>
        <w:t>读妈妈—讲故事活动、C让爱走动，中秋爱邻，敬老志愿服务—</w:t>
      </w:r>
      <w:r>
        <w:rPr>
          <w:rFonts w:hint="eastAsia" w:ascii="Times New Roman" w:hAnsi="Times New Roman" w:eastAsia="仿宋_GB2312"/>
          <w:sz w:val="32"/>
        </w:rPr>
        <w:t>空巢独居老人一对一志愿服务活动</w:t>
      </w:r>
      <w:r>
        <w:rPr>
          <w:rFonts w:ascii="Times New Roman" w:hAnsi="Times New Roman" w:eastAsia="仿宋_GB2312"/>
          <w:sz w:val="32"/>
        </w:rPr>
        <w:t>、D我的院坝听我的23号院坝休闲区搭建项目、E向阳而生，永不畏惧—</w:t>
      </w:r>
      <w:r>
        <w:rPr>
          <w:rFonts w:hint="eastAsia" w:ascii="Times New Roman" w:hAnsi="Times New Roman" w:eastAsia="仿宋_GB2312"/>
          <w:sz w:val="32"/>
        </w:rPr>
        <w:t>特殊群体互助活动</w:t>
      </w:r>
      <w:r>
        <w:rPr>
          <w:rFonts w:ascii="Times New Roman" w:hAnsi="Times New Roman" w:eastAsia="仿宋_GB2312"/>
          <w:sz w:val="32"/>
        </w:rPr>
        <w:t>；对于金江路社区开展的</w:t>
      </w:r>
      <w:r>
        <w:rPr>
          <w:rFonts w:hint="eastAsia" w:ascii="Times New Roman" w:hAnsi="Times New Roman" w:eastAsia="仿宋_GB2312"/>
          <w:sz w:val="32"/>
        </w:rPr>
        <w:t>三社联动</w:t>
      </w:r>
      <w:r>
        <w:rPr>
          <w:rFonts w:ascii="Times New Roman" w:hAnsi="Times New Roman" w:eastAsia="仿宋_GB2312"/>
          <w:sz w:val="32"/>
        </w:rPr>
        <w:t>项目区民政局已履行管理义务，线上了解项目情况2次，实地检查项目资料2次。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④社区为民服务站升级改造项目</w:t>
      </w:r>
      <w:r>
        <w:rPr>
          <w:rFonts w:hint="eastAsia" w:ascii="Times New Roman" w:hAnsi="Times New Roman" w:eastAsia="仿宋_GB2312"/>
          <w:sz w:val="32"/>
        </w:rPr>
        <w:t>：</w:t>
      </w:r>
      <w:r>
        <w:rPr>
          <w:rFonts w:ascii="Times New Roman" w:hAnsi="Times New Roman" w:eastAsia="仿宋_GB2312"/>
          <w:sz w:val="32"/>
        </w:rPr>
        <w:t>双龙街道麦地塘社区为民服务站升级改造项目实施完成。麦地塘社区便民服务大厅安装液晶拼接屏电视墙一面。庄房社区为民服务站升级改造项目前期调研不充分，庄房社区目前在用的三栋办公楼均为C、D级危房需拆除重建，项目工程量较大，资金缺口较大，导致项目未实施。</w:t>
      </w:r>
    </w:p>
    <w:p>
      <w:pPr>
        <w:spacing w:line="600" w:lineRule="exact"/>
        <w:ind w:firstLine="640" w:firstLineChars="200"/>
        <w:rPr>
          <w:rFonts w:ascii="Times New Roman" w:hAnsi="Times New Roman" w:eastAsia="仿宋_GB2312"/>
          <w:b/>
          <w:sz w:val="32"/>
        </w:rPr>
      </w:pPr>
      <w:r>
        <w:rPr>
          <w:rFonts w:ascii="Times New Roman" w:hAnsi="Times New Roman" w:eastAsia="仿宋_GB2312"/>
          <w:sz w:val="32"/>
          <w:szCs w:val="36"/>
        </w:rPr>
        <w:t>3.</w:t>
      </w:r>
      <w:r>
        <w:rPr>
          <w:rFonts w:ascii="Times New Roman" w:hAnsi="Times New Roman" w:eastAsia="仿宋_GB2312"/>
          <w:bCs/>
          <w:sz w:val="32"/>
        </w:rPr>
        <w:t>资金来源及使用情况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（1）项目资金来源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2018年12月29日《昆明市财政局、昆明市民政局关于下达2018年度福利彩票公益金分配和使用计划通知》（昆财非税〔2018〕199号），市级财政预算盘龙区福彩公益金项目安排资金95.00万元。截止2019年12月31日，共下达市级预算资金95.00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2019年度项目共下达资金95.00万元，已支出56.00万元，未支出资金39.00万元。详见下表：</w:t>
      </w:r>
    </w:p>
    <w:p>
      <w:pPr>
        <w:ind w:firstLine="420" w:firstLineChars="200"/>
        <w:jc w:val="right"/>
        <w:rPr>
          <w:rFonts w:ascii="Times New Roman" w:eastAsia="仿宋_GB2312"/>
        </w:rPr>
      </w:pPr>
      <w:r>
        <w:rPr>
          <w:rFonts w:hint="eastAsia" w:ascii="Times New Roman" w:eastAsia="仿宋_GB2312"/>
        </w:rPr>
        <w:t>单位：万元</w:t>
      </w:r>
    </w:p>
    <w:tbl>
      <w:tblPr>
        <w:tblStyle w:val="12"/>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37"/>
        <w:gridCol w:w="1773"/>
        <w:gridCol w:w="2107"/>
        <w:gridCol w:w="22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exact"/>
          <w:jc w:val="center"/>
        </w:trPr>
        <w:tc>
          <w:tcPr>
            <w:tcW w:w="2437" w:type="dxa"/>
            <w:vAlign w:val="center"/>
          </w:tcPr>
          <w:p>
            <w:pPr>
              <w:jc w:val="center"/>
              <w:rPr>
                <w:rFonts w:ascii="仿宋_GB2312" w:eastAsia="仿宋_GB2312"/>
                <w:sz w:val="18"/>
                <w:szCs w:val="18"/>
              </w:rPr>
            </w:pPr>
            <w:r>
              <w:rPr>
                <w:rFonts w:hint="eastAsia" w:ascii="仿宋_GB2312" w:eastAsia="仿宋_GB2312"/>
                <w:sz w:val="18"/>
                <w:szCs w:val="18"/>
              </w:rPr>
              <w:t>项目</w:t>
            </w:r>
          </w:p>
        </w:tc>
        <w:tc>
          <w:tcPr>
            <w:tcW w:w="1773" w:type="dxa"/>
            <w:vAlign w:val="center"/>
          </w:tcPr>
          <w:p>
            <w:pPr>
              <w:jc w:val="center"/>
              <w:rPr>
                <w:rFonts w:ascii="仿宋_GB2312" w:eastAsia="仿宋_GB2312"/>
                <w:sz w:val="18"/>
                <w:szCs w:val="18"/>
              </w:rPr>
            </w:pPr>
            <w:r>
              <w:rPr>
                <w:rFonts w:hint="eastAsia" w:ascii="仿宋_GB2312" w:eastAsia="仿宋_GB2312"/>
                <w:sz w:val="18"/>
                <w:szCs w:val="18"/>
              </w:rPr>
              <w:t>下达资金数</w:t>
            </w:r>
          </w:p>
        </w:tc>
        <w:tc>
          <w:tcPr>
            <w:tcW w:w="2107" w:type="dxa"/>
            <w:vAlign w:val="center"/>
          </w:tcPr>
          <w:p>
            <w:pPr>
              <w:spacing w:line="200" w:lineRule="exact"/>
              <w:jc w:val="center"/>
              <w:rPr>
                <w:rFonts w:ascii="Times New Roman" w:hAnsi="Times New Roman" w:eastAsia="仿宋_GB2312"/>
                <w:sz w:val="18"/>
                <w:szCs w:val="18"/>
              </w:rPr>
            </w:pPr>
            <w:r>
              <w:rPr>
                <w:rFonts w:hint="eastAsia" w:ascii="Times New Roman" w:hAnsi="Times New Roman" w:eastAsia="仿宋_GB2312"/>
                <w:sz w:val="18"/>
                <w:szCs w:val="18"/>
              </w:rPr>
              <w:t>2019年支出</w:t>
            </w:r>
          </w:p>
        </w:tc>
        <w:tc>
          <w:tcPr>
            <w:tcW w:w="2205" w:type="dxa"/>
            <w:vAlign w:val="center"/>
          </w:tcPr>
          <w:p>
            <w:pPr>
              <w:spacing w:line="200" w:lineRule="exact"/>
              <w:jc w:val="center"/>
              <w:rPr>
                <w:rFonts w:ascii="Times New Roman" w:hAnsi="Times New Roman" w:eastAsia="仿宋_GB2312"/>
                <w:sz w:val="18"/>
                <w:szCs w:val="18"/>
              </w:rPr>
            </w:pPr>
            <w:r>
              <w:rPr>
                <w:rFonts w:hint="eastAsia" w:ascii="Times New Roman" w:hAnsi="Times New Roman" w:eastAsia="仿宋_GB2312"/>
                <w:sz w:val="18"/>
                <w:szCs w:val="18"/>
              </w:rPr>
              <w:t>2019年未支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4" w:hRule="exact"/>
          <w:jc w:val="center"/>
        </w:trPr>
        <w:tc>
          <w:tcPr>
            <w:tcW w:w="2437" w:type="dxa"/>
            <w:vAlign w:val="center"/>
          </w:tcPr>
          <w:p>
            <w:pPr>
              <w:spacing w:line="200" w:lineRule="exact"/>
              <w:jc w:val="center"/>
              <w:rPr>
                <w:rFonts w:ascii="仿宋_GB2312" w:eastAsia="仿宋_GB2312"/>
                <w:sz w:val="18"/>
                <w:szCs w:val="18"/>
              </w:rPr>
            </w:pPr>
            <w:r>
              <w:rPr>
                <w:rFonts w:hint="eastAsia" w:ascii="Times New Roman" w:hAnsi="Times New Roman" w:eastAsia="仿宋_GB2312"/>
                <w:sz w:val="18"/>
                <w:szCs w:val="18"/>
              </w:rPr>
              <w:t>滇源街道敬老院项目</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20.00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0.00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0" w:hRule="exact"/>
          <w:jc w:val="center"/>
        </w:trPr>
        <w:tc>
          <w:tcPr>
            <w:tcW w:w="2437" w:type="dxa"/>
            <w:vAlign w:val="center"/>
          </w:tcPr>
          <w:p>
            <w:pPr>
              <w:spacing w:line="200" w:lineRule="exact"/>
              <w:jc w:val="center"/>
              <w:rPr>
                <w:rFonts w:ascii="仿宋_GB2312" w:eastAsia="仿宋_GB2312"/>
                <w:sz w:val="18"/>
                <w:szCs w:val="18"/>
              </w:rPr>
            </w:pPr>
            <w:r>
              <w:rPr>
                <w:rFonts w:hint="eastAsia" w:ascii="Times New Roman" w:hAnsi="Times New Roman" w:eastAsia="仿宋_GB2312"/>
                <w:sz w:val="18"/>
                <w:szCs w:val="18"/>
              </w:rPr>
              <w:t>盘龙区特殊困难群体火化补助（滇源）</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18.00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18.00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8" w:hRule="exact"/>
          <w:jc w:val="center"/>
        </w:trPr>
        <w:tc>
          <w:tcPr>
            <w:tcW w:w="2437"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盘龙区特殊困难群体火化补助（阿子营）</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17.00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17.00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exact"/>
          <w:jc w:val="center"/>
        </w:trPr>
        <w:tc>
          <w:tcPr>
            <w:tcW w:w="2437"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联盟街道购买服务项目</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10.00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6.00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exact"/>
          <w:jc w:val="center"/>
        </w:trPr>
        <w:tc>
          <w:tcPr>
            <w:tcW w:w="2437"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双龙街道麦地塘社区项目</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15.00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15.00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exact"/>
          <w:jc w:val="center"/>
        </w:trPr>
        <w:tc>
          <w:tcPr>
            <w:tcW w:w="2437"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双龙街道庄房社区项目</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15.00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0.00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exact"/>
          <w:jc w:val="center"/>
        </w:trPr>
        <w:tc>
          <w:tcPr>
            <w:tcW w:w="2437" w:type="dxa"/>
            <w:vAlign w:val="center"/>
          </w:tcPr>
          <w:p>
            <w:pPr>
              <w:spacing w:line="200" w:lineRule="exact"/>
              <w:jc w:val="center"/>
              <w:rPr>
                <w:rFonts w:ascii="仿宋_GB2312" w:eastAsia="仿宋_GB2312"/>
                <w:sz w:val="18"/>
                <w:szCs w:val="18"/>
              </w:rPr>
            </w:pPr>
            <w:r>
              <w:rPr>
                <w:rFonts w:hint="eastAsia" w:ascii="仿宋_GB2312" w:eastAsia="仿宋_GB2312"/>
                <w:sz w:val="18"/>
                <w:szCs w:val="18"/>
              </w:rPr>
              <w:t>合计</w:t>
            </w:r>
          </w:p>
        </w:tc>
        <w:tc>
          <w:tcPr>
            <w:tcW w:w="1773"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95.00</w:t>
            </w:r>
          </w:p>
        </w:tc>
        <w:tc>
          <w:tcPr>
            <w:tcW w:w="2107"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56.00</w:t>
            </w:r>
          </w:p>
        </w:tc>
        <w:tc>
          <w:tcPr>
            <w:tcW w:w="2205" w:type="dxa"/>
            <w:vAlign w:val="center"/>
          </w:tcPr>
          <w:p>
            <w:pPr>
              <w:spacing w:line="200" w:lineRule="exact"/>
              <w:jc w:val="center"/>
              <w:rPr>
                <w:rFonts w:ascii="Times New Roman" w:hAnsi="Times New Roman" w:eastAsia="仿宋_GB2312"/>
                <w:sz w:val="18"/>
                <w:szCs w:val="18"/>
              </w:rPr>
            </w:pPr>
            <w:r>
              <w:rPr>
                <w:rFonts w:ascii="Times New Roman" w:hAnsi="Times New Roman" w:eastAsia="仿宋_GB2312"/>
                <w:sz w:val="18"/>
                <w:szCs w:val="18"/>
              </w:rPr>
              <w:t>39.00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各项目资金情况及原因分析如下：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①滇源街道敬老院设施改造及设备购置项目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A.2019年度资金使用情况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2019年市级财政预算针对本项目于4月12日下达资金20万元至滇源街道财政所，2019年度项目已支出0.00万元，2019年度项目未支出资金20.00万元,2020年项目支出16.55万元，未支出3.45万元。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B.资金主要留存情况及原因分析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B-1.留存情况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2019年未支资金20.00万元，留存滇源于街道财政所。2020年未支出资金3.45万元，留存于滇源街道财政所。</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B-2.原因分析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2019年未实现支出的原因：</w:t>
      </w:r>
      <w:r>
        <w:rPr>
          <w:rFonts w:hint="eastAsia" w:ascii="Times New Roman" w:hAnsi="Times New Roman" w:eastAsia="仿宋_GB2312"/>
          <w:sz w:val="32"/>
        </w:rPr>
        <w:t>盘</w:t>
      </w:r>
      <w:r>
        <w:rPr>
          <w:rFonts w:ascii="Times New Roman" w:hAnsi="Times New Roman" w:eastAsia="仿宋_GB2312"/>
          <w:sz w:val="32"/>
        </w:rPr>
        <w:t>龙区民政局于2019年4月19日下拨了资金到滇源街道</w:t>
      </w:r>
      <w:r>
        <w:rPr>
          <w:rFonts w:hint="eastAsia" w:ascii="Times New Roman" w:hAnsi="Times New Roman" w:eastAsia="仿宋_GB2312"/>
          <w:sz w:val="32"/>
        </w:rPr>
        <w:t>，</w:t>
      </w:r>
      <w:r>
        <w:rPr>
          <w:rFonts w:ascii="Times New Roman" w:hAnsi="Times New Roman" w:eastAsia="仿宋_GB2312"/>
          <w:sz w:val="32"/>
        </w:rPr>
        <w:t>街道虽然提供了材料到消防队、住建局、民政局进行消防建设工程备案，但由于机构改革没有得到及时备案。直到2019年8月在民政局的协调下，向区住建局进行了建设工程消防备案</w:t>
      </w:r>
      <w:r>
        <w:rPr>
          <w:rFonts w:hint="eastAsia" w:ascii="Times New Roman" w:hAnsi="Times New Roman" w:eastAsia="仿宋_GB2312"/>
          <w:sz w:val="32"/>
        </w:rPr>
        <w:t>；</w:t>
      </w:r>
      <w:r>
        <w:rPr>
          <w:rFonts w:ascii="Times New Roman" w:hAnsi="Times New Roman" w:eastAsia="仿宋_GB2312"/>
          <w:sz w:val="32"/>
        </w:rPr>
        <w:t>完善相关手续并正式签订工程合同。2019年12月5日开始建设，2020年1月5日完工，项目实施较晚，导致项目资金未在2019年度及时支付</w:t>
      </w:r>
      <w:r>
        <w:rPr>
          <w:rFonts w:hint="eastAsia" w:ascii="Times New Roman" w:hAnsi="Times New Roman" w:eastAsia="仿宋_GB2312"/>
          <w:sz w:val="32"/>
        </w:rPr>
        <w:t>；</w:t>
      </w:r>
      <w:r>
        <w:rPr>
          <w:rFonts w:ascii="Times New Roman" w:hAnsi="Times New Roman" w:eastAsia="仿宋_GB2312"/>
          <w:sz w:val="32"/>
        </w:rPr>
        <w:t>2020年支付资金16.55万元，按照合同约定，剩余尾款3.45万元未支付。</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②联盟街道购买服务培育社会组织参与社区治理项目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A.2019年度资金使用情况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2019年盘龙区级财政预算针对本项目于1月29日下达资金10.00万元，已支出6.00万元，未支出资金4.00万元。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B.资金主要留存情况及原因分析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B-1.留存情况：2019年未支资金4.00万元，留存于联盟街道账户，截止</w:t>
      </w:r>
      <w:r>
        <w:rPr>
          <w:rFonts w:hint="eastAsia" w:ascii="Times New Roman" w:hAnsi="Times New Roman" w:eastAsia="仿宋_GB2312"/>
          <w:sz w:val="32"/>
        </w:rPr>
        <w:t>2020年10月31日留存</w:t>
      </w:r>
      <w:r>
        <w:rPr>
          <w:rFonts w:ascii="Times New Roman" w:hAnsi="Times New Roman" w:eastAsia="仿宋_GB2312"/>
          <w:sz w:val="32"/>
        </w:rPr>
        <w:t>4.00万元。</w:t>
      </w:r>
    </w:p>
    <w:p>
      <w:pPr>
        <w:tabs>
          <w:tab w:val="left" w:pos="5670"/>
        </w:tabs>
        <w:spacing w:line="600" w:lineRule="exact"/>
        <w:ind w:firstLine="640" w:firstLineChars="200"/>
        <w:rPr>
          <w:rFonts w:ascii="Times New Roman" w:hAnsi="Times New Roman" w:eastAsia="仿宋_GB2312"/>
          <w:sz w:val="32"/>
        </w:rPr>
      </w:pPr>
      <w:r>
        <w:rPr>
          <w:rFonts w:ascii="Times New Roman" w:hAnsi="Times New Roman" w:eastAsia="仿宋_GB2312"/>
          <w:sz w:val="32"/>
        </w:rPr>
        <w:t>B-2.原因分析：</w:t>
      </w:r>
    </w:p>
    <w:p>
      <w:pPr>
        <w:tabs>
          <w:tab w:val="left" w:pos="5670"/>
        </w:tabs>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项目实施完成后，按照双方合同约定付款方式，尚未支付</w:t>
      </w:r>
      <w:r>
        <w:rPr>
          <w:rFonts w:ascii="Times New Roman" w:hAnsi="Times New Roman" w:eastAsia="仿宋_GB2312"/>
          <w:color w:val="FF0000"/>
          <w:sz w:val="32"/>
        </w:rPr>
        <w:t>中期款</w:t>
      </w:r>
      <w:r>
        <w:rPr>
          <w:rFonts w:hint="eastAsia" w:ascii="Times New Roman" w:hAnsi="Times New Roman" w:eastAsia="仿宋_GB2312"/>
          <w:color w:val="FF0000"/>
          <w:sz w:val="32"/>
        </w:rPr>
        <w:t>及</w:t>
      </w:r>
      <w:r>
        <w:rPr>
          <w:rFonts w:ascii="Times New Roman" w:hAnsi="Times New Roman" w:eastAsia="仿宋_GB2312"/>
          <w:sz w:val="32"/>
        </w:rPr>
        <w:t>尾款，项目经费按照6:3:1的比例拨付给乙方。首期付款：甲方在项目合同签署后10天内拨付项目经费总额的60%给乙方，金额为：人民币6.00万元，中期付款：甲方在项目中期评估合格后10天内拨付项目经费总额的30%给乙方，金额为：人民币3.00万元，尾款拨付：项目末期评估，乙方评估成绩为合格，则在项目结束后10天内拨付项目经费的10%给乙方，</w:t>
      </w:r>
      <w:r>
        <w:rPr>
          <w:rFonts w:ascii="Times New Roman" w:hAnsi="Times New Roman" w:eastAsia="仿宋_GB2312"/>
          <w:sz w:val="32"/>
          <w:highlight w:val="yellow"/>
        </w:rPr>
        <w:t>金额为：人民币1.00万元。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③双龙街道庄房社区为民服务站升级改造项目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A.资金使用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2019年盘龙区级财政针对项目1月29日下达资金15.00万元，已支出0.00元，未支出资金15.00万元。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B.资金主要留存情况及原因</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B-1.资金留存情况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2019年未支资金15万元，留存双龙街道财政所。</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B-2.原因分析</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2019年未实现支出的原因：双龙街道庄房社区为民服务站升级改造项目前期调研不充分，庄房社区目前在用的三栋办公楼均为C、D级危房需拆除重建，项目工程量较大，资金缺口较大，项目未实施，导致资金留存。</w:t>
      </w:r>
    </w:p>
    <w:p>
      <w:pPr>
        <w:spacing w:line="600" w:lineRule="exact"/>
        <w:ind w:firstLine="640" w:firstLineChars="200"/>
        <w:outlineLvl w:val="1"/>
        <w:rPr>
          <w:rFonts w:ascii="Times New Roman" w:hAnsi="Times New Roman" w:eastAsia="楷体_GB2312"/>
          <w:sz w:val="32"/>
          <w:szCs w:val="36"/>
        </w:rPr>
      </w:pPr>
      <w:bookmarkStart w:id="35" w:name="_Toc4220"/>
      <w:r>
        <w:rPr>
          <w:rFonts w:ascii="Times New Roman" w:hAnsi="Times New Roman" w:eastAsia="楷体_GB2312"/>
          <w:sz w:val="32"/>
          <w:szCs w:val="36"/>
        </w:rPr>
        <w:t>（五）项目的组织及管理</w:t>
      </w:r>
      <w:bookmarkEnd w:id="35"/>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（1）项目组织管理情况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①盘龙区民政局主要工作：初审汇总各地申报项目并组织实施、进行技术指导和项目验收，负责项目资金监督管理，监督检查项目资金使用。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②项目实施街道对项目进行申报、实施、对日常项目实施进行监管并定期向民政局上报项目进度。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（2）项目实施流程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涉及项目的街道办事处将《关于申请专项彩票公益金资助项目的请示》文件，连同《专项彩票公益金申请汇总表》、《项目基本情况说明》以及具体项目相关申报材料报区民政局对口业务科室，由各对口业务科室汇总后统一报送社会事务科，社会事务科收集整理报局领导研究后上报市民政局。昆明市民政局向上级单位汇报，经上级单位同意后，昆明市民政局、财政局联合发文下达项目资金至盘龙区财政局、民政局。盘龙区民政局根据前期申报情况进行补助及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（3）资金拨付流程</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盘龙区民政局根据上级下发的市级福彩公益金资助项目分配表，在资金到位后将建设项目报局长办公会研究通过后，拟写拨款通知发项目建设单位，拨款至街道指定账户。对50</w:t>
      </w:r>
      <w:r>
        <w:rPr>
          <w:rFonts w:hint="eastAsia" w:ascii="Times New Roman" w:hAnsi="Times New Roman" w:eastAsia="仿宋_GB2312"/>
          <w:sz w:val="32"/>
        </w:rPr>
        <w:t>.00</w:t>
      </w:r>
      <w:r>
        <w:rPr>
          <w:rFonts w:ascii="Times New Roman" w:hAnsi="Times New Roman" w:eastAsia="仿宋_GB2312"/>
          <w:sz w:val="32"/>
        </w:rPr>
        <w:t>万元以下（不包含）上级财政和民政部门不定项分配下达的中央、省、市福彩公益金指标资金，由区民政局和区财政局研究同意后，进行分配下拨。对50.00万元以上（包含）上级财政和民政部门不定项分配下达的中央、省、市福彩公益金指标资金，由区民政局和区财政局研究同意后，联合上报区政府研究分配下拨。</w:t>
      </w:r>
    </w:p>
    <w:p>
      <w:pPr>
        <w:pStyle w:val="3"/>
        <w:spacing w:line="600" w:lineRule="exact"/>
        <w:ind w:firstLine="480" w:firstLineChars="150"/>
        <w:rPr>
          <w:rFonts w:ascii="楷体_GB2312" w:eastAsia="楷体_GB2312"/>
          <w:b w:val="0"/>
        </w:rPr>
      </w:pPr>
      <w:bookmarkStart w:id="36" w:name="_Toc48082200"/>
      <w:bookmarkStart w:id="37" w:name="_Toc9309"/>
      <w:r>
        <w:rPr>
          <w:rFonts w:hint="eastAsia" w:ascii="楷体_GB2312" w:eastAsia="楷体_GB2312"/>
          <w:b w:val="0"/>
        </w:rPr>
        <w:t>（六）项目绩效目标</w:t>
      </w:r>
      <w:bookmarkEnd w:id="36"/>
      <w:bookmarkEnd w:id="37"/>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1.总目标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通过本项目的实施，推进政府购买社会组织服务工作，引导各社会组织积极参与社会建设与治理，调动社区多元主体参与，强化社区综合治理能力；进一步完善福利基础设施和配套设施，提升农村特困供养的服务水平，提高社会救助水平；积极落实惠民殡葬政策，建立殡葬网格化管理机制，完善殡葬救助保障体系，倡导文明殡葬，促进移风易俗。</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2.年度目标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①敬老院设施改造项目产出：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A.设施改造完成率达到100%。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B.基本环境明显改善。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C.设施改造达标。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②购买服务培育社会组织参与社区治理项目产出：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 引进社会组织5个。</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 居民对社会组织参与社区治理认知清楚。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C.公益提案大赛成功开展。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③社区为民服务站升级改造项目产出：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 改造完成情况：麦地塘社区为民服务站项目按时完成，庄房社区项目未实施。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 基本工作环境明显改善。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 提升社区为民服务站服务能力。</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④特殊困难群体火化补助项目（滇源街道、阿子营街道）产出：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A.补助按时足额发放。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B.火化政策宣传到位。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（2）效果目标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A.完善敬老院基础设施建设。</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B.助力提高社区为民服务效率。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C.助力提升社区治理能力。</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D.助力推进殡葬政策改革。</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E.改善社区环境。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F.为民服务站升级改造提高办公效率。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G.提高群众对于殡葬政策接受程度。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H.受益对象对本项目实施的满意度。</w:t>
      </w:r>
    </w:p>
    <w:p>
      <w:pPr>
        <w:pStyle w:val="2"/>
        <w:spacing w:line="600" w:lineRule="exact"/>
        <w:ind w:firstLine="480" w:firstLineChars="150"/>
        <w:rPr>
          <w:rFonts w:ascii="黑体" w:hAnsi="黑体" w:eastAsia="黑体"/>
          <w:b w:val="0"/>
          <w:sz w:val="32"/>
          <w:szCs w:val="32"/>
        </w:rPr>
      </w:pPr>
      <w:bookmarkStart w:id="38" w:name="_Toc48082201"/>
      <w:bookmarkStart w:id="39" w:name="_Toc13986"/>
      <w:r>
        <w:rPr>
          <w:rFonts w:hint="eastAsia" w:ascii="黑体" w:hAnsi="黑体" w:eastAsia="黑体"/>
          <w:b w:val="0"/>
          <w:sz w:val="32"/>
          <w:szCs w:val="32"/>
        </w:rPr>
        <w:t>二、绩效评价工作情况</w:t>
      </w:r>
      <w:bookmarkEnd w:id="38"/>
      <w:bookmarkEnd w:id="39"/>
    </w:p>
    <w:p>
      <w:pPr>
        <w:pStyle w:val="3"/>
        <w:spacing w:line="600" w:lineRule="exact"/>
        <w:ind w:firstLine="480" w:firstLineChars="150"/>
        <w:rPr>
          <w:rFonts w:ascii="楷体_GB2312" w:eastAsia="楷体_GB2312"/>
          <w:b w:val="0"/>
        </w:rPr>
      </w:pPr>
      <w:bookmarkStart w:id="40" w:name="_Toc48082202"/>
      <w:bookmarkStart w:id="41" w:name="_Toc26568"/>
      <w:r>
        <w:rPr>
          <w:rFonts w:hint="eastAsia" w:ascii="楷体_GB2312" w:eastAsia="楷体_GB2312"/>
          <w:b w:val="0"/>
        </w:rPr>
        <w:t>（一）绩效评价目</w:t>
      </w:r>
      <w:bookmarkEnd w:id="40"/>
      <w:r>
        <w:rPr>
          <w:rFonts w:hint="eastAsia" w:ascii="楷体_GB2312" w:eastAsia="楷体_GB2312"/>
          <w:b w:val="0"/>
        </w:rPr>
        <w:t>和依据</w:t>
      </w:r>
      <w:bookmarkEnd w:id="41"/>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盘龙区各街道在2019年度市级福彩公益金项目中资金使用情况、财务管理状况以及相关单位为加强管理所制定的制度、采取措施等方面进行分析，全面了解2019年市级福彩公益金的使用效率和效果，项目管理的过程是否规范、是否实现预期绩效目标，同时，通过绩效评价总结项目在决策，执行等方面的经验，查找其存在的不足，为今后完善同类项目管理，提供可行性参考建议。</w:t>
      </w:r>
    </w:p>
    <w:p>
      <w:pPr>
        <w:pStyle w:val="3"/>
        <w:spacing w:line="600" w:lineRule="exact"/>
        <w:ind w:firstLine="480" w:firstLineChars="150"/>
        <w:rPr>
          <w:rFonts w:ascii="楷体_GB2312" w:eastAsia="楷体_GB2312"/>
          <w:b w:val="0"/>
        </w:rPr>
      </w:pPr>
      <w:bookmarkStart w:id="42" w:name="_Toc26467"/>
      <w:bookmarkStart w:id="43" w:name="_Toc48082203"/>
      <w:r>
        <w:rPr>
          <w:rFonts w:hint="eastAsia" w:ascii="楷体_GB2312" w:eastAsia="楷体_GB2312"/>
          <w:b w:val="0"/>
        </w:rPr>
        <w:t>（二）绩效评价工作方案制定过程</w:t>
      </w:r>
      <w:bookmarkEnd w:id="42"/>
      <w:bookmarkEnd w:id="43"/>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1.前期调研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受托对项目开展绩效评价后，项目组成员及时与盘龙区民政局进行沟通，前往盘龙区民政局了解项目基本情况，包括项目实施背景、计划实施内容、预算安排情况、组织实施流程、资金拨付流程等，并收集相关文件资料。</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2.研究文件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在前往盘龙区民政局了解项目情况收集资金及相关文件后，项目组及时取得项目相关文件进行研读，及时组织评价人员开会、培训，对主要文件内容进行传达。</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3.绩效评价指标体系设计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根据前期调研结果和对相关文件资料的研读，结合项目计划实施内容，形成项目绩效评价指标体系，并就评价指标体系的可行性，合理性与盘龙区民政局相关科室、业务主管部门进行沟通。根据反馈意见修改。</w:t>
      </w:r>
    </w:p>
    <w:p>
      <w:pPr>
        <w:pStyle w:val="3"/>
        <w:spacing w:line="600" w:lineRule="exact"/>
        <w:ind w:firstLine="480" w:firstLineChars="150"/>
        <w:rPr>
          <w:rFonts w:ascii="Times New Roman" w:hAnsi="Times New Roman" w:eastAsia="楷体_GB2312" w:cs="Times New Roman"/>
          <w:b w:val="0"/>
        </w:rPr>
      </w:pPr>
      <w:bookmarkStart w:id="44" w:name="_Toc48082204"/>
      <w:bookmarkStart w:id="45" w:name="_Toc3737"/>
      <w:r>
        <w:rPr>
          <w:rFonts w:ascii="Times New Roman" w:hAnsi="Times New Roman" w:eastAsia="楷体_GB2312" w:cs="Times New Roman"/>
          <w:b w:val="0"/>
        </w:rPr>
        <w:t>（三）绩效评价原则、评价方法</w:t>
      </w:r>
      <w:bookmarkEnd w:id="44"/>
      <w:bookmarkEnd w:id="45"/>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1.绩效评价原则</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科学规范。绩效评价注重财政支出的经济性、效率性和有效性，严格执行规定的程序，采用定量与定性分析相结合的方法。公正公开。绩效评价客观、公正，标准统一、资料可靠，依法公开并接受监督。绩效相关。绩效评价针对具体支出及其产出绩效进行，评价结果清晰反映项目支出和产出绩效之间的紧密对应关系。</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2.绩效评价方法</w:t>
      </w:r>
    </w:p>
    <w:p>
      <w:pPr>
        <w:spacing w:line="600" w:lineRule="exact"/>
        <w:ind w:firstLine="640" w:firstLineChars="200"/>
        <w:rPr>
          <w:rFonts w:ascii="Times New Roman" w:eastAsia="仿宋_GB2312"/>
          <w:sz w:val="32"/>
        </w:rPr>
      </w:pPr>
      <w:r>
        <w:rPr>
          <w:rFonts w:ascii="Times New Roman" w:eastAsia="仿宋_GB2312"/>
          <w:sz w:val="32"/>
        </w:rPr>
        <w:t>本次绩效评价采用的方法包括指标评价、数据采集和社会调查</w:t>
      </w:r>
      <w:r>
        <w:rPr>
          <w:rFonts w:hint="eastAsia" w:ascii="Times New Roman" w:eastAsia="仿宋_GB2312"/>
          <w:sz w:val="32"/>
        </w:rPr>
        <w:t>。</w:t>
      </w:r>
    </w:p>
    <w:p>
      <w:pPr>
        <w:pStyle w:val="3"/>
        <w:spacing w:line="600" w:lineRule="exact"/>
        <w:ind w:firstLine="480" w:firstLineChars="150"/>
        <w:rPr>
          <w:rFonts w:ascii="楷体_GB2312" w:eastAsia="楷体_GB2312"/>
          <w:b w:val="0"/>
        </w:rPr>
      </w:pPr>
      <w:bookmarkStart w:id="46" w:name="_Toc18774"/>
      <w:bookmarkStart w:id="47" w:name="_Toc48082205"/>
      <w:r>
        <w:rPr>
          <w:rFonts w:hint="eastAsia" w:ascii="楷体_GB2312" w:eastAsia="楷体_GB2312"/>
          <w:b w:val="0"/>
        </w:rPr>
        <w:t>（四）绩效评价实施过程</w:t>
      </w:r>
      <w:bookmarkEnd w:id="46"/>
      <w:bookmarkEnd w:id="47"/>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1.数据填报和采集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2020年10月，项目组就所需采集的数据与盘龙区民政局项目责任人进行沟通，并多次赴项目实施单位收集项目预算安排和资金使用情况、项目目标完成情况、项目管理制度与执行情况及项目效益情况等相关资料。</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2.社会调查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2020年10月，项目组采用面谈的形式对盘龙区民政局和实施单位责任人员及相关街道负责人进行了访谈，了解项目组织、实施、管理的具体情况，并根据访谈情况撰写访谈汇总分析报告，详见附件3。</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3.数据分析和撰写报告</w:t>
      </w:r>
    </w:p>
    <w:p>
      <w:pPr>
        <w:spacing w:line="600" w:lineRule="exact"/>
        <w:ind w:firstLine="640" w:firstLineChars="200"/>
        <w:rPr>
          <w:rFonts w:ascii="仿宋_GB2312" w:eastAsia="仿宋_GB2312"/>
          <w:sz w:val="32"/>
        </w:rPr>
      </w:pPr>
      <w:r>
        <w:rPr>
          <w:rFonts w:ascii="Times New Roman" w:hAnsi="Times New Roman" w:eastAsia="仿宋_GB2312"/>
          <w:sz w:val="32"/>
        </w:rPr>
        <w:t>2020年11月，项目组根据绩效评价的原理和盘龙区财政局的要求，对采集的数据进行甄别、分析；同时，提炼结论、撰写报告，并与项目单位保持充分沟通，确保每个观点有理有据。</w:t>
      </w:r>
    </w:p>
    <w:p>
      <w:pPr>
        <w:pStyle w:val="2"/>
        <w:spacing w:line="600" w:lineRule="exact"/>
        <w:ind w:firstLine="480" w:firstLineChars="150"/>
        <w:rPr>
          <w:rFonts w:ascii="黑体" w:hAnsi="黑体" w:eastAsia="黑体"/>
          <w:b w:val="0"/>
          <w:sz w:val="32"/>
          <w:szCs w:val="32"/>
        </w:rPr>
      </w:pPr>
      <w:bookmarkStart w:id="48" w:name="_Toc48082207"/>
      <w:bookmarkStart w:id="49" w:name="_Toc31180"/>
      <w:r>
        <w:rPr>
          <w:rFonts w:hint="eastAsia" w:ascii="黑体" w:hAnsi="黑体" w:eastAsia="黑体"/>
          <w:b w:val="0"/>
          <w:sz w:val="32"/>
          <w:szCs w:val="32"/>
        </w:rPr>
        <w:t>三、评价结论和绩效分析</w:t>
      </w:r>
      <w:bookmarkEnd w:id="48"/>
      <w:bookmarkEnd w:id="49"/>
    </w:p>
    <w:p>
      <w:pPr>
        <w:pStyle w:val="3"/>
        <w:spacing w:line="600" w:lineRule="exact"/>
        <w:ind w:firstLine="480" w:firstLineChars="150"/>
        <w:rPr>
          <w:rFonts w:ascii="楷体_GB2312" w:eastAsia="楷体_GB2312"/>
          <w:b w:val="0"/>
        </w:rPr>
      </w:pPr>
      <w:bookmarkStart w:id="50" w:name="_Toc12061"/>
      <w:bookmarkStart w:id="51" w:name="_Toc48082208"/>
      <w:r>
        <w:rPr>
          <w:rFonts w:hint="eastAsia" w:ascii="楷体_GB2312" w:eastAsia="楷体_GB2312"/>
          <w:b w:val="0"/>
        </w:rPr>
        <w:t>（一）评价结论</w:t>
      </w:r>
      <w:bookmarkEnd w:id="50"/>
      <w:bookmarkEnd w:id="51"/>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1.评价结果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运用由项目组制定并经项目主管单位确认的评价指标体系及评分标准，通过数据采集、问卷调查及访谈等，对市级福彩公益金项目绩效进行客观评价，最终评分结果为</w:t>
      </w:r>
      <w:r>
        <w:rPr>
          <w:rFonts w:ascii="Times New Roman" w:hAnsi="Times New Roman" w:eastAsia="仿宋_GB2312"/>
          <w:color w:val="FF0000"/>
          <w:sz w:val="32"/>
        </w:rPr>
        <w:t>91.77</w:t>
      </w:r>
      <w:r>
        <w:rPr>
          <w:rFonts w:ascii="Times New Roman" w:hAnsi="Times New Roman" w:eastAsia="仿宋_GB2312"/>
          <w:sz w:val="32"/>
        </w:rPr>
        <w:t>分，绩效评级为“</w:t>
      </w:r>
      <w:r>
        <w:rPr>
          <w:rFonts w:ascii="Times New Roman" w:hAnsi="Times New Roman" w:eastAsia="仿宋_GB2312"/>
          <w:color w:val="FF0000"/>
          <w:sz w:val="32"/>
        </w:rPr>
        <w:t>优</w:t>
      </w:r>
      <w:r>
        <w:rPr>
          <w:rFonts w:ascii="Times New Roman" w:hAnsi="Times New Roman" w:eastAsia="仿宋_GB2312"/>
          <w:sz w:val="32"/>
        </w:rPr>
        <w:t>”。各类指标权重和实际得分详见下表</w:t>
      </w:r>
      <w:r>
        <w:rPr>
          <w:rFonts w:hint="eastAsia" w:ascii="Times New Roman" w:hAnsi="Times New Roman" w:eastAsia="仿宋_GB2312"/>
          <w:sz w:val="32"/>
        </w:rPr>
        <w:t>：</w:t>
      </w:r>
    </w:p>
    <w:tbl>
      <w:tblPr>
        <w:tblStyle w:val="30"/>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指标</w:t>
            </w:r>
          </w:p>
        </w:tc>
        <w:tc>
          <w:tcPr>
            <w:tcW w:w="1701"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项目决策</w:t>
            </w:r>
          </w:p>
        </w:tc>
        <w:tc>
          <w:tcPr>
            <w:tcW w:w="1701" w:type="dxa"/>
            <w:vAlign w:val="center"/>
          </w:tcPr>
          <w:p>
            <w:pPr>
              <w:pStyle w:val="24"/>
              <w:spacing w:before="94"/>
              <w:ind w:left="303"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项目管理</w:t>
            </w:r>
          </w:p>
        </w:tc>
        <w:tc>
          <w:tcPr>
            <w:tcW w:w="1559" w:type="dxa"/>
            <w:vAlign w:val="center"/>
          </w:tcPr>
          <w:p>
            <w:pPr>
              <w:pStyle w:val="24"/>
              <w:spacing w:before="94"/>
              <w:ind w:left="304" w:right="294"/>
              <w:rPr>
                <w:rFonts w:ascii="Times New Roman" w:hAnsi="Times New Roman" w:eastAsia="宋体" w:cs="Times New Roman"/>
                <w:b/>
                <w:sz w:val="21"/>
                <w:lang w:eastAsia="en-US"/>
              </w:rPr>
            </w:pPr>
            <w:r>
              <w:rPr>
                <w:rFonts w:ascii="Times New Roman" w:hAnsi="Times New Roman" w:eastAsia="宋体" w:cs="Times New Roman"/>
                <w:b/>
                <w:sz w:val="21"/>
                <w:lang w:eastAsia="en-US"/>
              </w:rPr>
              <w:t>项目绩效</w:t>
            </w:r>
          </w:p>
        </w:tc>
        <w:tc>
          <w:tcPr>
            <w:tcW w:w="1843" w:type="dxa"/>
            <w:vAlign w:val="center"/>
          </w:tcPr>
          <w:p>
            <w:pPr>
              <w:pStyle w:val="24"/>
              <w:spacing w:before="94"/>
              <w:ind w:left="585" w:right="576"/>
              <w:rPr>
                <w:rFonts w:ascii="Times New Roman" w:hAnsi="Times New Roman" w:eastAsia="宋体" w:cs="Times New Roman"/>
                <w:b/>
                <w:sz w:val="21"/>
                <w:lang w:eastAsia="en-US"/>
              </w:rPr>
            </w:pPr>
            <w:r>
              <w:rPr>
                <w:rFonts w:ascii="Times New Roman" w:hAnsi="Times New Roman" w:eastAsia="宋体" w:cs="Times New Roman"/>
                <w:b/>
                <w:sz w:val="21"/>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权重</w:t>
            </w:r>
          </w:p>
        </w:tc>
        <w:tc>
          <w:tcPr>
            <w:tcW w:w="1701" w:type="dxa"/>
            <w:vAlign w:val="center"/>
          </w:tcPr>
          <w:p>
            <w:pPr>
              <w:pStyle w:val="24"/>
              <w:spacing w:before="106"/>
              <w:ind w:left="304" w:right="294"/>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701" w:type="dxa"/>
            <w:vAlign w:val="center"/>
          </w:tcPr>
          <w:p>
            <w:pPr>
              <w:pStyle w:val="24"/>
              <w:spacing w:before="106"/>
              <w:ind w:left="304" w:right="292"/>
              <w:rPr>
                <w:rFonts w:ascii="Times New Roman" w:hAnsi="Times New Roman" w:eastAsia="宋体" w:cs="Times New Roman"/>
                <w:sz w:val="21"/>
                <w:lang w:eastAsia="en-US"/>
              </w:rPr>
            </w:pPr>
            <w:r>
              <w:rPr>
                <w:rFonts w:ascii="Times New Roman" w:hAnsi="Times New Roman" w:eastAsia="宋体" w:cs="Times New Roman"/>
                <w:sz w:val="21"/>
                <w:lang w:eastAsia="en-US"/>
              </w:rPr>
              <w:t>20分</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60分</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得分率</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95%</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eastAsia="宋体" w:cs="Times New Roman"/>
                <w:sz w:val="21"/>
                <w:lang w:eastAsia="en-US"/>
              </w:rPr>
              <w:t>87.50%</w:t>
            </w:r>
          </w:p>
        </w:tc>
        <w:tc>
          <w:tcPr>
            <w:tcW w:w="1559" w:type="dxa"/>
            <w:vAlign w:val="center"/>
          </w:tcPr>
          <w:p>
            <w:pPr>
              <w:pStyle w:val="24"/>
              <w:spacing w:before="103"/>
              <w:ind w:left="304" w:right="294"/>
              <w:rPr>
                <w:rFonts w:ascii="Times New Roman" w:hAnsi="Times New Roman" w:eastAsia="宋体" w:cs="Times New Roman"/>
                <w:sz w:val="21"/>
                <w:lang w:eastAsia="en-US"/>
              </w:rPr>
            </w:pPr>
            <w:r>
              <w:rPr>
                <w:rFonts w:ascii="Times New Roman" w:hAnsi="Times New Roman" w:eastAsia="宋体" w:cs="Times New Roman"/>
                <w:sz w:val="21"/>
                <w:lang w:eastAsia="en-US"/>
              </w:rPr>
              <w:t>92.12%</w:t>
            </w:r>
          </w:p>
        </w:tc>
        <w:tc>
          <w:tcPr>
            <w:tcW w:w="1843"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fldChar w:fldCharType="begin"/>
            </w:r>
            <w:r>
              <w:rPr>
                <w:rFonts w:ascii="Times New Roman" w:hAnsi="Times New Roman" w:eastAsia="宋体" w:cs="Times New Roman"/>
                <w:sz w:val="21"/>
                <w:lang w:eastAsia="en-US"/>
              </w:rPr>
              <w:instrText xml:space="preserve">=SUM(ABOVE)*100 \# "0.00%"</w:instrText>
            </w:r>
            <w:r>
              <w:rPr>
                <w:rFonts w:ascii="Times New Roman" w:hAnsi="Times New Roman" w:eastAsia="宋体" w:cs="Times New Roman"/>
                <w:sz w:val="21"/>
                <w:lang w:eastAsia="en-US"/>
              </w:rPr>
              <w:fldChar w:fldCharType="separate"/>
            </w:r>
            <w:r>
              <w:rPr>
                <w:rFonts w:ascii="Times New Roman" w:hAnsi="Times New Roman" w:eastAsia="宋体" w:cs="Times New Roman"/>
                <w:sz w:val="21"/>
                <w:lang w:eastAsia="en-US"/>
              </w:rPr>
              <w:t>91.77%</w:t>
            </w:r>
            <w:r>
              <w:rPr>
                <w:rFonts w:ascii="Times New Roman" w:hAnsi="Times New Roman" w:eastAsia="宋体" w:cs="Times New Roman"/>
                <w:sz w:val="21"/>
                <w:lang w:eastAsia="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560" w:type="dxa"/>
            <w:vAlign w:val="center"/>
          </w:tcPr>
          <w:p>
            <w:pPr>
              <w:pStyle w:val="24"/>
              <w:spacing w:before="94"/>
              <w:ind w:left="304" w:right="298"/>
              <w:rPr>
                <w:rFonts w:ascii="Times New Roman" w:hAnsi="Times New Roman" w:eastAsia="宋体" w:cs="Times New Roman"/>
                <w:b/>
                <w:sz w:val="21"/>
                <w:lang w:eastAsia="en-US"/>
              </w:rPr>
            </w:pPr>
            <w:r>
              <w:rPr>
                <w:rFonts w:ascii="Times New Roman" w:hAnsi="Times New Roman" w:eastAsia="宋体" w:cs="Times New Roman"/>
                <w:b/>
                <w:sz w:val="21"/>
                <w:lang w:eastAsia="en-US"/>
              </w:rPr>
              <w:t>得分</w:t>
            </w:r>
          </w:p>
        </w:tc>
        <w:tc>
          <w:tcPr>
            <w:tcW w:w="1701" w:type="dxa"/>
            <w:vAlign w:val="center"/>
          </w:tcPr>
          <w:p>
            <w:pPr>
              <w:pStyle w:val="24"/>
              <w:spacing w:before="103"/>
              <w:ind w:left="7"/>
              <w:rPr>
                <w:rFonts w:ascii="Times New Roman" w:hAnsi="Times New Roman" w:eastAsia="宋体" w:cs="Times New Roman"/>
                <w:sz w:val="21"/>
                <w:lang w:eastAsia="en-US"/>
              </w:rPr>
            </w:pPr>
            <w:r>
              <w:rPr>
                <w:rFonts w:ascii="Times New Roman" w:hAnsi="Times New Roman" w:eastAsia="宋体" w:cs="Times New Roman"/>
                <w:sz w:val="21"/>
                <w:lang w:eastAsia="en-US"/>
              </w:rPr>
              <w:t>19.00</w:t>
            </w:r>
          </w:p>
        </w:tc>
        <w:tc>
          <w:tcPr>
            <w:tcW w:w="1701" w:type="dxa"/>
            <w:vAlign w:val="center"/>
          </w:tcPr>
          <w:p>
            <w:pPr>
              <w:pStyle w:val="24"/>
              <w:spacing w:before="103"/>
              <w:ind w:left="303" w:right="294"/>
              <w:rPr>
                <w:rFonts w:ascii="Times New Roman" w:hAnsi="Times New Roman" w:eastAsia="宋体" w:cs="Times New Roman"/>
                <w:sz w:val="21"/>
                <w:lang w:eastAsia="en-US"/>
              </w:rPr>
            </w:pPr>
            <w:r>
              <w:rPr>
                <w:rFonts w:ascii="Times New Roman" w:hAnsi="Times New Roman" w:eastAsia="宋体" w:cs="Times New Roman"/>
                <w:sz w:val="21"/>
                <w:lang w:eastAsia="en-US"/>
              </w:rPr>
              <w:t>17.50</w:t>
            </w:r>
          </w:p>
        </w:tc>
        <w:tc>
          <w:tcPr>
            <w:tcW w:w="1559" w:type="dxa"/>
            <w:vAlign w:val="center"/>
          </w:tcPr>
          <w:p>
            <w:pPr>
              <w:pStyle w:val="24"/>
              <w:spacing w:before="106"/>
              <w:ind w:left="304" w:right="291"/>
              <w:rPr>
                <w:rFonts w:ascii="Times New Roman" w:hAnsi="Times New Roman" w:eastAsia="宋体" w:cs="Times New Roman"/>
                <w:sz w:val="21"/>
                <w:lang w:eastAsia="en-US"/>
              </w:rPr>
            </w:pPr>
            <w:r>
              <w:rPr>
                <w:rFonts w:ascii="Times New Roman" w:hAnsi="Times New Roman" w:eastAsia="宋体" w:cs="Times New Roman"/>
                <w:sz w:val="21"/>
                <w:lang w:eastAsia="en-US"/>
              </w:rPr>
              <w:t>55.27</w:t>
            </w:r>
          </w:p>
        </w:tc>
        <w:tc>
          <w:tcPr>
            <w:tcW w:w="1843" w:type="dxa"/>
            <w:vAlign w:val="center"/>
          </w:tcPr>
          <w:p>
            <w:pPr>
              <w:pStyle w:val="24"/>
              <w:spacing w:before="106"/>
              <w:ind w:right="291" w:firstLine="630" w:firstLineChars="300"/>
              <w:jc w:val="both"/>
              <w:rPr>
                <w:rFonts w:ascii="Times New Roman" w:hAnsi="Times New Roman" w:eastAsia="宋体" w:cs="Times New Roman"/>
                <w:sz w:val="21"/>
                <w:lang w:eastAsia="en-US"/>
              </w:rPr>
            </w:pPr>
            <w:r>
              <w:rPr>
                <w:rFonts w:ascii="Times New Roman" w:hAnsi="Times New Roman" w:eastAsia="宋体" w:cs="Times New Roman"/>
                <w:sz w:val="21"/>
                <w:lang w:eastAsia="en-US"/>
              </w:rPr>
              <w:t>91.77</w:t>
            </w:r>
          </w:p>
        </w:tc>
      </w:tr>
    </w:tbl>
    <w:p>
      <w:pPr>
        <w:spacing w:line="600" w:lineRule="exact"/>
        <w:ind w:firstLine="640" w:firstLineChars="200"/>
        <w:rPr>
          <w:rFonts w:ascii="仿宋_GB2312" w:hAnsi="仿宋_GB2312" w:eastAsia="仿宋_GB2312" w:cs="仿宋_GB2312"/>
          <w:bCs/>
          <w:sz w:val="32"/>
        </w:rPr>
      </w:pPr>
      <w:r>
        <w:rPr>
          <w:rFonts w:ascii="Times New Roman" w:hAnsi="Times New Roman" w:eastAsia="仿宋_GB2312"/>
          <w:bCs/>
          <w:sz w:val="32"/>
        </w:rPr>
        <w:t>2.主要绩效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基于指标评分、问卷调查以及对若干关键绩效环节的访谈调研和资料整理，得出如下综合评价结论:</w:t>
      </w:r>
    </w:p>
    <w:p>
      <w:pPr>
        <w:topLinePunct/>
        <w:spacing w:line="600" w:lineRule="exact"/>
        <w:ind w:firstLine="640" w:firstLineChars="200"/>
        <w:rPr>
          <w:rFonts w:ascii="Times New Roman" w:hAnsi="Times New Roman" w:eastAsia="仿宋_GB2312"/>
          <w:color w:val="FF0000"/>
          <w:sz w:val="32"/>
        </w:rPr>
      </w:pPr>
      <w:r>
        <w:rPr>
          <w:rFonts w:ascii="Times New Roman" w:hAnsi="Times New Roman" w:eastAsia="仿宋_GB2312"/>
          <w:sz w:val="32"/>
        </w:rPr>
        <w:t>市级福彩公益金项目总体组织比较规范，各类型资金投入使用后</w:t>
      </w:r>
      <w:r>
        <w:rPr>
          <w:rFonts w:ascii="Times New Roman" w:hAnsi="Times New Roman" w:eastAsia="仿宋_GB2312"/>
          <w:sz w:val="32"/>
          <w:szCs w:val="32"/>
        </w:rPr>
        <w:t>，能够及时改善敬老院基础设施落后的现状；有效改善社区为民服务中心办公环境，提高办公效率；助力推进殡葬制度改革；项目实施受益对象满意度较高。</w:t>
      </w:r>
      <w:r>
        <w:rPr>
          <w:rFonts w:ascii="Times New Roman" w:hAnsi="Times New Roman" w:eastAsia="仿宋_GB2312"/>
          <w:sz w:val="32"/>
        </w:rPr>
        <w:t>项目目标完成情况优秀，基本上实现了预期目标。</w:t>
      </w:r>
    </w:p>
    <w:p>
      <w:pPr>
        <w:pStyle w:val="3"/>
        <w:spacing w:line="600" w:lineRule="exact"/>
        <w:ind w:firstLine="480" w:firstLineChars="150"/>
        <w:rPr>
          <w:rFonts w:ascii="楷体_GB2312" w:eastAsia="楷体_GB2312"/>
          <w:b w:val="0"/>
        </w:rPr>
      </w:pPr>
      <w:bookmarkStart w:id="52" w:name="_Toc29388"/>
      <w:bookmarkStart w:id="53" w:name="_Toc48082209"/>
      <w:r>
        <w:rPr>
          <w:rFonts w:hint="eastAsia" w:ascii="楷体_GB2312" w:eastAsia="楷体_GB2312"/>
          <w:b w:val="0"/>
        </w:rPr>
        <w:t>（二）具体绩效分析</w:t>
      </w:r>
      <w:bookmarkEnd w:id="52"/>
      <w:bookmarkEnd w:id="53"/>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A.项目决策</w:t>
      </w:r>
    </w:p>
    <w:p>
      <w:pPr>
        <w:spacing w:line="600" w:lineRule="exact"/>
        <w:ind w:firstLine="640" w:firstLineChars="200"/>
        <w:rPr>
          <w:rFonts w:ascii="仿宋_GB2312" w:eastAsia="仿宋_GB2312"/>
          <w:sz w:val="32"/>
        </w:rPr>
      </w:pPr>
      <w:r>
        <w:rPr>
          <w:rFonts w:ascii="Times New Roman" w:hAnsi="Times New Roman" w:eastAsia="仿宋_GB2312"/>
          <w:sz w:val="32"/>
        </w:rPr>
        <w:t>项目决策包括项目立项和项目目标两方面内容。本次评价用五个三级指标从10个方面进行考察，权重分值20.00分，实际得分19.00分，得分率95.00%。指标值、业务值和实际得分详见下表：</w:t>
      </w:r>
    </w:p>
    <w:tbl>
      <w:tblPr>
        <w:tblStyle w:val="11"/>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54" w:name="_Hlk47862449"/>
            <w:r>
              <w:rPr>
                <w:rFonts w:ascii="Times New Roman" w:hAnsi="Times New Roman" w:cs="Times New Roman"/>
                <w:sz w:val="18"/>
                <w:szCs w:val="18"/>
              </w:rPr>
              <w:t>A11.与部门中长期规划目标适应性</w:t>
            </w:r>
            <w:bookmarkEnd w:id="54"/>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left="107" w:right="139" w:firstLine="419"/>
              <w:jc w:val="left"/>
              <w:rPr>
                <w:rFonts w:ascii="Times New Roman" w:hAnsi="Times New Roman" w:cs="Times New Roman"/>
                <w:sz w:val="18"/>
                <w:szCs w:val="18"/>
              </w:rPr>
            </w:pPr>
            <w:bookmarkStart w:id="55" w:name="_Hlk47862591"/>
            <w:r>
              <w:rPr>
                <w:rFonts w:ascii="Times New Roman" w:hAnsi="Times New Roman" w:cs="Times New Roman"/>
                <w:sz w:val="18"/>
                <w:szCs w:val="18"/>
              </w:rPr>
              <w:t>A111.与部门中长期规划目标匹配性</w:t>
            </w:r>
            <w:bookmarkEnd w:id="55"/>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w:t>
            </w:r>
            <w:r>
              <w:rPr>
                <w:rFonts w:hint="eastAsia" w:ascii="Times New Roman" w:hAnsi="Times New Roman" w:cs="Times New Roman"/>
                <w:sz w:val="18"/>
                <w:szCs w:val="18"/>
              </w:rPr>
              <w:t>立项依据充分性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7"/>
              <w:jc w:val="left"/>
              <w:rPr>
                <w:rFonts w:ascii="Times New Roman" w:hAnsi="Times New Roman" w:cs="Times New Roman"/>
                <w:sz w:val="18"/>
                <w:szCs w:val="18"/>
              </w:rPr>
            </w:pPr>
            <w:bookmarkStart w:id="56" w:name="_Hlk47864042"/>
            <w:r>
              <w:rPr>
                <w:rFonts w:ascii="Times New Roman" w:hAnsi="Times New Roman" w:cs="Times New Roman"/>
                <w:sz w:val="18"/>
                <w:szCs w:val="18"/>
              </w:rPr>
              <w:t xml:space="preserve">    A121.</w:t>
            </w:r>
            <w:r>
              <w:rPr>
                <w:rFonts w:hint="eastAsia" w:ascii="Times New Roman" w:hAnsi="Times New Roman" w:cs="Times New Roman"/>
                <w:sz w:val="18"/>
                <w:szCs w:val="18"/>
              </w:rPr>
              <w:t>与市政府相关规划、决策匹配性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w:t>
            </w:r>
            <w:r>
              <w:rPr>
                <w:rFonts w:hint="eastAsia" w:ascii="Times New Roman" w:hAnsi="Times New Roman" w:cs="Times New Roman"/>
                <w:sz w:val="18"/>
                <w:szCs w:val="18"/>
              </w:rPr>
              <w:t>与部门职责适应性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3" w:line="20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before="92"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适应</w:t>
            </w:r>
          </w:p>
        </w:tc>
        <w:tc>
          <w:tcPr>
            <w:tcW w:w="1276" w:type="dxa"/>
            <w:tcBorders>
              <w:top w:val="single" w:color="000000" w:sz="4" w:space="0"/>
              <w:left w:val="nil"/>
              <w:bottom w:val="single" w:color="000000" w:sz="4" w:space="0"/>
              <w:right w:val="single" w:color="000000" w:sz="4" w:space="0"/>
            </w:tcBorders>
            <w:vAlign w:val="center"/>
          </w:tcPr>
          <w:p>
            <w:pPr>
              <w:pStyle w:val="24"/>
              <w:spacing w:before="103"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w:t>
            </w:r>
            <w:r>
              <w:rPr>
                <w:rFonts w:hint="eastAsia" w:ascii="Times New Roman" w:hAnsi="Times New Roman" w:cs="Times New Roman"/>
                <w:sz w:val="18"/>
                <w:szCs w:val="18"/>
              </w:rPr>
              <w:t>项目立项规范性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131.</w:t>
            </w:r>
            <w:r>
              <w:rPr>
                <w:rFonts w:hint="eastAsia" w:ascii="Times New Roman" w:hAnsi="Times New Roman" w:cs="Times New Roman"/>
                <w:sz w:val="18"/>
                <w:szCs w:val="18"/>
              </w:rPr>
              <w:t>前期调研情况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庄房社区升级改造项目调研不充分</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A</w:t>
            </w:r>
            <w:r>
              <w:rPr>
                <w:rFonts w:ascii="Times New Roman" w:hAnsi="Times New Roman" w:cs="Times New Roman"/>
                <w:sz w:val="18"/>
                <w:szCs w:val="18"/>
              </w:rPr>
              <w:t>132.</w:t>
            </w:r>
            <w:r>
              <w:rPr>
                <w:rFonts w:hint="eastAsia" w:ascii="Times New Roman" w:hAnsi="Times New Roman" w:cs="Times New Roman"/>
                <w:sz w:val="18"/>
                <w:szCs w:val="18"/>
              </w:rPr>
              <w:t>立项程序规范性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r>
      <w:bookmarkEnd w:id="5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A21.绩效目标设定的合理性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A211.绩效目标相关性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相关</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A212.绩效目标完整性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A213.目标与预算的匹配性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A22.绩效指标设定的明确性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A221.指标细化分解情况</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细化</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A222.指标与目标的匹配性</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8"/>
              <w:rPr>
                <w:rFonts w:ascii="Times New Roman" w:hAnsi="Times New Roman" w:cs="Times New Roman"/>
                <w:sz w:val="18"/>
                <w:szCs w:val="18"/>
              </w:rPr>
            </w:pPr>
            <w:r>
              <w:rPr>
                <w:rFonts w:hint="eastAsia" w:ascii="Times New Roman" w:hAnsi="Times New Roman" w:cs="Times New Roman"/>
                <w:sz w:val="18"/>
                <w:szCs w:val="18"/>
              </w:rPr>
              <w:t>19</w:t>
            </w:r>
            <w:r>
              <w:rPr>
                <w:rFonts w:ascii="Times New Roman" w:hAnsi="Times New Roman" w:cs="Times New Roman"/>
                <w:sz w:val="18"/>
                <w:szCs w:val="18"/>
              </w:rPr>
              <w:t>.00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A1.项目立项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反映项目是否符合市级福彩公益金使用目标，前期准备工作、立项依据是否充分并符合相关要求，考核项目与下达目标是否匹配、明确。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A11.与部门中长期规划目标适应性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A111.与部门中长期规划目标匹配性：根据</w:t>
      </w:r>
      <w:r>
        <w:rPr>
          <w:rFonts w:ascii="Times New Roman" w:hAnsi="Times New Roman" w:eastAsia="仿宋_GB2312"/>
          <w:sz w:val="32"/>
          <w:szCs w:val="32"/>
        </w:rPr>
        <w:t>《昆明市盘龙区国民经济和社会发展第十三个五年规划纲要》结合实际</w:t>
      </w:r>
      <w:r>
        <w:rPr>
          <w:rFonts w:hint="eastAsia" w:ascii="仿宋_GB2312" w:hAnsi="仿宋_GB2312" w:eastAsia="仿宋_GB2312" w:cs="仿宋_GB2312"/>
          <w:sz w:val="32"/>
          <w:szCs w:val="32"/>
        </w:rPr>
        <w:t>情</w:t>
      </w:r>
      <w:r>
        <w:rPr>
          <w:rFonts w:ascii="Times New Roman" w:hAnsi="Times New Roman" w:eastAsia="仿宋_GB2312"/>
          <w:sz w:val="32"/>
          <w:szCs w:val="32"/>
        </w:rPr>
        <w:t>况</w:t>
      </w:r>
      <w:r>
        <w:rPr>
          <w:rFonts w:ascii="Times New Roman" w:hAnsi="Times New Roman" w:eastAsia="仿宋_GB2312"/>
          <w:sz w:val="32"/>
        </w:rPr>
        <w:t>，昆明市盘龙区民政局已针对项目合理制定中长期规划目标。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A12.立项依据充分性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A121.与市政府相关规划、决策匹配性：通过年度工作目标与部门中长期规划文件考察项目是否符合市政府相关发展规划和政府决策，本项目实施能够从民生方面出发，符合政府长期发展规划。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A122.与部门职责适应性：通过部门年度工作任务，结合部门职能考察项目是否与部门职责密切相关，项目实施方向能够与盘龙区民政局的职责相适应。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A13.项目立项规范性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131.前期调研情况：收集前期项目申报资料了解项目立项前期调研执行情况，通过实地了解，双龙街道庄房社区为民服务站升级改造项目前期调研不充分，庄房社区目前在用的三栋办公楼均为C、D级危房需拆除重建，项目工程量较大，资金缺口较大，项目未实施。根据评分标准</w:t>
      </w:r>
      <w:r>
        <w:rPr>
          <w:rFonts w:hint="eastAsia" w:ascii="Times New Roman" w:hAnsi="Times New Roman" w:eastAsia="仿宋_GB2312"/>
          <w:sz w:val="32"/>
        </w:rPr>
        <w:t>1项未实施扣1分，该项指标扣1分。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A132.立项程序规范性：根据项目前期申报资料，项目按照规定的程序申报，立项充分，程序合规。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A2.项目目标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A21.绩效目标设定的合理性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A211.绩效目标相关性：通过民政局“十三五”规划及前期项目申报资料，项目绩效目标与盘龙区民政局的中长期规划一致。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A212.绩效目标完成整体性：通过检查，盘龙区及各街道绩效目标能够完整</w:t>
      </w:r>
      <w:r>
        <w:rPr>
          <w:rFonts w:hint="eastAsia" w:ascii="Times New Roman" w:hAnsi="Times New Roman" w:eastAsia="仿宋_GB2312"/>
          <w:sz w:val="32"/>
        </w:rPr>
        <w:t>地</w:t>
      </w:r>
      <w:r>
        <w:rPr>
          <w:rFonts w:ascii="Times New Roman" w:hAnsi="Times New Roman" w:eastAsia="仿宋_GB2312"/>
          <w:sz w:val="32"/>
        </w:rPr>
        <w:t>反映项目的实施成果。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A213.目标与预算的匹配性：通过前期项目申报材料及预算资金下达文件考察项目设定的绩效目标与年度预算相匹配。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A22.绩效指标设定的明确性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A221.指标细化分解情况：项目主管方对于绩效指标进行细化。</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A222.指标与目标的匹配性：通过考察设定的绩效指标，与项目年度工作任务相对应。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B.项目管理</w:t>
      </w:r>
    </w:p>
    <w:p>
      <w:pPr>
        <w:spacing w:line="600" w:lineRule="exact"/>
        <w:ind w:firstLine="640" w:firstLineChars="200"/>
        <w:rPr>
          <w:rFonts w:ascii="仿宋_GB2312" w:eastAsia="仿宋_GB2312"/>
          <w:sz w:val="32"/>
        </w:rPr>
      </w:pPr>
      <w:r>
        <w:rPr>
          <w:rFonts w:ascii="Times New Roman" w:hAnsi="Times New Roman" w:eastAsia="仿宋_GB2312"/>
          <w:sz w:val="32"/>
        </w:rPr>
        <w:t>项目管理包括投入管理、财务管理和项目实施三方面内容。本次评价用</w:t>
      </w:r>
      <w:r>
        <w:rPr>
          <w:rFonts w:hint="eastAsia" w:ascii="Times New Roman" w:hAnsi="Times New Roman" w:eastAsia="仿宋_GB2312"/>
          <w:sz w:val="32"/>
        </w:rPr>
        <w:t>十</w:t>
      </w:r>
      <w:r>
        <w:rPr>
          <w:rFonts w:ascii="Times New Roman" w:hAnsi="Times New Roman" w:eastAsia="仿宋_GB2312"/>
          <w:sz w:val="32"/>
        </w:rPr>
        <w:t>个三级指标通过17个方面进行考察，权重分值20.00分，实际得分17.50分，得分率87.50%。各指标值、业绩值及实际得分详见下表。</w:t>
      </w:r>
    </w:p>
    <w:tbl>
      <w:tblPr>
        <w:tblStyle w:val="11"/>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B11.预算编制</w:t>
            </w:r>
            <w:r>
              <w:rPr>
                <w:rFonts w:hint="eastAsia" w:ascii="Times New Roman" w:hAnsi="Times New Roman" w:cs="Times New Roman"/>
                <w:sz w:val="18"/>
                <w:szCs w:val="18"/>
              </w:rPr>
              <w:t>合理性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77" w:line="20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B111.预算</w:t>
            </w:r>
            <w:r>
              <w:rPr>
                <w:rFonts w:hint="eastAsia" w:ascii="Times New Roman" w:hAnsi="Times New Roman" w:cs="Times New Roman"/>
                <w:sz w:val="18"/>
                <w:szCs w:val="18"/>
              </w:rPr>
              <w:t>内容与项目内容匹配</w:t>
            </w:r>
          </w:p>
        </w:tc>
        <w:tc>
          <w:tcPr>
            <w:tcW w:w="1275" w:type="dxa"/>
            <w:tcBorders>
              <w:top w:val="single" w:color="000000" w:sz="4" w:space="0"/>
              <w:left w:val="nil"/>
              <w:bottom w:val="single" w:color="000000" w:sz="4" w:space="0"/>
              <w:right w:val="single" w:color="000000" w:sz="4" w:space="0"/>
            </w:tcBorders>
            <w:vAlign w:val="center"/>
          </w:tcPr>
          <w:p>
            <w:pPr>
              <w:pStyle w:val="24"/>
              <w:spacing w:before="1" w:line="200" w:lineRule="exact"/>
              <w:ind w:left="6"/>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ind w:left="252" w:right="242"/>
              <w:rPr>
                <w:rFonts w:ascii="Times New Roman" w:hAnsi="Times New Roman" w:cs="Times New Roman"/>
                <w:sz w:val="18"/>
                <w:szCs w:val="18"/>
              </w:rPr>
            </w:pPr>
            <w:r>
              <w:rPr>
                <w:rFonts w:hint="eastAsia"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200" w:lineRule="exact"/>
              <w:ind w:left="151" w:right="139"/>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5" w:line="200" w:lineRule="exact"/>
              <w:ind w:right="1821" w:rightChars="867"/>
              <w:jc w:val="both"/>
              <w:rPr>
                <w:rFonts w:ascii="Times New Roman" w:hAnsi="Times New Roman" w:cs="Times New Roman"/>
                <w:sz w:val="18"/>
                <w:szCs w:val="18"/>
              </w:rPr>
            </w:pPr>
            <w:bookmarkStart w:id="57" w:name="_Hlk47968489"/>
            <w:r>
              <w:rPr>
                <w:rFonts w:ascii="Times New Roman" w:hAnsi="Times New Roman" w:cs="Times New Roman"/>
                <w:sz w:val="18"/>
                <w:szCs w:val="18"/>
              </w:rPr>
              <w:t>B12.</w:t>
            </w:r>
            <w:r>
              <w:rPr>
                <w:rFonts w:hint="eastAsia" w:ascii="Times New Roman" w:hAnsi="Times New Roman" w:cs="Times New Roman"/>
                <w:sz w:val="18"/>
                <w:szCs w:val="18"/>
              </w:rPr>
              <w:t>预算调整规范性</w:t>
            </w:r>
            <w:bookmarkEnd w:id="57"/>
          </w:p>
        </w:tc>
        <w:tc>
          <w:tcPr>
            <w:tcW w:w="1275" w:type="dxa"/>
            <w:tcBorders>
              <w:top w:val="single" w:color="000000" w:sz="4" w:space="0"/>
              <w:left w:val="nil"/>
              <w:bottom w:val="single" w:color="000000" w:sz="4" w:space="0"/>
              <w:right w:val="single" w:color="000000" w:sz="4" w:space="0"/>
            </w:tcBorders>
            <w:vAlign w:val="center"/>
          </w:tcPr>
          <w:p>
            <w:pPr>
              <w:pStyle w:val="24"/>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B121.</w:t>
            </w:r>
            <w:r>
              <w:rPr>
                <w:rFonts w:hint="eastAsia" w:ascii="Times New Roman" w:hAnsi="Times New Roman" w:eastAsia="仿宋_GB2312"/>
                <w:sz w:val="18"/>
                <w:szCs w:val="18"/>
              </w:rPr>
              <w:t>预算调整均取得相应批复</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无调整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w:t>
            </w:r>
            <w:r>
              <w:rPr>
                <w:rFonts w:hint="eastAsia" w:ascii="Times New Roman" w:hAnsi="Times New Roman" w:cs="Times New Roman"/>
                <w:sz w:val="18"/>
                <w:szCs w:val="18"/>
              </w:rPr>
              <w:t>预算执行率</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left"/>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131.</w:t>
            </w:r>
            <w:r>
              <w:rPr>
                <w:rFonts w:hint="eastAsia" w:ascii="Times New Roman" w:hAnsi="Times New Roman" w:cs="Times New Roman"/>
                <w:sz w:val="18"/>
                <w:szCs w:val="18"/>
              </w:rPr>
              <w:t>实际资金投入对比预算投入情况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预算执行率58.94%</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B21.资金使用情况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B211.资金使用</w:t>
            </w:r>
            <w:r>
              <w:rPr>
                <w:rFonts w:hint="eastAsia" w:ascii="Times New Roman" w:hAnsi="Times New Roman" w:cs="Times New Roman"/>
                <w:sz w:val="18"/>
                <w:szCs w:val="18"/>
              </w:rPr>
              <w:t>率即投入资金的使用情况、使用率</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B22.财务管理制度</w:t>
            </w:r>
            <w:r>
              <w:rPr>
                <w:rFonts w:hint="eastAsia" w:ascii="Times New Roman" w:hAnsi="Times New Roman" w:cs="Times New Roman"/>
                <w:sz w:val="18"/>
                <w:szCs w:val="18"/>
              </w:rPr>
              <w:t>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B221.财务制度</w:t>
            </w:r>
            <w:r>
              <w:rPr>
                <w:rFonts w:hint="eastAsia" w:ascii="Times New Roman" w:hAnsi="Times New Roman" w:cs="Times New Roman"/>
                <w:sz w:val="18"/>
                <w:szCs w:val="18"/>
              </w:rPr>
              <w:t>及财务监管制度的健全、</w:t>
            </w:r>
          </w:p>
          <w:p>
            <w:pPr>
              <w:pStyle w:val="24"/>
              <w:spacing w:before="94" w:line="200" w:lineRule="exact"/>
              <w:jc w:val="left"/>
              <w:rPr>
                <w:rFonts w:ascii="Times New Roman" w:hAnsi="Times New Roman" w:cs="Times New Roman"/>
                <w:sz w:val="18"/>
                <w:szCs w:val="18"/>
              </w:rPr>
            </w:pPr>
            <w:r>
              <w:rPr>
                <w:rFonts w:hint="eastAsia" w:ascii="Times New Roman" w:hAnsi="Times New Roman" w:cs="Times New Roman"/>
                <w:sz w:val="18"/>
                <w:szCs w:val="18"/>
              </w:rPr>
              <w:t>完善、有效</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B23.财务监控有效性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B231.资金拨付程序完整性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B232.财务制度执行有效性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资产未入账</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B31.项目管理制度健全性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B311.项目实施单位管理制度健全性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B312.管理方监管措施健全性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B32.项目管理制度执行有效性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B321.</w:t>
            </w:r>
            <w:r>
              <w:rPr>
                <w:rFonts w:hint="eastAsia" w:ascii="Times New Roman" w:hAnsi="Times New Roman" w:cs="Times New Roman"/>
                <w:sz w:val="18"/>
                <w:szCs w:val="18"/>
              </w:rPr>
              <w:t>项目实施单位管理制度执行情况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B322.监管措施执行情况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实施监管</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B323.</w:t>
            </w:r>
            <w:r>
              <w:rPr>
                <w:rFonts w:hint="eastAsia" w:ascii="Times New Roman" w:hAnsi="Times New Roman" w:cs="Times New Roman"/>
                <w:sz w:val="18"/>
                <w:szCs w:val="18"/>
              </w:rPr>
              <w:t>合同执行情况</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hint="eastAsia" w:ascii="Times New Roman" w:hAnsi="Times New Roman" w:cs="Times New Roman"/>
                <w:sz w:val="18"/>
                <w:szCs w:val="18"/>
              </w:rPr>
              <w:t>B324.公开公示</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公示</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w:t>
            </w:r>
            <w:r>
              <w:rPr>
                <w:rFonts w:hint="eastAsia" w:ascii="Times New Roman" w:hAnsi="Times New Roman" w:cs="Times New Roman"/>
                <w:sz w:val="18"/>
                <w:szCs w:val="18"/>
              </w:rPr>
              <w:t>项目实施规范性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B331.</w:t>
            </w:r>
            <w:r>
              <w:rPr>
                <w:rFonts w:hint="eastAsia" w:ascii="Times New Roman" w:hAnsi="Times New Roman" w:cs="Times New Roman"/>
                <w:sz w:val="18"/>
                <w:szCs w:val="18"/>
              </w:rPr>
              <w:t>实施方式合规性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B</w:t>
            </w:r>
            <w:r>
              <w:rPr>
                <w:rFonts w:ascii="Times New Roman" w:hAnsi="Times New Roman" w:cs="Times New Roman"/>
                <w:sz w:val="18"/>
                <w:szCs w:val="18"/>
              </w:rPr>
              <w:t>332.</w:t>
            </w:r>
            <w:r>
              <w:rPr>
                <w:rFonts w:hint="eastAsia" w:ascii="Times New Roman" w:hAnsi="Times New Roman" w:cs="Times New Roman"/>
                <w:sz w:val="18"/>
                <w:szCs w:val="18"/>
              </w:rPr>
              <w:t>实施流程规范性</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jc w:val="both"/>
              <w:rPr>
                <w:rFonts w:ascii="Times New Roman" w:hAnsi="Times New Roman" w:cs="Times New Roman"/>
                <w:sz w:val="18"/>
                <w:szCs w:val="18"/>
              </w:rPr>
            </w:pPr>
            <w:r>
              <w:rPr>
                <w:rFonts w:ascii="Times New Roman" w:hAnsi="Times New Roman" w:cs="Times New Roman"/>
                <w:sz w:val="18"/>
                <w:szCs w:val="18"/>
              </w:rPr>
              <w:t>B34.</w:t>
            </w:r>
            <w:r>
              <w:rPr>
                <w:rFonts w:hint="eastAsia" w:ascii="Times New Roman" w:hAnsi="Times New Roman" w:cs="Times New Roman"/>
                <w:sz w:val="18"/>
                <w:szCs w:val="18"/>
              </w:rPr>
              <w:t>项目后期</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B341.</w:t>
            </w:r>
            <w:r>
              <w:rPr>
                <w:rFonts w:hint="eastAsia" w:ascii="Times New Roman" w:hAnsi="Times New Roman" w:cs="Times New Roman"/>
                <w:sz w:val="18"/>
                <w:szCs w:val="18"/>
              </w:rPr>
              <w:t>项目履行验收</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履行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B342.</w:t>
            </w:r>
            <w:r>
              <w:rPr>
                <w:rFonts w:hint="eastAsia" w:ascii="Times New Roman" w:hAnsi="Times New Roman" w:cs="Times New Roman"/>
                <w:sz w:val="18"/>
                <w:szCs w:val="18"/>
              </w:rPr>
              <w:t>项目后续管理</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4"/>
              <w:spacing w:before="94" w:line="20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200" w:lineRule="exact"/>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7.5</w:t>
            </w:r>
            <w:r>
              <w:rPr>
                <w:rFonts w:hint="eastAsia" w:ascii="Times New Roman" w:hAnsi="Times New Roman" w:cs="Times New Roman"/>
                <w:sz w:val="18"/>
                <w:szCs w:val="18"/>
              </w:rPr>
              <w:t>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B1.投入管理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反映项目预算编制的合理性、规范性，并考察项目预算执行的进度及完整性。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B11.预算编制合理性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B111.预算内容与项目内容匹配：根据资金预算文件、项目实施计划分析项目预算编制充分、合理并且能够与项目内容相匹配。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B12.预算调整规范性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B121.预算调整均取得相应批复：考察是否按照相关规定执行调整程序，项目未实施预算调整。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B13.预算执行率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B131.实际资金投入对比预算投入情况：根据资金预算文件、项目实施计划，项目总投入95万元，2019年度已使用56.00万元，通过公式:预算执行率=实际支出金额/项目预算金额×100%=56/95×100.00%=58.95%。</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该项目指标满分为2分，根据评分标准得0.00分。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B2.财务管理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反映项目资金使用是否符合国家盘龙区民政局的相关规定，财务制度是否健全，资金拨付程序是否完整、符合制度规定。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B211.资金使用的合规情况：资金使用合规。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B22.财务管理制度健全性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B221.财务制度及财务监管制度的健全、完善、有效：根据财务监督文件及实际执行情况，项目均建立专项资金管理办法。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B23.财务监控有效性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B231.资金拨付程序完整性：通过对财务监控监督相关办法及条款、执行资料的查看，确定资金拨付能够按照审批程序和手续完整齐全。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B232.财务制度执行有效性：通过街道已建立的财务监控制度，各街道资金支出符合财务管理制度要求。</w:t>
      </w:r>
      <w:r>
        <w:rPr>
          <w:rFonts w:hint="eastAsia" w:ascii="Times New Roman" w:hAnsi="Times New Roman" w:eastAsia="仿宋_GB2312"/>
          <w:sz w:val="32"/>
        </w:rPr>
        <w:t>但存在敬老院设施改造及设备购置项目购置的资产未入账的情况。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该项指标满分为1分，根据评分标准得0.5分。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反映项目监督、管理等制度是否健全，是否有效执行，实施过程是否公开透明，是否存在需要完善的监督控制环节。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B31.项目管理制度健全性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B311.项目实施单位管理制度健全性：经项目实施单位为保障项目顺利实施，制订项目业务管理制度，经检查已建立《福彩资金管理制度》。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B312.管理方监管措施健全性：通过对主管部门和项目实施单位监督管理制度收集和检查情况相结合，均建立监管措施。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B32.项目管理制度执行有效性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B321.项目实施单位管理制度执行情况：通过对项目实施单位管理制度的检查及日常工作落实情况发现，均按要求执行监管措施。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B322.监管措施执行情况：通过项目主管部门监督考核记录等资料，项目主管部门均对下发的补助资金用途进行监督管理。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B323.合同执行情况：项目的实施方均严格按照合同开展项目，并按时按量完成项目。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B324.公开公示：项目的实施方均已履行了公开公示职责，如滇源敬老院项目公示、双龙街道麦地塘社区项目公示、滇源、阿子营火化补助发放名单公示。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B33.项目实施规范性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B331.实施方式合规性:主管部门及实施单位实施方式符合中央、省、市的相关要求，</w:t>
      </w:r>
      <w:r>
        <w:rPr>
          <w:rFonts w:hint="eastAsia" w:ascii="Times New Roman" w:hAnsi="Times New Roman" w:eastAsia="仿宋_GB2312"/>
          <w:sz w:val="32"/>
        </w:rPr>
        <w:t>社区为民服务站升级改造项目</w:t>
      </w:r>
      <w:r>
        <w:rPr>
          <w:rFonts w:ascii="Times New Roman" w:hAnsi="Times New Roman" w:eastAsia="仿宋_GB2312"/>
          <w:sz w:val="32"/>
        </w:rPr>
        <w:t>按照政府采购规定履行职责。</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B332.实施流程规范性：通过政府采购项目实施情况资料，符合政府采购部分均已按照规定履行相关程序。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B34.项目后期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B341.项目履行验收:通过对项目验收资料、明细表、竣工决算的检查，敬老院建设、为民服务站升级、设备购置已完成项目均已进行验收。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B342.项目后期管护:项目已明确移交管护主体后，管理主体能够按照实际情况对已验收交付的资产进行后续管护并制定资产管理制度。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C.项目绩效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项目绩效包括项目产出和项目效益两方面内容。本次评价用</w:t>
      </w:r>
      <w:r>
        <w:rPr>
          <w:rFonts w:hint="eastAsia" w:ascii="Times New Roman" w:hAnsi="Times New Roman" w:eastAsia="仿宋_GB2312"/>
          <w:sz w:val="32"/>
        </w:rPr>
        <w:t>八</w:t>
      </w:r>
      <w:r>
        <w:rPr>
          <w:rFonts w:ascii="Times New Roman" w:hAnsi="Times New Roman" w:eastAsia="仿宋_GB2312"/>
          <w:sz w:val="32"/>
        </w:rPr>
        <w:t>个三级指标从19个方面进行考察，权重分值60.00分，实际得分55.33分，得分率92.22%。指标业绩值及实际得分详见下表。</w:t>
      </w:r>
    </w:p>
    <w:tbl>
      <w:tblPr>
        <w:tblStyle w:val="11"/>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417"/>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417"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4"/>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right="1409"/>
              <w:jc w:val="both"/>
              <w:rPr>
                <w:rFonts w:ascii="Times New Roman" w:hAnsi="Times New Roman" w:cs="Times New Roman"/>
                <w:b/>
                <w:bCs/>
                <w:sz w:val="18"/>
                <w:szCs w:val="18"/>
              </w:rPr>
            </w:pPr>
            <w:r>
              <w:rPr>
                <w:rFonts w:hint="eastAsia" w:ascii="Times New Roman" w:hAnsi="Times New Roman" w:cs="Times New Roman"/>
                <w:kern w:val="2"/>
                <w:sz w:val="18"/>
                <w:szCs w:val="18"/>
              </w:rPr>
              <w:t>C1.项目产出</w:t>
            </w:r>
          </w:p>
        </w:tc>
        <w:tc>
          <w:tcPr>
            <w:tcW w:w="1417"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0" w:right="139"/>
              <w:rPr>
                <w:rFonts w:ascii="Times New Roman" w:hAnsi="Times New Roman" w:cs="Times New Roman"/>
                <w:b/>
                <w:bCs/>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before="94" w:line="180" w:lineRule="exact"/>
              <w:ind w:left="250" w:right="245"/>
              <w:rPr>
                <w:rFonts w:ascii="Times New Roman" w:hAnsi="Times New Roman" w:cs="Times New Roman"/>
                <w:b/>
                <w:bCs/>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before="94" w:line="180" w:lineRule="exact"/>
              <w:ind w:left="151" w:right="139"/>
              <w:rPr>
                <w:rFonts w:ascii="Times New Roman" w:hAnsi="Times New Roman" w:cs="Times New Roman"/>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C11.</w:t>
            </w:r>
            <w:r>
              <w:rPr>
                <w:rFonts w:hint="eastAsia" w:ascii="Times New Roman" w:hAnsi="Times New Roman" w:eastAsia="仿宋_GB2312"/>
                <w:sz w:val="18"/>
                <w:szCs w:val="18"/>
              </w:rPr>
              <w:t>.敬老院设施改造完成情况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77" w:line="18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C111.</w:t>
            </w:r>
            <w:r>
              <w:rPr>
                <w:rFonts w:hint="eastAsia" w:ascii="Times New Roman" w:hAnsi="Times New Roman" w:cs="Times New Roman"/>
                <w:sz w:val="18"/>
                <w:szCs w:val="18"/>
              </w:rPr>
              <w:t>设施改造完成率达到100%</w:t>
            </w:r>
          </w:p>
        </w:tc>
        <w:tc>
          <w:tcPr>
            <w:tcW w:w="1417" w:type="dxa"/>
            <w:tcBorders>
              <w:top w:val="single" w:color="000000" w:sz="4" w:space="0"/>
              <w:left w:val="nil"/>
              <w:bottom w:val="single" w:color="000000" w:sz="4" w:space="0"/>
              <w:right w:val="single" w:color="000000" w:sz="4" w:space="0"/>
            </w:tcBorders>
            <w:vAlign w:val="center"/>
          </w:tcPr>
          <w:p>
            <w:pPr>
              <w:pStyle w:val="24"/>
              <w:spacing w:before="1" w:line="180" w:lineRule="exact"/>
              <w:ind w:left="6"/>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ind w:left="252" w:right="242"/>
              <w:rPr>
                <w:rFonts w:ascii="Times New Roman" w:hAnsi="Times New Roman" w:cs="Times New Roman"/>
                <w:sz w:val="18"/>
                <w:szCs w:val="18"/>
              </w:rPr>
            </w:pPr>
            <w:r>
              <w:rPr>
                <w:rFonts w:ascii="Times New Roman" w:hAnsi="Times New Roman" w:cs="Times New Roman"/>
                <w:sz w:val="18"/>
                <w:szCs w:val="18"/>
              </w:rPr>
              <w:t>达到</w:t>
            </w:r>
          </w:p>
        </w:tc>
        <w:tc>
          <w:tcPr>
            <w:tcW w:w="1276" w:type="dxa"/>
            <w:tcBorders>
              <w:top w:val="single" w:color="000000" w:sz="4" w:space="0"/>
              <w:left w:val="nil"/>
              <w:bottom w:val="single" w:color="000000" w:sz="4" w:space="0"/>
              <w:right w:val="single" w:color="000000" w:sz="4" w:space="0"/>
            </w:tcBorders>
            <w:vAlign w:val="center"/>
          </w:tcPr>
          <w:p>
            <w:pPr>
              <w:pStyle w:val="24"/>
              <w:spacing w:before="1"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left"/>
              <w:rPr>
                <w:rFonts w:ascii="Times New Roman" w:hAnsi="Times New Roman" w:cs="Times New Roman"/>
                <w:sz w:val="18"/>
                <w:szCs w:val="18"/>
              </w:rPr>
            </w:pPr>
            <w:r>
              <w:rPr>
                <w:rFonts w:ascii="Times New Roman" w:hAnsi="Times New Roman" w:cs="Times New Roman"/>
                <w:sz w:val="18"/>
                <w:szCs w:val="18"/>
              </w:rPr>
              <w:t>C112.</w:t>
            </w:r>
            <w:r>
              <w:rPr>
                <w:rFonts w:hint="eastAsia" w:ascii="Times New Roman" w:hAnsi="Times New Roman" w:cs="Times New Roman"/>
                <w:sz w:val="18"/>
                <w:szCs w:val="18"/>
              </w:rPr>
              <w:t>基本环境明显改善</w:t>
            </w:r>
          </w:p>
        </w:tc>
        <w:tc>
          <w:tcPr>
            <w:tcW w:w="1417" w:type="dxa"/>
            <w:tcBorders>
              <w:top w:val="single" w:color="000000" w:sz="4" w:space="0"/>
              <w:left w:val="nil"/>
              <w:bottom w:val="single" w:color="000000" w:sz="4" w:space="0"/>
              <w:right w:val="single" w:color="000000" w:sz="4" w:space="0"/>
            </w:tcBorders>
            <w:vAlign w:val="center"/>
          </w:tcPr>
          <w:p>
            <w:pPr>
              <w:pStyle w:val="24"/>
              <w:spacing w:before="106" w:line="180" w:lineRule="exact"/>
              <w:ind w:left="6"/>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before="95" w:line="180" w:lineRule="exact"/>
              <w:ind w:left="252" w:right="242"/>
              <w:rPr>
                <w:rFonts w:ascii="Times New Roman" w:hAnsi="Times New Roman" w:cs="Times New Roman"/>
                <w:sz w:val="18"/>
                <w:szCs w:val="18"/>
              </w:rPr>
            </w:pPr>
            <w:r>
              <w:rPr>
                <w:rFonts w:ascii="Times New Roman" w:hAnsi="Times New Roman" w:cs="Times New Roman"/>
                <w:sz w:val="18"/>
                <w:szCs w:val="18"/>
              </w:rPr>
              <w:t>实现</w:t>
            </w:r>
          </w:p>
        </w:tc>
        <w:tc>
          <w:tcPr>
            <w:tcW w:w="1276" w:type="dxa"/>
            <w:tcBorders>
              <w:top w:val="single" w:color="000000" w:sz="4" w:space="0"/>
              <w:left w:val="nil"/>
              <w:bottom w:val="single" w:color="000000" w:sz="4" w:space="0"/>
              <w:right w:val="single" w:color="000000" w:sz="4" w:space="0"/>
            </w:tcBorders>
            <w:vAlign w:val="center"/>
          </w:tcPr>
          <w:p>
            <w:pPr>
              <w:pStyle w:val="24"/>
              <w:spacing w:before="106" w:line="180" w:lineRule="exact"/>
              <w:ind w:left="151" w:right="139"/>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C113.</w:t>
            </w:r>
            <w:r>
              <w:rPr>
                <w:rFonts w:hint="eastAsia" w:ascii="Times New Roman" w:hAnsi="Times New Roman" w:eastAsia="仿宋_GB2312"/>
                <w:sz w:val="18"/>
                <w:szCs w:val="18"/>
              </w:rPr>
              <w:t>设施改造达标</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实现</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C1</w:t>
            </w:r>
            <w:r>
              <w:rPr>
                <w:rFonts w:hint="eastAsia" w:ascii="Times New Roman" w:hAnsi="Times New Roman" w:eastAsia="仿宋_GB2312"/>
                <w:sz w:val="18"/>
                <w:szCs w:val="18"/>
              </w:rPr>
              <w:t>2</w:t>
            </w:r>
            <w:r>
              <w:rPr>
                <w:rFonts w:ascii="Times New Roman" w:hAnsi="Times New Roman" w:eastAsia="仿宋_GB2312"/>
                <w:sz w:val="18"/>
                <w:szCs w:val="18"/>
              </w:rPr>
              <w:t>.</w:t>
            </w:r>
            <w:r>
              <w:rPr>
                <w:rFonts w:hint="eastAsia" w:ascii="Times New Roman" w:hAnsi="Times New Roman" w:eastAsia="仿宋_GB2312"/>
                <w:sz w:val="18"/>
                <w:szCs w:val="18"/>
              </w:rPr>
              <w:t>购买服务培育社会组织参与社区治理项目完成情况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jc w:val="both"/>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w:t>
            </w:r>
            <w:r>
              <w:rPr>
                <w:rFonts w:ascii="Times New Roman" w:hAnsi="Times New Roman" w:eastAsia="仿宋_GB2312"/>
                <w:sz w:val="18"/>
                <w:szCs w:val="18"/>
              </w:rPr>
              <w:t>1</w:t>
            </w:r>
            <w:r>
              <w:rPr>
                <w:rFonts w:hint="eastAsia" w:ascii="Times New Roman" w:hAnsi="Times New Roman" w:eastAsia="仿宋_GB2312"/>
                <w:sz w:val="18"/>
                <w:szCs w:val="18"/>
              </w:rPr>
              <w:t>21</w:t>
            </w:r>
            <w:r>
              <w:rPr>
                <w:rFonts w:ascii="Times New Roman" w:hAnsi="Times New Roman" w:eastAsia="仿宋_GB2312"/>
                <w:sz w:val="18"/>
                <w:szCs w:val="18"/>
              </w:rPr>
              <w:t>.</w:t>
            </w:r>
            <w:r>
              <w:rPr>
                <w:rFonts w:hint="eastAsia" w:ascii="Times New Roman" w:hAnsi="Times New Roman" w:eastAsia="仿宋_GB2312"/>
                <w:sz w:val="18"/>
                <w:szCs w:val="18"/>
              </w:rPr>
              <w:t>引进社会组织数量</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达到</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w:t>
            </w:r>
            <w:r>
              <w:rPr>
                <w:rFonts w:ascii="Times New Roman" w:hAnsi="Times New Roman" w:eastAsia="仿宋_GB2312"/>
                <w:sz w:val="18"/>
                <w:szCs w:val="18"/>
              </w:rPr>
              <w:t>1</w:t>
            </w:r>
            <w:r>
              <w:rPr>
                <w:rFonts w:hint="eastAsia" w:ascii="Times New Roman" w:hAnsi="Times New Roman" w:eastAsia="仿宋_GB2312"/>
                <w:sz w:val="18"/>
                <w:szCs w:val="18"/>
              </w:rPr>
              <w:t>22</w:t>
            </w:r>
            <w:r>
              <w:rPr>
                <w:rFonts w:ascii="Times New Roman" w:hAnsi="Times New Roman" w:eastAsia="仿宋_GB2312"/>
                <w:sz w:val="18"/>
                <w:szCs w:val="18"/>
              </w:rPr>
              <w:t>.</w:t>
            </w:r>
            <w:r>
              <w:rPr>
                <w:rFonts w:hint="eastAsia" w:ascii="Times New Roman" w:hAnsi="Times New Roman" w:eastAsia="仿宋_GB2312"/>
                <w:sz w:val="18"/>
                <w:szCs w:val="18"/>
              </w:rPr>
              <w:t>居民对社会组织参与社区治理认知</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了解</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ind w:firstLine="360" w:firstLineChars="200"/>
              <w:rPr>
                <w:rFonts w:ascii="Times New Roman" w:hAnsi="Times New Roman" w:eastAsia="仿宋_GB2312"/>
                <w:sz w:val="18"/>
                <w:szCs w:val="18"/>
              </w:rPr>
            </w:pPr>
            <w:r>
              <w:rPr>
                <w:rFonts w:hint="eastAsia" w:ascii="Times New Roman" w:hAnsi="Times New Roman" w:eastAsia="仿宋_GB2312"/>
                <w:sz w:val="18"/>
                <w:szCs w:val="18"/>
              </w:rPr>
              <w:t>C123.公益提案大赛组织开展情况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开展</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left"/>
              <w:rPr>
                <w:rFonts w:ascii="Times New Roman" w:hAnsi="Times New Roman" w:cs="Times New Roman"/>
                <w:sz w:val="18"/>
                <w:szCs w:val="18"/>
              </w:rPr>
            </w:pPr>
            <w:r>
              <w:rPr>
                <w:rFonts w:ascii="Times New Roman" w:hAnsi="Times New Roman" w:cs="Times New Roman"/>
                <w:sz w:val="18"/>
                <w:szCs w:val="18"/>
              </w:rPr>
              <w:t>C1</w:t>
            </w:r>
            <w:r>
              <w:rPr>
                <w:rFonts w:hint="eastAsia" w:ascii="Times New Roman" w:hAnsi="Times New Roman" w:cs="Times New Roman"/>
                <w:sz w:val="18"/>
                <w:szCs w:val="18"/>
              </w:rPr>
              <w:t>3.社区为民服务站升级改造项目完成情况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w:t>
            </w:r>
            <w:r>
              <w:rPr>
                <w:rFonts w:hint="eastAsia" w:ascii="Times New Roman" w:hAnsi="Times New Roman" w:cs="Times New Roman"/>
                <w:sz w:val="18"/>
                <w:szCs w:val="18"/>
              </w:rPr>
              <w:t>3</w:t>
            </w:r>
            <w:r>
              <w:rPr>
                <w:rFonts w:ascii="Times New Roman" w:hAnsi="Times New Roman" w:cs="Times New Roman"/>
                <w:sz w:val="18"/>
                <w:szCs w:val="18"/>
              </w:rPr>
              <w:t>1.</w:t>
            </w:r>
            <w:r>
              <w:rPr>
                <w:rFonts w:hint="eastAsia" w:ascii="Times New Roman" w:hAnsi="Times New Roman" w:cs="Times New Roman"/>
                <w:sz w:val="18"/>
                <w:szCs w:val="18"/>
              </w:rPr>
              <w:t>改造完成情况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庄房社区项目未实施</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w:t>
            </w:r>
            <w:r>
              <w:rPr>
                <w:rFonts w:hint="eastAsia" w:ascii="Times New Roman" w:hAnsi="Times New Roman" w:cs="Times New Roman"/>
                <w:sz w:val="18"/>
                <w:szCs w:val="18"/>
              </w:rPr>
              <w:t>3</w:t>
            </w:r>
            <w:r>
              <w:rPr>
                <w:rFonts w:ascii="Times New Roman" w:hAnsi="Times New Roman" w:cs="Times New Roman"/>
                <w:sz w:val="18"/>
                <w:szCs w:val="18"/>
              </w:rPr>
              <w:t>2.</w:t>
            </w:r>
            <w:r>
              <w:rPr>
                <w:rFonts w:hint="eastAsia" w:ascii="Times New Roman" w:hAnsi="Times New Roman" w:cs="Times New Roman"/>
                <w:sz w:val="18"/>
                <w:szCs w:val="18"/>
              </w:rPr>
              <w:t>基本工作环境明显改善</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庄房社区项目未实施</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C1</w:t>
            </w:r>
            <w:r>
              <w:rPr>
                <w:rFonts w:hint="eastAsia" w:ascii="Times New Roman" w:hAnsi="Times New Roman" w:cs="Times New Roman"/>
                <w:sz w:val="18"/>
                <w:szCs w:val="18"/>
              </w:rPr>
              <w:t>3</w:t>
            </w:r>
            <w:r>
              <w:rPr>
                <w:rFonts w:ascii="Times New Roman" w:hAnsi="Times New Roman" w:cs="Times New Roman"/>
                <w:sz w:val="18"/>
                <w:szCs w:val="18"/>
              </w:rPr>
              <w:t>3.</w:t>
            </w:r>
            <w:r>
              <w:rPr>
                <w:rFonts w:hint="eastAsia" w:ascii="Times New Roman" w:hAnsi="Times New Roman" w:cs="Times New Roman"/>
                <w:sz w:val="18"/>
                <w:szCs w:val="18"/>
              </w:rPr>
              <w:t>提升为民服务能力</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庄房社区项目未实施</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left"/>
              <w:rPr>
                <w:rFonts w:ascii="Times New Roman" w:hAnsi="Times New Roman" w:cs="Times New Roman"/>
                <w:sz w:val="18"/>
                <w:szCs w:val="18"/>
              </w:rPr>
            </w:pPr>
            <w:r>
              <w:rPr>
                <w:rFonts w:ascii="Times New Roman" w:hAnsi="Times New Roman" w:cs="Times New Roman"/>
                <w:sz w:val="18"/>
                <w:szCs w:val="18"/>
              </w:rPr>
              <w:t>C14.</w:t>
            </w:r>
            <w:r>
              <w:rPr>
                <w:rFonts w:hint="eastAsia" w:ascii="Times New Roman" w:hAnsi="Times New Roman" w:cs="Times New Roman"/>
                <w:sz w:val="18"/>
                <w:szCs w:val="18"/>
              </w:rPr>
              <w:t>特殊困难群体火化补助项目实施情况</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rPr>
              <w:t>141.补助发放正确</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正确</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rPr>
              <w:t>142</w:t>
            </w:r>
            <w:r>
              <w:rPr>
                <w:rFonts w:ascii="Times New Roman" w:hAnsi="Times New Roman" w:cs="Times New Roman"/>
                <w:sz w:val="18"/>
                <w:szCs w:val="18"/>
              </w:rPr>
              <w:t>.</w:t>
            </w:r>
            <w:r>
              <w:rPr>
                <w:rFonts w:hint="eastAsia" w:ascii="Times New Roman" w:hAnsi="Times New Roman" w:cs="Times New Roman"/>
                <w:sz w:val="18"/>
                <w:szCs w:val="18"/>
              </w:rPr>
              <w:t>火化政策宣传到位</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基本普及</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hint="eastAsia" w:ascii="Times New Roman" w:hAnsi="Times New Roman" w:cs="Times New Roman"/>
                <w:sz w:val="18"/>
                <w:szCs w:val="18"/>
              </w:rPr>
              <w:t>C2.项目效益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C21</w:t>
            </w:r>
            <w:r>
              <w:rPr>
                <w:rFonts w:hint="eastAsia" w:ascii="Times New Roman" w:hAnsi="Times New Roman" w:cs="Times New Roman"/>
                <w:sz w:val="18"/>
                <w:szCs w:val="18"/>
              </w:rPr>
              <w:t>.社会效益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w:t>
            </w: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完善敬老院基础设施建设</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基本完善</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bookmarkStart w:id="58" w:name="_Hlk48026785"/>
            <w:r>
              <w:rPr>
                <w:rFonts w:ascii="Times New Roman" w:hAnsi="Times New Roman" w:cs="Times New Roman"/>
                <w:sz w:val="18"/>
                <w:szCs w:val="18"/>
              </w:rPr>
              <w:t>C21</w:t>
            </w:r>
            <w:r>
              <w:rPr>
                <w:rFonts w:hint="eastAsia" w:ascii="Times New Roman" w:hAnsi="Times New Roman" w:cs="Times New Roman"/>
                <w:sz w:val="18"/>
                <w:szCs w:val="18"/>
              </w:rPr>
              <w:t>2</w:t>
            </w:r>
            <w:r>
              <w:rPr>
                <w:rFonts w:ascii="Times New Roman" w:hAnsi="Times New Roman" w:cs="Times New Roman"/>
                <w:sz w:val="18"/>
                <w:szCs w:val="18"/>
              </w:rPr>
              <w:t>.</w:t>
            </w:r>
            <w:bookmarkEnd w:id="58"/>
            <w:r>
              <w:rPr>
                <w:rFonts w:hint="eastAsia" w:ascii="Times New Roman" w:hAnsi="Times New Roman" w:cs="Times New Roman"/>
                <w:sz w:val="18"/>
                <w:szCs w:val="18"/>
              </w:rPr>
              <w:t>助力提高社区为民服务效率</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rPr>
              <w:t>213.助力提升社区治理能力</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基本提升</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14</w:t>
            </w:r>
            <w:r>
              <w:rPr>
                <w:rFonts w:ascii="Times New Roman" w:hAnsi="Times New Roman" w:cs="Times New Roman"/>
                <w:sz w:val="18"/>
                <w:szCs w:val="18"/>
              </w:rPr>
              <w:t>.</w:t>
            </w:r>
            <w:r>
              <w:rPr>
                <w:rFonts w:hint="eastAsia" w:ascii="Times New Roman" w:hAnsi="Times New Roman" w:cs="Times New Roman"/>
                <w:sz w:val="18"/>
                <w:szCs w:val="18"/>
              </w:rPr>
              <w:t>助力推进殡葬政策改革</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基本推进</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hint="eastAsia" w:ascii="Times New Roman" w:hAnsi="Times New Roman" w:cs="Times New Roman"/>
                <w:sz w:val="18"/>
                <w:szCs w:val="18"/>
              </w:rPr>
              <w:t>C22.环境效益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w:t>
            </w:r>
            <w:r>
              <w:rPr>
                <w:rFonts w:hint="eastAsia" w:ascii="Times New Roman" w:hAnsi="Times New Roman" w:cs="Times New Roman"/>
                <w:sz w:val="18"/>
                <w:szCs w:val="18"/>
              </w:rPr>
              <w:t>21</w:t>
            </w:r>
            <w:r>
              <w:rPr>
                <w:rFonts w:ascii="Times New Roman" w:hAnsi="Times New Roman" w:cs="Times New Roman"/>
                <w:sz w:val="18"/>
                <w:szCs w:val="18"/>
              </w:rPr>
              <w:t>.</w:t>
            </w:r>
            <w:r>
              <w:rPr>
                <w:rFonts w:hint="eastAsia" w:ascii="Times New Roman" w:hAnsi="Times New Roman" w:cs="Times New Roman"/>
                <w:sz w:val="18"/>
                <w:szCs w:val="18"/>
              </w:rPr>
              <w:t>改善社区环境</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4.00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基本改善</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5"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C23</w:t>
            </w:r>
            <w:r>
              <w:rPr>
                <w:rFonts w:hint="eastAsia" w:ascii="Times New Roman" w:hAnsi="Times New Roman" w:cs="Times New Roman"/>
                <w:sz w:val="18"/>
                <w:szCs w:val="18"/>
              </w:rPr>
              <w:t>.可持续效益</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C23</w:t>
            </w:r>
            <w:r>
              <w:rPr>
                <w:rFonts w:hint="eastAsia" w:ascii="Times New Roman" w:hAnsi="Times New Roman" w:cs="Times New Roman"/>
                <w:sz w:val="18"/>
                <w:szCs w:val="18"/>
              </w:rPr>
              <w:t>1.为民服务站升级改造提高办公效率</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基本提高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C23</w:t>
            </w: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提高群众对于火葬政策接受程度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接受度提高</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firstLine="360" w:firstLineChars="200"/>
              <w:jc w:val="both"/>
              <w:rPr>
                <w:rFonts w:ascii="Times New Roman" w:hAnsi="Times New Roman" w:cs="Times New Roman"/>
                <w:sz w:val="18"/>
                <w:szCs w:val="18"/>
              </w:rPr>
            </w:pPr>
            <w:r>
              <w:rPr>
                <w:rFonts w:hint="eastAsia" w:ascii="Times New Roman" w:hAnsi="Times New Roman" w:cs="Times New Roman"/>
                <w:sz w:val="18"/>
                <w:szCs w:val="18"/>
              </w:rPr>
              <w:t>C233.敬老院老人长期安全性</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安全</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jc w:val="both"/>
              <w:rPr>
                <w:rFonts w:ascii="Times New Roman" w:hAnsi="Times New Roman" w:cs="Times New Roman"/>
                <w:sz w:val="18"/>
                <w:szCs w:val="18"/>
              </w:rPr>
            </w:pPr>
            <w:r>
              <w:rPr>
                <w:rFonts w:ascii="Times New Roman" w:hAnsi="Times New Roman" w:cs="Times New Roman"/>
                <w:sz w:val="18"/>
                <w:szCs w:val="18"/>
              </w:rPr>
              <w:t>C24.服务对象满意度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C24</w:t>
            </w:r>
            <w:r>
              <w:rPr>
                <w:rFonts w:hint="eastAsia" w:ascii="Times New Roman" w:hAnsi="Times New Roman" w:cs="Times New Roman"/>
                <w:sz w:val="18"/>
                <w:szCs w:val="18"/>
              </w:rPr>
              <w:t>1</w:t>
            </w:r>
            <w:r>
              <w:rPr>
                <w:rFonts w:ascii="Times New Roman" w:hAnsi="Times New Roman" w:cs="Times New Roman"/>
                <w:sz w:val="18"/>
                <w:szCs w:val="18"/>
              </w:rPr>
              <w:t>.受益对象对这项惠民政策的满意度</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6.00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总体满意度92.54%</w:t>
            </w: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exac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4"/>
              <w:spacing w:before="94" w:line="18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417"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ascii="Times New Roman" w:hAnsi="Times New Roman" w:cs="Times New Roman"/>
                <w:sz w:val="18"/>
                <w:szCs w:val="18"/>
              </w:rPr>
              <w:t>60.00</w:t>
            </w:r>
          </w:p>
        </w:tc>
        <w:tc>
          <w:tcPr>
            <w:tcW w:w="1985"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4"/>
              <w:spacing w:line="180" w:lineRule="exact"/>
              <w:rPr>
                <w:rFonts w:ascii="Times New Roman" w:hAnsi="Times New Roman" w:cs="Times New Roman"/>
                <w:sz w:val="18"/>
                <w:szCs w:val="18"/>
              </w:rPr>
            </w:pPr>
            <w:r>
              <w:rPr>
                <w:rFonts w:hint="eastAsia" w:ascii="Times New Roman" w:hAnsi="Times New Roman" w:cs="Times New Roman"/>
                <w:sz w:val="18"/>
                <w:szCs w:val="18"/>
              </w:rPr>
              <w:t>55.27</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反映滇源街道敬老院项目的执行情况、联盟街道购买服务项目执行情况、盘龙区特殊困难群体火化补助发放完成情况以及双龙街道为民服务中心改造完成的及时性和达标率。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C11.敬老院设施改造完成情况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C111.敬老院设施改造完成率达到100.00%：通过申报材料计划完成总量和项目实际完成总量，计算出完成率达到100.%。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C112.基本环境明显改善：</w:t>
      </w:r>
      <w:r>
        <w:rPr>
          <w:rFonts w:hint="eastAsia" w:ascii="Times New Roman" w:hAnsi="Times New Roman" w:eastAsia="仿宋_GB2312"/>
          <w:sz w:val="32"/>
        </w:rPr>
        <w:t>经过实地检查，</w:t>
      </w:r>
      <w:r>
        <w:rPr>
          <w:rFonts w:ascii="Times New Roman" w:hAnsi="Times New Roman" w:eastAsia="仿宋_GB2312"/>
          <w:sz w:val="32"/>
        </w:rPr>
        <w:t>敬老院工程全部完工并验收</w:t>
      </w:r>
      <w:r>
        <w:rPr>
          <w:rFonts w:hint="eastAsia" w:ascii="仿宋_GB2312" w:eastAsia="仿宋_GB2312"/>
          <w:sz w:val="32"/>
        </w:rPr>
        <w:t>合</w:t>
      </w:r>
      <w:r>
        <w:rPr>
          <w:rFonts w:ascii="Times New Roman" w:hAnsi="Times New Roman" w:eastAsia="仿宋_GB2312"/>
          <w:sz w:val="32"/>
        </w:rPr>
        <w:t>格，已投入使用，明显改善敬老院环境。</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C113.设施改造达标：设施改造，设备购置严格按照相关标准进行，均组织专人进行验收，验收合格，使用正常。</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C12.购买服务培育社会组织参与社区治理项目完成情况。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C121.引进社会组织数量：联盟街道购买服务培育社会组织参与社区治理，引进优质社会组织5个。</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C122.居民对社会组织参与社区治理认知：根据问卷调查结果显示，96.77%以上的居民表示了解并接受参与社区治理的社会组织。3.23%居民对于社会组织参与社区治理不了解。</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该项指标满分为2分，根据评分标准得1.94分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C123.公益提案大赛组织开展情况：联盟街道组织开展公益提案大赛，加强居民、社区干部、组织成员之间的联系。</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C13.社区为民服务站升级改造项目完成情况：</w:t>
      </w:r>
    </w:p>
    <w:p>
      <w:pPr>
        <w:spacing w:line="600" w:lineRule="exact"/>
        <w:ind w:firstLine="640" w:firstLineChars="200"/>
        <w:rPr>
          <w:rFonts w:ascii="仿宋_GB2312" w:eastAsia="仿宋_GB2312"/>
          <w:sz w:val="32"/>
        </w:rPr>
      </w:pPr>
      <w:r>
        <w:rPr>
          <w:rFonts w:ascii="Times New Roman" w:hAnsi="Times New Roman" w:eastAsia="仿宋_GB2312"/>
          <w:sz w:val="32"/>
        </w:rPr>
        <w:t>C131.改造完成情况：双龙街道麦地塘社区为民服务站升级改造项目按时按量完成并验收通过，庄房社区目前在用的三栋办公楼均为C、D级危房需拆除重建，项目工程量较大，资金缺口较大，项目未实施，导致资金留存。</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该项指标满分为3分，根据评分标准得1.5分。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C132.基本工作环境明显改善：麦地塘社区项目按时按量完成并投入使用，庄房社区目前在用的三栋办公楼均为C、D级危房需拆除重建，项目工程量较大，资金缺口较大，项目未实施，导致资金留存。</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w:t>
      </w:r>
      <w:r>
        <w:rPr>
          <w:rFonts w:ascii="Times New Roman" w:hAnsi="Times New Roman" w:eastAsia="仿宋_GB2312"/>
          <w:sz w:val="32"/>
        </w:rPr>
        <w:t>分，根据评分标准得</w:t>
      </w:r>
      <w:r>
        <w:rPr>
          <w:rFonts w:hint="eastAsia" w:ascii="Times New Roman" w:hAnsi="Times New Roman" w:eastAsia="仿宋_GB2312"/>
          <w:sz w:val="32"/>
        </w:rPr>
        <w:t>1</w:t>
      </w:r>
      <w:r>
        <w:rPr>
          <w:rFonts w:ascii="Times New Roman" w:hAnsi="Times New Roman" w:eastAsia="仿宋_GB2312"/>
          <w:sz w:val="32"/>
        </w:rPr>
        <w:t>.5分。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C133.提升为民服务能力：</w:t>
      </w:r>
      <w:r>
        <w:rPr>
          <w:rFonts w:ascii="Times New Roman" w:hAnsi="Times New Roman" w:eastAsia="仿宋_GB2312"/>
          <w:sz w:val="32"/>
          <w:szCs w:val="32"/>
        </w:rPr>
        <w:t>麦地塘社区为民服务站改造后布局合理，调整为“一站式服务”窗口，窗口数量为10个</w:t>
      </w:r>
      <w:r>
        <w:rPr>
          <w:rFonts w:ascii="Times New Roman" w:hAnsi="Times New Roman" w:eastAsia="仿宋_GB2312"/>
          <w:sz w:val="32"/>
        </w:rPr>
        <w:t>。庄房社区目前在用的三栋办公楼均为C、D级危房需拆除重建，项目工程量较大，资金缺口较大，项目未实施，导致资金留存。</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w:t>
      </w:r>
      <w:r>
        <w:rPr>
          <w:rFonts w:ascii="Times New Roman" w:hAnsi="Times New Roman" w:eastAsia="仿宋_GB2312"/>
          <w:sz w:val="32"/>
        </w:rPr>
        <w:t>分，根据评分标准得</w:t>
      </w:r>
      <w:r>
        <w:rPr>
          <w:rFonts w:hint="eastAsia" w:ascii="Times New Roman" w:hAnsi="Times New Roman" w:eastAsia="仿宋_GB2312"/>
          <w:sz w:val="32"/>
        </w:rPr>
        <w:t>1</w:t>
      </w:r>
      <w:r>
        <w:rPr>
          <w:rFonts w:ascii="Times New Roman" w:hAnsi="Times New Roman" w:eastAsia="仿宋_GB2312"/>
          <w:sz w:val="32"/>
        </w:rPr>
        <w:t>.5分。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C14.特殊困难群体火化补助项目实施情况。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C141.补助发放正确：</w:t>
      </w:r>
      <w:r>
        <w:rPr>
          <w:rFonts w:ascii="Times New Roman" w:hAnsi="Times New Roman" w:eastAsia="仿宋_GB2312"/>
          <w:sz w:val="32"/>
          <w:szCs w:val="32"/>
        </w:rPr>
        <w:t>经核查火化补助发放名单及银行流水火化补助均按时足额发放到农户</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w:t>
      </w:r>
      <w:r>
        <w:rPr>
          <w:rFonts w:ascii="Times New Roman" w:hAnsi="Times New Roman" w:eastAsia="仿宋_GB2312"/>
          <w:sz w:val="32"/>
        </w:rPr>
        <w:t>分，根据评分标准得</w:t>
      </w:r>
      <w:r>
        <w:rPr>
          <w:rFonts w:hint="eastAsia" w:ascii="Times New Roman" w:hAnsi="Times New Roman" w:eastAsia="仿宋_GB2312"/>
          <w:sz w:val="32"/>
        </w:rPr>
        <w:t>3</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C142.火化政策宣传到位：根据问卷调查结果，收回38份问卷，对于火化政策了解选项得分率为97.37%，该项得分=</w:t>
      </w:r>
      <w:r>
        <w:rPr>
          <w:rFonts w:hint="eastAsia" w:ascii="Times New Roman" w:hAnsi="Times New Roman" w:eastAsia="仿宋_GB2312"/>
          <w:sz w:val="32"/>
        </w:rPr>
        <w:t>3</w:t>
      </w:r>
      <w:r>
        <w:rPr>
          <w:rFonts w:ascii="Times New Roman" w:hAnsi="Times New Roman" w:eastAsia="仿宋_GB2312"/>
          <w:sz w:val="32"/>
        </w:rPr>
        <w:t>*97.37%=</w:t>
      </w:r>
      <w:r>
        <w:rPr>
          <w:rFonts w:hint="eastAsia" w:ascii="Times New Roman" w:hAnsi="Times New Roman" w:eastAsia="仿宋_GB2312"/>
          <w:sz w:val="32"/>
        </w:rPr>
        <w:t>2</w:t>
      </w:r>
      <w:r>
        <w:rPr>
          <w:rFonts w:ascii="Times New Roman" w:hAnsi="Times New Roman" w:eastAsia="仿宋_GB2312"/>
          <w:sz w:val="32"/>
        </w:rPr>
        <w:t>.89分。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w:t>
      </w:r>
      <w:r>
        <w:rPr>
          <w:rFonts w:ascii="Times New Roman" w:hAnsi="Times New Roman" w:eastAsia="仿宋_GB2312"/>
          <w:sz w:val="32"/>
        </w:rPr>
        <w:t>分，根据评分标准得</w:t>
      </w:r>
      <w:r>
        <w:rPr>
          <w:rFonts w:hint="eastAsia" w:ascii="Times New Roman" w:hAnsi="Times New Roman" w:eastAsia="仿宋_GB2312"/>
          <w:sz w:val="32"/>
        </w:rPr>
        <w:t>2</w:t>
      </w:r>
      <w:r>
        <w:rPr>
          <w:rFonts w:ascii="Times New Roman" w:hAnsi="Times New Roman" w:eastAsia="仿宋_GB2312"/>
          <w:sz w:val="32"/>
        </w:rPr>
        <w:t>.89分。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C2.项目效益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通过对对市级福彩公益金项目的调查了解项目实施的总体效益，反映项目实施的社会效益、环境效益、可持续效益及服务对象满意度。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C211.完善敬老院基础设施建设：根据问卷调查结果，收回20份问卷，对于完善敬老院设施选项得分率为93.75%，该项得分=4*93.75%=3.75分。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该项指标满分为4分，根据评分标准得3.75分。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C212.助力提高社区为民服务效率：根据问卷调查结果，收回21份问卷，对于社区为民服务中心提高效率选项得分率为95.24%，该项得分=</w:t>
      </w:r>
      <w:r>
        <w:rPr>
          <w:rFonts w:hint="eastAsia" w:ascii="Times New Roman" w:hAnsi="Times New Roman" w:eastAsia="仿宋_GB2312"/>
          <w:sz w:val="32"/>
        </w:rPr>
        <w:t>3</w:t>
      </w:r>
      <w:r>
        <w:rPr>
          <w:rFonts w:ascii="Times New Roman" w:hAnsi="Times New Roman" w:eastAsia="仿宋_GB2312"/>
          <w:sz w:val="32"/>
        </w:rPr>
        <w:t>*95.24%=</w:t>
      </w:r>
      <w:r>
        <w:rPr>
          <w:rFonts w:hint="eastAsia" w:ascii="Times New Roman" w:hAnsi="Times New Roman" w:eastAsia="仿宋_GB2312"/>
          <w:sz w:val="32"/>
        </w:rPr>
        <w:t>2</w:t>
      </w:r>
      <w:r>
        <w:rPr>
          <w:rFonts w:ascii="Times New Roman" w:hAnsi="Times New Roman" w:eastAsia="仿宋_GB2312"/>
          <w:sz w:val="32"/>
        </w:rPr>
        <w:t>.90分。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3</w:t>
      </w:r>
      <w:r>
        <w:rPr>
          <w:rFonts w:ascii="Times New Roman" w:hAnsi="Times New Roman" w:eastAsia="仿宋_GB2312"/>
          <w:sz w:val="32"/>
        </w:rPr>
        <w:t>分，根据评分标准得</w:t>
      </w:r>
      <w:r>
        <w:rPr>
          <w:rFonts w:hint="eastAsia" w:ascii="Times New Roman" w:hAnsi="Times New Roman" w:eastAsia="仿宋_GB2312"/>
          <w:sz w:val="32"/>
        </w:rPr>
        <w:t>2</w:t>
      </w:r>
      <w:r>
        <w:rPr>
          <w:rFonts w:ascii="Times New Roman" w:hAnsi="Times New Roman" w:eastAsia="仿宋_GB2312"/>
          <w:sz w:val="32"/>
        </w:rPr>
        <w:t>.90分。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C213.助力提升社区治理能力:联盟街道社会组织与社区营造支持型区域枢纽平台，开展社区实现五级治，根据问卷调查结果，收回31份问卷，对于提高治理能力选项得分率为95.97%，该项得分=</w:t>
      </w:r>
      <w:r>
        <w:rPr>
          <w:rFonts w:hint="eastAsia" w:ascii="Times New Roman" w:hAnsi="Times New Roman" w:eastAsia="仿宋_GB2312"/>
          <w:sz w:val="32"/>
        </w:rPr>
        <w:t>3</w:t>
      </w:r>
      <w:r>
        <w:rPr>
          <w:rFonts w:ascii="Times New Roman" w:hAnsi="Times New Roman" w:eastAsia="仿宋_GB2312"/>
          <w:sz w:val="32"/>
        </w:rPr>
        <w:t>*95.97%=</w:t>
      </w:r>
      <w:r>
        <w:rPr>
          <w:rFonts w:hint="eastAsia" w:ascii="Times New Roman" w:hAnsi="Times New Roman" w:eastAsia="仿宋_GB2312"/>
          <w:sz w:val="32"/>
        </w:rPr>
        <w:t>2</w:t>
      </w:r>
      <w:r>
        <w:rPr>
          <w:rFonts w:ascii="Times New Roman" w:hAnsi="Times New Roman" w:eastAsia="仿宋_GB2312"/>
          <w:sz w:val="32"/>
        </w:rPr>
        <w:t>.84分。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w:t>
      </w:r>
      <w:r>
        <w:rPr>
          <w:rFonts w:hint="eastAsia" w:ascii="Times New Roman" w:hAnsi="Times New Roman" w:eastAsia="仿宋_GB2312"/>
          <w:sz w:val="32"/>
        </w:rPr>
        <w:t>3</w:t>
      </w:r>
      <w:r>
        <w:rPr>
          <w:rFonts w:ascii="Times New Roman" w:hAnsi="Times New Roman" w:eastAsia="仿宋_GB2312"/>
          <w:sz w:val="32"/>
        </w:rPr>
        <w:t>分，根据评分标准得</w:t>
      </w:r>
      <w:r>
        <w:rPr>
          <w:rFonts w:hint="eastAsia" w:ascii="Times New Roman" w:hAnsi="Times New Roman" w:eastAsia="仿宋_GB2312"/>
          <w:sz w:val="32"/>
        </w:rPr>
        <w:t>2</w:t>
      </w:r>
      <w:r>
        <w:rPr>
          <w:rFonts w:ascii="Times New Roman" w:hAnsi="Times New Roman" w:eastAsia="仿宋_GB2312"/>
          <w:sz w:val="32"/>
        </w:rPr>
        <w:t>.84分。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C214.助力推进殡葬政策改革:根据问卷调查结果，收回38份问卷，对于是否抵触火化政策选项得分率为90.79%，该项得分=4*90.79%=3.62分。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该项目指标满分4分，根据评分标准得3.62分。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C22.环境效益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考察项目实施对社区环境、养老院人居环境、为民服务站办公环境的提升情况，能否对生活办公环境进行改善。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221.改善社区环境：根据对验收资料的查看及调查问卷的汇总整理，发放火化补助的地区群众认为提倡火葬政策有利于环境改善，根据问卷调查结果，收回38份问卷，对于是否有利于改善环境选项得分率89.47%，该项得分=4*89.47%=3.58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该项指标满分为4分，根据评分标准得3.58分。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C231.为民服务站升级改造提高办公效率：根据问卷调查结果，收回21份问卷，对于改善前后等待时间选项得分率计分95.24%，该项得分=4*95.24%=3.81分。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该项指标满分为4分，根据评分标准得3.81分。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C232.提高群众对于火葬政策接受程度</w:t>
      </w:r>
      <w:r>
        <w:rPr>
          <w:rFonts w:ascii="Times New Roman" w:hAnsi="Times New Roman" w:eastAsia="仿宋_GB2312"/>
          <w:sz w:val="32"/>
        </w:rPr>
        <w:t>：</w:t>
      </w:r>
      <w:r>
        <w:rPr>
          <w:rFonts w:hint="eastAsia" w:ascii="Times New Roman" w:hAnsi="Times New Roman" w:eastAsia="仿宋_GB2312"/>
          <w:sz w:val="32"/>
        </w:rPr>
        <w:t>根据问卷调查结果，收回38份问卷，对于是否接受火葬政策选项得分率为97.37%，该项得分=4*97.37%=3.89分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该项指标满分为4分，根据评分标准得3.</w:t>
      </w:r>
      <w:r>
        <w:rPr>
          <w:rFonts w:hint="eastAsia" w:ascii="Times New Roman" w:hAnsi="Times New Roman" w:eastAsia="仿宋_GB2312"/>
          <w:sz w:val="32"/>
        </w:rPr>
        <w:t xml:space="preserve"> 89</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C233.敬老院老人长期安全性</w:t>
      </w:r>
      <w:r>
        <w:rPr>
          <w:rFonts w:ascii="Times New Roman" w:hAnsi="Times New Roman" w:eastAsia="仿宋_GB2312"/>
          <w:sz w:val="32"/>
        </w:rPr>
        <w:t>：</w:t>
      </w:r>
      <w:r>
        <w:rPr>
          <w:rFonts w:hint="eastAsia" w:ascii="Times New Roman" w:hAnsi="Times New Roman" w:eastAsia="仿宋_GB2312"/>
          <w:sz w:val="32"/>
        </w:rPr>
        <w:t>经过评价组实地检查，敬老院提升改造后老人居住的较为安全</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w:t>
      </w:r>
      <w:r>
        <w:rPr>
          <w:rFonts w:hint="eastAsia" w:ascii="Times New Roman" w:hAnsi="Times New Roman" w:eastAsia="仿宋_GB2312"/>
          <w:sz w:val="32"/>
        </w:rPr>
        <w:t>2</w:t>
      </w:r>
      <w:r>
        <w:rPr>
          <w:rFonts w:ascii="Times New Roman" w:hAnsi="Times New Roman" w:eastAsia="仿宋_GB2312"/>
          <w:sz w:val="32"/>
        </w:rPr>
        <w:t>分，根据评分标准得</w:t>
      </w:r>
      <w:r>
        <w:rPr>
          <w:rFonts w:hint="eastAsia" w:ascii="Times New Roman" w:hAnsi="Times New Roman" w:eastAsia="仿宋_GB2312"/>
          <w:sz w:val="32"/>
        </w:rPr>
        <w:t>2</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C24.服务对象满意度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241.受益对象对本项目实施的满意度：根据实施方案及调查问卷汇总情况，本次收回实施方问卷共计110份，其中：火化补助38份，平均分为93.94分；社区为民服务站升级改造21份，平均分为95.24分；联盟街道购买服务培育社会组织参与社区治理项目31份，平均分为93.23分，滇源街道敬老院项目20份，平均分87.75分，总体平均得分为92.54分。根据评分标准计算92.54%×6=5.55分。</w:t>
      </w:r>
      <w:r>
        <w:rPr>
          <w:rFonts w:hint="eastAsia" w:ascii="Times New Roman" w:hAnsi="Times New Roman" w:eastAsia="仿宋_GB2312"/>
          <w:sz w:val="32"/>
        </w:rPr>
        <w:t xml:space="preserve">  </w:t>
      </w:r>
    </w:p>
    <w:p>
      <w:pPr>
        <w:spacing w:line="600" w:lineRule="exact"/>
        <w:ind w:firstLine="640" w:firstLineChars="200"/>
        <w:rPr>
          <w:rFonts w:ascii="仿宋_GB2312" w:eastAsia="仿宋_GB2312"/>
          <w:sz w:val="32"/>
        </w:rPr>
      </w:pPr>
      <w:r>
        <w:rPr>
          <w:rFonts w:ascii="Times New Roman" w:hAnsi="Times New Roman" w:eastAsia="仿宋_GB2312"/>
          <w:sz w:val="32"/>
        </w:rPr>
        <w:t>该项指标满分为6分，该项指标得分为5.55分。</w:t>
      </w:r>
    </w:p>
    <w:p>
      <w:pPr>
        <w:pStyle w:val="2"/>
        <w:spacing w:line="600" w:lineRule="exact"/>
        <w:ind w:firstLine="480" w:firstLineChars="150"/>
        <w:rPr>
          <w:rFonts w:ascii="黑体" w:hAnsi="黑体" w:eastAsia="黑体"/>
          <w:b w:val="0"/>
          <w:sz w:val="32"/>
          <w:szCs w:val="32"/>
        </w:rPr>
      </w:pPr>
      <w:bookmarkStart w:id="59" w:name="_Toc48082214"/>
      <w:bookmarkStart w:id="60" w:name="_Toc3213"/>
      <w:r>
        <w:rPr>
          <w:rFonts w:hint="eastAsia" w:ascii="黑体" w:hAnsi="黑体" w:eastAsia="黑体"/>
          <w:b w:val="0"/>
          <w:sz w:val="32"/>
          <w:szCs w:val="32"/>
        </w:rPr>
        <w:t>四、主要经验及做法、存在的问题和建议</w:t>
      </w:r>
      <w:bookmarkEnd w:id="59"/>
      <w:bookmarkEnd w:id="60"/>
    </w:p>
    <w:p>
      <w:pPr>
        <w:spacing w:line="600" w:lineRule="exact"/>
        <w:ind w:firstLine="640" w:firstLineChars="200"/>
        <w:outlineLvl w:val="1"/>
        <w:rPr>
          <w:rFonts w:ascii="楷体_GB2312" w:hAnsi="楷体_GB2312" w:eastAsia="楷体_GB2312" w:cs="楷体_GB2312"/>
          <w:bCs/>
          <w:sz w:val="32"/>
        </w:rPr>
      </w:pPr>
      <w:bookmarkStart w:id="61" w:name="_Toc8652"/>
      <w:bookmarkStart w:id="62" w:name="_Toc48082216"/>
      <w:r>
        <w:rPr>
          <w:rFonts w:hint="eastAsia" w:ascii="楷体_GB2312" w:hAnsi="楷体_GB2312" w:eastAsia="楷体_GB2312" w:cs="楷体_GB2312"/>
          <w:bCs/>
          <w:sz w:val="32"/>
        </w:rPr>
        <w:t>（一）主要经验及做法</w:t>
      </w:r>
      <w:bookmarkEnd w:id="61"/>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购买服务培育社会参与社区治理项目</w:t>
      </w:r>
      <w:r>
        <w:rPr>
          <w:rFonts w:hint="eastAsia" w:ascii="Times New Roman" w:hAnsi="Times New Roman" w:eastAsia="仿宋_GB2312"/>
          <w:sz w:val="32"/>
        </w:rPr>
        <w:t>的实施----</w:t>
      </w:r>
      <w:r>
        <w:rPr>
          <w:rFonts w:ascii="Times New Roman" w:hAnsi="Times New Roman" w:eastAsia="仿宋_GB2312"/>
          <w:bCs/>
          <w:sz w:val="32"/>
        </w:rPr>
        <w:t>创立“居民为参与主体，社区治理多元化”新模式。</w:t>
      </w:r>
    </w:p>
    <w:p>
      <w:pPr>
        <w:spacing w:line="600" w:lineRule="exact"/>
        <w:ind w:firstLine="640" w:firstLineChars="200"/>
        <w:rPr>
          <w:rFonts w:ascii="Times New Roman" w:hAnsi="Times New Roman" w:eastAsia="仿宋_GB2312"/>
          <w:color w:val="FF0000"/>
          <w:sz w:val="32"/>
        </w:rPr>
      </w:pPr>
      <w:r>
        <w:rPr>
          <w:rFonts w:ascii="Times New Roman" w:hAnsi="Times New Roman" w:eastAsia="仿宋_GB2312"/>
          <w:sz w:val="32"/>
        </w:rPr>
        <w:t>联盟街道购买服务培育社会参与社区治理项目以服务社区居民，满足社区居民们的需求为目标。通过提案的方式引导、鼓励居民自我服务和管理，由居民自主创意，并讨论策划、共同实施，多维度的宣传，提升社区凝聚力，提高社区居民参与度和认知度。培育社区组织，整合社区资源，增进居民间的熟悉和信任，及时了解和处置发现问题，疏导、化解社会矛盾，逐步提升辖区居民对社区的认同感和满意感。</w:t>
      </w:r>
    </w:p>
    <w:bookmarkEnd w:id="62"/>
    <w:p>
      <w:pPr>
        <w:spacing w:line="600" w:lineRule="exact"/>
        <w:ind w:firstLine="640" w:firstLineChars="200"/>
        <w:outlineLvl w:val="1"/>
        <w:rPr>
          <w:rFonts w:ascii="Times New Roman" w:hAnsi="Times New Roman" w:eastAsia="楷体_GB2312"/>
          <w:bCs/>
          <w:sz w:val="32"/>
        </w:rPr>
      </w:pPr>
      <w:bookmarkStart w:id="63" w:name="_Toc18362"/>
      <w:r>
        <w:rPr>
          <w:rFonts w:ascii="Times New Roman" w:hAnsi="Times New Roman" w:eastAsia="楷体_GB2312"/>
          <w:bCs/>
          <w:sz w:val="32"/>
        </w:rPr>
        <w:t>（二）存在的问题</w:t>
      </w:r>
      <w:bookmarkEnd w:id="63"/>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w:t>
      </w:r>
      <w:r>
        <w:rPr>
          <w:rFonts w:hint="eastAsia" w:ascii="Times New Roman" w:hAnsi="Times New Roman" w:eastAsia="仿宋_GB2312"/>
          <w:sz w:val="32"/>
        </w:rPr>
        <w:t>双龙街道庄房社区</w:t>
      </w:r>
      <w:r>
        <w:rPr>
          <w:rFonts w:ascii="Times New Roman" w:hAnsi="Times New Roman" w:eastAsia="仿宋_GB2312"/>
          <w:sz w:val="32"/>
        </w:rPr>
        <w:t>项目</w:t>
      </w:r>
      <w:r>
        <w:rPr>
          <w:rFonts w:hint="eastAsia" w:ascii="Times New Roman" w:hAnsi="Times New Roman" w:eastAsia="仿宋_GB2312"/>
          <w:sz w:val="32"/>
        </w:rPr>
        <w:t>前期立项</w:t>
      </w:r>
      <w:r>
        <w:rPr>
          <w:rFonts w:ascii="Times New Roman" w:hAnsi="Times New Roman" w:eastAsia="仿宋_GB2312"/>
          <w:sz w:val="32"/>
        </w:rPr>
        <w:t>调研不充分，项目</w:t>
      </w:r>
      <w:r>
        <w:rPr>
          <w:rFonts w:hint="eastAsia" w:ascii="Times New Roman" w:hAnsi="Times New Roman" w:eastAsia="仿宋_GB2312"/>
          <w:sz w:val="32"/>
        </w:rPr>
        <w:t>无法开展</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双龙街道庄房社区为民服务站升级改造项目</w:t>
      </w:r>
      <w:r>
        <w:rPr>
          <w:rFonts w:hint="eastAsia" w:ascii="Times New Roman" w:hAnsi="Times New Roman" w:eastAsia="仿宋_GB2312"/>
          <w:sz w:val="32"/>
        </w:rPr>
        <w:t>前期立项调研由双龙街道和庄房社区居委会联合开展</w:t>
      </w:r>
      <w:r>
        <w:rPr>
          <w:rFonts w:ascii="Times New Roman" w:hAnsi="Times New Roman" w:eastAsia="仿宋_GB2312"/>
          <w:sz w:val="32"/>
        </w:rPr>
        <w:t>，</w:t>
      </w:r>
      <w:r>
        <w:rPr>
          <w:rFonts w:hint="eastAsia" w:ascii="Times New Roman" w:hAnsi="Times New Roman" w:eastAsia="仿宋_GB2312"/>
          <w:sz w:val="32"/>
        </w:rPr>
        <w:t>目的在于考察庄房社区便民服务大厅是否具备</w:t>
      </w:r>
      <w:r>
        <w:rPr>
          <w:rFonts w:ascii="Times New Roman" w:hAnsi="Times New Roman" w:eastAsia="仿宋_GB2312"/>
          <w:sz w:val="32"/>
        </w:rPr>
        <w:t>安装液晶拼接屏电视墙</w:t>
      </w:r>
      <w:r>
        <w:rPr>
          <w:rFonts w:hint="eastAsia" w:ascii="Times New Roman" w:hAnsi="Times New Roman" w:eastAsia="仿宋_GB2312"/>
          <w:sz w:val="32"/>
        </w:rPr>
        <w:t>，</w:t>
      </w:r>
      <w:r>
        <w:rPr>
          <w:rFonts w:ascii="Times New Roman" w:hAnsi="Times New Roman" w:eastAsia="仿宋_GB2312"/>
          <w:sz w:val="32"/>
        </w:rPr>
        <w:t>目前在用的三栋办公楼均为C、D级危房</w:t>
      </w:r>
      <w:r>
        <w:rPr>
          <w:rFonts w:hint="eastAsia" w:ascii="Times New Roman" w:hAnsi="Times New Roman" w:eastAsia="仿宋_GB2312"/>
          <w:sz w:val="32"/>
        </w:rPr>
        <w:t>，</w:t>
      </w:r>
      <w:r>
        <w:rPr>
          <w:rFonts w:ascii="Times New Roman" w:hAnsi="Times New Roman" w:eastAsia="仿宋_GB2312"/>
          <w:sz w:val="32"/>
        </w:rPr>
        <w:t>需拆除重建</w:t>
      </w:r>
      <w:r>
        <w:rPr>
          <w:rFonts w:hint="eastAsia" w:ascii="Times New Roman" w:hAnsi="Times New Roman" w:eastAsia="仿宋_GB2312"/>
          <w:sz w:val="32"/>
        </w:rPr>
        <w:t>，经预算，</w:t>
      </w:r>
      <w:r>
        <w:rPr>
          <w:rFonts w:ascii="Times New Roman" w:hAnsi="Times New Roman" w:eastAsia="仿宋_GB2312"/>
          <w:sz w:val="32"/>
        </w:rPr>
        <w:t>项目工程量较大，资金缺口较大，导致项目</w:t>
      </w:r>
      <w:r>
        <w:rPr>
          <w:rFonts w:hint="eastAsia" w:ascii="Times New Roman" w:hAnsi="Times New Roman" w:eastAsia="仿宋_GB2312"/>
          <w:sz w:val="32"/>
        </w:rPr>
        <w:t>无法开展</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滇源街道项目实施</w:t>
      </w:r>
      <w:r>
        <w:rPr>
          <w:rFonts w:hint="eastAsia" w:ascii="Times New Roman" w:hAnsi="Times New Roman" w:eastAsia="仿宋_GB2312"/>
          <w:sz w:val="32"/>
        </w:rPr>
        <w:t>准备工作不足。</w:t>
      </w:r>
    </w:p>
    <w:p>
      <w:pPr>
        <w:spacing w:line="600" w:lineRule="exact"/>
        <w:ind w:firstLine="630"/>
        <w:rPr>
          <w:rFonts w:ascii="Times New Roman" w:hAnsi="Times New Roman" w:eastAsia="仿宋_GB2312"/>
          <w:sz w:val="32"/>
        </w:rPr>
      </w:pPr>
      <w:r>
        <w:rPr>
          <w:rFonts w:hint="eastAsia" w:ascii="Times New Roman" w:hAnsi="Times New Roman" w:eastAsia="仿宋_GB2312"/>
          <w:sz w:val="32"/>
        </w:rPr>
        <w:t>盘</w:t>
      </w:r>
      <w:r>
        <w:rPr>
          <w:rFonts w:ascii="Times New Roman" w:hAnsi="Times New Roman" w:eastAsia="仿宋_GB2312"/>
          <w:sz w:val="32"/>
        </w:rPr>
        <w:t>龙区民政局于2019年4月19日下拨资金到滇源街道</w:t>
      </w:r>
      <w:r>
        <w:rPr>
          <w:rFonts w:hint="eastAsia" w:ascii="Times New Roman" w:hAnsi="Times New Roman" w:eastAsia="仿宋_GB2312"/>
          <w:sz w:val="32"/>
        </w:rPr>
        <w:t>，</w:t>
      </w:r>
      <w:r>
        <w:rPr>
          <w:rFonts w:ascii="Times New Roman" w:hAnsi="Times New Roman" w:eastAsia="仿宋_GB2312"/>
          <w:sz w:val="32"/>
        </w:rPr>
        <w:t>街道</w:t>
      </w:r>
      <w:r>
        <w:rPr>
          <w:rFonts w:hint="eastAsia" w:ascii="Times New Roman" w:hAnsi="Times New Roman" w:eastAsia="仿宋_GB2312"/>
          <w:sz w:val="32"/>
        </w:rPr>
        <w:t>科室</w:t>
      </w:r>
      <w:r>
        <w:rPr>
          <w:rFonts w:ascii="Times New Roman" w:hAnsi="Times New Roman" w:eastAsia="仿宋_GB2312"/>
          <w:sz w:val="32"/>
        </w:rPr>
        <w:t>直到2019年8月</w:t>
      </w:r>
      <w:r>
        <w:rPr>
          <w:rFonts w:hint="eastAsia" w:ascii="Times New Roman" w:hAnsi="Times New Roman" w:eastAsia="仿宋_GB2312"/>
          <w:sz w:val="32"/>
        </w:rPr>
        <w:t>完成项目</w:t>
      </w:r>
      <w:r>
        <w:rPr>
          <w:rFonts w:ascii="Times New Roman" w:hAnsi="Times New Roman" w:eastAsia="仿宋_GB2312"/>
          <w:sz w:val="32"/>
        </w:rPr>
        <w:t>建设工程消防备案</w:t>
      </w:r>
      <w:r>
        <w:rPr>
          <w:rFonts w:hint="eastAsia" w:ascii="Times New Roman" w:hAnsi="Times New Roman" w:eastAsia="仿宋_GB2312"/>
          <w:sz w:val="32"/>
        </w:rPr>
        <w:t>；</w:t>
      </w:r>
      <w:r>
        <w:rPr>
          <w:rFonts w:ascii="Times New Roman" w:hAnsi="Times New Roman" w:eastAsia="仿宋_GB2312"/>
          <w:sz w:val="32"/>
        </w:rPr>
        <w:t>正式签订工程合同</w:t>
      </w:r>
      <w:r>
        <w:rPr>
          <w:rFonts w:hint="eastAsia" w:ascii="Times New Roman" w:hAnsi="Times New Roman" w:eastAsia="仿宋_GB2312"/>
          <w:sz w:val="32"/>
        </w:rPr>
        <w:t>后开始项目建设</w:t>
      </w:r>
      <w:r>
        <w:rPr>
          <w:rFonts w:ascii="Times New Roman" w:hAnsi="Times New Roman" w:eastAsia="仿宋_GB2312"/>
          <w:sz w:val="32"/>
        </w:rPr>
        <w:t>，于2020年1月5日完工，项目实施</w:t>
      </w:r>
      <w:r>
        <w:rPr>
          <w:rFonts w:hint="eastAsia" w:ascii="Times New Roman" w:hAnsi="Times New Roman" w:eastAsia="仿宋_GB2312"/>
          <w:sz w:val="32"/>
        </w:rPr>
        <w:t>准备工作不足</w:t>
      </w:r>
      <w:r>
        <w:rPr>
          <w:rFonts w:ascii="Times New Roman" w:hAnsi="Times New Roman" w:eastAsia="仿宋_GB2312"/>
          <w:sz w:val="32"/>
        </w:rPr>
        <w:t>。</w:t>
      </w:r>
    </w:p>
    <w:p>
      <w:pPr>
        <w:spacing w:line="600" w:lineRule="exact"/>
        <w:ind w:firstLine="630"/>
        <w:rPr>
          <w:rFonts w:ascii="Times New Roman" w:hAnsi="Times New Roman" w:eastAsia="仿宋_GB2312"/>
          <w:sz w:val="32"/>
        </w:rPr>
      </w:pPr>
      <w:r>
        <w:rPr>
          <w:rFonts w:hint="eastAsia" w:ascii="Times New Roman" w:hAnsi="Times New Roman" w:eastAsia="仿宋_GB2312"/>
          <w:sz w:val="32"/>
        </w:rPr>
        <w:t>（3）资产未入账</w:t>
      </w:r>
    </w:p>
    <w:p>
      <w:pPr>
        <w:spacing w:line="600" w:lineRule="exact"/>
        <w:ind w:firstLine="630"/>
        <w:rPr>
          <w:rFonts w:ascii="Times New Roman" w:hAnsi="Times New Roman" w:eastAsia="仿宋_GB2312"/>
          <w:sz w:val="32"/>
        </w:rPr>
      </w:pPr>
      <w:r>
        <w:rPr>
          <w:rFonts w:ascii="Times New Roman" w:hAnsi="Times New Roman" w:eastAsia="仿宋_GB2312"/>
          <w:sz w:val="32"/>
        </w:rPr>
        <w:t>滇源街道敬老院设施改造及设备购置</w:t>
      </w:r>
      <w:r>
        <w:rPr>
          <w:rFonts w:hint="eastAsia" w:ascii="Times New Roman" w:hAnsi="Times New Roman" w:eastAsia="仿宋_GB2312"/>
          <w:sz w:val="32"/>
        </w:rPr>
        <w:t>项目购置固定资产：</w:t>
      </w:r>
      <w:r>
        <w:rPr>
          <w:rFonts w:ascii="Times New Roman" w:hAnsi="Times New Roman" w:eastAsia="仿宋_GB2312"/>
          <w:sz w:val="32"/>
        </w:rPr>
        <w:t>敬老院老化消防水管更换</w:t>
      </w:r>
      <w:r>
        <w:rPr>
          <w:rFonts w:hint="eastAsia" w:ascii="Times New Roman" w:hAnsi="Times New Roman" w:eastAsia="仿宋_GB2312"/>
          <w:sz w:val="32"/>
        </w:rPr>
        <w:t>174.2米</w:t>
      </w:r>
      <w:r>
        <w:rPr>
          <w:rFonts w:ascii="Times New Roman" w:hAnsi="Times New Roman" w:eastAsia="仿宋_GB2312"/>
          <w:sz w:val="32"/>
        </w:rPr>
        <w:t>，</w:t>
      </w:r>
      <w:r>
        <w:rPr>
          <w:rFonts w:hint="eastAsia" w:ascii="Times New Roman" w:hAnsi="Times New Roman" w:eastAsia="仿宋_GB2312"/>
          <w:sz w:val="32"/>
        </w:rPr>
        <w:t>购买灭火器20具，防毒面具10个，安装消防水泵一个，</w:t>
      </w:r>
      <w:r>
        <w:rPr>
          <w:rFonts w:ascii="Times New Roman" w:hAnsi="Times New Roman" w:eastAsia="仿宋_GB2312"/>
          <w:sz w:val="32"/>
        </w:rPr>
        <w:t>购买安装一套烟雾警报系统</w:t>
      </w:r>
      <w:r>
        <w:rPr>
          <w:rFonts w:hint="eastAsia" w:ascii="Times New Roman" w:hAnsi="Times New Roman" w:eastAsia="仿宋_GB2312"/>
          <w:sz w:val="32"/>
        </w:rPr>
        <w:t>（火灾报警系统控制主机、烟雾警报器40个、消防自动喷淋40个）；更换敬老院路灯6套，新安装监控摄像头5个，</w:t>
      </w:r>
      <w:r>
        <w:rPr>
          <w:rFonts w:ascii="Times New Roman" w:hAnsi="Times New Roman" w:eastAsia="仿宋_GB2312"/>
          <w:sz w:val="32"/>
        </w:rPr>
        <w:t>完成老人住宿房间床铺，衣柜的更换</w:t>
      </w:r>
      <w:r>
        <w:rPr>
          <w:rFonts w:hint="eastAsia" w:ascii="Times New Roman" w:hAnsi="Times New Roman" w:eastAsia="仿宋_GB2312"/>
          <w:sz w:val="32"/>
        </w:rPr>
        <w:t>，新购床铺29张</w:t>
      </w:r>
      <w:r>
        <w:rPr>
          <w:rFonts w:ascii="Times New Roman" w:hAnsi="Times New Roman" w:eastAsia="仿宋_GB2312"/>
          <w:sz w:val="32"/>
        </w:rPr>
        <w:t>，</w:t>
      </w:r>
      <w:r>
        <w:rPr>
          <w:rFonts w:hint="eastAsia" w:ascii="Times New Roman" w:hAnsi="Times New Roman" w:eastAsia="仿宋_GB2312"/>
          <w:sz w:val="32"/>
        </w:rPr>
        <w:t>衣柜29个，电视柜29个，</w:t>
      </w:r>
      <w:r>
        <w:rPr>
          <w:rFonts w:ascii="Times New Roman" w:hAnsi="Times New Roman" w:eastAsia="仿宋_GB2312"/>
          <w:sz w:val="32"/>
        </w:rPr>
        <w:t>厨房</w:t>
      </w:r>
      <w:r>
        <w:rPr>
          <w:rFonts w:hint="eastAsia" w:ascii="Times New Roman" w:hAnsi="Times New Roman" w:eastAsia="仿宋_GB2312"/>
          <w:sz w:val="32"/>
        </w:rPr>
        <w:t>新购冷冻柜一台，家用冷藏箱一台，海尔冰箱一台，保鲜柜一台，大容量洗衣机一台，活动室新购海尔电视机2台</w:t>
      </w:r>
      <w:r>
        <w:rPr>
          <w:rFonts w:ascii="Times New Roman" w:hAnsi="Times New Roman" w:eastAsia="仿宋_GB2312"/>
          <w:sz w:val="32"/>
        </w:rPr>
        <w:t>。</w:t>
      </w:r>
    </w:p>
    <w:p>
      <w:pPr>
        <w:spacing w:line="600" w:lineRule="exact"/>
        <w:ind w:firstLine="630"/>
        <w:rPr>
          <w:rFonts w:ascii="Times New Roman" w:hAnsi="Times New Roman" w:eastAsia="仿宋_GB2312"/>
          <w:sz w:val="32"/>
        </w:rPr>
      </w:pPr>
      <w:r>
        <w:rPr>
          <w:rFonts w:hint="eastAsia" w:ascii="Times New Roman" w:hAnsi="Times New Roman" w:eastAsia="仿宋_GB2312"/>
          <w:sz w:val="32"/>
        </w:rPr>
        <w:t>经评价组实地查看及与社区人员询问了解敬老院设施改造及设备购置项目购置的资产未入账。</w:t>
      </w:r>
    </w:p>
    <w:p>
      <w:pPr>
        <w:spacing w:line="600" w:lineRule="exact"/>
        <w:ind w:firstLine="640" w:firstLineChars="200"/>
        <w:outlineLvl w:val="1"/>
        <w:rPr>
          <w:rFonts w:ascii="Times New Roman" w:hAnsi="Times New Roman" w:eastAsia="仿宋_GB2312"/>
          <w:sz w:val="32"/>
        </w:rPr>
      </w:pPr>
      <w:bookmarkStart w:id="64" w:name="_Toc15712"/>
      <w:r>
        <w:rPr>
          <w:rFonts w:ascii="Times New Roman" w:hAnsi="Times New Roman" w:eastAsia="楷体_GB2312"/>
          <w:bCs/>
          <w:sz w:val="32"/>
        </w:rPr>
        <w:t>（三）改进措施及建议</w:t>
      </w:r>
      <w:bookmarkEnd w:id="6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（1）加强前期调研</w:t>
      </w:r>
      <w:r>
        <w:rPr>
          <w:rFonts w:hint="eastAsia" w:ascii="Times New Roman" w:hAnsi="Times New Roman" w:eastAsia="仿宋_GB2312"/>
          <w:sz w:val="32"/>
        </w:rPr>
        <w:t>工作</w:t>
      </w:r>
    </w:p>
    <w:p>
      <w:pPr>
        <w:spacing w:line="600" w:lineRule="exact"/>
        <w:ind w:firstLine="640" w:firstLineChars="200"/>
        <w:rPr>
          <w:rFonts w:ascii="Times New Roman" w:hAnsi="Times New Roman" w:eastAsia="仿宋_GB2312"/>
          <w:sz w:val="32"/>
          <w:highlight w:val="yellow"/>
        </w:rPr>
      </w:pPr>
      <w:r>
        <w:rPr>
          <w:rFonts w:ascii="Times New Roman" w:hAnsi="Times New Roman" w:eastAsia="仿宋_GB2312"/>
          <w:sz w:val="32"/>
        </w:rPr>
        <w:t>建议由昆明市盘龙区民政局制定建设项目前期调研工作检查计划</w:t>
      </w:r>
      <w:r>
        <w:rPr>
          <w:rFonts w:hint="eastAsia" w:ascii="Times New Roman" w:hAnsi="Times New Roman" w:eastAsia="仿宋_GB2312"/>
          <w:sz w:val="32"/>
        </w:rPr>
        <w:t>，各项目实施主体组织专业人员进行前期调研工作</w:t>
      </w:r>
      <w:r>
        <w:rPr>
          <w:rFonts w:ascii="Times New Roman" w:hAnsi="Times New Roman" w:eastAsia="仿宋_GB2312"/>
          <w:sz w:val="32"/>
        </w:rPr>
        <w:t>（从项目实施前期调研入手，</w:t>
      </w:r>
      <w:r>
        <w:rPr>
          <w:rFonts w:hint="eastAsia" w:ascii="Times New Roman" w:hAnsi="Times New Roman" w:eastAsia="仿宋_GB2312"/>
          <w:sz w:val="32"/>
        </w:rPr>
        <w:t>咨询专业人员，</w:t>
      </w:r>
      <w:r>
        <w:rPr>
          <w:rFonts w:ascii="Times New Roman" w:hAnsi="Times New Roman" w:eastAsia="仿宋_GB2312"/>
          <w:sz w:val="32"/>
        </w:rPr>
        <w:t>实地检查项目是否具备开工条件）。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（2）严格执行监管制度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建议盘龙区民政局加强项目监管，督促项目实施方（</w:t>
      </w:r>
      <w:r>
        <w:rPr>
          <w:rFonts w:hint="eastAsia" w:ascii="Times New Roman" w:hAnsi="Times New Roman" w:eastAsia="仿宋_GB2312"/>
          <w:sz w:val="32"/>
        </w:rPr>
        <w:t>街道）</w:t>
      </w:r>
      <w:r>
        <w:rPr>
          <w:rFonts w:ascii="Times New Roman" w:hAnsi="Times New Roman" w:eastAsia="仿宋_GB2312"/>
          <w:sz w:val="32"/>
        </w:rPr>
        <w:t>及时汇报项目实施进度</w:t>
      </w:r>
      <w:r>
        <w:rPr>
          <w:rFonts w:hint="eastAsia" w:ascii="Times New Roman" w:hAnsi="Times New Roman" w:eastAsia="仿宋_GB2312"/>
          <w:sz w:val="32"/>
        </w:rPr>
        <w:t>情况</w:t>
      </w:r>
      <w:r>
        <w:rPr>
          <w:rFonts w:ascii="Times New Roman" w:hAnsi="Times New Roman" w:eastAsia="仿宋_GB2312"/>
          <w:sz w:val="32"/>
        </w:rPr>
        <w:t>，</w:t>
      </w:r>
      <w:r>
        <w:rPr>
          <w:rFonts w:hint="eastAsia" w:ascii="Times New Roman" w:hAnsi="Times New Roman" w:eastAsia="仿宋_GB2312"/>
          <w:sz w:val="32"/>
        </w:rPr>
        <w:t>及时跟进、协调处理问题。</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w:t>
      </w:r>
      <w:r>
        <w:rPr>
          <w:rFonts w:ascii="Times New Roman" w:hAnsi="Times New Roman" w:eastAsia="仿宋_GB2312"/>
          <w:sz w:val="32"/>
        </w:rPr>
        <w:t>滇源街道</w:t>
      </w:r>
      <w:r>
        <w:rPr>
          <w:rFonts w:hint="eastAsia" w:ascii="Times New Roman" w:hAnsi="Times New Roman" w:eastAsia="仿宋_GB2312"/>
          <w:sz w:val="32"/>
        </w:rPr>
        <w:t>在项目资金到位后，及时落实科室职责分工，</w:t>
      </w:r>
      <w:r>
        <w:rPr>
          <w:rFonts w:ascii="Times New Roman" w:hAnsi="Times New Roman" w:eastAsia="仿宋_GB2312"/>
          <w:sz w:val="32"/>
        </w:rPr>
        <w:t>严格按照既定计划实施项目，</w:t>
      </w:r>
      <w:r>
        <w:rPr>
          <w:rFonts w:hint="eastAsia" w:ascii="Times New Roman" w:hAnsi="Times New Roman" w:eastAsia="仿宋_GB2312"/>
          <w:sz w:val="32"/>
        </w:rPr>
        <w:t>遇到问题，及时向</w:t>
      </w:r>
      <w:r>
        <w:rPr>
          <w:rFonts w:ascii="Times New Roman" w:hAnsi="Times New Roman" w:eastAsia="仿宋_GB2312"/>
          <w:sz w:val="32"/>
        </w:rPr>
        <w:t>盘龙区民政局</w:t>
      </w:r>
      <w:r>
        <w:rPr>
          <w:rFonts w:hint="eastAsia" w:ascii="Times New Roman" w:hAnsi="Times New Roman" w:eastAsia="仿宋_GB2312"/>
          <w:sz w:val="32"/>
        </w:rPr>
        <w:t>汇报，共同推动项目进展</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w:t>
      </w:r>
      <w:r>
        <w:rPr>
          <w:rFonts w:hint="eastAsia" w:ascii="Times New Roman" w:hAnsi="Times New Roman" w:eastAsia="仿宋_GB2312"/>
          <w:sz w:val="32"/>
        </w:rPr>
        <w:t>3</w:t>
      </w:r>
      <w:r>
        <w:rPr>
          <w:rFonts w:ascii="Times New Roman" w:hAnsi="Times New Roman" w:eastAsia="仿宋_GB2312"/>
          <w:sz w:val="32"/>
        </w:rPr>
        <w:t>）建议将资产入账处理</w:t>
      </w:r>
    </w:p>
    <w:p>
      <w:pPr>
        <w:spacing w:line="600" w:lineRule="exact"/>
        <w:ind w:firstLine="630"/>
        <w:rPr>
          <w:rFonts w:ascii="Times New Roman" w:hAnsi="Times New Roman" w:eastAsia="仿宋_GB2312"/>
          <w:sz w:val="32"/>
          <w:highlight w:val="yellow"/>
        </w:rPr>
      </w:pPr>
      <w:r>
        <w:rPr>
          <w:rFonts w:hint="eastAsia" w:ascii="Times New Roman" w:hAnsi="Times New Roman" w:eastAsia="仿宋_GB2312"/>
          <w:sz w:val="32"/>
        </w:rPr>
        <w:t>建议街道将敬老院设施改造及设备购置项目购置的资产进行固定资产入账处理。</w:t>
      </w:r>
    </w:p>
    <w:p>
      <w:pPr>
        <w:spacing w:line="600" w:lineRule="exact"/>
        <w:ind w:firstLine="640" w:firstLineChars="200"/>
        <w:rPr>
          <w:rFonts w:ascii="Times New Roman" w:hAnsi="Times New Roman" w:eastAsia="仿宋_GB2312"/>
          <w:sz w:val="32"/>
        </w:rPr>
      </w:pPr>
    </w:p>
    <w:p>
      <w:pPr>
        <w:pStyle w:val="2"/>
        <w:spacing w:line="600" w:lineRule="exact"/>
        <w:ind w:firstLine="480" w:firstLineChars="150"/>
        <w:rPr>
          <w:rFonts w:ascii="黑体" w:hAnsi="黑体" w:eastAsia="黑体"/>
          <w:b w:val="0"/>
          <w:sz w:val="32"/>
          <w:szCs w:val="32"/>
        </w:rPr>
      </w:pPr>
      <w:bookmarkStart w:id="65" w:name="_Toc7380"/>
      <w:r>
        <w:rPr>
          <w:rFonts w:hint="eastAsia" w:ascii="黑体" w:hAnsi="黑体" w:eastAsia="黑体"/>
          <w:b w:val="0"/>
          <w:sz w:val="32"/>
          <w:szCs w:val="32"/>
        </w:rPr>
        <w:t>五、附件</w:t>
      </w:r>
      <w:bookmarkEnd w:id="65"/>
    </w:p>
    <w:p>
      <w:pPr>
        <w:pStyle w:val="2"/>
        <w:spacing w:line="480" w:lineRule="exact"/>
        <w:ind w:firstLine="480" w:firstLineChars="150"/>
        <w:rPr>
          <w:rFonts w:ascii="黑体" w:hAnsi="黑体" w:eastAsia="黑体"/>
          <w:b w:val="0"/>
          <w:sz w:val="32"/>
          <w:szCs w:val="32"/>
        </w:rPr>
      </w:pPr>
      <w:bookmarkStart w:id="66" w:name="_Toc6453"/>
      <w:r>
        <w:rPr>
          <w:rFonts w:hint="eastAsia" w:ascii="黑体" w:hAnsi="黑体" w:eastAsia="黑体"/>
          <w:b w:val="0"/>
          <w:sz w:val="32"/>
          <w:szCs w:val="32"/>
        </w:rPr>
        <w:t>附件一：绩效评价指标体系</w:t>
      </w:r>
      <w:bookmarkEnd w:id="66"/>
    </w:p>
    <w:p>
      <w:pPr>
        <w:pStyle w:val="2"/>
        <w:spacing w:line="300" w:lineRule="exact"/>
        <w:ind w:firstLine="480" w:firstLineChars="150"/>
        <w:rPr>
          <w:rFonts w:ascii="黑体" w:hAnsi="黑体" w:eastAsia="黑体"/>
          <w:b w:val="0"/>
          <w:sz w:val="32"/>
          <w:szCs w:val="32"/>
        </w:rPr>
      </w:pPr>
      <w:bookmarkStart w:id="67" w:name="_Toc10"/>
      <w:r>
        <w:rPr>
          <w:rFonts w:hint="eastAsia" w:ascii="黑体" w:hAnsi="黑体" w:eastAsia="黑体"/>
          <w:b w:val="0"/>
          <w:sz w:val="32"/>
          <w:szCs w:val="32"/>
        </w:rPr>
        <w:t>附件二：基础数据表</w:t>
      </w:r>
      <w:bookmarkEnd w:id="67"/>
    </w:p>
    <w:p>
      <w:pPr>
        <w:pStyle w:val="2"/>
        <w:spacing w:line="300" w:lineRule="exact"/>
        <w:ind w:firstLine="480" w:firstLineChars="150"/>
        <w:rPr>
          <w:rFonts w:ascii="黑体" w:hAnsi="黑体" w:eastAsia="黑体"/>
          <w:b w:val="0"/>
          <w:sz w:val="32"/>
          <w:szCs w:val="32"/>
        </w:rPr>
      </w:pPr>
      <w:bookmarkStart w:id="68" w:name="_Toc29458"/>
      <w:r>
        <w:rPr>
          <w:rFonts w:hint="eastAsia" w:ascii="黑体" w:hAnsi="黑体" w:eastAsia="黑体"/>
          <w:b w:val="0"/>
          <w:sz w:val="32"/>
          <w:szCs w:val="32"/>
        </w:rPr>
        <w:t>附件三：访谈分析报告</w:t>
      </w:r>
      <w:bookmarkEnd w:id="68"/>
    </w:p>
    <w:p>
      <w:pPr>
        <w:pStyle w:val="2"/>
        <w:spacing w:line="300" w:lineRule="exact"/>
        <w:ind w:firstLine="480" w:firstLineChars="150"/>
        <w:rPr>
          <w:rFonts w:ascii="黑体" w:hAnsi="黑体" w:eastAsia="黑体"/>
          <w:b w:val="0"/>
          <w:sz w:val="32"/>
          <w:szCs w:val="32"/>
        </w:rPr>
      </w:pPr>
      <w:bookmarkStart w:id="69" w:name="_Toc12562"/>
      <w:r>
        <w:rPr>
          <w:rFonts w:hint="eastAsia" w:ascii="黑体" w:hAnsi="黑体" w:eastAsia="黑体"/>
          <w:b w:val="0"/>
          <w:sz w:val="32"/>
          <w:szCs w:val="32"/>
        </w:rPr>
        <w:t>附件四：问卷调查分析报告</w:t>
      </w:r>
      <w:bookmarkEnd w:id="69"/>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spacing w:line="360" w:lineRule="auto"/>
        <w:ind w:firstLine="2880" w:firstLineChars="900"/>
        <w:rPr>
          <w:rFonts w:ascii="Times New Roman" w:hAnsi="Times New Roman" w:eastAsia="仿宋_GB2312"/>
          <w:sz w:val="32"/>
          <w:szCs w:val="32"/>
        </w:rPr>
      </w:pPr>
      <w:r>
        <w:rPr>
          <w:rFonts w:hint="eastAsia" w:ascii="Times New Roman" w:hAnsi="Times New Roman" w:eastAsia="仿宋_GB2312"/>
          <w:sz w:val="32"/>
          <w:szCs w:val="32"/>
        </w:rPr>
        <w:t>昆明旭坤会计师事务所有限责任公司</w:t>
      </w:r>
    </w:p>
    <w:p>
      <w:pPr>
        <w:spacing w:line="360" w:lineRule="auto"/>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2020年11月11日</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0"/>
    </w:sdtPr>
    <w:sdtContent>
      <w:p>
        <w:pPr>
          <w:pStyle w:val="6"/>
          <w:jc w:val="center"/>
        </w:pPr>
        <w:r>
          <w:fldChar w:fldCharType="begin"/>
        </w:r>
        <w:r>
          <w:instrText xml:space="preserve">PAGE   \* MERGEFORMAT</w:instrText>
        </w:r>
        <w:r>
          <w:fldChar w:fldCharType="separate"/>
        </w:r>
        <w:r>
          <w:rPr>
            <w:lang w:val="zh-CN"/>
          </w:rPr>
          <w:t>20</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2AE32"/>
    <w:multiLevelType w:val="singleLevel"/>
    <w:tmpl w:val="E572AE32"/>
    <w:lvl w:ilvl="0" w:tentative="0">
      <w:start w:val="2"/>
      <w:numFmt w:val="decimal"/>
      <w:suff w:val="nothing"/>
      <w:lvlText w:val="（%1）"/>
      <w:lvlJc w:val="left"/>
    </w:lvl>
  </w:abstractNum>
  <w:abstractNum w:abstractNumId="1">
    <w:nsid w:val="1CA202DA"/>
    <w:multiLevelType w:val="singleLevel"/>
    <w:tmpl w:val="1CA202D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0276DF"/>
    <w:rsid w:val="000006AA"/>
    <w:rsid w:val="00000A0B"/>
    <w:rsid w:val="00000C0A"/>
    <w:rsid w:val="00003894"/>
    <w:rsid w:val="00004F0B"/>
    <w:rsid w:val="0000505F"/>
    <w:rsid w:val="00010ECE"/>
    <w:rsid w:val="00011846"/>
    <w:rsid w:val="0001212C"/>
    <w:rsid w:val="00012A50"/>
    <w:rsid w:val="000158C5"/>
    <w:rsid w:val="00021839"/>
    <w:rsid w:val="0002282E"/>
    <w:rsid w:val="000235BA"/>
    <w:rsid w:val="000247EB"/>
    <w:rsid w:val="00025B07"/>
    <w:rsid w:val="00026432"/>
    <w:rsid w:val="00026D6A"/>
    <w:rsid w:val="000276DF"/>
    <w:rsid w:val="00027CDB"/>
    <w:rsid w:val="00030092"/>
    <w:rsid w:val="000304C2"/>
    <w:rsid w:val="000329AA"/>
    <w:rsid w:val="0003308D"/>
    <w:rsid w:val="000403F8"/>
    <w:rsid w:val="000413B8"/>
    <w:rsid w:val="000436C4"/>
    <w:rsid w:val="00043D47"/>
    <w:rsid w:val="00046270"/>
    <w:rsid w:val="00046657"/>
    <w:rsid w:val="00046929"/>
    <w:rsid w:val="00050BA2"/>
    <w:rsid w:val="000524FD"/>
    <w:rsid w:val="000530BB"/>
    <w:rsid w:val="00055B4C"/>
    <w:rsid w:val="00055D4B"/>
    <w:rsid w:val="0005714D"/>
    <w:rsid w:val="00057299"/>
    <w:rsid w:val="00057B3F"/>
    <w:rsid w:val="00057BF7"/>
    <w:rsid w:val="000626D2"/>
    <w:rsid w:val="000635F0"/>
    <w:rsid w:val="00063918"/>
    <w:rsid w:val="00064BC7"/>
    <w:rsid w:val="00065297"/>
    <w:rsid w:val="000667C6"/>
    <w:rsid w:val="00067FFA"/>
    <w:rsid w:val="00072700"/>
    <w:rsid w:val="000766FE"/>
    <w:rsid w:val="00076E30"/>
    <w:rsid w:val="00077C0E"/>
    <w:rsid w:val="000801F5"/>
    <w:rsid w:val="00080562"/>
    <w:rsid w:val="00080693"/>
    <w:rsid w:val="00080C79"/>
    <w:rsid w:val="00081743"/>
    <w:rsid w:val="000824A5"/>
    <w:rsid w:val="00083120"/>
    <w:rsid w:val="00085B2B"/>
    <w:rsid w:val="000872CD"/>
    <w:rsid w:val="000929F2"/>
    <w:rsid w:val="00092DAA"/>
    <w:rsid w:val="00093204"/>
    <w:rsid w:val="00094E96"/>
    <w:rsid w:val="00095322"/>
    <w:rsid w:val="000A052F"/>
    <w:rsid w:val="000A1FFC"/>
    <w:rsid w:val="000A25EF"/>
    <w:rsid w:val="000A2A90"/>
    <w:rsid w:val="000A4484"/>
    <w:rsid w:val="000A4AE1"/>
    <w:rsid w:val="000A4B96"/>
    <w:rsid w:val="000A6027"/>
    <w:rsid w:val="000A638F"/>
    <w:rsid w:val="000A6EB7"/>
    <w:rsid w:val="000A710C"/>
    <w:rsid w:val="000B0104"/>
    <w:rsid w:val="000B3861"/>
    <w:rsid w:val="000B68AC"/>
    <w:rsid w:val="000B7F1F"/>
    <w:rsid w:val="000C032B"/>
    <w:rsid w:val="000C0449"/>
    <w:rsid w:val="000C1348"/>
    <w:rsid w:val="000C25EC"/>
    <w:rsid w:val="000C37D1"/>
    <w:rsid w:val="000C38CD"/>
    <w:rsid w:val="000C3AE6"/>
    <w:rsid w:val="000C5C89"/>
    <w:rsid w:val="000D3221"/>
    <w:rsid w:val="000D467F"/>
    <w:rsid w:val="000D4B47"/>
    <w:rsid w:val="000D4E3A"/>
    <w:rsid w:val="000D5805"/>
    <w:rsid w:val="000D5AF3"/>
    <w:rsid w:val="000D7FAB"/>
    <w:rsid w:val="000E0888"/>
    <w:rsid w:val="000E0897"/>
    <w:rsid w:val="000E12C9"/>
    <w:rsid w:val="000E2086"/>
    <w:rsid w:val="000E476D"/>
    <w:rsid w:val="000E4FDF"/>
    <w:rsid w:val="000E74CC"/>
    <w:rsid w:val="000E7671"/>
    <w:rsid w:val="000E78F8"/>
    <w:rsid w:val="000E7FA5"/>
    <w:rsid w:val="000F0B65"/>
    <w:rsid w:val="000F1F13"/>
    <w:rsid w:val="000F331F"/>
    <w:rsid w:val="000F4DAE"/>
    <w:rsid w:val="000F4FD9"/>
    <w:rsid w:val="000F666D"/>
    <w:rsid w:val="000F7C83"/>
    <w:rsid w:val="00100EDE"/>
    <w:rsid w:val="00101477"/>
    <w:rsid w:val="0010195E"/>
    <w:rsid w:val="0010273C"/>
    <w:rsid w:val="00102E75"/>
    <w:rsid w:val="00105D86"/>
    <w:rsid w:val="00107495"/>
    <w:rsid w:val="001078C5"/>
    <w:rsid w:val="001117BE"/>
    <w:rsid w:val="001119AC"/>
    <w:rsid w:val="00113C26"/>
    <w:rsid w:val="00114347"/>
    <w:rsid w:val="0011555F"/>
    <w:rsid w:val="00117BB6"/>
    <w:rsid w:val="00120078"/>
    <w:rsid w:val="00122C19"/>
    <w:rsid w:val="00123E97"/>
    <w:rsid w:val="001249F5"/>
    <w:rsid w:val="00125A43"/>
    <w:rsid w:val="001268A2"/>
    <w:rsid w:val="001337A9"/>
    <w:rsid w:val="00135578"/>
    <w:rsid w:val="001416DD"/>
    <w:rsid w:val="00142E37"/>
    <w:rsid w:val="00144252"/>
    <w:rsid w:val="0014491D"/>
    <w:rsid w:val="00145120"/>
    <w:rsid w:val="00145460"/>
    <w:rsid w:val="00146EF9"/>
    <w:rsid w:val="00147247"/>
    <w:rsid w:val="00147883"/>
    <w:rsid w:val="00153093"/>
    <w:rsid w:val="00153772"/>
    <w:rsid w:val="00154682"/>
    <w:rsid w:val="00154811"/>
    <w:rsid w:val="00154A92"/>
    <w:rsid w:val="00154B49"/>
    <w:rsid w:val="00154FAD"/>
    <w:rsid w:val="001571B8"/>
    <w:rsid w:val="00157258"/>
    <w:rsid w:val="00157426"/>
    <w:rsid w:val="0015773B"/>
    <w:rsid w:val="00157924"/>
    <w:rsid w:val="00167239"/>
    <w:rsid w:val="00167E31"/>
    <w:rsid w:val="00171617"/>
    <w:rsid w:val="001719D5"/>
    <w:rsid w:val="00172AB6"/>
    <w:rsid w:val="00172EC8"/>
    <w:rsid w:val="00173020"/>
    <w:rsid w:val="00174062"/>
    <w:rsid w:val="0017413E"/>
    <w:rsid w:val="00174769"/>
    <w:rsid w:val="001759A6"/>
    <w:rsid w:val="001760B1"/>
    <w:rsid w:val="0017779A"/>
    <w:rsid w:val="00177F9A"/>
    <w:rsid w:val="001804D0"/>
    <w:rsid w:val="001805B6"/>
    <w:rsid w:val="0018169C"/>
    <w:rsid w:val="00181BCA"/>
    <w:rsid w:val="00183BE6"/>
    <w:rsid w:val="00183D74"/>
    <w:rsid w:val="001857AB"/>
    <w:rsid w:val="00190DDF"/>
    <w:rsid w:val="001918A5"/>
    <w:rsid w:val="0019190A"/>
    <w:rsid w:val="00191D00"/>
    <w:rsid w:val="001946AA"/>
    <w:rsid w:val="001950EB"/>
    <w:rsid w:val="00195920"/>
    <w:rsid w:val="00195B28"/>
    <w:rsid w:val="00197A16"/>
    <w:rsid w:val="001A128E"/>
    <w:rsid w:val="001A1711"/>
    <w:rsid w:val="001A6400"/>
    <w:rsid w:val="001B2941"/>
    <w:rsid w:val="001B43F1"/>
    <w:rsid w:val="001B54B6"/>
    <w:rsid w:val="001B7653"/>
    <w:rsid w:val="001C067D"/>
    <w:rsid w:val="001C0914"/>
    <w:rsid w:val="001C18E5"/>
    <w:rsid w:val="001C2865"/>
    <w:rsid w:val="001C408D"/>
    <w:rsid w:val="001C4181"/>
    <w:rsid w:val="001C5735"/>
    <w:rsid w:val="001C574D"/>
    <w:rsid w:val="001C7A16"/>
    <w:rsid w:val="001D1595"/>
    <w:rsid w:val="001D2EC4"/>
    <w:rsid w:val="001D4924"/>
    <w:rsid w:val="001D573C"/>
    <w:rsid w:val="001D580B"/>
    <w:rsid w:val="001D749A"/>
    <w:rsid w:val="001E026B"/>
    <w:rsid w:val="001E1006"/>
    <w:rsid w:val="001E1220"/>
    <w:rsid w:val="001E1B7B"/>
    <w:rsid w:val="001E1C1C"/>
    <w:rsid w:val="001E1ECE"/>
    <w:rsid w:val="001E3780"/>
    <w:rsid w:val="001E48AB"/>
    <w:rsid w:val="001E4950"/>
    <w:rsid w:val="001E590C"/>
    <w:rsid w:val="001F2B1B"/>
    <w:rsid w:val="001F36AA"/>
    <w:rsid w:val="001F3B3D"/>
    <w:rsid w:val="001F68E1"/>
    <w:rsid w:val="001F728A"/>
    <w:rsid w:val="001F75B4"/>
    <w:rsid w:val="001F7EE9"/>
    <w:rsid w:val="002008F8"/>
    <w:rsid w:val="002016CE"/>
    <w:rsid w:val="00201B6D"/>
    <w:rsid w:val="00204278"/>
    <w:rsid w:val="00205ABE"/>
    <w:rsid w:val="002065CF"/>
    <w:rsid w:val="00206B3A"/>
    <w:rsid w:val="00206CC0"/>
    <w:rsid w:val="00206D2F"/>
    <w:rsid w:val="0021241E"/>
    <w:rsid w:val="002178FB"/>
    <w:rsid w:val="00217945"/>
    <w:rsid w:val="00221189"/>
    <w:rsid w:val="002212D1"/>
    <w:rsid w:val="00223393"/>
    <w:rsid w:val="002242A9"/>
    <w:rsid w:val="00225CF9"/>
    <w:rsid w:val="002314AA"/>
    <w:rsid w:val="00233AD2"/>
    <w:rsid w:val="00235B61"/>
    <w:rsid w:val="0023748B"/>
    <w:rsid w:val="00237B22"/>
    <w:rsid w:val="00241268"/>
    <w:rsid w:val="00241807"/>
    <w:rsid w:val="00242342"/>
    <w:rsid w:val="0024273A"/>
    <w:rsid w:val="002437B8"/>
    <w:rsid w:val="00244015"/>
    <w:rsid w:val="0024475E"/>
    <w:rsid w:val="00246464"/>
    <w:rsid w:val="00246508"/>
    <w:rsid w:val="00246D2E"/>
    <w:rsid w:val="00251153"/>
    <w:rsid w:val="00251A2E"/>
    <w:rsid w:val="00251B2D"/>
    <w:rsid w:val="00252E39"/>
    <w:rsid w:val="00253F11"/>
    <w:rsid w:val="0025402C"/>
    <w:rsid w:val="00254499"/>
    <w:rsid w:val="00254791"/>
    <w:rsid w:val="00257D21"/>
    <w:rsid w:val="00257E76"/>
    <w:rsid w:val="00261674"/>
    <w:rsid w:val="00262219"/>
    <w:rsid w:val="0026348D"/>
    <w:rsid w:val="00263701"/>
    <w:rsid w:val="00263924"/>
    <w:rsid w:val="002659C1"/>
    <w:rsid w:val="00266685"/>
    <w:rsid w:val="00266C07"/>
    <w:rsid w:val="00273EC6"/>
    <w:rsid w:val="0027600D"/>
    <w:rsid w:val="00284967"/>
    <w:rsid w:val="00287B5F"/>
    <w:rsid w:val="00290FC0"/>
    <w:rsid w:val="002921C7"/>
    <w:rsid w:val="00293423"/>
    <w:rsid w:val="0029350A"/>
    <w:rsid w:val="00294CAC"/>
    <w:rsid w:val="002A19D9"/>
    <w:rsid w:val="002A3751"/>
    <w:rsid w:val="002A40F3"/>
    <w:rsid w:val="002A6B44"/>
    <w:rsid w:val="002A6EEA"/>
    <w:rsid w:val="002A6EFD"/>
    <w:rsid w:val="002A7263"/>
    <w:rsid w:val="002B12EE"/>
    <w:rsid w:val="002B1EDA"/>
    <w:rsid w:val="002B428C"/>
    <w:rsid w:val="002B5EB9"/>
    <w:rsid w:val="002C0A83"/>
    <w:rsid w:val="002C3570"/>
    <w:rsid w:val="002C3FD1"/>
    <w:rsid w:val="002C675A"/>
    <w:rsid w:val="002C6FBA"/>
    <w:rsid w:val="002C7FDA"/>
    <w:rsid w:val="002D0538"/>
    <w:rsid w:val="002D14E8"/>
    <w:rsid w:val="002D17B4"/>
    <w:rsid w:val="002D299C"/>
    <w:rsid w:val="002D34C8"/>
    <w:rsid w:val="002D3642"/>
    <w:rsid w:val="002D44A2"/>
    <w:rsid w:val="002D475A"/>
    <w:rsid w:val="002D4981"/>
    <w:rsid w:val="002D6897"/>
    <w:rsid w:val="002D785F"/>
    <w:rsid w:val="002E08BD"/>
    <w:rsid w:val="002E3983"/>
    <w:rsid w:val="002E4010"/>
    <w:rsid w:val="002E4107"/>
    <w:rsid w:val="002E4AD5"/>
    <w:rsid w:val="002E579D"/>
    <w:rsid w:val="002E5B3C"/>
    <w:rsid w:val="002F0053"/>
    <w:rsid w:val="002F26B4"/>
    <w:rsid w:val="002F2D80"/>
    <w:rsid w:val="002F305B"/>
    <w:rsid w:val="002F33A2"/>
    <w:rsid w:val="002F3A3B"/>
    <w:rsid w:val="002F48CD"/>
    <w:rsid w:val="002F5354"/>
    <w:rsid w:val="002F5FE8"/>
    <w:rsid w:val="002F73A5"/>
    <w:rsid w:val="003001B9"/>
    <w:rsid w:val="00302528"/>
    <w:rsid w:val="00302910"/>
    <w:rsid w:val="00302E8B"/>
    <w:rsid w:val="0030459F"/>
    <w:rsid w:val="00304B87"/>
    <w:rsid w:val="00304B9B"/>
    <w:rsid w:val="003059E5"/>
    <w:rsid w:val="00305DC7"/>
    <w:rsid w:val="003068C2"/>
    <w:rsid w:val="00310183"/>
    <w:rsid w:val="003106AE"/>
    <w:rsid w:val="00310807"/>
    <w:rsid w:val="00310E41"/>
    <w:rsid w:val="003113FE"/>
    <w:rsid w:val="00312022"/>
    <w:rsid w:val="00312EF5"/>
    <w:rsid w:val="003139BC"/>
    <w:rsid w:val="00314507"/>
    <w:rsid w:val="00314874"/>
    <w:rsid w:val="00315EAE"/>
    <w:rsid w:val="003164AE"/>
    <w:rsid w:val="003206B0"/>
    <w:rsid w:val="003208E0"/>
    <w:rsid w:val="0032111F"/>
    <w:rsid w:val="00321C36"/>
    <w:rsid w:val="00324D0E"/>
    <w:rsid w:val="003263C5"/>
    <w:rsid w:val="00327188"/>
    <w:rsid w:val="00330307"/>
    <w:rsid w:val="00330854"/>
    <w:rsid w:val="00330BF8"/>
    <w:rsid w:val="0033113D"/>
    <w:rsid w:val="003318E2"/>
    <w:rsid w:val="00331EFC"/>
    <w:rsid w:val="00333350"/>
    <w:rsid w:val="00334AB5"/>
    <w:rsid w:val="003353B6"/>
    <w:rsid w:val="003400A1"/>
    <w:rsid w:val="003403D9"/>
    <w:rsid w:val="00341089"/>
    <w:rsid w:val="00342ADD"/>
    <w:rsid w:val="00342F8D"/>
    <w:rsid w:val="00343E9D"/>
    <w:rsid w:val="00345584"/>
    <w:rsid w:val="003455E0"/>
    <w:rsid w:val="0034681D"/>
    <w:rsid w:val="00346D57"/>
    <w:rsid w:val="00352B77"/>
    <w:rsid w:val="0035396C"/>
    <w:rsid w:val="00353CCA"/>
    <w:rsid w:val="00355117"/>
    <w:rsid w:val="003566FE"/>
    <w:rsid w:val="003616B3"/>
    <w:rsid w:val="00363595"/>
    <w:rsid w:val="00364F61"/>
    <w:rsid w:val="00365DA0"/>
    <w:rsid w:val="00370406"/>
    <w:rsid w:val="00370BDB"/>
    <w:rsid w:val="0037291A"/>
    <w:rsid w:val="0037509B"/>
    <w:rsid w:val="00376B62"/>
    <w:rsid w:val="00381ECC"/>
    <w:rsid w:val="00382DA1"/>
    <w:rsid w:val="00383ECF"/>
    <w:rsid w:val="00387EAC"/>
    <w:rsid w:val="00390893"/>
    <w:rsid w:val="00391825"/>
    <w:rsid w:val="0039297B"/>
    <w:rsid w:val="00393C32"/>
    <w:rsid w:val="00394964"/>
    <w:rsid w:val="00394C5F"/>
    <w:rsid w:val="00395A79"/>
    <w:rsid w:val="003962B4"/>
    <w:rsid w:val="003971C0"/>
    <w:rsid w:val="00397275"/>
    <w:rsid w:val="003A04C1"/>
    <w:rsid w:val="003A0754"/>
    <w:rsid w:val="003A0B14"/>
    <w:rsid w:val="003A1B67"/>
    <w:rsid w:val="003A25D4"/>
    <w:rsid w:val="003A345F"/>
    <w:rsid w:val="003A3C73"/>
    <w:rsid w:val="003A60EB"/>
    <w:rsid w:val="003A6CE2"/>
    <w:rsid w:val="003A72F3"/>
    <w:rsid w:val="003A7C06"/>
    <w:rsid w:val="003B33E2"/>
    <w:rsid w:val="003C03FF"/>
    <w:rsid w:val="003C1505"/>
    <w:rsid w:val="003C4936"/>
    <w:rsid w:val="003C60A2"/>
    <w:rsid w:val="003C79A8"/>
    <w:rsid w:val="003D1596"/>
    <w:rsid w:val="003D1A10"/>
    <w:rsid w:val="003D26A5"/>
    <w:rsid w:val="003D31FC"/>
    <w:rsid w:val="003D369C"/>
    <w:rsid w:val="003D41C2"/>
    <w:rsid w:val="003D67FD"/>
    <w:rsid w:val="003D6F89"/>
    <w:rsid w:val="003D7C75"/>
    <w:rsid w:val="003D7CDD"/>
    <w:rsid w:val="003E06E3"/>
    <w:rsid w:val="003E1AA3"/>
    <w:rsid w:val="003E4ED0"/>
    <w:rsid w:val="003E5237"/>
    <w:rsid w:val="003E543A"/>
    <w:rsid w:val="003E64EE"/>
    <w:rsid w:val="003E6D96"/>
    <w:rsid w:val="003F0B91"/>
    <w:rsid w:val="003F24A0"/>
    <w:rsid w:val="003F68CF"/>
    <w:rsid w:val="003F6A14"/>
    <w:rsid w:val="00400965"/>
    <w:rsid w:val="00400DBA"/>
    <w:rsid w:val="00401DD8"/>
    <w:rsid w:val="00402E40"/>
    <w:rsid w:val="00403156"/>
    <w:rsid w:val="00404768"/>
    <w:rsid w:val="00405521"/>
    <w:rsid w:val="004056A9"/>
    <w:rsid w:val="0040670D"/>
    <w:rsid w:val="004101E1"/>
    <w:rsid w:val="0041022C"/>
    <w:rsid w:val="00411A9A"/>
    <w:rsid w:val="0041745E"/>
    <w:rsid w:val="00417924"/>
    <w:rsid w:val="0042118F"/>
    <w:rsid w:val="00421580"/>
    <w:rsid w:val="00422AD5"/>
    <w:rsid w:val="00423BE2"/>
    <w:rsid w:val="004244F2"/>
    <w:rsid w:val="00424C6A"/>
    <w:rsid w:val="00427C73"/>
    <w:rsid w:val="0043014B"/>
    <w:rsid w:val="0043082D"/>
    <w:rsid w:val="00430DB2"/>
    <w:rsid w:val="00434DA2"/>
    <w:rsid w:val="004361C0"/>
    <w:rsid w:val="00440295"/>
    <w:rsid w:val="00440BFC"/>
    <w:rsid w:val="004444B1"/>
    <w:rsid w:val="00446F52"/>
    <w:rsid w:val="00450FCB"/>
    <w:rsid w:val="0045148B"/>
    <w:rsid w:val="004529AA"/>
    <w:rsid w:val="00453683"/>
    <w:rsid w:val="00454472"/>
    <w:rsid w:val="00456A55"/>
    <w:rsid w:val="00456C2E"/>
    <w:rsid w:val="004572A3"/>
    <w:rsid w:val="004608AF"/>
    <w:rsid w:val="004617CD"/>
    <w:rsid w:val="00461986"/>
    <w:rsid w:val="00462E7E"/>
    <w:rsid w:val="00463D01"/>
    <w:rsid w:val="00464432"/>
    <w:rsid w:val="00465623"/>
    <w:rsid w:val="00466007"/>
    <w:rsid w:val="00466BBB"/>
    <w:rsid w:val="00466D2A"/>
    <w:rsid w:val="00466F13"/>
    <w:rsid w:val="0046710B"/>
    <w:rsid w:val="00467327"/>
    <w:rsid w:val="00467BA9"/>
    <w:rsid w:val="00471496"/>
    <w:rsid w:val="00475AD6"/>
    <w:rsid w:val="00484847"/>
    <w:rsid w:val="00484EEE"/>
    <w:rsid w:val="004854DC"/>
    <w:rsid w:val="004862E9"/>
    <w:rsid w:val="004863CC"/>
    <w:rsid w:val="00486461"/>
    <w:rsid w:val="00487662"/>
    <w:rsid w:val="004877DD"/>
    <w:rsid w:val="00487C9E"/>
    <w:rsid w:val="00490110"/>
    <w:rsid w:val="004904F5"/>
    <w:rsid w:val="00491BB2"/>
    <w:rsid w:val="0049395C"/>
    <w:rsid w:val="00493C1C"/>
    <w:rsid w:val="00496387"/>
    <w:rsid w:val="004977C0"/>
    <w:rsid w:val="004A006A"/>
    <w:rsid w:val="004A0371"/>
    <w:rsid w:val="004A2041"/>
    <w:rsid w:val="004A264E"/>
    <w:rsid w:val="004A2693"/>
    <w:rsid w:val="004A3CCD"/>
    <w:rsid w:val="004A4130"/>
    <w:rsid w:val="004A6057"/>
    <w:rsid w:val="004A7448"/>
    <w:rsid w:val="004B140C"/>
    <w:rsid w:val="004B2CF9"/>
    <w:rsid w:val="004B38AF"/>
    <w:rsid w:val="004B6FB4"/>
    <w:rsid w:val="004B77BA"/>
    <w:rsid w:val="004C3DA2"/>
    <w:rsid w:val="004C4B2C"/>
    <w:rsid w:val="004C5940"/>
    <w:rsid w:val="004D2158"/>
    <w:rsid w:val="004D301B"/>
    <w:rsid w:val="004D32C6"/>
    <w:rsid w:val="004D59C7"/>
    <w:rsid w:val="004D5D45"/>
    <w:rsid w:val="004D741F"/>
    <w:rsid w:val="004E317D"/>
    <w:rsid w:val="004E370E"/>
    <w:rsid w:val="004E3F61"/>
    <w:rsid w:val="004E4930"/>
    <w:rsid w:val="004E6DD6"/>
    <w:rsid w:val="004E7C83"/>
    <w:rsid w:val="004F084B"/>
    <w:rsid w:val="004F1DCF"/>
    <w:rsid w:val="004F530B"/>
    <w:rsid w:val="004F5792"/>
    <w:rsid w:val="004F5AB9"/>
    <w:rsid w:val="005003A9"/>
    <w:rsid w:val="00500DB5"/>
    <w:rsid w:val="00501A5F"/>
    <w:rsid w:val="00502440"/>
    <w:rsid w:val="00502740"/>
    <w:rsid w:val="00504524"/>
    <w:rsid w:val="00504FD9"/>
    <w:rsid w:val="005065D9"/>
    <w:rsid w:val="005102A5"/>
    <w:rsid w:val="00510D64"/>
    <w:rsid w:val="0051159D"/>
    <w:rsid w:val="00512100"/>
    <w:rsid w:val="00512525"/>
    <w:rsid w:val="00513ACA"/>
    <w:rsid w:val="00514E02"/>
    <w:rsid w:val="0051539D"/>
    <w:rsid w:val="005154F2"/>
    <w:rsid w:val="00516277"/>
    <w:rsid w:val="00523691"/>
    <w:rsid w:val="0052375C"/>
    <w:rsid w:val="0052385D"/>
    <w:rsid w:val="00524970"/>
    <w:rsid w:val="00525033"/>
    <w:rsid w:val="005268B0"/>
    <w:rsid w:val="0053048A"/>
    <w:rsid w:val="00531D24"/>
    <w:rsid w:val="00531FDD"/>
    <w:rsid w:val="00532D9B"/>
    <w:rsid w:val="0053377E"/>
    <w:rsid w:val="005365AF"/>
    <w:rsid w:val="00537898"/>
    <w:rsid w:val="00540C56"/>
    <w:rsid w:val="00540ECC"/>
    <w:rsid w:val="005429DB"/>
    <w:rsid w:val="005434D9"/>
    <w:rsid w:val="00547F73"/>
    <w:rsid w:val="00551D47"/>
    <w:rsid w:val="005524AC"/>
    <w:rsid w:val="005526AC"/>
    <w:rsid w:val="005537C0"/>
    <w:rsid w:val="0055396F"/>
    <w:rsid w:val="005547F5"/>
    <w:rsid w:val="00554B97"/>
    <w:rsid w:val="00556849"/>
    <w:rsid w:val="00557E76"/>
    <w:rsid w:val="00561E76"/>
    <w:rsid w:val="00561EDB"/>
    <w:rsid w:val="00562CF1"/>
    <w:rsid w:val="005643F2"/>
    <w:rsid w:val="005644D7"/>
    <w:rsid w:val="00564B88"/>
    <w:rsid w:val="0056596E"/>
    <w:rsid w:val="00565A0D"/>
    <w:rsid w:val="00567898"/>
    <w:rsid w:val="005708F7"/>
    <w:rsid w:val="00570E96"/>
    <w:rsid w:val="005715B2"/>
    <w:rsid w:val="00572122"/>
    <w:rsid w:val="00572429"/>
    <w:rsid w:val="00573697"/>
    <w:rsid w:val="00575127"/>
    <w:rsid w:val="005769CF"/>
    <w:rsid w:val="00581353"/>
    <w:rsid w:val="005813DE"/>
    <w:rsid w:val="0058214C"/>
    <w:rsid w:val="005840A5"/>
    <w:rsid w:val="005852E7"/>
    <w:rsid w:val="005859B7"/>
    <w:rsid w:val="005A0369"/>
    <w:rsid w:val="005A2D88"/>
    <w:rsid w:val="005A5E00"/>
    <w:rsid w:val="005A67CC"/>
    <w:rsid w:val="005A6C0C"/>
    <w:rsid w:val="005A6CEF"/>
    <w:rsid w:val="005A7182"/>
    <w:rsid w:val="005B0444"/>
    <w:rsid w:val="005B07B2"/>
    <w:rsid w:val="005B08C4"/>
    <w:rsid w:val="005B1B96"/>
    <w:rsid w:val="005B3DE8"/>
    <w:rsid w:val="005B4231"/>
    <w:rsid w:val="005B4740"/>
    <w:rsid w:val="005B4D07"/>
    <w:rsid w:val="005B64A1"/>
    <w:rsid w:val="005B6718"/>
    <w:rsid w:val="005B6EDF"/>
    <w:rsid w:val="005B7E45"/>
    <w:rsid w:val="005C0506"/>
    <w:rsid w:val="005C07ED"/>
    <w:rsid w:val="005C2503"/>
    <w:rsid w:val="005C3A84"/>
    <w:rsid w:val="005C3F0B"/>
    <w:rsid w:val="005C4C60"/>
    <w:rsid w:val="005C630A"/>
    <w:rsid w:val="005C63D7"/>
    <w:rsid w:val="005C663E"/>
    <w:rsid w:val="005C708E"/>
    <w:rsid w:val="005C779B"/>
    <w:rsid w:val="005D06A8"/>
    <w:rsid w:val="005D10D8"/>
    <w:rsid w:val="005D13E0"/>
    <w:rsid w:val="005D2AD0"/>
    <w:rsid w:val="005D3BE3"/>
    <w:rsid w:val="005D4335"/>
    <w:rsid w:val="005D730F"/>
    <w:rsid w:val="005D7798"/>
    <w:rsid w:val="005E1D71"/>
    <w:rsid w:val="005E40E4"/>
    <w:rsid w:val="005E6638"/>
    <w:rsid w:val="005E7450"/>
    <w:rsid w:val="005E7DB1"/>
    <w:rsid w:val="005E7FA1"/>
    <w:rsid w:val="005F0011"/>
    <w:rsid w:val="005F0AF4"/>
    <w:rsid w:val="005F0B8A"/>
    <w:rsid w:val="005F25CD"/>
    <w:rsid w:val="005F4335"/>
    <w:rsid w:val="005F5025"/>
    <w:rsid w:val="005F654D"/>
    <w:rsid w:val="005F74D9"/>
    <w:rsid w:val="005F768F"/>
    <w:rsid w:val="005F7FFC"/>
    <w:rsid w:val="00600E1F"/>
    <w:rsid w:val="0060225A"/>
    <w:rsid w:val="00604431"/>
    <w:rsid w:val="006068CC"/>
    <w:rsid w:val="00607DE2"/>
    <w:rsid w:val="00611AFF"/>
    <w:rsid w:val="006120A6"/>
    <w:rsid w:val="006121FA"/>
    <w:rsid w:val="006150BA"/>
    <w:rsid w:val="00616044"/>
    <w:rsid w:val="00617C9C"/>
    <w:rsid w:val="00617F3D"/>
    <w:rsid w:val="00625520"/>
    <w:rsid w:val="00626FE4"/>
    <w:rsid w:val="006272F1"/>
    <w:rsid w:val="00631EA1"/>
    <w:rsid w:val="0064084D"/>
    <w:rsid w:val="00641B2F"/>
    <w:rsid w:val="00642EF7"/>
    <w:rsid w:val="00643088"/>
    <w:rsid w:val="006438A4"/>
    <w:rsid w:val="006439E2"/>
    <w:rsid w:val="00643C1C"/>
    <w:rsid w:val="0064520B"/>
    <w:rsid w:val="00647266"/>
    <w:rsid w:val="00647438"/>
    <w:rsid w:val="00647A89"/>
    <w:rsid w:val="00653903"/>
    <w:rsid w:val="00653BC5"/>
    <w:rsid w:val="00654F4E"/>
    <w:rsid w:val="00655877"/>
    <w:rsid w:val="0065637C"/>
    <w:rsid w:val="0066071C"/>
    <w:rsid w:val="006616F2"/>
    <w:rsid w:val="00663D60"/>
    <w:rsid w:val="00665D97"/>
    <w:rsid w:val="0066718F"/>
    <w:rsid w:val="00667D8A"/>
    <w:rsid w:val="00670020"/>
    <w:rsid w:val="0067012E"/>
    <w:rsid w:val="00670722"/>
    <w:rsid w:val="006711F2"/>
    <w:rsid w:val="00671BF7"/>
    <w:rsid w:val="00673CD9"/>
    <w:rsid w:val="00674807"/>
    <w:rsid w:val="00674FA5"/>
    <w:rsid w:val="00677925"/>
    <w:rsid w:val="006800ED"/>
    <w:rsid w:val="00683245"/>
    <w:rsid w:val="006834CF"/>
    <w:rsid w:val="0068452E"/>
    <w:rsid w:val="00685A37"/>
    <w:rsid w:val="006871C0"/>
    <w:rsid w:val="006908BB"/>
    <w:rsid w:val="0069187B"/>
    <w:rsid w:val="00691F61"/>
    <w:rsid w:val="00693554"/>
    <w:rsid w:val="00695146"/>
    <w:rsid w:val="00695460"/>
    <w:rsid w:val="00695889"/>
    <w:rsid w:val="006A0C3A"/>
    <w:rsid w:val="006A0D5A"/>
    <w:rsid w:val="006A2419"/>
    <w:rsid w:val="006A33CC"/>
    <w:rsid w:val="006B0178"/>
    <w:rsid w:val="006B0A32"/>
    <w:rsid w:val="006B58C2"/>
    <w:rsid w:val="006B61AB"/>
    <w:rsid w:val="006B652E"/>
    <w:rsid w:val="006C022D"/>
    <w:rsid w:val="006C0EDC"/>
    <w:rsid w:val="006C1C39"/>
    <w:rsid w:val="006C2197"/>
    <w:rsid w:val="006C32C7"/>
    <w:rsid w:val="006C3703"/>
    <w:rsid w:val="006C4E0C"/>
    <w:rsid w:val="006C5CAD"/>
    <w:rsid w:val="006C6185"/>
    <w:rsid w:val="006C6DB8"/>
    <w:rsid w:val="006C730F"/>
    <w:rsid w:val="006C7F9A"/>
    <w:rsid w:val="006D15E3"/>
    <w:rsid w:val="006D2DC5"/>
    <w:rsid w:val="006D33A0"/>
    <w:rsid w:val="006D4B9C"/>
    <w:rsid w:val="006D4BE2"/>
    <w:rsid w:val="006D4DC0"/>
    <w:rsid w:val="006D681A"/>
    <w:rsid w:val="006D7B3B"/>
    <w:rsid w:val="006D7D56"/>
    <w:rsid w:val="006E0E0A"/>
    <w:rsid w:val="006E2CB9"/>
    <w:rsid w:val="006E410F"/>
    <w:rsid w:val="006E597E"/>
    <w:rsid w:val="006E6824"/>
    <w:rsid w:val="006E78FE"/>
    <w:rsid w:val="006F03FD"/>
    <w:rsid w:val="006F08B6"/>
    <w:rsid w:val="006F265B"/>
    <w:rsid w:val="006F2E0B"/>
    <w:rsid w:val="006F4077"/>
    <w:rsid w:val="006F4D1A"/>
    <w:rsid w:val="006F5906"/>
    <w:rsid w:val="006F7F4B"/>
    <w:rsid w:val="006F7FBF"/>
    <w:rsid w:val="00700581"/>
    <w:rsid w:val="007028B0"/>
    <w:rsid w:val="0070299F"/>
    <w:rsid w:val="00703A89"/>
    <w:rsid w:val="007042FF"/>
    <w:rsid w:val="00706EE0"/>
    <w:rsid w:val="007101C1"/>
    <w:rsid w:val="00710234"/>
    <w:rsid w:val="00710A9A"/>
    <w:rsid w:val="00710BFF"/>
    <w:rsid w:val="007116F4"/>
    <w:rsid w:val="00712520"/>
    <w:rsid w:val="00712EAE"/>
    <w:rsid w:val="0071422A"/>
    <w:rsid w:val="00716D37"/>
    <w:rsid w:val="00722743"/>
    <w:rsid w:val="007242D5"/>
    <w:rsid w:val="00725400"/>
    <w:rsid w:val="00725D2D"/>
    <w:rsid w:val="00725DAE"/>
    <w:rsid w:val="00725F15"/>
    <w:rsid w:val="00726C51"/>
    <w:rsid w:val="0072781D"/>
    <w:rsid w:val="007300CE"/>
    <w:rsid w:val="00732717"/>
    <w:rsid w:val="0073388F"/>
    <w:rsid w:val="00737061"/>
    <w:rsid w:val="00737B5C"/>
    <w:rsid w:val="00741C72"/>
    <w:rsid w:val="007428CF"/>
    <w:rsid w:val="007430BB"/>
    <w:rsid w:val="00744B41"/>
    <w:rsid w:val="0074598C"/>
    <w:rsid w:val="00750BB6"/>
    <w:rsid w:val="00750BFD"/>
    <w:rsid w:val="00753E71"/>
    <w:rsid w:val="00754A2B"/>
    <w:rsid w:val="0075555B"/>
    <w:rsid w:val="0075761A"/>
    <w:rsid w:val="00757916"/>
    <w:rsid w:val="00760F28"/>
    <w:rsid w:val="0076172D"/>
    <w:rsid w:val="007622B7"/>
    <w:rsid w:val="00763A0A"/>
    <w:rsid w:val="00766283"/>
    <w:rsid w:val="00767D9B"/>
    <w:rsid w:val="0077004B"/>
    <w:rsid w:val="00770129"/>
    <w:rsid w:val="00776FB0"/>
    <w:rsid w:val="007779EF"/>
    <w:rsid w:val="00782CA9"/>
    <w:rsid w:val="00783A65"/>
    <w:rsid w:val="00784BFA"/>
    <w:rsid w:val="00784FBA"/>
    <w:rsid w:val="00785FD9"/>
    <w:rsid w:val="0079039C"/>
    <w:rsid w:val="0079052A"/>
    <w:rsid w:val="00790D5A"/>
    <w:rsid w:val="007930FC"/>
    <w:rsid w:val="00793C2E"/>
    <w:rsid w:val="00793FBD"/>
    <w:rsid w:val="00794E5F"/>
    <w:rsid w:val="00795A02"/>
    <w:rsid w:val="007A0C70"/>
    <w:rsid w:val="007A201D"/>
    <w:rsid w:val="007A3DE6"/>
    <w:rsid w:val="007A620B"/>
    <w:rsid w:val="007A681A"/>
    <w:rsid w:val="007A71DC"/>
    <w:rsid w:val="007B5390"/>
    <w:rsid w:val="007C23B8"/>
    <w:rsid w:val="007C37DE"/>
    <w:rsid w:val="007C382D"/>
    <w:rsid w:val="007C4FBC"/>
    <w:rsid w:val="007C55A0"/>
    <w:rsid w:val="007C5963"/>
    <w:rsid w:val="007C7099"/>
    <w:rsid w:val="007C75CE"/>
    <w:rsid w:val="007C7D7A"/>
    <w:rsid w:val="007D21EB"/>
    <w:rsid w:val="007D2A61"/>
    <w:rsid w:val="007D4958"/>
    <w:rsid w:val="007D4B9F"/>
    <w:rsid w:val="007D626B"/>
    <w:rsid w:val="007D65FC"/>
    <w:rsid w:val="007D6E4F"/>
    <w:rsid w:val="007E086F"/>
    <w:rsid w:val="007E1A7A"/>
    <w:rsid w:val="007E2B3E"/>
    <w:rsid w:val="007E3CD9"/>
    <w:rsid w:val="007E41D7"/>
    <w:rsid w:val="007E5224"/>
    <w:rsid w:val="007E5C57"/>
    <w:rsid w:val="007E5DEE"/>
    <w:rsid w:val="007E5E40"/>
    <w:rsid w:val="007F418E"/>
    <w:rsid w:val="00801955"/>
    <w:rsid w:val="00802795"/>
    <w:rsid w:val="008034CF"/>
    <w:rsid w:val="00803F4D"/>
    <w:rsid w:val="008056A5"/>
    <w:rsid w:val="00805A6C"/>
    <w:rsid w:val="00807735"/>
    <w:rsid w:val="00807CAC"/>
    <w:rsid w:val="008106A4"/>
    <w:rsid w:val="00810F86"/>
    <w:rsid w:val="00812099"/>
    <w:rsid w:val="0081498E"/>
    <w:rsid w:val="00815AAE"/>
    <w:rsid w:val="00816952"/>
    <w:rsid w:val="008178C4"/>
    <w:rsid w:val="008200E7"/>
    <w:rsid w:val="008226C4"/>
    <w:rsid w:val="00822C00"/>
    <w:rsid w:val="0082321B"/>
    <w:rsid w:val="008242A4"/>
    <w:rsid w:val="008250C8"/>
    <w:rsid w:val="008253F0"/>
    <w:rsid w:val="008255D5"/>
    <w:rsid w:val="00826538"/>
    <w:rsid w:val="00826FDA"/>
    <w:rsid w:val="00830212"/>
    <w:rsid w:val="008330F0"/>
    <w:rsid w:val="00833686"/>
    <w:rsid w:val="00834BC5"/>
    <w:rsid w:val="00836F88"/>
    <w:rsid w:val="00837877"/>
    <w:rsid w:val="00837CF6"/>
    <w:rsid w:val="00840131"/>
    <w:rsid w:val="00840255"/>
    <w:rsid w:val="00840FE9"/>
    <w:rsid w:val="008420CE"/>
    <w:rsid w:val="00842813"/>
    <w:rsid w:val="008437A5"/>
    <w:rsid w:val="00844C2A"/>
    <w:rsid w:val="00844CCB"/>
    <w:rsid w:val="00845058"/>
    <w:rsid w:val="00846FB5"/>
    <w:rsid w:val="0084737E"/>
    <w:rsid w:val="00850C0F"/>
    <w:rsid w:val="00850C97"/>
    <w:rsid w:val="008518F3"/>
    <w:rsid w:val="0085299C"/>
    <w:rsid w:val="00852D76"/>
    <w:rsid w:val="008541A6"/>
    <w:rsid w:val="00857A0D"/>
    <w:rsid w:val="00860B34"/>
    <w:rsid w:val="00861011"/>
    <w:rsid w:val="008627E5"/>
    <w:rsid w:val="00862F4F"/>
    <w:rsid w:val="00864E08"/>
    <w:rsid w:val="0086513B"/>
    <w:rsid w:val="008655EE"/>
    <w:rsid w:val="0086673F"/>
    <w:rsid w:val="00871188"/>
    <w:rsid w:val="0087444D"/>
    <w:rsid w:val="00875049"/>
    <w:rsid w:val="008766B1"/>
    <w:rsid w:val="00877475"/>
    <w:rsid w:val="00877BAB"/>
    <w:rsid w:val="00880B02"/>
    <w:rsid w:val="00880F2B"/>
    <w:rsid w:val="00882B57"/>
    <w:rsid w:val="008841C4"/>
    <w:rsid w:val="008843C7"/>
    <w:rsid w:val="00884415"/>
    <w:rsid w:val="00884DD5"/>
    <w:rsid w:val="008865E0"/>
    <w:rsid w:val="008905CA"/>
    <w:rsid w:val="0089085B"/>
    <w:rsid w:val="00890CDA"/>
    <w:rsid w:val="00892073"/>
    <w:rsid w:val="0089747B"/>
    <w:rsid w:val="00897CCB"/>
    <w:rsid w:val="008A00B6"/>
    <w:rsid w:val="008A1F31"/>
    <w:rsid w:val="008A1F96"/>
    <w:rsid w:val="008A21A9"/>
    <w:rsid w:val="008A3B9B"/>
    <w:rsid w:val="008A53A9"/>
    <w:rsid w:val="008A54C6"/>
    <w:rsid w:val="008A670A"/>
    <w:rsid w:val="008A6A35"/>
    <w:rsid w:val="008A71C0"/>
    <w:rsid w:val="008B1F9B"/>
    <w:rsid w:val="008B25C8"/>
    <w:rsid w:val="008B33E1"/>
    <w:rsid w:val="008B3576"/>
    <w:rsid w:val="008B3E77"/>
    <w:rsid w:val="008B539D"/>
    <w:rsid w:val="008C029D"/>
    <w:rsid w:val="008C2605"/>
    <w:rsid w:val="008C35A8"/>
    <w:rsid w:val="008C4076"/>
    <w:rsid w:val="008C5682"/>
    <w:rsid w:val="008C7024"/>
    <w:rsid w:val="008C75BE"/>
    <w:rsid w:val="008C79E2"/>
    <w:rsid w:val="008C7DCB"/>
    <w:rsid w:val="008D0E18"/>
    <w:rsid w:val="008D21C5"/>
    <w:rsid w:val="008D25B9"/>
    <w:rsid w:val="008D32E4"/>
    <w:rsid w:val="008D3F42"/>
    <w:rsid w:val="008D780A"/>
    <w:rsid w:val="008E0F06"/>
    <w:rsid w:val="008E183E"/>
    <w:rsid w:val="008E4900"/>
    <w:rsid w:val="008E53AB"/>
    <w:rsid w:val="008F1F67"/>
    <w:rsid w:val="008F567C"/>
    <w:rsid w:val="008F5BBB"/>
    <w:rsid w:val="00900993"/>
    <w:rsid w:val="00903826"/>
    <w:rsid w:val="00903A52"/>
    <w:rsid w:val="00903CB5"/>
    <w:rsid w:val="00903D73"/>
    <w:rsid w:val="009045DE"/>
    <w:rsid w:val="009047E6"/>
    <w:rsid w:val="00904D2F"/>
    <w:rsid w:val="009052A0"/>
    <w:rsid w:val="00905C69"/>
    <w:rsid w:val="00905C6C"/>
    <w:rsid w:val="0090605A"/>
    <w:rsid w:val="009065EB"/>
    <w:rsid w:val="009066D7"/>
    <w:rsid w:val="009078D6"/>
    <w:rsid w:val="00911264"/>
    <w:rsid w:val="009147D4"/>
    <w:rsid w:val="0091713D"/>
    <w:rsid w:val="00917C29"/>
    <w:rsid w:val="00920112"/>
    <w:rsid w:val="0092277B"/>
    <w:rsid w:val="009242F9"/>
    <w:rsid w:val="00927949"/>
    <w:rsid w:val="00930CCC"/>
    <w:rsid w:val="009314FF"/>
    <w:rsid w:val="00931B4A"/>
    <w:rsid w:val="00935D08"/>
    <w:rsid w:val="0094088C"/>
    <w:rsid w:val="00940CE6"/>
    <w:rsid w:val="00942B0C"/>
    <w:rsid w:val="00942EC0"/>
    <w:rsid w:val="00944C72"/>
    <w:rsid w:val="00944FBF"/>
    <w:rsid w:val="00947726"/>
    <w:rsid w:val="00947803"/>
    <w:rsid w:val="009506CF"/>
    <w:rsid w:val="00950BD1"/>
    <w:rsid w:val="009524A9"/>
    <w:rsid w:val="00953460"/>
    <w:rsid w:val="00955361"/>
    <w:rsid w:val="00955D29"/>
    <w:rsid w:val="009566C1"/>
    <w:rsid w:val="009568C3"/>
    <w:rsid w:val="00960A41"/>
    <w:rsid w:val="0096116A"/>
    <w:rsid w:val="0096144C"/>
    <w:rsid w:val="00961C8E"/>
    <w:rsid w:val="00962CF5"/>
    <w:rsid w:val="00963BB2"/>
    <w:rsid w:val="00963C82"/>
    <w:rsid w:val="00964612"/>
    <w:rsid w:val="009647F5"/>
    <w:rsid w:val="009657B7"/>
    <w:rsid w:val="009660CA"/>
    <w:rsid w:val="009663BC"/>
    <w:rsid w:val="00966D61"/>
    <w:rsid w:val="00972F6D"/>
    <w:rsid w:val="00975265"/>
    <w:rsid w:val="009758C6"/>
    <w:rsid w:val="0097753A"/>
    <w:rsid w:val="00980CF7"/>
    <w:rsid w:val="0098147D"/>
    <w:rsid w:val="00983D1C"/>
    <w:rsid w:val="009850E5"/>
    <w:rsid w:val="00985EA1"/>
    <w:rsid w:val="009862B8"/>
    <w:rsid w:val="00986432"/>
    <w:rsid w:val="0098777E"/>
    <w:rsid w:val="009907EF"/>
    <w:rsid w:val="00991A8F"/>
    <w:rsid w:val="00992121"/>
    <w:rsid w:val="00992C18"/>
    <w:rsid w:val="00993D60"/>
    <w:rsid w:val="009940C6"/>
    <w:rsid w:val="00994CC8"/>
    <w:rsid w:val="0099636F"/>
    <w:rsid w:val="00996C46"/>
    <w:rsid w:val="00997AE3"/>
    <w:rsid w:val="009A0B51"/>
    <w:rsid w:val="009A2399"/>
    <w:rsid w:val="009A2CAF"/>
    <w:rsid w:val="009A3495"/>
    <w:rsid w:val="009A621D"/>
    <w:rsid w:val="009A6632"/>
    <w:rsid w:val="009A7CDC"/>
    <w:rsid w:val="009B2E20"/>
    <w:rsid w:val="009B324C"/>
    <w:rsid w:val="009B51EF"/>
    <w:rsid w:val="009C083C"/>
    <w:rsid w:val="009C4969"/>
    <w:rsid w:val="009C5081"/>
    <w:rsid w:val="009C5573"/>
    <w:rsid w:val="009C55E6"/>
    <w:rsid w:val="009C5A6C"/>
    <w:rsid w:val="009C7D1F"/>
    <w:rsid w:val="009D3FD3"/>
    <w:rsid w:val="009D42DD"/>
    <w:rsid w:val="009D4796"/>
    <w:rsid w:val="009D7F17"/>
    <w:rsid w:val="009E1A3A"/>
    <w:rsid w:val="009E2486"/>
    <w:rsid w:val="009E2D8F"/>
    <w:rsid w:val="009E4200"/>
    <w:rsid w:val="009E4FD7"/>
    <w:rsid w:val="009E5859"/>
    <w:rsid w:val="009F052C"/>
    <w:rsid w:val="009F06F5"/>
    <w:rsid w:val="009F3D73"/>
    <w:rsid w:val="00A0122D"/>
    <w:rsid w:val="00A027D4"/>
    <w:rsid w:val="00A0428B"/>
    <w:rsid w:val="00A106B8"/>
    <w:rsid w:val="00A12F23"/>
    <w:rsid w:val="00A13BBB"/>
    <w:rsid w:val="00A1447E"/>
    <w:rsid w:val="00A16027"/>
    <w:rsid w:val="00A25A01"/>
    <w:rsid w:val="00A261B8"/>
    <w:rsid w:val="00A26DB8"/>
    <w:rsid w:val="00A30569"/>
    <w:rsid w:val="00A34BD9"/>
    <w:rsid w:val="00A352FC"/>
    <w:rsid w:val="00A3564B"/>
    <w:rsid w:val="00A40291"/>
    <w:rsid w:val="00A40822"/>
    <w:rsid w:val="00A43046"/>
    <w:rsid w:val="00A43C4A"/>
    <w:rsid w:val="00A43CC2"/>
    <w:rsid w:val="00A44869"/>
    <w:rsid w:val="00A45565"/>
    <w:rsid w:val="00A464FE"/>
    <w:rsid w:val="00A528AA"/>
    <w:rsid w:val="00A5310D"/>
    <w:rsid w:val="00A533E3"/>
    <w:rsid w:val="00A537F6"/>
    <w:rsid w:val="00A54F66"/>
    <w:rsid w:val="00A55466"/>
    <w:rsid w:val="00A554DC"/>
    <w:rsid w:val="00A560AE"/>
    <w:rsid w:val="00A61C27"/>
    <w:rsid w:val="00A62002"/>
    <w:rsid w:val="00A62BFF"/>
    <w:rsid w:val="00A62F8F"/>
    <w:rsid w:val="00A63B90"/>
    <w:rsid w:val="00A65545"/>
    <w:rsid w:val="00A656EA"/>
    <w:rsid w:val="00A667BE"/>
    <w:rsid w:val="00A66C86"/>
    <w:rsid w:val="00A71053"/>
    <w:rsid w:val="00A72EF9"/>
    <w:rsid w:val="00A72F36"/>
    <w:rsid w:val="00A738D4"/>
    <w:rsid w:val="00A756E8"/>
    <w:rsid w:val="00A75F8D"/>
    <w:rsid w:val="00A769F0"/>
    <w:rsid w:val="00A80FE0"/>
    <w:rsid w:val="00A8346D"/>
    <w:rsid w:val="00A8516D"/>
    <w:rsid w:val="00A86D1E"/>
    <w:rsid w:val="00A90A45"/>
    <w:rsid w:val="00A92176"/>
    <w:rsid w:val="00A954B4"/>
    <w:rsid w:val="00A9602D"/>
    <w:rsid w:val="00A961ED"/>
    <w:rsid w:val="00A96B62"/>
    <w:rsid w:val="00A978E2"/>
    <w:rsid w:val="00AA0815"/>
    <w:rsid w:val="00AA2B2C"/>
    <w:rsid w:val="00AA62D9"/>
    <w:rsid w:val="00AB0B73"/>
    <w:rsid w:val="00AB221D"/>
    <w:rsid w:val="00AB3248"/>
    <w:rsid w:val="00AB3C7D"/>
    <w:rsid w:val="00AB5B4F"/>
    <w:rsid w:val="00AB6A93"/>
    <w:rsid w:val="00AB72E1"/>
    <w:rsid w:val="00AB77AB"/>
    <w:rsid w:val="00AC0540"/>
    <w:rsid w:val="00AC1BED"/>
    <w:rsid w:val="00AC21D0"/>
    <w:rsid w:val="00AC28BB"/>
    <w:rsid w:val="00AC4D23"/>
    <w:rsid w:val="00AD256D"/>
    <w:rsid w:val="00AD3212"/>
    <w:rsid w:val="00AD4935"/>
    <w:rsid w:val="00AE0162"/>
    <w:rsid w:val="00AE0DF4"/>
    <w:rsid w:val="00AE10C2"/>
    <w:rsid w:val="00AE2B05"/>
    <w:rsid w:val="00AE448E"/>
    <w:rsid w:val="00AE646E"/>
    <w:rsid w:val="00AE68E8"/>
    <w:rsid w:val="00AE76CB"/>
    <w:rsid w:val="00AF051E"/>
    <w:rsid w:val="00AF2272"/>
    <w:rsid w:val="00AF40DF"/>
    <w:rsid w:val="00AF6D55"/>
    <w:rsid w:val="00B00F09"/>
    <w:rsid w:val="00B0174A"/>
    <w:rsid w:val="00B0537B"/>
    <w:rsid w:val="00B07CF0"/>
    <w:rsid w:val="00B10289"/>
    <w:rsid w:val="00B106BD"/>
    <w:rsid w:val="00B17D54"/>
    <w:rsid w:val="00B24461"/>
    <w:rsid w:val="00B24519"/>
    <w:rsid w:val="00B251FF"/>
    <w:rsid w:val="00B25207"/>
    <w:rsid w:val="00B267FF"/>
    <w:rsid w:val="00B27958"/>
    <w:rsid w:val="00B30B0D"/>
    <w:rsid w:val="00B30D03"/>
    <w:rsid w:val="00B3148B"/>
    <w:rsid w:val="00B324F1"/>
    <w:rsid w:val="00B340B3"/>
    <w:rsid w:val="00B36C44"/>
    <w:rsid w:val="00B41D0C"/>
    <w:rsid w:val="00B4469C"/>
    <w:rsid w:val="00B44805"/>
    <w:rsid w:val="00B457DD"/>
    <w:rsid w:val="00B45992"/>
    <w:rsid w:val="00B45B1D"/>
    <w:rsid w:val="00B467F1"/>
    <w:rsid w:val="00B510ED"/>
    <w:rsid w:val="00B56EB2"/>
    <w:rsid w:val="00B56FE2"/>
    <w:rsid w:val="00B5749D"/>
    <w:rsid w:val="00B60C9B"/>
    <w:rsid w:val="00B62006"/>
    <w:rsid w:val="00B62B1D"/>
    <w:rsid w:val="00B6312C"/>
    <w:rsid w:val="00B66148"/>
    <w:rsid w:val="00B664F0"/>
    <w:rsid w:val="00B666EF"/>
    <w:rsid w:val="00B66988"/>
    <w:rsid w:val="00B7005A"/>
    <w:rsid w:val="00B71AE9"/>
    <w:rsid w:val="00B71D3C"/>
    <w:rsid w:val="00B72C18"/>
    <w:rsid w:val="00B73AF6"/>
    <w:rsid w:val="00B7468B"/>
    <w:rsid w:val="00B74737"/>
    <w:rsid w:val="00B77641"/>
    <w:rsid w:val="00B77BBD"/>
    <w:rsid w:val="00B80880"/>
    <w:rsid w:val="00B80DC3"/>
    <w:rsid w:val="00B82D6F"/>
    <w:rsid w:val="00B8357D"/>
    <w:rsid w:val="00B835DF"/>
    <w:rsid w:val="00B851AA"/>
    <w:rsid w:val="00B873E6"/>
    <w:rsid w:val="00B90058"/>
    <w:rsid w:val="00B90717"/>
    <w:rsid w:val="00B93B2C"/>
    <w:rsid w:val="00B941CE"/>
    <w:rsid w:val="00B95CD0"/>
    <w:rsid w:val="00B964B0"/>
    <w:rsid w:val="00B969F5"/>
    <w:rsid w:val="00B979BA"/>
    <w:rsid w:val="00BA1001"/>
    <w:rsid w:val="00BA258D"/>
    <w:rsid w:val="00BA499F"/>
    <w:rsid w:val="00BA550D"/>
    <w:rsid w:val="00BA5DC3"/>
    <w:rsid w:val="00BA646D"/>
    <w:rsid w:val="00BA671A"/>
    <w:rsid w:val="00BA76FC"/>
    <w:rsid w:val="00BA7D33"/>
    <w:rsid w:val="00BB6B30"/>
    <w:rsid w:val="00BB79B5"/>
    <w:rsid w:val="00BB7B51"/>
    <w:rsid w:val="00BB7CAA"/>
    <w:rsid w:val="00BB7F79"/>
    <w:rsid w:val="00BC449A"/>
    <w:rsid w:val="00BC6F3D"/>
    <w:rsid w:val="00BD0178"/>
    <w:rsid w:val="00BD0D8F"/>
    <w:rsid w:val="00BD2C4C"/>
    <w:rsid w:val="00BD533C"/>
    <w:rsid w:val="00BE026C"/>
    <w:rsid w:val="00BE142F"/>
    <w:rsid w:val="00BE1794"/>
    <w:rsid w:val="00BE23C3"/>
    <w:rsid w:val="00BE35EC"/>
    <w:rsid w:val="00BE56B2"/>
    <w:rsid w:val="00BF0B9A"/>
    <w:rsid w:val="00BF12CA"/>
    <w:rsid w:val="00BF322F"/>
    <w:rsid w:val="00BF34BF"/>
    <w:rsid w:val="00BF34F0"/>
    <w:rsid w:val="00BF350A"/>
    <w:rsid w:val="00BF66DD"/>
    <w:rsid w:val="00BF7A30"/>
    <w:rsid w:val="00C01449"/>
    <w:rsid w:val="00C015C9"/>
    <w:rsid w:val="00C02B5F"/>
    <w:rsid w:val="00C0422B"/>
    <w:rsid w:val="00C04F3E"/>
    <w:rsid w:val="00C0609C"/>
    <w:rsid w:val="00C06DE6"/>
    <w:rsid w:val="00C11151"/>
    <w:rsid w:val="00C11613"/>
    <w:rsid w:val="00C148DA"/>
    <w:rsid w:val="00C15475"/>
    <w:rsid w:val="00C15DF7"/>
    <w:rsid w:val="00C16616"/>
    <w:rsid w:val="00C17AB4"/>
    <w:rsid w:val="00C17ACB"/>
    <w:rsid w:val="00C17CF7"/>
    <w:rsid w:val="00C20CC1"/>
    <w:rsid w:val="00C210FF"/>
    <w:rsid w:val="00C24F45"/>
    <w:rsid w:val="00C3061D"/>
    <w:rsid w:val="00C314F1"/>
    <w:rsid w:val="00C31D3F"/>
    <w:rsid w:val="00C31F5B"/>
    <w:rsid w:val="00C3305E"/>
    <w:rsid w:val="00C3335F"/>
    <w:rsid w:val="00C354F5"/>
    <w:rsid w:val="00C407D4"/>
    <w:rsid w:val="00C409B2"/>
    <w:rsid w:val="00C418D8"/>
    <w:rsid w:val="00C42F1A"/>
    <w:rsid w:val="00C45CF0"/>
    <w:rsid w:val="00C461D7"/>
    <w:rsid w:val="00C4625E"/>
    <w:rsid w:val="00C46F85"/>
    <w:rsid w:val="00C525E7"/>
    <w:rsid w:val="00C52AE9"/>
    <w:rsid w:val="00C53AB1"/>
    <w:rsid w:val="00C540DA"/>
    <w:rsid w:val="00C545B3"/>
    <w:rsid w:val="00C54B45"/>
    <w:rsid w:val="00C557DF"/>
    <w:rsid w:val="00C558C6"/>
    <w:rsid w:val="00C562B1"/>
    <w:rsid w:val="00C565B3"/>
    <w:rsid w:val="00C56632"/>
    <w:rsid w:val="00C56E48"/>
    <w:rsid w:val="00C602B1"/>
    <w:rsid w:val="00C60B9B"/>
    <w:rsid w:val="00C6484B"/>
    <w:rsid w:val="00C64F10"/>
    <w:rsid w:val="00C654C6"/>
    <w:rsid w:val="00C65B20"/>
    <w:rsid w:val="00C65B48"/>
    <w:rsid w:val="00C668E1"/>
    <w:rsid w:val="00C7188C"/>
    <w:rsid w:val="00C71D83"/>
    <w:rsid w:val="00C72845"/>
    <w:rsid w:val="00C7317B"/>
    <w:rsid w:val="00C73EBF"/>
    <w:rsid w:val="00C74722"/>
    <w:rsid w:val="00C7527B"/>
    <w:rsid w:val="00C75739"/>
    <w:rsid w:val="00C759D2"/>
    <w:rsid w:val="00C77363"/>
    <w:rsid w:val="00C77E2C"/>
    <w:rsid w:val="00C8059F"/>
    <w:rsid w:val="00C80DAB"/>
    <w:rsid w:val="00C80F66"/>
    <w:rsid w:val="00C81368"/>
    <w:rsid w:val="00C85651"/>
    <w:rsid w:val="00C856A5"/>
    <w:rsid w:val="00C85F73"/>
    <w:rsid w:val="00C86E28"/>
    <w:rsid w:val="00C90754"/>
    <w:rsid w:val="00C90A91"/>
    <w:rsid w:val="00C90BFE"/>
    <w:rsid w:val="00C915FE"/>
    <w:rsid w:val="00C91BBA"/>
    <w:rsid w:val="00C93355"/>
    <w:rsid w:val="00C9562A"/>
    <w:rsid w:val="00C95A82"/>
    <w:rsid w:val="00C96316"/>
    <w:rsid w:val="00C97E6F"/>
    <w:rsid w:val="00CA0B4A"/>
    <w:rsid w:val="00CA279B"/>
    <w:rsid w:val="00CA5714"/>
    <w:rsid w:val="00CA6D35"/>
    <w:rsid w:val="00CA7C8A"/>
    <w:rsid w:val="00CB1924"/>
    <w:rsid w:val="00CB5273"/>
    <w:rsid w:val="00CB53FD"/>
    <w:rsid w:val="00CB618F"/>
    <w:rsid w:val="00CC095C"/>
    <w:rsid w:val="00CC0FF2"/>
    <w:rsid w:val="00CC11EE"/>
    <w:rsid w:val="00CC1587"/>
    <w:rsid w:val="00CC211D"/>
    <w:rsid w:val="00CC3BED"/>
    <w:rsid w:val="00CC78AE"/>
    <w:rsid w:val="00CC7F5D"/>
    <w:rsid w:val="00CD15E7"/>
    <w:rsid w:val="00CD2D6C"/>
    <w:rsid w:val="00CD5007"/>
    <w:rsid w:val="00CD77D8"/>
    <w:rsid w:val="00CE037F"/>
    <w:rsid w:val="00CE15A4"/>
    <w:rsid w:val="00CE17A8"/>
    <w:rsid w:val="00CE1AD8"/>
    <w:rsid w:val="00CE2CE4"/>
    <w:rsid w:val="00CE6A81"/>
    <w:rsid w:val="00CE7114"/>
    <w:rsid w:val="00CE7524"/>
    <w:rsid w:val="00CF5327"/>
    <w:rsid w:val="00CF5CED"/>
    <w:rsid w:val="00CF5D3A"/>
    <w:rsid w:val="00CF6403"/>
    <w:rsid w:val="00CF79FB"/>
    <w:rsid w:val="00CF7F65"/>
    <w:rsid w:val="00D02B9E"/>
    <w:rsid w:val="00D02C84"/>
    <w:rsid w:val="00D06553"/>
    <w:rsid w:val="00D103E7"/>
    <w:rsid w:val="00D14D7C"/>
    <w:rsid w:val="00D17E27"/>
    <w:rsid w:val="00D20EF7"/>
    <w:rsid w:val="00D21611"/>
    <w:rsid w:val="00D22A05"/>
    <w:rsid w:val="00D234F5"/>
    <w:rsid w:val="00D2512F"/>
    <w:rsid w:val="00D276C3"/>
    <w:rsid w:val="00D30A0F"/>
    <w:rsid w:val="00D30D04"/>
    <w:rsid w:val="00D30F74"/>
    <w:rsid w:val="00D32597"/>
    <w:rsid w:val="00D32BD0"/>
    <w:rsid w:val="00D344D1"/>
    <w:rsid w:val="00D402A6"/>
    <w:rsid w:val="00D42030"/>
    <w:rsid w:val="00D42AFF"/>
    <w:rsid w:val="00D46002"/>
    <w:rsid w:val="00D466C1"/>
    <w:rsid w:val="00D4709F"/>
    <w:rsid w:val="00D53623"/>
    <w:rsid w:val="00D54009"/>
    <w:rsid w:val="00D56ADE"/>
    <w:rsid w:val="00D56DEB"/>
    <w:rsid w:val="00D57D68"/>
    <w:rsid w:val="00D60654"/>
    <w:rsid w:val="00D61864"/>
    <w:rsid w:val="00D61B22"/>
    <w:rsid w:val="00D65D3F"/>
    <w:rsid w:val="00D66BF8"/>
    <w:rsid w:val="00D67766"/>
    <w:rsid w:val="00D7257B"/>
    <w:rsid w:val="00D727D7"/>
    <w:rsid w:val="00D73195"/>
    <w:rsid w:val="00D736A7"/>
    <w:rsid w:val="00D743AC"/>
    <w:rsid w:val="00D746E4"/>
    <w:rsid w:val="00D75469"/>
    <w:rsid w:val="00D77357"/>
    <w:rsid w:val="00D8041B"/>
    <w:rsid w:val="00D81D58"/>
    <w:rsid w:val="00D820B9"/>
    <w:rsid w:val="00D829BC"/>
    <w:rsid w:val="00D8349B"/>
    <w:rsid w:val="00D8401F"/>
    <w:rsid w:val="00D84211"/>
    <w:rsid w:val="00D842D6"/>
    <w:rsid w:val="00D84AC7"/>
    <w:rsid w:val="00D84E27"/>
    <w:rsid w:val="00D84FBF"/>
    <w:rsid w:val="00D86684"/>
    <w:rsid w:val="00D87839"/>
    <w:rsid w:val="00D90ADD"/>
    <w:rsid w:val="00D91949"/>
    <w:rsid w:val="00D9265F"/>
    <w:rsid w:val="00D936E9"/>
    <w:rsid w:val="00D93F6C"/>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3C1C"/>
    <w:rsid w:val="00DB3FC4"/>
    <w:rsid w:val="00DB450B"/>
    <w:rsid w:val="00DB55C2"/>
    <w:rsid w:val="00DB6DEC"/>
    <w:rsid w:val="00DB7CDD"/>
    <w:rsid w:val="00DC0FB4"/>
    <w:rsid w:val="00DC11F6"/>
    <w:rsid w:val="00DC2DBC"/>
    <w:rsid w:val="00DC2F14"/>
    <w:rsid w:val="00DC43B1"/>
    <w:rsid w:val="00DC4C62"/>
    <w:rsid w:val="00DC70A7"/>
    <w:rsid w:val="00DC736B"/>
    <w:rsid w:val="00DD071F"/>
    <w:rsid w:val="00DD20A7"/>
    <w:rsid w:val="00DD65E6"/>
    <w:rsid w:val="00DE0B50"/>
    <w:rsid w:val="00DE1602"/>
    <w:rsid w:val="00DE4723"/>
    <w:rsid w:val="00DE567A"/>
    <w:rsid w:val="00DE6BBA"/>
    <w:rsid w:val="00DE6FB8"/>
    <w:rsid w:val="00DE7893"/>
    <w:rsid w:val="00DF41A0"/>
    <w:rsid w:val="00DF5F69"/>
    <w:rsid w:val="00DF6294"/>
    <w:rsid w:val="00E00388"/>
    <w:rsid w:val="00E0226D"/>
    <w:rsid w:val="00E04EC1"/>
    <w:rsid w:val="00E0617B"/>
    <w:rsid w:val="00E06569"/>
    <w:rsid w:val="00E069AE"/>
    <w:rsid w:val="00E07D5B"/>
    <w:rsid w:val="00E10790"/>
    <w:rsid w:val="00E111AF"/>
    <w:rsid w:val="00E12024"/>
    <w:rsid w:val="00E134D5"/>
    <w:rsid w:val="00E13AF3"/>
    <w:rsid w:val="00E14984"/>
    <w:rsid w:val="00E15386"/>
    <w:rsid w:val="00E16145"/>
    <w:rsid w:val="00E17341"/>
    <w:rsid w:val="00E1747B"/>
    <w:rsid w:val="00E17631"/>
    <w:rsid w:val="00E22B1E"/>
    <w:rsid w:val="00E264D3"/>
    <w:rsid w:val="00E27338"/>
    <w:rsid w:val="00E3030A"/>
    <w:rsid w:val="00E3057E"/>
    <w:rsid w:val="00E3142E"/>
    <w:rsid w:val="00E31B71"/>
    <w:rsid w:val="00E3298F"/>
    <w:rsid w:val="00E32C6E"/>
    <w:rsid w:val="00E32F33"/>
    <w:rsid w:val="00E35AAF"/>
    <w:rsid w:val="00E375AB"/>
    <w:rsid w:val="00E37924"/>
    <w:rsid w:val="00E40FBB"/>
    <w:rsid w:val="00E41F54"/>
    <w:rsid w:val="00E4545A"/>
    <w:rsid w:val="00E46331"/>
    <w:rsid w:val="00E503B4"/>
    <w:rsid w:val="00E50622"/>
    <w:rsid w:val="00E50ED1"/>
    <w:rsid w:val="00E51706"/>
    <w:rsid w:val="00E52B45"/>
    <w:rsid w:val="00E53AC1"/>
    <w:rsid w:val="00E54AA8"/>
    <w:rsid w:val="00E5555A"/>
    <w:rsid w:val="00E56966"/>
    <w:rsid w:val="00E60C03"/>
    <w:rsid w:val="00E61A6C"/>
    <w:rsid w:val="00E620C3"/>
    <w:rsid w:val="00E64B65"/>
    <w:rsid w:val="00E64FE1"/>
    <w:rsid w:val="00E65717"/>
    <w:rsid w:val="00E65CE7"/>
    <w:rsid w:val="00E66F1C"/>
    <w:rsid w:val="00E67790"/>
    <w:rsid w:val="00E701F6"/>
    <w:rsid w:val="00E70CE6"/>
    <w:rsid w:val="00E71A3D"/>
    <w:rsid w:val="00E72158"/>
    <w:rsid w:val="00E72C90"/>
    <w:rsid w:val="00E735BD"/>
    <w:rsid w:val="00E739A9"/>
    <w:rsid w:val="00E74FBC"/>
    <w:rsid w:val="00E75BA9"/>
    <w:rsid w:val="00E75F18"/>
    <w:rsid w:val="00E7697E"/>
    <w:rsid w:val="00E76CD1"/>
    <w:rsid w:val="00E7790C"/>
    <w:rsid w:val="00E80C10"/>
    <w:rsid w:val="00E83A51"/>
    <w:rsid w:val="00E83C5E"/>
    <w:rsid w:val="00E83DCC"/>
    <w:rsid w:val="00E844F4"/>
    <w:rsid w:val="00E850ED"/>
    <w:rsid w:val="00E852A0"/>
    <w:rsid w:val="00E86D87"/>
    <w:rsid w:val="00E87230"/>
    <w:rsid w:val="00E87622"/>
    <w:rsid w:val="00E877B1"/>
    <w:rsid w:val="00E906E0"/>
    <w:rsid w:val="00E92B2D"/>
    <w:rsid w:val="00E93105"/>
    <w:rsid w:val="00E941A4"/>
    <w:rsid w:val="00E947DC"/>
    <w:rsid w:val="00E95187"/>
    <w:rsid w:val="00E95C54"/>
    <w:rsid w:val="00E96374"/>
    <w:rsid w:val="00E96559"/>
    <w:rsid w:val="00EA03F3"/>
    <w:rsid w:val="00EA0E63"/>
    <w:rsid w:val="00EA1FAF"/>
    <w:rsid w:val="00EA2709"/>
    <w:rsid w:val="00EA2A7B"/>
    <w:rsid w:val="00EA2FC5"/>
    <w:rsid w:val="00EA36B9"/>
    <w:rsid w:val="00EA4570"/>
    <w:rsid w:val="00EB4593"/>
    <w:rsid w:val="00EB4734"/>
    <w:rsid w:val="00EB71BD"/>
    <w:rsid w:val="00EB7E72"/>
    <w:rsid w:val="00EC03B0"/>
    <w:rsid w:val="00EC05DE"/>
    <w:rsid w:val="00EC135A"/>
    <w:rsid w:val="00EC176C"/>
    <w:rsid w:val="00EC37B0"/>
    <w:rsid w:val="00EC3FD3"/>
    <w:rsid w:val="00EC6E5D"/>
    <w:rsid w:val="00EC7BAE"/>
    <w:rsid w:val="00ED0E0C"/>
    <w:rsid w:val="00ED0E9B"/>
    <w:rsid w:val="00ED1BFE"/>
    <w:rsid w:val="00ED2D83"/>
    <w:rsid w:val="00ED3DE2"/>
    <w:rsid w:val="00ED4EF2"/>
    <w:rsid w:val="00ED6376"/>
    <w:rsid w:val="00ED6549"/>
    <w:rsid w:val="00ED6DD0"/>
    <w:rsid w:val="00ED7AB5"/>
    <w:rsid w:val="00EE00BD"/>
    <w:rsid w:val="00EE0580"/>
    <w:rsid w:val="00EE2399"/>
    <w:rsid w:val="00EE2994"/>
    <w:rsid w:val="00EE3C03"/>
    <w:rsid w:val="00EE555B"/>
    <w:rsid w:val="00EE74C0"/>
    <w:rsid w:val="00EE7707"/>
    <w:rsid w:val="00EF0420"/>
    <w:rsid w:val="00EF3CC4"/>
    <w:rsid w:val="00EF492B"/>
    <w:rsid w:val="00EF68CA"/>
    <w:rsid w:val="00EF6D45"/>
    <w:rsid w:val="00EF7202"/>
    <w:rsid w:val="00F00524"/>
    <w:rsid w:val="00F008FE"/>
    <w:rsid w:val="00F00CE5"/>
    <w:rsid w:val="00F017B4"/>
    <w:rsid w:val="00F02858"/>
    <w:rsid w:val="00F05027"/>
    <w:rsid w:val="00F051FA"/>
    <w:rsid w:val="00F06737"/>
    <w:rsid w:val="00F0715C"/>
    <w:rsid w:val="00F12FDA"/>
    <w:rsid w:val="00F1360A"/>
    <w:rsid w:val="00F13888"/>
    <w:rsid w:val="00F14AAD"/>
    <w:rsid w:val="00F14FF4"/>
    <w:rsid w:val="00F170ED"/>
    <w:rsid w:val="00F227F2"/>
    <w:rsid w:val="00F22A62"/>
    <w:rsid w:val="00F22B03"/>
    <w:rsid w:val="00F22F65"/>
    <w:rsid w:val="00F27CF4"/>
    <w:rsid w:val="00F301A7"/>
    <w:rsid w:val="00F3053A"/>
    <w:rsid w:val="00F3094A"/>
    <w:rsid w:val="00F32D9F"/>
    <w:rsid w:val="00F35DF5"/>
    <w:rsid w:val="00F363A5"/>
    <w:rsid w:val="00F3744B"/>
    <w:rsid w:val="00F4306A"/>
    <w:rsid w:val="00F43325"/>
    <w:rsid w:val="00F43820"/>
    <w:rsid w:val="00F45B7F"/>
    <w:rsid w:val="00F46FEE"/>
    <w:rsid w:val="00F523CD"/>
    <w:rsid w:val="00F52C6B"/>
    <w:rsid w:val="00F54814"/>
    <w:rsid w:val="00F54E8C"/>
    <w:rsid w:val="00F55B0E"/>
    <w:rsid w:val="00F55C2B"/>
    <w:rsid w:val="00F620CB"/>
    <w:rsid w:val="00F625E2"/>
    <w:rsid w:val="00F64499"/>
    <w:rsid w:val="00F66214"/>
    <w:rsid w:val="00F66EDF"/>
    <w:rsid w:val="00F70FE7"/>
    <w:rsid w:val="00F72E30"/>
    <w:rsid w:val="00F75751"/>
    <w:rsid w:val="00F75859"/>
    <w:rsid w:val="00F8061B"/>
    <w:rsid w:val="00F826B7"/>
    <w:rsid w:val="00F85043"/>
    <w:rsid w:val="00F86A28"/>
    <w:rsid w:val="00F86D25"/>
    <w:rsid w:val="00F90E91"/>
    <w:rsid w:val="00F928C4"/>
    <w:rsid w:val="00F97BBC"/>
    <w:rsid w:val="00FA0071"/>
    <w:rsid w:val="00FA34B6"/>
    <w:rsid w:val="00FA65A2"/>
    <w:rsid w:val="00FB1201"/>
    <w:rsid w:val="00FB2EE4"/>
    <w:rsid w:val="00FB75EC"/>
    <w:rsid w:val="00FB7758"/>
    <w:rsid w:val="00FC022B"/>
    <w:rsid w:val="00FC109D"/>
    <w:rsid w:val="00FC31F7"/>
    <w:rsid w:val="00FC354E"/>
    <w:rsid w:val="00FC3A79"/>
    <w:rsid w:val="00FC4A01"/>
    <w:rsid w:val="00FD03BE"/>
    <w:rsid w:val="00FD2F77"/>
    <w:rsid w:val="00FD335C"/>
    <w:rsid w:val="00FD33B1"/>
    <w:rsid w:val="00FD582B"/>
    <w:rsid w:val="00FD78D6"/>
    <w:rsid w:val="00FE30B4"/>
    <w:rsid w:val="00FE453E"/>
    <w:rsid w:val="00FE53E0"/>
    <w:rsid w:val="00FE6EA7"/>
    <w:rsid w:val="00FF03B7"/>
    <w:rsid w:val="00FF08B7"/>
    <w:rsid w:val="00FF1779"/>
    <w:rsid w:val="00FF1B5F"/>
    <w:rsid w:val="00FF2C01"/>
    <w:rsid w:val="00FF4638"/>
    <w:rsid w:val="00FF4FF6"/>
    <w:rsid w:val="00FF5061"/>
    <w:rsid w:val="00FF640F"/>
    <w:rsid w:val="00FF711B"/>
    <w:rsid w:val="00FF772C"/>
    <w:rsid w:val="00FF7D16"/>
    <w:rsid w:val="02742306"/>
    <w:rsid w:val="07432566"/>
    <w:rsid w:val="0EF70532"/>
    <w:rsid w:val="0F3B4E27"/>
    <w:rsid w:val="0F69365E"/>
    <w:rsid w:val="1313422B"/>
    <w:rsid w:val="19374E52"/>
    <w:rsid w:val="1E142C83"/>
    <w:rsid w:val="1ECE6233"/>
    <w:rsid w:val="209E6E8B"/>
    <w:rsid w:val="264E6399"/>
    <w:rsid w:val="2BB8708D"/>
    <w:rsid w:val="329F3944"/>
    <w:rsid w:val="33C83AD6"/>
    <w:rsid w:val="3630313F"/>
    <w:rsid w:val="37B64474"/>
    <w:rsid w:val="37BE5418"/>
    <w:rsid w:val="39F949BB"/>
    <w:rsid w:val="3BA401C0"/>
    <w:rsid w:val="41DB6B41"/>
    <w:rsid w:val="4CE418A9"/>
    <w:rsid w:val="4F9D31ED"/>
    <w:rsid w:val="512D6320"/>
    <w:rsid w:val="52316D08"/>
    <w:rsid w:val="53891069"/>
    <w:rsid w:val="579813DA"/>
    <w:rsid w:val="622D142E"/>
    <w:rsid w:val="688008CB"/>
    <w:rsid w:val="6A286921"/>
    <w:rsid w:val="702D5875"/>
    <w:rsid w:val="73B572F6"/>
    <w:rsid w:val="73F4215A"/>
    <w:rsid w:val="7480640B"/>
    <w:rsid w:val="78DA6943"/>
    <w:rsid w:val="7A284ADF"/>
    <w:rsid w:val="7C3F6BD2"/>
    <w:rsid w:val="7C851296"/>
    <w:rsid w:val="7FF15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semiHidden/>
    <w:unhideWhenUsed/>
    <w:qFormat/>
    <w:uiPriority w:val="99"/>
    <w:pPr>
      <w:jc w:val="left"/>
    </w:pPr>
    <w:rPr>
      <w:rFonts w:asciiTheme="minorHAnsi" w:hAnsiTheme="minorHAnsi" w:eastAsiaTheme="minorEastAsia" w:cstheme="minorBidi"/>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paragraph" w:styleId="10">
    <w:name w:val="annotation subject"/>
    <w:basedOn w:val="4"/>
    <w:next w:val="4"/>
    <w:link w:val="26"/>
    <w:autoRedefine/>
    <w:semiHidden/>
    <w:unhideWhenUsed/>
    <w:qFormat/>
    <w:uiPriority w:val="99"/>
    <w:rPr>
      <w:b/>
      <w:bCs/>
    </w:rPr>
  </w:style>
  <w:style w:type="table" w:styleId="12">
    <w:name w:val="Table Grid"/>
    <w:basedOn w:val="11"/>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FollowedHyperlink"/>
    <w:basedOn w:val="13"/>
    <w:autoRedefine/>
    <w:semiHidden/>
    <w:unhideWhenUsed/>
    <w:qFormat/>
    <w:uiPriority w:val="99"/>
    <w:rPr>
      <w:color w:val="000000"/>
      <w:u w:val="none"/>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styleId="16">
    <w:name w:val="annotation reference"/>
    <w:basedOn w:val="13"/>
    <w:autoRedefine/>
    <w:semiHidden/>
    <w:unhideWhenUsed/>
    <w:qFormat/>
    <w:uiPriority w:val="99"/>
    <w:rPr>
      <w:sz w:val="21"/>
      <w:szCs w:val="21"/>
    </w:rPr>
  </w:style>
  <w:style w:type="character" w:customStyle="1" w:styleId="17">
    <w:name w:val="页眉 Char"/>
    <w:basedOn w:val="13"/>
    <w:link w:val="7"/>
    <w:autoRedefine/>
    <w:qFormat/>
    <w:uiPriority w:val="99"/>
    <w:rPr>
      <w:sz w:val="18"/>
      <w:szCs w:val="18"/>
    </w:rPr>
  </w:style>
  <w:style w:type="character" w:customStyle="1" w:styleId="18">
    <w:name w:val="页脚 Char"/>
    <w:basedOn w:val="13"/>
    <w:link w:val="6"/>
    <w:autoRedefine/>
    <w:qFormat/>
    <w:uiPriority w:val="99"/>
    <w:rPr>
      <w:sz w:val="18"/>
      <w:szCs w:val="18"/>
    </w:rPr>
  </w:style>
  <w:style w:type="paragraph" w:customStyle="1" w:styleId="19">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20">
    <w:name w:val="标题 1 Char"/>
    <w:basedOn w:val="13"/>
    <w:link w:val="2"/>
    <w:autoRedefine/>
    <w:qFormat/>
    <w:uiPriority w:val="9"/>
    <w:rPr>
      <w:rFonts w:ascii="Calibri" w:hAnsi="Calibri" w:eastAsia="宋体" w:cs="Times New Roman"/>
      <w:b/>
      <w:bCs/>
      <w:kern w:val="44"/>
      <w:sz w:val="44"/>
      <w:szCs w:val="44"/>
    </w:rPr>
  </w:style>
  <w:style w:type="character" w:customStyle="1" w:styleId="21">
    <w:name w:val="批注框文本 Char"/>
    <w:basedOn w:val="13"/>
    <w:link w:val="5"/>
    <w:autoRedefine/>
    <w:semiHidden/>
    <w:qFormat/>
    <w:uiPriority w:val="99"/>
    <w:rPr>
      <w:rFonts w:ascii="Calibri" w:hAnsi="Calibri" w:eastAsia="宋体" w:cs="Times New Roman"/>
      <w:sz w:val="18"/>
      <w:szCs w:val="18"/>
    </w:rPr>
  </w:style>
  <w:style w:type="character" w:customStyle="1" w:styleId="22">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23">
    <w:name w:val="c-gap-right-small3"/>
    <w:basedOn w:val="13"/>
    <w:autoRedefine/>
    <w:qFormat/>
    <w:uiPriority w:val="0"/>
  </w:style>
  <w:style w:type="paragraph" w:customStyle="1" w:styleId="24">
    <w:name w:val="Table Paragraph"/>
    <w:basedOn w:val="1"/>
    <w:autoRedefine/>
    <w:qFormat/>
    <w:uiPriority w:val="0"/>
    <w:pPr>
      <w:autoSpaceDE w:val="0"/>
      <w:autoSpaceDN w:val="0"/>
      <w:jc w:val="center"/>
    </w:pPr>
    <w:rPr>
      <w:rFonts w:ascii="仿宋_GB2312" w:hAnsi="宋体" w:eastAsia="仿宋_GB2312" w:cs="宋体"/>
      <w:kern w:val="0"/>
      <w:sz w:val="22"/>
    </w:rPr>
  </w:style>
  <w:style w:type="character" w:customStyle="1" w:styleId="25">
    <w:name w:val="批注文字 Char"/>
    <w:basedOn w:val="13"/>
    <w:link w:val="4"/>
    <w:autoRedefine/>
    <w:semiHidden/>
    <w:qFormat/>
    <w:uiPriority w:val="99"/>
  </w:style>
  <w:style w:type="character" w:customStyle="1" w:styleId="26">
    <w:name w:val="批注主题 Char"/>
    <w:basedOn w:val="25"/>
    <w:link w:val="10"/>
    <w:autoRedefine/>
    <w:semiHidden/>
    <w:qFormat/>
    <w:uiPriority w:val="99"/>
    <w:rPr>
      <w:b/>
      <w:bCs/>
    </w:rPr>
  </w:style>
  <w:style w:type="paragraph" w:customStyle="1" w:styleId="27">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8">
    <w:name w:val="正文 A"/>
    <w:autoRedefine/>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29">
    <w:name w:val="TOC 标题2"/>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0">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36DA4-161F-4A9D-B6B5-6E76ABD84D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3047</Words>
  <Characters>17372</Characters>
  <Lines>144</Lines>
  <Paragraphs>40</Paragraphs>
  <TotalTime>206</TotalTime>
  <ScaleCrop>false</ScaleCrop>
  <LinksUpToDate>false</LinksUpToDate>
  <CharactersWithSpaces>20379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2020-08-22T06:21:00Z</dcterms:created>
  <dc:creator>Windows 用户</dc:creator>
  <cp:lastModifiedBy>岂曰无衣</cp:lastModifiedBy>
  <cp:lastPrinted>2021-04-27T01:33:00Z</cp:lastPrinted>
  <dcterms:modified xsi:type="dcterms:W3CDTF">2024-01-17T01:32:19Z</dcterms:modified>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7E47B9CBCF874066849199B266EB8AB7_12</vt:lpwstr>
  </property>
</Properties>
</file>