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Cs/>
          <w:color w:val="000000"/>
          <w:sz w:val="44"/>
          <w:szCs w:val="44"/>
        </w:rPr>
      </w:pPr>
      <w:bookmarkStart w:id="0" w:name="_Toc344151051"/>
      <w:r>
        <w:rPr>
          <w:rFonts w:hint="default" w:ascii="方正小标宋简体" w:hAnsi="方正小标宋简体" w:eastAsia="方正小标宋简体" w:cs="方正小标宋简体"/>
          <w:bCs/>
          <w:color w:val="000000"/>
          <w:sz w:val="44"/>
          <w:szCs w:val="44"/>
        </w:rPr>
        <w:t>昆明市盘龙区卫生健康局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kern w:val="0"/>
          <w:sz w:val="44"/>
          <w:szCs w:val="44"/>
          <w:lang w:eastAsia="zh-CN"/>
        </w:rPr>
        <w:t>盘龙区2023—2025年婴幼儿意外伤害保险采购项目代理服务机构第三次</w:t>
      </w:r>
      <w:r>
        <w:rPr>
          <w:rFonts w:hint="eastAsia" w:ascii="方正小标宋简体" w:hAnsi="方正小标宋简体" w:eastAsia="方正小标宋简体" w:cs="方正小标宋简体"/>
          <w:bCs/>
          <w:color w:val="000000"/>
          <w:sz w:val="44"/>
          <w:szCs w:val="44"/>
          <w:lang w:val="en-US" w:eastAsia="zh-CN"/>
        </w:rPr>
        <w:t>公开</w:t>
      </w:r>
      <w:r>
        <w:rPr>
          <w:rFonts w:hint="eastAsia" w:ascii="方正小标宋简体" w:hAnsi="方正小标宋简体" w:eastAsia="方正小标宋简体" w:cs="方正小标宋简体"/>
          <w:bCs/>
          <w:color w:val="000000"/>
          <w:sz w:val="44"/>
          <w:szCs w:val="44"/>
        </w:rPr>
        <w:t>比选公告</w:t>
      </w:r>
    </w:p>
    <w:p>
      <w:pPr>
        <w:pStyle w:val="16"/>
        <w:widowControl/>
        <w:spacing w:line="560" w:lineRule="exact"/>
        <w:jc w:val="center"/>
        <w:rPr>
          <w:rFonts w:hint="default" w:ascii="Times New Roman" w:hAnsi="Times New Roman" w:eastAsia="方正小标宋_GBK" w:cs="Times New Roman"/>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7"/>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9"/>
        <w:rPr>
          <w:rFonts w:hint="default" w:ascii="Times New Roman" w:hAnsi="Times New Roman" w:eastAsia="仿宋_GB2312" w:cs="Times New Roman"/>
          <w:color w:val="000000"/>
          <w:sz w:val="32"/>
          <w:szCs w:val="32"/>
        </w:rPr>
      </w:pPr>
    </w:p>
    <w:p>
      <w:pPr>
        <w:pStyle w:val="9"/>
        <w:rPr>
          <w:rFonts w:hint="default" w:ascii="Times New Roman" w:hAnsi="Times New Roman" w:eastAsia="仿宋_GB2312" w:cs="Times New Roman"/>
          <w:color w:val="000000"/>
          <w:sz w:val="32"/>
          <w:szCs w:val="32"/>
        </w:rPr>
      </w:pPr>
    </w:p>
    <w:p>
      <w:pPr>
        <w:pStyle w:val="9"/>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4"/>
        <w:tabs>
          <w:tab w:val="right" w:leader="dot" w:pos="9061"/>
        </w:tabs>
        <w:spacing w:line="360" w:lineRule="auto"/>
        <w:ind w:left="400"/>
        <w:rPr>
          <w:rFonts w:hint="default" w:ascii="Times New Roman" w:hAnsi="Times New Roman" w:cs="Times New Roman"/>
          <w:color w:val="000000"/>
          <w:sz w:val="24"/>
          <w:szCs w:val="24"/>
        </w:rPr>
      </w:pP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eastAsia" w:ascii="方正小标宋_GBK" w:hAnsi="宋体" w:eastAsia="方正小标宋_GBK" w:cs="宋体"/>
          <w:bCs/>
          <w:color w:val="000000"/>
          <w:sz w:val="44"/>
          <w:szCs w:val="44"/>
        </w:rPr>
      </w:pPr>
      <w:r>
        <w:rPr>
          <w:rFonts w:hint="default" w:ascii="Times New Roman" w:hAnsi="Times New Roman" w:eastAsia="方正小标宋_GBK" w:cs="Times New Roman"/>
          <w:b w:val="0"/>
          <w:color w:val="000000"/>
          <w:sz w:val="36"/>
          <w:szCs w:val="36"/>
        </w:rPr>
        <w:t>第一章  比选公告</w:t>
      </w:r>
      <w:bookmarkEnd w:id="0"/>
      <w:bookmarkEnd w:id="1"/>
      <w:bookmarkStart w:id="2" w:name="_Toc308702714"/>
      <w:bookmarkStart w:id="3" w:name="_Toc260908184"/>
      <w:bookmarkStart w:id="4" w:name="_Toc260907968"/>
      <w:bookmarkStart w:id="5" w:name="_Toc501701721"/>
    </w:p>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bCs/>
          <w:color w:val="000000"/>
          <w:sz w:val="32"/>
          <w:szCs w:val="32"/>
        </w:rPr>
      </w:pPr>
      <w:r>
        <w:rPr>
          <w:bCs/>
          <w:color w:val="000000"/>
          <w:sz w:val="32"/>
          <w:szCs w:val="32"/>
        </w:rPr>
        <w:t>各潜在参选人：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eastAsia="仿宋_GB2312"/>
          <w:sz w:val="32"/>
          <w:szCs w:val="32"/>
        </w:rPr>
        <w:t>为认真贯彻落实《中共云南省委云南省人民政府关于优化生育政策促进人口长期均衡发展的实施方案》要求，建立健全生育支持政策，推动实现适度生育水平，促进我省人口长期均衡发展，决定在全省开展0-3岁婴幼儿意外伤害保险参保补贴工作。按照省、市卫生健康委相关文件要求及会议精神，拟计划启动</w:t>
      </w:r>
      <w:r>
        <w:rPr>
          <w:rFonts w:hint="eastAsia" w:ascii="仿宋_GB2312" w:eastAsia="仿宋_GB2312"/>
          <w:sz w:val="32"/>
          <w:szCs w:val="32"/>
          <w:lang w:val="en-US" w:eastAsia="zh-CN"/>
        </w:rPr>
        <w:t>我区</w:t>
      </w:r>
      <w:r>
        <w:rPr>
          <w:rFonts w:hint="eastAsia" w:ascii="仿宋_GB2312" w:eastAsia="仿宋_GB2312"/>
          <w:sz w:val="32"/>
          <w:szCs w:val="32"/>
        </w:rPr>
        <w:t>0-3岁婴幼儿意外伤害保险参保补贴工作，</w:t>
      </w:r>
      <w:r>
        <w:rPr>
          <w:rFonts w:hint="eastAsia" w:ascii="仿宋_GB2312" w:eastAsia="仿宋_GB2312"/>
          <w:sz w:val="32"/>
          <w:szCs w:val="32"/>
          <w:lang w:val="en-US" w:eastAsia="zh-CN"/>
        </w:rPr>
        <w:t>需进行</w:t>
      </w:r>
      <w:r>
        <w:rPr>
          <w:rFonts w:hint="eastAsia" w:ascii="仿宋_GB2312" w:eastAsia="仿宋_GB2312"/>
          <w:sz w:val="32"/>
          <w:szCs w:val="32"/>
        </w:rPr>
        <w:t>参保补贴</w:t>
      </w:r>
      <w:r>
        <w:rPr>
          <w:rFonts w:hint="eastAsia" w:ascii="仿宋_GB2312" w:eastAsia="仿宋_GB2312"/>
          <w:sz w:val="32"/>
          <w:szCs w:val="32"/>
          <w:lang w:val="en-US" w:eastAsia="zh-CN"/>
        </w:rPr>
        <w:t>保险服务单位招标。</w:t>
      </w:r>
      <w:r>
        <w:rPr>
          <w:rFonts w:hint="eastAsia" w:ascii="仿宋_GB2312" w:eastAsia="仿宋_GB2312"/>
          <w:sz w:val="32"/>
          <w:szCs w:val="32"/>
          <w:lang w:eastAsia="zh-CN"/>
        </w:rPr>
        <w:t>目前</w:t>
      </w:r>
      <w:r>
        <w:rPr>
          <w:rFonts w:hint="eastAsia" w:ascii="仿宋_GB2312" w:hAnsi="Times New Roman" w:eastAsia="仿宋_GB2312" w:cs="Times New Roman"/>
          <w:sz w:val="32"/>
          <w:szCs w:val="32"/>
          <w:lang w:eastAsia="zh-CN"/>
        </w:rPr>
        <w:t>通过公开比选的方式进行招标代理服务单位的招选，按照《昆明市盘龙区卫生健康局采购管理内部控制流程》文件精神</w:t>
      </w:r>
      <w:r>
        <w:rPr>
          <w:rFonts w:hint="eastAsia" w:ascii="仿宋_GB2312" w:eastAsia="仿宋_GB2312"/>
          <w:sz w:val="32"/>
          <w:szCs w:val="32"/>
        </w:rPr>
        <w:t>，通过</w:t>
      </w:r>
      <w:r>
        <w:rPr>
          <w:rFonts w:hint="eastAsia" w:ascii="仿宋_GB2312" w:eastAsia="仿宋_GB2312"/>
          <w:sz w:val="32"/>
          <w:szCs w:val="32"/>
          <w:lang w:eastAsia="zh-CN"/>
        </w:rPr>
        <w:t>第三次</w:t>
      </w:r>
      <w:r>
        <w:rPr>
          <w:rFonts w:hint="eastAsia" w:ascii="仿宋_GB2312" w:eastAsia="仿宋_GB2312"/>
          <w:sz w:val="32"/>
          <w:szCs w:val="32"/>
        </w:rPr>
        <w:t>公开比选</w:t>
      </w:r>
      <w:r>
        <w:rPr>
          <w:rFonts w:ascii="微软雅黑" w:hAnsi="微软雅黑" w:eastAsia="微软雅黑" w:cs="微软雅黑"/>
          <w:i w:val="0"/>
          <w:iCs w:val="0"/>
          <w:caps w:val="0"/>
          <w:color w:val="000000"/>
          <w:spacing w:val="30"/>
          <w:sz w:val="24"/>
          <w:szCs w:val="24"/>
          <w:shd w:val="clear" w:fill="FEFEFE"/>
        </w:rPr>
        <w:t>，</w:t>
      </w:r>
      <w:r>
        <w:rPr>
          <w:rFonts w:hint="eastAsia" w:ascii="仿宋_GB2312" w:hAnsi="仿宋_GB2312" w:eastAsia="仿宋_GB2312" w:cs="仿宋_GB2312"/>
          <w:color w:val="000000"/>
          <w:sz w:val="32"/>
          <w:szCs w:val="32"/>
        </w:rPr>
        <w:t>现公开邀请符合本项目资质要求的单位参与应选。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hint="eastAsia" w:eastAsia="黑体"/>
          <w:color w:val="000000"/>
          <w:sz w:val="32"/>
          <w:szCs w:val="32"/>
          <w:lang w:eastAsia="zh-CN"/>
        </w:rPr>
        <w:t>项目</w:t>
      </w:r>
      <w:r>
        <w:rPr>
          <w:rFonts w:eastAsia="黑体"/>
          <w:color w:val="000000"/>
          <w:kern w:val="2"/>
          <w:sz w:val="32"/>
          <w:szCs w:val="32"/>
        </w:rPr>
        <w:t>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eastAsia="仿宋_GB2312"/>
          <w:sz w:val="32"/>
          <w:szCs w:val="32"/>
          <w:lang w:eastAsia="zh-CN"/>
        </w:rPr>
      </w:pPr>
      <w:r>
        <w:rPr>
          <w:rStyle w:val="21"/>
          <w:rFonts w:hint="eastAsia" w:ascii="楷体_GB2312" w:hAnsi="楷体_GB2312" w:eastAsia="楷体_GB2312" w:cs="楷体_GB2312"/>
          <w:b w:val="0"/>
          <w:bCs/>
          <w:spacing w:val="9"/>
          <w:kern w:val="0"/>
          <w:sz w:val="32"/>
          <w:szCs w:val="32"/>
          <w:u w:val="none"/>
          <w:lang w:val="en-US" w:eastAsia="zh-CN" w:bidi="ar"/>
        </w:rPr>
        <w:t>1.1项目概况:</w:t>
      </w:r>
      <w:r>
        <w:rPr>
          <w:rFonts w:hint="eastAsia" w:ascii="仿宋_GB2312" w:hAnsi="仿宋_GB2312" w:eastAsia="仿宋_GB2312" w:cs="仿宋_GB2312"/>
          <w:sz w:val="32"/>
          <w:szCs w:val="32"/>
          <w:lang w:val="en-US" w:eastAsia="zh-CN"/>
        </w:rPr>
        <w:t>代理盘龙区</w:t>
      </w:r>
      <w:r>
        <w:rPr>
          <w:rFonts w:hint="eastAsia" w:ascii="仿宋_GB2312" w:eastAsia="仿宋_GB2312"/>
          <w:sz w:val="32"/>
          <w:szCs w:val="32"/>
        </w:rPr>
        <w:t>0-3岁婴幼儿意外伤害保险参保</w:t>
      </w:r>
      <w:r>
        <w:rPr>
          <w:rFonts w:hint="eastAsia" w:ascii="仿宋_GB2312" w:eastAsia="仿宋_GB2312"/>
          <w:sz w:val="32"/>
          <w:szCs w:val="32"/>
          <w:lang w:eastAsia="zh-CN"/>
        </w:rPr>
        <w:t>公司招标工作。招标代理服务费用由本次招标中标单位支付。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u w:val="none"/>
          <w:shd w:val="clear" w:color="auto" w:fill="FFFFFF"/>
        </w:rPr>
      </w:pPr>
      <w:r>
        <w:rPr>
          <w:rStyle w:val="21"/>
          <w:rFonts w:hint="eastAsia" w:ascii="楷体_GB2312" w:hAnsi="楷体_GB2312" w:eastAsia="楷体_GB2312" w:cs="楷体_GB2312"/>
          <w:b w:val="0"/>
          <w:bCs/>
          <w:spacing w:val="9"/>
          <w:kern w:val="0"/>
          <w:sz w:val="32"/>
          <w:szCs w:val="32"/>
          <w:u w:val="none"/>
          <w:lang w:val="en-US" w:eastAsia="zh-CN" w:bidi="ar"/>
        </w:rPr>
        <w:t>1.2项目范围:</w:t>
      </w:r>
      <w:r>
        <w:rPr>
          <w:rStyle w:val="21"/>
          <w:rFonts w:hint="eastAsia" w:ascii="仿宋_GB2312" w:hAnsi="仿宋_GB2312" w:eastAsia="仿宋_GB2312" w:cs="仿宋_GB2312"/>
          <w:b w:val="0"/>
          <w:bCs/>
          <w:spacing w:val="9"/>
          <w:kern w:val="0"/>
          <w:sz w:val="32"/>
          <w:szCs w:val="32"/>
          <w:u w:val="none"/>
          <w:lang w:val="en-US" w:eastAsia="zh-CN" w:bidi="ar"/>
        </w:rPr>
        <w:t>依法、依规代理</w:t>
      </w:r>
      <w:r>
        <w:rPr>
          <w:rFonts w:hint="eastAsia" w:ascii="仿宋_GB2312" w:hAnsi="仿宋_GB2312" w:eastAsia="仿宋_GB2312" w:cs="仿宋_GB2312"/>
          <w:sz w:val="32"/>
          <w:szCs w:val="32"/>
          <w:lang w:val="en-US" w:eastAsia="zh-CN"/>
        </w:rPr>
        <w:t>盘龙区</w:t>
      </w:r>
      <w:r>
        <w:rPr>
          <w:rFonts w:hint="eastAsia" w:ascii="仿宋_GB2312" w:eastAsia="仿宋_GB2312"/>
          <w:sz w:val="32"/>
          <w:szCs w:val="32"/>
        </w:rPr>
        <w:t>0-3岁婴幼儿意外伤害保险参保</w:t>
      </w:r>
      <w:r>
        <w:rPr>
          <w:rFonts w:hint="eastAsia" w:ascii="仿宋_GB2312" w:eastAsia="仿宋_GB2312"/>
          <w:sz w:val="32"/>
          <w:szCs w:val="32"/>
          <w:lang w:eastAsia="zh-CN"/>
        </w:rPr>
        <w:t>公司招标工作</w:t>
      </w:r>
      <w:r>
        <w:rPr>
          <w:rFonts w:hint="eastAsia" w:ascii="仿宋_GB2312" w:hAnsi="仿宋_GB2312" w:eastAsia="仿宋_GB2312" w:cs="仿宋_GB2312"/>
          <w:i w:val="0"/>
          <w:iCs w:val="0"/>
          <w:caps w:val="0"/>
          <w:spacing w:val="9"/>
          <w:sz w:val="32"/>
          <w:szCs w:val="32"/>
          <w:u w:val="none"/>
          <w:shd w:val="clear" w:color="auto"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Style w:val="21"/>
          <w:rFonts w:hint="eastAsia" w:ascii="仿宋_GB2312" w:hAnsi="仿宋_GB2312" w:eastAsia="仿宋_GB2312" w:cs="仿宋_GB2312"/>
          <w:b w:val="0"/>
          <w:bCs/>
          <w:spacing w:val="9"/>
          <w:kern w:val="0"/>
          <w:sz w:val="32"/>
          <w:szCs w:val="32"/>
          <w:u w:val="none"/>
          <w:lang w:val="en-US" w:eastAsia="zh-CN" w:bidi="ar"/>
        </w:rPr>
      </w:pPr>
      <w:r>
        <w:rPr>
          <w:rStyle w:val="21"/>
          <w:rFonts w:hint="eastAsia" w:ascii="楷体_GB2312" w:hAnsi="楷体_GB2312" w:eastAsia="楷体_GB2312" w:cs="楷体_GB2312"/>
          <w:b w:val="0"/>
          <w:bCs/>
          <w:spacing w:val="9"/>
          <w:kern w:val="0"/>
          <w:sz w:val="32"/>
          <w:szCs w:val="32"/>
          <w:u w:val="none"/>
          <w:lang w:val="en-US" w:eastAsia="zh-CN" w:bidi="ar"/>
        </w:rPr>
        <w:t>1.3完成周期:</w:t>
      </w:r>
      <w:r>
        <w:rPr>
          <w:rStyle w:val="21"/>
          <w:rFonts w:hint="eastAsia" w:ascii="仿宋_GB2312" w:hAnsi="仿宋_GB2312" w:eastAsia="仿宋_GB2312" w:cs="仿宋_GB2312"/>
          <w:b w:val="0"/>
          <w:bCs/>
          <w:spacing w:val="9"/>
          <w:kern w:val="0"/>
          <w:sz w:val="32"/>
          <w:szCs w:val="32"/>
          <w:u w:val="none"/>
          <w:lang w:val="en-US" w:eastAsia="zh-CN" w:bidi="ar"/>
        </w:rPr>
        <w:t>30天。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Style w:val="21"/>
          <w:rFonts w:hint="eastAsia" w:ascii="仿宋_GB2312" w:hAnsi="仿宋_GB2312" w:eastAsia="仿宋_GB2312" w:cs="仿宋_GB2312"/>
          <w:b w:val="0"/>
          <w:bCs/>
          <w:spacing w:val="9"/>
          <w:kern w:val="0"/>
          <w:sz w:val="32"/>
          <w:szCs w:val="32"/>
          <w:u w:val="none"/>
          <w:lang w:val="en-US" w:eastAsia="zh-CN" w:bidi="ar"/>
        </w:rPr>
      </w:pPr>
      <w:r>
        <w:rPr>
          <w:rStyle w:val="21"/>
          <w:rFonts w:hint="eastAsia" w:ascii="楷体_GB2312" w:hAnsi="楷体_GB2312" w:eastAsia="楷体_GB2312" w:cs="楷体_GB2312"/>
          <w:b w:val="0"/>
          <w:bCs/>
          <w:spacing w:val="9"/>
          <w:kern w:val="0"/>
          <w:sz w:val="32"/>
          <w:szCs w:val="32"/>
          <w:u w:val="none"/>
          <w:lang w:val="en-US" w:eastAsia="zh-CN" w:bidi="ar"/>
        </w:rPr>
        <w:t>1.4质量标准:</w:t>
      </w:r>
      <w:r>
        <w:rPr>
          <w:rStyle w:val="21"/>
          <w:rFonts w:hint="eastAsia" w:ascii="仿宋_GB2312" w:hAnsi="仿宋_GB2312" w:eastAsia="仿宋_GB2312" w:cs="仿宋_GB2312"/>
          <w:b w:val="0"/>
          <w:bCs/>
          <w:spacing w:val="9"/>
          <w:kern w:val="0"/>
          <w:sz w:val="32"/>
          <w:szCs w:val="32"/>
          <w:u w:val="none"/>
          <w:lang w:val="en-US" w:eastAsia="zh-CN" w:bidi="ar"/>
        </w:rPr>
        <w:t>按照国家、省、市、区相关法律、规范要求，在时限内完成确定参保公司的招标任务。</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hint="eastAsia" w:ascii="楷体_GB2312" w:hAnsi="楷体_GB2312" w:eastAsia="楷体_GB2312" w:cs="楷体_GB2312"/>
          <w:bCs/>
          <w:iCs/>
          <w:color w:val="000000"/>
          <w:sz w:val="32"/>
          <w:szCs w:val="32"/>
        </w:rPr>
        <w:t>2.1营业执照</w:t>
      </w:r>
      <w:r>
        <w:rPr>
          <w:rFonts w:hint="eastAsia" w:ascii="楷体_GB2312" w:hAnsi="楷体_GB2312" w:eastAsia="楷体_GB2312" w:cs="楷体_GB2312"/>
          <w:bCs/>
          <w:iCs/>
          <w:color w:val="000000"/>
          <w:sz w:val="32"/>
          <w:szCs w:val="32"/>
          <w:lang w:val="en-US" w:eastAsia="zh-CN"/>
        </w:rPr>
        <w:t>:</w:t>
      </w:r>
      <w:r>
        <w:rPr>
          <w:rFonts w:eastAsia="仿宋_GB2312"/>
          <w:bCs/>
          <w:iCs/>
          <w:color w:val="000000"/>
          <w:sz w:val="32"/>
          <w:szCs w:val="32"/>
        </w:rPr>
        <w:t>具备经中华人民共和国国家工商行政管理部门登记注册的独立法人企业，具备有效的营业执照。</w:t>
      </w:r>
    </w:p>
    <w:p>
      <w:pPr>
        <w:pStyle w:val="9"/>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eastAsia="仿宋_GB2312"/>
          <w:bCs/>
          <w:iCs/>
          <w:color w:val="000000"/>
          <w:sz w:val="32"/>
          <w:szCs w:val="32"/>
          <w:highlight w:val="none"/>
        </w:rPr>
      </w:pPr>
      <w:r>
        <w:rPr>
          <w:rFonts w:hint="eastAsia" w:ascii="楷体_GB2312" w:hAnsi="楷体_GB2312" w:eastAsia="楷体_GB2312" w:cs="楷体_GB2312"/>
          <w:bCs/>
          <w:iCs/>
          <w:color w:val="000000"/>
          <w:sz w:val="32"/>
          <w:szCs w:val="32"/>
        </w:rPr>
        <w:t>2.2资质要求</w:t>
      </w:r>
      <w:r>
        <w:rPr>
          <w:rFonts w:hint="eastAsia" w:ascii="楷体_GB2312" w:hAnsi="楷体_GB2312" w:eastAsia="楷体_GB2312" w:cs="楷体_GB2312"/>
          <w:bCs/>
          <w:iCs/>
          <w:color w:val="000000"/>
          <w:sz w:val="32"/>
          <w:szCs w:val="32"/>
          <w:lang w:val="en-US" w:eastAsia="zh-CN"/>
        </w:rPr>
        <w:t>:</w:t>
      </w:r>
      <w:r>
        <w:rPr>
          <w:rFonts w:hint="eastAsia" w:ascii="楷体_GB2312" w:hAnsi="楷体_GB2312" w:eastAsia="楷体_GB2312" w:cs="楷体_GB2312"/>
          <w:bCs/>
          <w:iCs/>
          <w:color w:val="000000"/>
          <w:sz w:val="32"/>
          <w:szCs w:val="32"/>
          <w:highlight w:val="none"/>
          <w:lang w:val="en-US" w:eastAsia="zh-CN"/>
        </w:rPr>
        <w:t>须符合《中华人民共和国招标投标法》的相关规定</w:t>
      </w:r>
      <w:r>
        <w:rPr>
          <w:rFonts w:hint="eastAsia" w:eastAsia="仿宋_GB2312"/>
          <w:bCs/>
          <w:iCs/>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hint="eastAsia" w:ascii="楷体_GB2312" w:hAnsi="楷体_GB2312" w:eastAsia="楷体_GB2312" w:cs="楷体_GB2312"/>
          <w:bCs/>
          <w:iCs/>
          <w:color w:val="000000"/>
          <w:sz w:val="32"/>
          <w:szCs w:val="32"/>
        </w:rPr>
        <w:t>2.</w:t>
      </w:r>
      <w:r>
        <w:rPr>
          <w:rFonts w:hint="eastAsia" w:ascii="楷体_GB2312" w:hAnsi="楷体_GB2312" w:eastAsia="楷体_GB2312" w:cs="楷体_GB2312"/>
          <w:bCs/>
          <w:iCs/>
          <w:color w:val="000000"/>
          <w:sz w:val="32"/>
          <w:szCs w:val="32"/>
          <w:lang w:val="en-US" w:eastAsia="zh-CN"/>
        </w:rPr>
        <w:t>3</w:t>
      </w:r>
      <w:r>
        <w:rPr>
          <w:rFonts w:hint="eastAsia" w:ascii="楷体_GB2312" w:hAnsi="楷体_GB2312" w:eastAsia="楷体_GB2312" w:cs="楷体_GB2312"/>
          <w:bCs/>
          <w:iCs/>
          <w:color w:val="000000"/>
          <w:sz w:val="32"/>
          <w:szCs w:val="32"/>
        </w:rPr>
        <w:t>业绩要求</w:t>
      </w:r>
      <w:r>
        <w:rPr>
          <w:rFonts w:hint="eastAsia" w:ascii="楷体_GB2312" w:hAnsi="楷体_GB2312" w:eastAsia="楷体_GB2312" w:cs="楷体_GB2312"/>
          <w:bCs/>
          <w:iCs/>
          <w:color w:val="000000"/>
          <w:sz w:val="32"/>
          <w:szCs w:val="32"/>
          <w:lang w:val="en-US" w:eastAsia="zh-CN"/>
        </w:rPr>
        <w:t>:</w:t>
      </w:r>
      <w:r>
        <w:rPr>
          <w:rFonts w:eastAsia="仿宋_GB2312"/>
          <w:bCs/>
          <w:iCs/>
          <w:color w:val="000000"/>
          <w:sz w:val="32"/>
          <w:szCs w:val="32"/>
        </w:rPr>
        <w:t>企业近3年（20</w:t>
      </w:r>
      <w:r>
        <w:rPr>
          <w:rFonts w:hint="eastAsia" w:eastAsia="仿宋_GB2312"/>
          <w:bCs/>
          <w:iCs/>
          <w:color w:val="000000"/>
          <w:sz w:val="32"/>
          <w:szCs w:val="32"/>
          <w:lang w:val="en-US" w:eastAsia="zh-CN"/>
        </w:rPr>
        <w:t>21</w:t>
      </w:r>
      <w:r>
        <w:rPr>
          <w:rFonts w:eastAsia="仿宋_GB2312"/>
          <w:bCs/>
          <w:iCs/>
          <w:color w:val="000000"/>
          <w:sz w:val="32"/>
          <w:szCs w:val="32"/>
        </w:rPr>
        <w:t>年至今）承担过类似</w:t>
      </w:r>
      <w:r>
        <w:rPr>
          <w:rFonts w:hint="eastAsia" w:eastAsia="仿宋_GB2312"/>
          <w:bCs/>
          <w:iCs/>
          <w:color w:val="000000"/>
          <w:sz w:val="32"/>
          <w:szCs w:val="32"/>
          <w:lang w:eastAsia="zh-CN"/>
        </w:rPr>
        <w:t>医疗服务</w:t>
      </w:r>
      <w:r>
        <w:rPr>
          <w:rFonts w:eastAsia="仿宋_GB2312"/>
          <w:bCs/>
          <w:iCs/>
          <w:color w:val="000000"/>
          <w:sz w:val="32"/>
          <w:szCs w:val="32"/>
        </w:rPr>
        <w:t>或以上级别项目业绩。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u w:val="single"/>
        </w:rPr>
      </w:pPr>
      <w:r>
        <w:rPr>
          <w:rFonts w:hint="eastAsia" w:ascii="楷体_GB2312" w:hAnsi="楷体_GB2312" w:eastAsia="楷体_GB2312" w:cs="楷体_GB2312"/>
          <w:bCs/>
          <w:iCs/>
          <w:color w:val="000000"/>
          <w:sz w:val="32"/>
          <w:szCs w:val="32"/>
        </w:rPr>
        <w:t>2.</w:t>
      </w:r>
      <w:r>
        <w:rPr>
          <w:rFonts w:hint="eastAsia" w:ascii="楷体_GB2312" w:hAnsi="楷体_GB2312" w:eastAsia="楷体_GB2312" w:cs="楷体_GB2312"/>
          <w:bCs/>
          <w:iCs/>
          <w:color w:val="000000"/>
          <w:sz w:val="32"/>
          <w:szCs w:val="32"/>
          <w:lang w:val="en-US" w:eastAsia="zh-CN"/>
        </w:rPr>
        <w:t>4</w:t>
      </w:r>
      <w:r>
        <w:rPr>
          <w:rFonts w:hint="eastAsia" w:ascii="楷体_GB2312" w:hAnsi="楷体_GB2312" w:eastAsia="楷体_GB2312" w:cs="楷体_GB2312"/>
          <w:bCs/>
          <w:iCs/>
          <w:color w:val="000000"/>
          <w:sz w:val="32"/>
          <w:szCs w:val="32"/>
        </w:rPr>
        <w:t>信誉要求</w:t>
      </w:r>
      <w:r>
        <w:rPr>
          <w:rFonts w:hint="eastAsia" w:ascii="楷体_GB2312" w:hAnsi="楷体_GB2312" w:eastAsia="楷体_GB2312" w:cs="楷体_GB2312"/>
          <w:bCs/>
          <w:iCs/>
          <w:color w:val="000000"/>
          <w:sz w:val="32"/>
          <w:szCs w:val="32"/>
          <w:lang w:val="en-US" w:eastAsia="zh-CN"/>
        </w:rPr>
        <w:t>:</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21</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u w:val="single"/>
        </w:rPr>
      </w:pPr>
      <w:r>
        <w:rPr>
          <w:rFonts w:hint="eastAsia" w:ascii="楷体_GB2312" w:hAnsi="楷体_GB2312" w:eastAsia="楷体_GB2312" w:cs="楷体_GB2312"/>
          <w:bCs/>
          <w:iCs/>
          <w:color w:val="000000"/>
          <w:kern w:val="0"/>
          <w:sz w:val="32"/>
          <w:szCs w:val="32"/>
          <w:lang w:val="en-US" w:eastAsia="zh-CN" w:bidi="ar-SA"/>
        </w:rPr>
        <w:t>2.5补充要求：</w:t>
      </w:r>
      <w:r>
        <w:rPr>
          <w:rFonts w:hint="eastAsia" w:ascii="Times New Roman" w:hAnsi="Times New Roman" w:eastAsia="仿宋_GB2312" w:cs="Times New Roman"/>
          <w:bCs/>
          <w:iCs/>
          <w:color w:val="000000"/>
          <w:kern w:val="0"/>
          <w:sz w:val="32"/>
          <w:szCs w:val="32"/>
          <w:lang w:val="en-US" w:eastAsia="zh-CN" w:bidi="ar-SA"/>
        </w:rPr>
        <w:t>本项目不接受联合体投标。</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3"/>
          <w:rFonts w:eastAsia="仿宋_GB2312"/>
          <w:color w:val="000000"/>
          <w:sz w:val="32"/>
          <w:szCs w:val="32"/>
        </w:rPr>
        <w:t>以邀请人指定邮箱plqwjjg</w:t>
      </w:r>
      <w:r>
        <w:rPr>
          <w:rStyle w:val="23"/>
          <w:rFonts w:hint="eastAsia" w:eastAsia="仿宋_GB2312"/>
          <w:color w:val="000000"/>
          <w:sz w:val="32"/>
          <w:szCs w:val="32"/>
          <w:lang w:val="en-US" w:eastAsia="zh-CN"/>
        </w:rPr>
        <w:t>w</w:t>
      </w:r>
      <w:r>
        <w:rPr>
          <w:rStyle w:val="23"/>
          <w:rFonts w:eastAsia="仿宋_GB2312"/>
          <w:color w:val="000000"/>
          <w:sz w:val="32"/>
          <w:szCs w:val="32"/>
        </w:rPr>
        <w:t>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、参选步骤</w:t>
      </w:r>
    </w:p>
    <w:p>
      <w:pPr>
        <w:pStyle w:val="9"/>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9"/>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9"/>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、递交报名比选文件</w:t>
      </w:r>
    </w:p>
    <w:p>
      <w:pPr>
        <w:spacing w:line="560" w:lineRule="exact"/>
        <w:ind w:firstLine="640" w:firstLineChars="200"/>
        <w:rPr>
          <w:rFonts w:eastAsia="仿宋_GB2312"/>
          <w:color w:val="000000"/>
          <w:sz w:val="32"/>
          <w:szCs w:val="32"/>
        </w:rPr>
      </w:pPr>
      <w:r>
        <w:rPr>
          <w:rFonts w:eastAsia="仿宋_GB2312"/>
          <w:b w:val="0"/>
          <w:bCs/>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3"/>
          <w:rFonts w:eastAsia="仿宋_GB2312"/>
          <w:color w:val="000000"/>
          <w:sz w:val="32"/>
          <w:szCs w:val="32"/>
        </w:rPr>
        <w:t>plqwjjg</w:t>
      </w:r>
      <w:r>
        <w:rPr>
          <w:rStyle w:val="23"/>
          <w:rFonts w:hint="eastAsia" w:eastAsia="仿宋_GB2312"/>
          <w:color w:val="000000"/>
          <w:sz w:val="32"/>
          <w:szCs w:val="32"/>
          <w:lang w:val="en-US" w:eastAsia="zh-CN"/>
        </w:rPr>
        <w:t>w</w:t>
      </w:r>
      <w:r>
        <w:rPr>
          <w:rStyle w:val="23"/>
          <w:rFonts w:eastAsia="仿宋_GB2312"/>
          <w:color w:val="000000"/>
          <w:sz w:val="32"/>
          <w:szCs w:val="32"/>
        </w:rPr>
        <w:t>k@163.com</w:t>
      </w:r>
      <w:r>
        <w:fldChar w:fldCharType="end"/>
      </w:r>
      <w:r>
        <w:rPr>
          <w:rStyle w:val="23"/>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2</w:t>
      </w:r>
      <w:r>
        <w:rPr>
          <w:rFonts w:eastAsia="仿宋_GB2312"/>
          <w:color w:val="000000"/>
          <w:sz w:val="32"/>
          <w:szCs w:val="32"/>
        </w:rPr>
        <w:t>月</w:t>
      </w:r>
      <w:r>
        <w:rPr>
          <w:rFonts w:hint="eastAsia" w:eastAsia="仿宋_GB2312"/>
          <w:color w:val="000000"/>
          <w:sz w:val="32"/>
          <w:szCs w:val="32"/>
          <w:lang w:val="en-US" w:eastAsia="zh-CN"/>
        </w:rPr>
        <w:t>22</w:t>
      </w:r>
      <w:r>
        <w:rPr>
          <w:rFonts w:eastAsia="仿宋_GB2312"/>
          <w:color w:val="000000"/>
          <w:sz w:val="32"/>
          <w:szCs w:val="32"/>
        </w:rPr>
        <w:t>日9：00-202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2</w:t>
      </w:r>
      <w:r>
        <w:rPr>
          <w:rFonts w:eastAsia="仿宋_GB2312"/>
          <w:color w:val="000000"/>
          <w:sz w:val="32"/>
          <w:szCs w:val="32"/>
        </w:rPr>
        <w:t>月</w:t>
      </w:r>
      <w:r>
        <w:rPr>
          <w:rFonts w:hint="eastAsia" w:eastAsia="仿宋_GB2312"/>
          <w:color w:val="000000"/>
          <w:sz w:val="32"/>
          <w:szCs w:val="32"/>
          <w:lang w:val="en-US" w:eastAsia="zh-CN"/>
        </w:rPr>
        <w:t>28</w:t>
      </w:r>
      <w:r>
        <w:rPr>
          <w:rFonts w:eastAsia="仿宋_GB2312"/>
          <w:color w:val="000000"/>
          <w:sz w:val="32"/>
          <w:szCs w:val="32"/>
        </w:rPr>
        <w:t>日17：00，逾期报名视为无效。</w:t>
      </w:r>
    </w:p>
    <w:p>
      <w:pPr>
        <w:spacing w:line="560" w:lineRule="exact"/>
        <w:ind w:firstLine="640" w:firstLineChars="200"/>
        <w:rPr>
          <w:rFonts w:eastAsia="仿宋_GB2312"/>
          <w:color w:val="000000"/>
          <w:sz w:val="32"/>
          <w:szCs w:val="32"/>
        </w:rPr>
      </w:pPr>
      <w:r>
        <w:rPr>
          <w:rFonts w:hint="eastAsia" w:eastAsia="黑体"/>
          <w:color w:val="000000"/>
          <w:sz w:val="32"/>
          <w:szCs w:val="32"/>
          <w:lang w:eastAsia="zh-CN"/>
        </w:rPr>
        <w:t>六</w:t>
      </w:r>
      <w:r>
        <w:rPr>
          <w:rFonts w:eastAsia="黑体"/>
          <w:color w:val="000000"/>
          <w:sz w:val="32"/>
          <w:szCs w:val="32"/>
        </w:rPr>
        <w:t>、现场比选时间：</w:t>
      </w:r>
      <w:r>
        <w:rPr>
          <w:rFonts w:eastAsia="仿宋_GB2312"/>
          <w:color w:val="000000"/>
          <w:sz w:val="32"/>
          <w:szCs w:val="32"/>
        </w:rPr>
        <w:t>待完成报名文件审核后，提前3个工作日另行电话通知。</w:t>
      </w:r>
    </w:p>
    <w:p>
      <w:pPr>
        <w:spacing w:line="560" w:lineRule="exact"/>
        <w:ind w:firstLine="640" w:firstLineChars="200"/>
        <w:rPr>
          <w:rFonts w:eastAsia="黑体"/>
          <w:color w:val="000000"/>
          <w:sz w:val="32"/>
          <w:szCs w:val="32"/>
        </w:rPr>
      </w:pPr>
      <w:r>
        <w:rPr>
          <w:rFonts w:hint="eastAsia" w:eastAsia="黑体"/>
          <w:color w:val="000000"/>
          <w:sz w:val="32"/>
          <w:szCs w:val="32"/>
          <w:lang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联系人：</w:t>
      </w:r>
      <w:r>
        <w:rPr>
          <w:rFonts w:hint="eastAsia" w:eastAsia="仿宋_GB2312"/>
          <w:color w:val="000000"/>
          <w:sz w:val="32"/>
          <w:szCs w:val="32"/>
          <w:lang w:eastAsia="zh-CN"/>
        </w:rPr>
        <w:t>张老师</w:t>
      </w:r>
    </w:p>
    <w:p>
      <w:pPr>
        <w:autoSpaceDE w:val="0"/>
        <w:autoSpaceDN w:val="0"/>
        <w:adjustRightInd w:val="0"/>
        <w:spacing w:line="560" w:lineRule="exact"/>
        <w:ind w:firstLine="640" w:firstLineChars="200"/>
        <w:rPr>
          <w:rFonts w:hint="default" w:eastAsia="仿宋_GB2312"/>
          <w:color w:val="000000"/>
          <w:sz w:val="32"/>
          <w:szCs w:val="32"/>
          <w:lang w:val="en-US" w:eastAsia="zh-CN"/>
        </w:rPr>
      </w:pPr>
      <w:r>
        <w:rPr>
          <w:rFonts w:eastAsia="仿宋_GB2312"/>
          <w:color w:val="000000"/>
          <w:sz w:val="32"/>
          <w:szCs w:val="32"/>
        </w:rPr>
        <w:t>联系电话：</w:t>
      </w:r>
      <w:r>
        <w:rPr>
          <w:rFonts w:hint="eastAsia" w:eastAsia="仿宋_GB2312"/>
          <w:color w:val="000000"/>
          <w:sz w:val="32"/>
          <w:szCs w:val="32"/>
          <w:lang w:val="en-US" w:eastAsia="zh-CN"/>
        </w:rPr>
        <w:t>63134268</w:t>
      </w:r>
    </w:p>
    <w:p>
      <w:pPr>
        <w:autoSpaceDE w:val="0"/>
        <w:autoSpaceDN w:val="0"/>
        <w:adjustRightInd w:val="0"/>
        <w:spacing w:line="560" w:lineRule="exact"/>
        <w:ind w:right="560"/>
        <w:jc w:val="center"/>
        <w:rPr>
          <w:rFonts w:hint="eastAsia" w:eastAsia="仿宋_GB2312"/>
          <w:color w:val="000000"/>
          <w:sz w:val="32"/>
          <w:szCs w:val="32"/>
        </w:rPr>
      </w:pPr>
      <w:r>
        <w:rPr>
          <w:rFonts w:hint="eastAsia" w:eastAsia="仿宋_GB2312"/>
          <w:color w:val="000000"/>
          <w:sz w:val="32"/>
          <w:szCs w:val="32"/>
        </w:rPr>
        <w:t xml:space="preserve">                            </w:t>
      </w:r>
    </w:p>
    <w:p>
      <w:pPr>
        <w:autoSpaceDE w:val="0"/>
        <w:autoSpaceDN w:val="0"/>
        <w:adjustRightInd w:val="0"/>
        <w:spacing w:line="560" w:lineRule="exact"/>
        <w:ind w:right="560"/>
        <w:jc w:val="both"/>
        <w:rPr>
          <w:rFonts w:hint="eastAsia" w:eastAsia="仿宋_GB2312"/>
          <w:color w:val="000000"/>
          <w:sz w:val="32"/>
          <w:szCs w:val="32"/>
        </w:rPr>
      </w:pPr>
    </w:p>
    <w:p>
      <w:pPr>
        <w:pStyle w:val="9"/>
        <w:ind w:left="400"/>
        <w:rPr>
          <w:rFonts w:hint="eastAsia" w:eastAsia="仿宋_GB2312"/>
          <w:color w:val="000000"/>
          <w:sz w:val="32"/>
          <w:szCs w:val="32"/>
        </w:rPr>
      </w:pPr>
    </w:p>
    <w:p>
      <w:pPr>
        <w:autoSpaceDE w:val="0"/>
        <w:autoSpaceDN w:val="0"/>
        <w:adjustRightInd w:val="0"/>
        <w:spacing w:line="560" w:lineRule="exact"/>
        <w:ind w:right="560" w:firstLine="3840" w:firstLineChars="1200"/>
        <w:jc w:val="both"/>
        <w:rPr>
          <w:rFonts w:hint="eastAsia" w:eastAsia="仿宋_GB2312"/>
          <w:color w:val="000000"/>
          <w:sz w:val="32"/>
          <w:szCs w:val="32"/>
        </w:rPr>
      </w:pPr>
      <w:r>
        <w:rPr>
          <w:rFonts w:hint="eastAsia" w:eastAsia="仿宋_GB2312"/>
          <w:color w:val="000000"/>
          <w:sz w:val="32"/>
          <w:szCs w:val="32"/>
        </w:rPr>
        <w:t xml:space="preserve">  昆明市盘龙区卫生健康局</w:t>
      </w:r>
    </w:p>
    <w:p>
      <w:pPr>
        <w:autoSpaceDE w:val="0"/>
        <w:autoSpaceDN w:val="0"/>
        <w:adjustRightInd w:val="0"/>
        <w:spacing w:line="560" w:lineRule="exact"/>
        <w:ind w:right="560" w:firstLine="5120" w:firstLineChars="1600"/>
        <w:jc w:val="both"/>
        <w:rPr>
          <w:rFonts w:hint="eastAsia"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2</w:t>
      </w:r>
      <w:r>
        <w:rPr>
          <w:rFonts w:eastAsia="仿宋_GB2312"/>
          <w:color w:val="000000"/>
          <w:sz w:val="32"/>
          <w:szCs w:val="32"/>
        </w:rPr>
        <w:t>月</w:t>
      </w:r>
      <w:r>
        <w:rPr>
          <w:rFonts w:hint="eastAsia" w:eastAsia="仿宋_GB2312"/>
          <w:color w:val="000000"/>
          <w:sz w:val="32"/>
          <w:szCs w:val="32"/>
          <w:lang w:val="en-US" w:eastAsia="zh-CN"/>
        </w:rPr>
        <w:t>22</w:t>
      </w:r>
      <w:r>
        <w:rPr>
          <w:rFonts w:eastAsia="仿宋_GB2312"/>
          <w:color w:val="000000"/>
          <w:sz w:val="32"/>
          <w:szCs w:val="32"/>
        </w:rPr>
        <w:t>日</w:t>
      </w:r>
    </w:p>
    <w:p>
      <w:pPr>
        <w:pStyle w:val="4"/>
        <w:jc w:val="center"/>
        <w:rPr>
          <w:rFonts w:hint="default" w:ascii="Times New Roman" w:hAnsi="Times New Roman" w:eastAsia="方正小标宋_GBK" w:cs="Times New Roman"/>
          <w:b w:val="0"/>
          <w:color w:val="000000"/>
          <w:sz w:val="36"/>
          <w:szCs w:val="36"/>
        </w:rPr>
      </w:pPr>
    </w:p>
    <w:p>
      <w:pPr>
        <w:pStyle w:val="4"/>
        <w:jc w:val="center"/>
        <w:rPr>
          <w:rFonts w:hint="eastAsia" w:ascii="Times New Roman" w:hAnsi="Times New Roman" w:eastAsia="方正小标宋_GBK" w:cs="Times New Roman"/>
          <w:b w:val="0"/>
          <w:color w:val="000000"/>
          <w:sz w:val="36"/>
          <w:szCs w:val="36"/>
          <w:lang w:val="en-US" w:eastAsia="zh-CN"/>
        </w:rPr>
      </w:pPr>
      <w:r>
        <w:rPr>
          <w:rFonts w:hint="eastAsia" w:ascii="Times New Roman" w:hAnsi="Times New Roman" w:eastAsia="方正小标宋_GBK" w:cs="Times New Roman"/>
          <w:b w:val="0"/>
          <w:color w:val="000000"/>
          <w:sz w:val="36"/>
          <w:szCs w:val="36"/>
          <w:lang w:val="en-US" w:eastAsia="zh-CN"/>
        </w:rPr>
        <w:t xml:space="preserve"> </w:t>
      </w: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8"/>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联系</w:t>
            </w:r>
            <w:r>
              <w:rPr>
                <w:rFonts w:hint="eastAsia" w:eastAsia="仿宋_GB2312" w:cs="Times New Roman"/>
                <w:color w:val="000000"/>
                <w:sz w:val="24"/>
                <w:szCs w:val="24"/>
                <w:lang w:eastAsia="zh-CN"/>
              </w:rPr>
              <w:t>人及</w:t>
            </w:r>
            <w:r>
              <w:rPr>
                <w:rFonts w:hint="default" w:ascii="Times New Roman" w:hAnsi="Times New Roman" w:eastAsia="仿宋_GB2312" w:cs="Times New Roman"/>
                <w:color w:val="000000"/>
                <w:sz w:val="24"/>
                <w:szCs w:val="24"/>
              </w:rPr>
              <w:t>电话：</w:t>
            </w:r>
            <w:r>
              <w:rPr>
                <w:rFonts w:hint="eastAsia" w:eastAsia="仿宋_GB2312" w:cs="Times New Roman"/>
                <w:color w:val="000000"/>
                <w:sz w:val="24"/>
                <w:szCs w:val="24"/>
                <w:lang w:eastAsia="zh-CN"/>
              </w:rPr>
              <w:t>张</w:t>
            </w:r>
            <w:r>
              <w:rPr>
                <w:rFonts w:hint="default" w:ascii="Times New Roman" w:hAnsi="Times New Roman" w:eastAsia="仿宋_GB2312" w:cs="Times New Roman"/>
                <w:color w:val="000000"/>
                <w:sz w:val="24"/>
                <w:szCs w:val="24"/>
              </w:rPr>
              <w:t>老师</w:t>
            </w:r>
            <w:r>
              <w:rPr>
                <w:rFonts w:hint="eastAsia" w:eastAsia="仿宋_GB2312" w:cs="Times New Roman"/>
                <w:color w:val="000000"/>
                <w:sz w:val="24"/>
                <w:szCs w:val="24"/>
                <w:lang w:val="en-US" w:eastAsia="zh-CN"/>
              </w:rPr>
              <w:t xml:space="preserve"> 63134268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Cs/>
                <w:i/>
                <w:color w:val="000000"/>
              </w:rPr>
            </w:pPr>
            <w:r>
              <w:rPr>
                <w:rFonts w:hint="eastAsia" w:ascii="Times New Roman" w:hAnsi="Times New Roman" w:eastAsia="仿宋_GB2312" w:cs="Times New Roman"/>
                <w:color w:val="000000"/>
                <w:sz w:val="24"/>
                <w:szCs w:val="24"/>
                <w:lang w:eastAsia="zh-CN"/>
              </w:rPr>
              <w:t>盘龙区2023—2025年婴幼儿意外伤害保险采购项目代理服务机构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spacing w:beforeAutospacing="0" w:after="452" w:afterAutospacing="0" w:line="400" w:lineRule="exact"/>
              <w:jc w:val="left"/>
              <w:rPr>
                <w:rFonts w:hint="eastAsia" w:ascii="Times New Roman" w:hAnsi="Times New Roman" w:eastAsia="仿宋_GB2312" w:cs="Times New Roman"/>
                <w:b w:val="0"/>
                <w:i/>
                <w:color w:val="000000"/>
                <w:sz w:val="24"/>
                <w:szCs w:val="24"/>
                <w:lang w:eastAsia="zh-CN"/>
              </w:rPr>
            </w:pPr>
            <w:r>
              <w:rPr>
                <w:rFonts w:hint="eastAsia" w:ascii="Times New Roman" w:hAnsi="Times New Roman" w:eastAsia="仿宋_GB2312" w:cs="Times New Roman"/>
                <w:b w:val="0"/>
                <w:bCs w:val="0"/>
                <w:color w:val="000000"/>
                <w:kern w:val="0"/>
                <w:sz w:val="24"/>
                <w:szCs w:val="24"/>
                <w:lang w:val="en-US" w:eastAsia="zh-CN" w:bidi="ar-SA"/>
              </w:rPr>
              <w:t>盘龙区2023—2025年婴幼儿意外伤害保险采购项目代理服务机构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44"/>
                <w:sz w:val="24"/>
                <w:szCs w:val="24"/>
                <w:lang w:val="en-US" w:eastAsia="zh-CN" w:bidi="ar-SA"/>
              </w:rPr>
            </w:pPr>
            <w:r>
              <w:rPr>
                <w:rFonts w:hint="eastAsia" w:eastAsia="仿宋_GB2312" w:cs="Times New Roman"/>
                <w:b w:val="0"/>
                <w:bCs w:val="0"/>
                <w:color w:val="000000"/>
                <w:kern w:val="44"/>
                <w:sz w:val="24"/>
                <w:szCs w:val="24"/>
                <w:lang w:val="en-US" w:eastAsia="zh-CN" w:bidi="ar-SA"/>
              </w:rPr>
              <w:t>服务</w:t>
            </w:r>
            <w:r>
              <w:rPr>
                <w:rFonts w:hint="default" w:ascii="Times New Roman" w:hAnsi="Times New Roman" w:eastAsia="仿宋_GB2312" w:cs="Times New Roman"/>
                <w:b w:val="0"/>
                <w:bCs w:val="0"/>
                <w:color w:val="000000"/>
                <w:kern w:val="44"/>
                <w:sz w:val="24"/>
                <w:szCs w:val="24"/>
                <w:lang w:val="en-US" w:eastAsia="zh-CN" w:bidi="ar-SA"/>
              </w:rPr>
              <w:t>范围</w:t>
            </w:r>
          </w:p>
        </w:tc>
        <w:tc>
          <w:tcPr>
            <w:tcW w:w="850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44"/>
                <w:sz w:val="24"/>
                <w:szCs w:val="24"/>
                <w:lang w:val="en-US" w:eastAsia="zh-CN" w:bidi="ar-SA"/>
              </w:rPr>
            </w:pPr>
            <w:r>
              <w:rPr>
                <w:rFonts w:hint="eastAsia" w:ascii="Times New Roman" w:hAnsi="Times New Roman" w:eastAsia="仿宋_GB2312" w:cs="Times New Roman"/>
                <w:b w:val="0"/>
                <w:bCs w:val="0"/>
                <w:color w:val="000000"/>
                <w:kern w:val="0"/>
                <w:sz w:val="24"/>
                <w:szCs w:val="24"/>
                <w:lang w:val="en-US" w:eastAsia="zh-CN" w:bidi="ar-SA"/>
              </w:rPr>
              <w:t>依法、依规开展</w:t>
            </w:r>
            <w:r>
              <w:rPr>
                <w:rFonts w:hint="eastAsia" w:eastAsia="仿宋_GB2312" w:cs="Times New Roman"/>
                <w:color w:val="000000"/>
                <w:sz w:val="24"/>
                <w:szCs w:val="24"/>
                <w:lang w:val="en-US" w:eastAsia="zh-CN"/>
              </w:rPr>
              <w:t>盘龙区</w:t>
            </w:r>
            <w:r>
              <w:rPr>
                <w:rFonts w:hint="eastAsia" w:eastAsia="仿宋_GB2312" w:cs="Times New Roman"/>
                <w:color w:val="000000"/>
                <w:sz w:val="24"/>
                <w:szCs w:val="24"/>
                <w:lang w:eastAsia="zh-CN"/>
              </w:rPr>
              <w:t>0-3岁婴幼儿意外伤害保险参保公司</w:t>
            </w:r>
            <w:r>
              <w:rPr>
                <w:rFonts w:hint="eastAsia" w:ascii="Times New Roman" w:hAnsi="Times New Roman" w:eastAsia="仿宋_GB2312" w:cs="Times New Roman"/>
                <w:b w:val="0"/>
                <w:bCs w:val="0"/>
                <w:color w:val="000000"/>
                <w:kern w:val="0"/>
                <w:sz w:val="24"/>
                <w:szCs w:val="24"/>
                <w:lang w:val="en-US" w:eastAsia="zh-CN" w:bidi="ar-SA"/>
              </w:rPr>
              <w:t>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1营业执照</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具备经中华人民共和国国家工商行政管理部门登记注册的独立法人企业，具备有效的营业执照。</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2资质要求</w:t>
            </w:r>
            <w:r>
              <w:rPr>
                <w:rFonts w:hint="eastAsia" w:ascii="仿宋_GB2312" w:hAnsi="仿宋_GB2312" w:eastAsia="仿宋_GB2312" w:cs="仿宋_GB2312"/>
                <w:color w:val="000000"/>
                <w:sz w:val="24"/>
                <w:szCs w:val="24"/>
                <w:lang w:val="en-US" w:eastAsia="zh-CN"/>
              </w:rPr>
              <w:t>:须符合《中华人民共和国招标投标法》的相关规定。</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业绩要求</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企业近3年（20</w:t>
            </w: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color w:val="000000"/>
                <w:sz w:val="24"/>
                <w:szCs w:val="24"/>
              </w:rPr>
              <w:t>年至今）承担过类似</w:t>
            </w:r>
            <w:r>
              <w:rPr>
                <w:rFonts w:hint="eastAsia" w:ascii="仿宋_GB2312" w:hAnsi="仿宋_GB2312" w:eastAsia="仿宋_GB2312" w:cs="仿宋_GB2312"/>
                <w:color w:val="000000"/>
                <w:sz w:val="24"/>
                <w:szCs w:val="24"/>
                <w:lang w:eastAsia="zh-CN"/>
              </w:rPr>
              <w:t>医疗服务</w:t>
            </w:r>
            <w:r>
              <w:rPr>
                <w:rFonts w:hint="eastAsia" w:ascii="仿宋_GB2312" w:hAnsi="仿宋_GB2312" w:eastAsia="仿宋_GB2312" w:cs="仿宋_GB2312"/>
                <w:color w:val="000000"/>
                <w:sz w:val="24"/>
                <w:szCs w:val="24"/>
              </w:rPr>
              <w:t>或以上级别项目业绩。</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信誉要求</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近3年内（20</w:t>
            </w: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color w:val="000000"/>
                <w:sz w:val="24"/>
                <w:szCs w:val="24"/>
              </w:rPr>
              <w:t>年至今）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eastAsia" w:ascii="仿宋_GB2312" w:hAnsi="仿宋_GB2312" w:eastAsia="仿宋_GB2312" w:cs="仿宋_GB2312"/>
                <w:color w:val="000000"/>
                <w:sz w:val="24"/>
                <w:szCs w:val="24"/>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仿宋_GB2312" w:hAnsi="仿宋_GB2312" w:eastAsia="仿宋_GB2312" w:cs="仿宋_GB2312"/>
                <w:color w:val="000000"/>
                <w:sz w:val="24"/>
                <w:szCs w:val="24"/>
              </w:rPr>
              <w:t>www.creditchina.gov.cn)查询结果被列为失信被执行人的记录（提供网上查询截图）。</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5补充要求：本项目不接受联合体投标。</w:t>
            </w:r>
          </w:p>
          <w:p>
            <w:pPr>
              <w:spacing w:line="400" w:lineRule="exact"/>
              <w:contextualSpacing/>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hint="eastAsia" w:ascii="Times New Roman" w:hAnsi="Times New Roman" w:eastAsia="仿宋_GB2312" w:cs="Times New Roman"/>
                <w:b w:val="0"/>
                <w:bCs w:val="0"/>
                <w:color w:val="000000"/>
                <w:kern w:val="0"/>
                <w:sz w:val="24"/>
                <w:szCs w:val="24"/>
                <w:lang w:val="en-US" w:eastAsia="zh-CN" w:bidi="ar-SA"/>
              </w:rPr>
              <w:t>202</w:t>
            </w:r>
            <w:r>
              <w:rPr>
                <w:rFonts w:hint="eastAsia" w:eastAsia="仿宋_GB2312" w:cs="Times New Roman"/>
                <w:b w:val="0"/>
                <w:bCs w:val="0"/>
                <w:color w:val="000000"/>
                <w:kern w:val="0"/>
                <w:sz w:val="24"/>
                <w:szCs w:val="24"/>
                <w:lang w:val="en-US" w:eastAsia="zh-CN" w:bidi="ar-SA"/>
              </w:rPr>
              <w:t>4</w:t>
            </w:r>
            <w:r>
              <w:rPr>
                <w:rFonts w:hint="eastAsia" w:ascii="Times New Roman" w:hAnsi="Times New Roman" w:eastAsia="仿宋_GB2312" w:cs="Times New Roman"/>
                <w:b w:val="0"/>
                <w:bCs w:val="0"/>
                <w:color w:val="000000"/>
                <w:kern w:val="0"/>
                <w:sz w:val="24"/>
                <w:szCs w:val="24"/>
                <w:lang w:val="en-US" w:eastAsia="zh-CN" w:bidi="ar-SA"/>
              </w:rPr>
              <w:t>年</w:t>
            </w:r>
            <w:r>
              <w:rPr>
                <w:rFonts w:hint="eastAsia" w:eastAsia="仿宋_GB2312" w:cs="Times New Roman"/>
                <w:b w:val="0"/>
                <w:bCs w:val="0"/>
                <w:color w:val="000000"/>
                <w:kern w:val="0"/>
                <w:sz w:val="24"/>
                <w:szCs w:val="24"/>
                <w:lang w:val="en-US" w:eastAsia="zh-CN" w:bidi="ar-SA"/>
              </w:rPr>
              <w:t>2</w:t>
            </w:r>
            <w:r>
              <w:rPr>
                <w:rFonts w:hint="eastAsia" w:ascii="Times New Roman" w:hAnsi="Times New Roman" w:eastAsia="仿宋_GB2312" w:cs="Times New Roman"/>
                <w:b w:val="0"/>
                <w:bCs w:val="0"/>
                <w:color w:val="000000"/>
                <w:kern w:val="0"/>
                <w:sz w:val="24"/>
                <w:szCs w:val="24"/>
                <w:lang w:val="en-US" w:eastAsia="zh-CN" w:bidi="ar-SA"/>
              </w:rPr>
              <w:t>月</w:t>
            </w:r>
            <w:r>
              <w:rPr>
                <w:rFonts w:hint="eastAsia" w:eastAsia="仿宋_GB2312" w:cs="Times New Roman"/>
                <w:b w:val="0"/>
                <w:bCs w:val="0"/>
                <w:color w:val="000000"/>
                <w:kern w:val="0"/>
                <w:sz w:val="24"/>
                <w:szCs w:val="24"/>
                <w:lang w:val="en-US" w:eastAsia="zh-CN" w:bidi="ar-SA"/>
              </w:rPr>
              <w:t>22</w:t>
            </w:r>
            <w:r>
              <w:rPr>
                <w:rFonts w:hint="eastAsia" w:ascii="Times New Roman" w:hAnsi="Times New Roman" w:eastAsia="仿宋_GB2312" w:cs="Times New Roman"/>
                <w:b w:val="0"/>
                <w:bCs w:val="0"/>
                <w:color w:val="000000"/>
                <w:kern w:val="0"/>
                <w:sz w:val="24"/>
                <w:szCs w:val="24"/>
                <w:lang w:val="en-US" w:eastAsia="zh-CN" w:bidi="ar-SA"/>
              </w:rPr>
              <w:t>日9：00-2024年</w:t>
            </w:r>
            <w:r>
              <w:rPr>
                <w:rFonts w:hint="eastAsia" w:eastAsia="仿宋_GB2312" w:cs="Times New Roman"/>
                <w:b w:val="0"/>
                <w:bCs w:val="0"/>
                <w:color w:val="000000"/>
                <w:kern w:val="0"/>
                <w:sz w:val="24"/>
                <w:szCs w:val="24"/>
                <w:lang w:val="en-US" w:eastAsia="zh-CN" w:bidi="ar-SA"/>
              </w:rPr>
              <w:t>2</w:t>
            </w:r>
            <w:r>
              <w:rPr>
                <w:rFonts w:hint="eastAsia" w:ascii="Times New Roman" w:hAnsi="Times New Roman" w:eastAsia="仿宋_GB2312" w:cs="Times New Roman"/>
                <w:b w:val="0"/>
                <w:bCs w:val="0"/>
                <w:color w:val="000000"/>
                <w:kern w:val="0"/>
                <w:sz w:val="24"/>
                <w:szCs w:val="24"/>
                <w:lang w:val="en-US" w:eastAsia="zh-CN" w:bidi="ar-SA"/>
              </w:rPr>
              <w:t>月</w:t>
            </w:r>
            <w:r>
              <w:rPr>
                <w:rFonts w:hint="eastAsia" w:eastAsia="仿宋_GB2312" w:cs="Times New Roman"/>
                <w:b w:val="0"/>
                <w:bCs w:val="0"/>
                <w:color w:val="000000"/>
                <w:kern w:val="0"/>
                <w:sz w:val="24"/>
                <w:szCs w:val="24"/>
                <w:lang w:val="en-US" w:eastAsia="zh-CN" w:bidi="ar-SA"/>
              </w:rPr>
              <w:t>28</w:t>
            </w:r>
            <w:r>
              <w:rPr>
                <w:rFonts w:hint="eastAsia" w:ascii="Times New Roman" w:hAnsi="Times New Roman" w:eastAsia="仿宋_GB2312" w:cs="Times New Roman"/>
                <w:b w:val="0"/>
                <w:bCs w:val="0"/>
                <w:color w:val="000000"/>
                <w:kern w:val="0"/>
                <w:sz w:val="24"/>
                <w:szCs w:val="24"/>
                <w:lang w:val="en-US" w:eastAsia="zh-CN" w:bidi="ar-SA"/>
              </w:rPr>
              <w:t>日17：00(北京时间)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sz w:val="24"/>
                <w:szCs w:val="24"/>
                <w:lang w:val="en-US" w:eastAsia="zh-CN"/>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sz w:val="24"/>
                <w:szCs w:val="24"/>
                <w:lang w:val="en-US" w:eastAsia="zh-CN"/>
              </w:rPr>
              <w:t>8</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sz w:val="24"/>
                <w:szCs w:val="24"/>
                <w:lang w:val="en-US" w:eastAsia="zh-CN"/>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lang w:val="en-US"/>
              </w:rPr>
            </w:pP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w:t>
            </w:r>
            <w:r>
              <w:rPr>
                <w:rFonts w:hint="eastAsia" w:cs="Times New Roman"/>
                <w:color w:val="000000"/>
                <w:sz w:val="24"/>
                <w:szCs w:val="24"/>
                <w:lang w:val="en-US" w:eastAsia="zh-CN"/>
              </w:rPr>
              <w:t>w</w:t>
            </w:r>
            <w:r>
              <w:rPr>
                <w:rFonts w:hint="default" w:ascii="Times New Roman" w:hAnsi="Times New Roman" w:cs="Times New Roman"/>
                <w:color w:val="000000"/>
                <w:sz w:val="24"/>
                <w:szCs w:val="24"/>
              </w:rPr>
              <w:t>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22</w:t>
            </w:r>
            <w:r>
              <w:rPr>
                <w:rFonts w:hint="default" w:ascii="Times New Roman" w:hAnsi="Times New Roman" w:eastAsia="仿宋_GB2312" w:cs="Times New Roman"/>
                <w:color w:val="000000"/>
                <w:sz w:val="24"/>
                <w:szCs w:val="24"/>
              </w:rPr>
              <w:t>日9：00-202</w:t>
            </w: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28</w:t>
            </w:r>
            <w:bookmarkStart w:id="90" w:name="_GoBack"/>
            <w:bookmarkEnd w:id="90"/>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i/>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5</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17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7970"/>
      <w:bookmarkStart w:id="7" w:name="_Toc260908186"/>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286135711"/>
      <w:bookmarkStart w:id="10" w:name="_Toc289948701"/>
      <w:bookmarkStart w:id="11" w:name="_Toc153787874"/>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0842122"/>
      <w:bookmarkStart w:id="13" w:name="_Toc501029799"/>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78633494"/>
      <w:bookmarkStart w:id="16" w:name="_Toc271631287"/>
      <w:bookmarkStart w:id="17" w:name="_Toc292720048"/>
      <w:bookmarkStart w:id="18" w:name="_Toc298321071"/>
      <w:bookmarkStart w:id="19" w:name="_Toc260907984"/>
      <w:bookmarkStart w:id="20" w:name="_Toc259188728"/>
      <w:bookmarkStart w:id="21" w:name="_Toc260908200"/>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比选应答文件应有招标代理机构负责人或法定代表人或其委托代理人签字或加盖公章；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207165278"/>
      <w:bookmarkStart w:id="23" w:name="_Toc194111549"/>
      <w:bookmarkStart w:id="24" w:name="_Toc298321072"/>
      <w:bookmarkStart w:id="25" w:name="_Toc160864057"/>
      <w:bookmarkStart w:id="26" w:name="_Toc205020775"/>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207165279"/>
      <w:bookmarkStart w:id="28" w:name="_Toc160864058"/>
      <w:bookmarkStart w:id="29" w:name="_Toc194111550"/>
      <w:bookmarkStart w:id="30" w:name="_Toc205020776"/>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207165280"/>
      <w:bookmarkStart w:id="33" w:name="_Toc298321074"/>
      <w:bookmarkStart w:id="34" w:name="_Toc205020777"/>
      <w:bookmarkStart w:id="35" w:name="_Toc194111551"/>
      <w:bookmarkStart w:id="36" w:name="_Toc160864059"/>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7"/>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比选时，应答人授权参与比选代表须携带下列证件供监督人员核验</w:t>
      </w:r>
      <w:r>
        <w:rPr>
          <w:rFonts w:hint="eastAsia" w:eastAsia="仿宋_GB2312" w:cs="Times New Roman"/>
          <w:color w:val="000000"/>
          <w:sz w:val="30"/>
          <w:szCs w:val="30"/>
          <w:lang w:val="en-US" w:eastAsia="zh-CN"/>
        </w:rPr>
        <w:t>;</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2989436"/>
      <w:bookmarkStart w:id="39" w:name="_Toc29832107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98321077"/>
      <w:bookmarkStart w:id="41" w:name="_Toc205020786"/>
      <w:bookmarkStart w:id="42" w:name="_Toc207165295"/>
      <w:bookmarkStart w:id="43" w:name="_Toc292989437"/>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260908037"/>
      <w:bookmarkStart w:id="45" w:name="_Toc501701724"/>
      <w:bookmarkStart w:id="46" w:name="_Toc229583225"/>
      <w:bookmarkStart w:id="47" w:name="_Toc224363907"/>
      <w:bookmarkStart w:id="48" w:name="_Toc308702730"/>
      <w:bookmarkStart w:id="49" w:name="_Toc260908253"/>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52"/>
          <w:szCs w:val="52"/>
        </w:rPr>
      </w:pPr>
      <w:r>
        <w:rPr>
          <w:rFonts w:hint="eastAsia" w:ascii="方正小标宋简体" w:hAnsi="方正小标宋简体" w:eastAsia="方正小标宋简体" w:cs="方正小标宋简体"/>
          <w:kern w:val="0"/>
          <w:sz w:val="52"/>
          <w:szCs w:val="52"/>
          <w:lang w:eastAsia="zh-CN"/>
        </w:rPr>
        <w:t>盘龙区2023—2025年婴幼儿意外伤害保险采购项目代理服务单位</w:t>
      </w:r>
    </w:p>
    <w:p>
      <w:pPr>
        <w:jc w:val="center"/>
        <w:rPr>
          <w:rFonts w:hint="default" w:ascii="Times New Roman" w:hAnsi="Times New Roman" w:eastAsia="方正小标宋_GBK" w:cs="Times New Roman"/>
          <w:color w:val="000000"/>
          <w:sz w:val="52"/>
          <w:szCs w:val="21"/>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60908255"/>
      <w:bookmarkStart w:id="51" w:name="_Toc259189133"/>
      <w:bookmarkStart w:id="52" w:name="_Toc260295846"/>
      <w:bookmarkStart w:id="53" w:name="_Toc260908039"/>
      <w:bookmarkStart w:id="54" w:name="_Toc259016822"/>
      <w:bookmarkStart w:id="55" w:name="_Toc257711079"/>
      <w:bookmarkStart w:id="56" w:name="_Toc259188783"/>
    </w:p>
    <w:p>
      <w:pPr>
        <w:pStyle w:val="9"/>
        <w:rPr>
          <w:rFonts w:hint="default" w:ascii="Times New Roman" w:hAnsi="Times New Roman" w:cs="Times New Roman"/>
        </w:rPr>
      </w:pPr>
    </w:p>
    <w:p>
      <w:pPr>
        <w:pStyle w:val="9"/>
        <w:rPr>
          <w:rFonts w:hint="default" w:ascii="Times New Roman" w:hAnsi="Times New Roman" w:cs="Times New Roman"/>
        </w:rPr>
      </w:pPr>
    </w:p>
    <w:p>
      <w:pPr>
        <w:pStyle w:val="17"/>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ind w:firstLine="720" w:firstLineChars="200"/>
        <w:jc w:val="both"/>
        <w:rPr>
          <w:rFonts w:hint="default" w:ascii="Times New Roman" w:hAnsi="Times New Roman" w:eastAsia="方正小标宋_GBK" w:cs="Times New Roman"/>
          <w:b w:val="0"/>
          <w:color w:val="000000"/>
          <w:sz w:val="36"/>
          <w:szCs w:val="36"/>
        </w:rPr>
      </w:pPr>
      <w:bookmarkStart w:id="57" w:name="_Toc298321053"/>
      <w:bookmarkStart w:id="58" w:name="_Toc31872"/>
      <w:bookmarkStart w:id="59" w:name="_Toc501701725"/>
    </w:p>
    <w:p>
      <w:pPr>
        <w:pStyle w:val="5"/>
        <w:ind w:firstLine="3240" w:firstLineChars="900"/>
        <w:jc w:val="both"/>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eastAsia" w:eastAsia="方正小标宋_GBK" w:cs="Times New Roman"/>
          <w:b w:val="0"/>
          <w:color w:val="000000"/>
          <w:sz w:val="36"/>
          <w:szCs w:val="36"/>
          <w:lang w:val="en-US" w:eastAsia="zh-CN"/>
        </w:rPr>
        <w:t>应选</w:t>
      </w:r>
      <w:r>
        <w:rPr>
          <w:rFonts w:hint="default" w:ascii="Times New Roman" w:hAnsi="Times New Roman" w:eastAsia="方正小标宋_GBK" w:cs="Times New Roman"/>
          <w:b w:val="0"/>
          <w:color w:val="000000"/>
          <w:sz w:val="36"/>
          <w:szCs w:val="36"/>
        </w:rPr>
        <w:t>函</w:t>
      </w:r>
      <w:bookmarkEnd w:id="58"/>
      <w:bookmarkEnd w:id="59"/>
    </w:p>
    <w:tbl>
      <w:tblPr>
        <w:tblStyle w:val="1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eastAsia" w:eastAsia="仿宋_GB2312" w:cs="Times New Roman"/>
                <w:color w:val="000000"/>
                <w:sz w:val="28"/>
                <w:szCs w:val="28"/>
                <w:highlight w:val="none"/>
                <w:lang w:val="en-US" w:eastAsia="zh-CN"/>
              </w:rPr>
            </w:pPr>
            <w:r>
              <w:rPr>
                <w:rFonts w:hint="eastAsia" w:eastAsia="仿宋_GB2312" w:cs="Times New Roman"/>
                <w:color w:val="000000"/>
                <w:sz w:val="28"/>
                <w:szCs w:val="28"/>
                <w:highlight w:val="none"/>
                <w:lang w:val="en-US" w:eastAsia="zh-CN"/>
              </w:rPr>
              <w:t>完成招标代理工作</w:t>
            </w:r>
          </w:p>
          <w:p>
            <w:pPr>
              <w:spacing w:line="276" w:lineRule="auto"/>
              <w:jc w:val="center"/>
              <w:rPr>
                <w:rFonts w:hint="eastAsia" w:ascii="Times New Roman" w:hAnsi="Times New Roman" w:eastAsia="仿宋_GB2312" w:cs="Times New Roman"/>
                <w:color w:val="000000"/>
                <w:sz w:val="28"/>
                <w:szCs w:val="28"/>
                <w:highlight w:val="yellow"/>
                <w:lang w:val="en-US" w:eastAsia="zh-CN"/>
              </w:rPr>
            </w:pPr>
            <w:r>
              <w:rPr>
                <w:rFonts w:hint="eastAsia" w:eastAsia="仿宋_GB2312" w:cs="Times New Roman"/>
                <w:color w:val="000000"/>
                <w:sz w:val="28"/>
                <w:szCs w:val="28"/>
                <w:highlight w:val="none"/>
                <w:lang w:val="en-US" w:eastAsia="zh-CN"/>
              </w:rPr>
              <w:t>服务周期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highlight w:val="yellow"/>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w:t>
            </w:r>
            <w:r>
              <w:rPr>
                <w:rFonts w:hint="eastAsia"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501701726"/>
      <w:bookmarkStart w:id="62" w:name="_Toc32234"/>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比选文件，我方经考察现场和研究上述比选应答文件的比选须知和编制所需的相关资料及其他有关文件后，我方针对该项目的招标代理服务工作，正式授权的下述签字人代表比选应答人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7"/>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w:t>
      </w:r>
      <w:r>
        <w:rPr>
          <w:rFonts w:hint="eastAsia"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501701727"/>
      <w:bookmarkStart w:id="65" w:name="_Toc149557581"/>
      <w:bookmarkStart w:id="66" w:name="_Toc30671"/>
      <w:bookmarkStart w:id="67" w:name="_Toc245568165"/>
      <w:bookmarkStart w:id="68" w:name="_Toc298321056"/>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8"/>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500842128"/>
      <w:bookmarkStart w:id="70" w:name="_Toc83289253"/>
      <w:bookmarkStart w:id="71" w:name="_Toc18147"/>
      <w:bookmarkStart w:id="72" w:name="_Toc501701728"/>
      <w:bookmarkStart w:id="73" w:name="_Toc298321057"/>
      <w:bookmarkStart w:id="74" w:name="_Toc245568166"/>
      <w:bookmarkStart w:id="75" w:name="_Toc149557582"/>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8"/>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center"/>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rPr>
        <w:br w:type="page"/>
      </w:r>
      <w:bookmarkStart w:id="77" w:name="_Toc500842129"/>
      <w:bookmarkStart w:id="78" w:name="_Toc501701729"/>
      <w:bookmarkStart w:id="79" w:name="_Toc15820"/>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8"/>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46902615"/>
      <w:bookmarkStart w:id="81" w:name="_Toc298321067"/>
      <w:bookmarkStart w:id="82" w:name="_Toc13562"/>
      <w:bookmarkStart w:id="83" w:name="_Toc501701730"/>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7"/>
        <w:ind w:left="0" w:leftChars="0" w:firstLine="0" w:firstLineChars="0"/>
        <w:rPr>
          <w:rFonts w:hint="default" w:ascii="Times New Roman" w:hAnsi="Times New Roman" w:eastAsia="仿宋_GB2312" w:cs="Times New Roman"/>
          <w:color w:val="000000"/>
          <w:kern w:val="2"/>
          <w:sz w:val="32"/>
          <w:szCs w:val="32"/>
          <w:u w:val="single"/>
        </w:rPr>
      </w:pPr>
    </w:p>
    <w:p>
      <w:pPr>
        <w:pStyle w:val="17"/>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w:t>
      </w:r>
      <w:r>
        <w:rPr>
          <w:rFonts w:hint="eastAsia" w:eastAsia="仿宋_GB2312" w:cs="Times New Roman"/>
          <w:color w:val="000000"/>
          <w:kern w:val="2"/>
          <w:sz w:val="32"/>
          <w:szCs w:val="32"/>
          <w:lang w:val="en-US" w:eastAsia="zh-CN"/>
        </w:rPr>
        <w:t>1</w:t>
      </w:r>
      <w:r>
        <w:rPr>
          <w:rFonts w:hint="default" w:ascii="Times New Roman" w:hAnsi="Times New Roman" w:eastAsia="仿宋_GB2312" w:cs="Times New Roman"/>
          <w:color w:val="000000"/>
          <w:kern w:val="2"/>
          <w:sz w:val="32"/>
          <w:szCs w:val="32"/>
        </w:rPr>
        <w:t>年至今）</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7"/>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7111810"/>
      <w:bookmarkStart w:id="85" w:name="_Toc298321068"/>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bookmarkStart w:id="86" w:name="_Toc24599"/>
      <w:bookmarkStart w:id="87" w:name="_Toc298321069"/>
      <w:bookmarkStart w:id="88" w:name="_Toc501701731"/>
      <w:bookmarkStart w:id="89" w:name="_Toc500842135"/>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1"/>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21</w:t>
    </w:r>
    <w:r>
      <w:rPr>
        <w:lang w:val="zh-CN"/>
      </w:rPr>
      <w:fldChar w:fldCharType="end"/>
    </w:r>
  </w:p>
  <w:p>
    <w:pPr>
      <w:pStyle w:val="11"/>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NhZTQ1NzEzYmM0YjdlZWE1ZGEyMmYzOTRiOT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5E4070A"/>
    <w:rsid w:val="08355336"/>
    <w:rsid w:val="0B97438E"/>
    <w:rsid w:val="0C025023"/>
    <w:rsid w:val="0DB64CC9"/>
    <w:rsid w:val="100F3D7F"/>
    <w:rsid w:val="10CA2CDE"/>
    <w:rsid w:val="113476B1"/>
    <w:rsid w:val="115F7FFE"/>
    <w:rsid w:val="14557B98"/>
    <w:rsid w:val="15215F25"/>
    <w:rsid w:val="18612BD0"/>
    <w:rsid w:val="1929636E"/>
    <w:rsid w:val="215A739C"/>
    <w:rsid w:val="23DF6B92"/>
    <w:rsid w:val="247357C0"/>
    <w:rsid w:val="257A7E99"/>
    <w:rsid w:val="261058BC"/>
    <w:rsid w:val="2B730217"/>
    <w:rsid w:val="2BDD6A5C"/>
    <w:rsid w:val="2CC338BC"/>
    <w:rsid w:val="2D1465AC"/>
    <w:rsid w:val="2ED64734"/>
    <w:rsid w:val="306A4F7C"/>
    <w:rsid w:val="30CA4056"/>
    <w:rsid w:val="321C502F"/>
    <w:rsid w:val="33322354"/>
    <w:rsid w:val="3541754C"/>
    <w:rsid w:val="380F7115"/>
    <w:rsid w:val="39695811"/>
    <w:rsid w:val="3B5A188F"/>
    <w:rsid w:val="3BAC53E2"/>
    <w:rsid w:val="3CC011B6"/>
    <w:rsid w:val="3D603032"/>
    <w:rsid w:val="44C87D1C"/>
    <w:rsid w:val="4C0948B7"/>
    <w:rsid w:val="4CF12F5A"/>
    <w:rsid w:val="4E87208C"/>
    <w:rsid w:val="4EF15DB2"/>
    <w:rsid w:val="54B96744"/>
    <w:rsid w:val="56CE413A"/>
    <w:rsid w:val="586F36BC"/>
    <w:rsid w:val="5CFA65D6"/>
    <w:rsid w:val="5D276F71"/>
    <w:rsid w:val="5D805C56"/>
    <w:rsid w:val="62307363"/>
    <w:rsid w:val="62922511"/>
    <w:rsid w:val="63F81E75"/>
    <w:rsid w:val="6A2E6FD8"/>
    <w:rsid w:val="6F5A1C26"/>
    <w:rsid w:val="6F5A4C1D"/>
    <w:rsid w:val="711173F6"/>
    <w:rsid w:val="729812B8"/>
    <w:rsid w:val="7349774C"/>
    <w:rsid w:val="736C1895"/>
    <w:rsid w:val="74F877D5"/>
    <w:rsid w:val="750C53CA"/>
    <w:rsid w:val="76032D5A"/>
    <w:rsid w:val="76C110B3"/>
    <w:rsid w:val="79A26FCE"/>
    <w:rsid w:val="7A200BA6"/>
    <w:rsid w:val="7B5A7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5"/>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6"/>
    <w:autoRedefine/>
    <w:qFormat/>
    <w:locked/>
    <w:uiPriority w:val="99"/>
    <w:pPr>
      <w:outlineLvl w:val="1"/>
    </w:pPr>
    <w:rPr>
      <w:rFonts w:ascii="Arial" w:hAnsi="Arial"/>
      <w:b/>
      <w:bCs/>
      <w:sz w:val="35"/>
      <w:szCs w:val="35"/>
    </w:rPr>
  </w:style>
  <w:style w:type="paragraph" w:styleId="5">
    <w:name w:val="heading 3"/>
    <w:basedOn w:val="1"/>
    <w:next w:val="1"/>
    <w:link w:val="27"/>
    <w:autoRedefine/>
    <w:qFormat/>
    <w:locked/>
    <w:uiPriority w:val="99"/>
    <w:pPr>
      <w:keepNext/>
      <w:keepLines/>
      <w:spacing w:before="260" w:after="260" w:line="416" w:lineRule="auto"/>
      <w:outlineLvl w:val="2"/>
    </w:pPr>
    <w:rPr>
      <w:b/>
      <w:bCs/>
      <w:sz w:val="32"/>
      <w:szCs w:val="32"/>
    </w:rPr>
  </w:style>
  <w:style w:type="character" w:default="1" w:styleId="20">
    <w:name w:val="Default Paragraph Font"/>
    <w:autoRedefine/>
    <w:semiHidden/>
    <w:qFormat/>
    <w:uiPriority w:val="99"/>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spacing w:line="360" w:lineRule="auto"/>
    </w:pPr>
    <w:rPr>
      <w:sz w:val="24"/>
    </w:rPr>
  </w:style>
  <w:style w:type="paragraph" w:styleId="6">
    <w:name w:val="Body Text Indent"/>
    <w:basedOn w:val="1"/>
    <w:link w:val="30"/>
    <w:autoRedefine/>
    <w:qFormat/>
    <w:uiPriority w:val="99"/>
    <w:pPr>
      <w:ind w:left="200" w:leftChars="200"/>
    </w:pPr>
  </w:style>
  <w:style w:type="paragraph" w:styleId="7">
    <w:name w:val="toc 3"/>
    <w:basedOn w:val="1"/>
    <w:next w:val="1"/>
    <w:autoRedefine/>
    <w:qFormat/>
    <w:locked/>
    <w:uiPriority w:val="99"/>
    <w:pPr>
      <w:ind w:left="840" w:leftChars="400"/>
    </w:pPr>
  </w:style>
  <w:style w:type="paragraph" w:styleId="8">
    <w:name w:val="Date"/>
    <w:basedOn w:val="1"/>
    <w:next w:val="1"/>
    <w:link w:val="31"/>
    <w:autoRedefine/>
    <w:semiHidden/>
    <w:qFormat/>
    <w:uiPriority w:val="99"/>
    <w:pPr>
      <w:ind w:left="100" w:leftChars="2500"/>
    </w:pPr>
  </w:style>
  <w:style w:type="paragraph" w:styleId="9">
    <w:name w:val="Body Text Indent 2"/>
    <w:basedOn w:val="1"/>
    <w:link w:val="28"/>
    <w:autoRedefine/>
    <w:qFormat/>
    <w:locked/>
    <w:uiPriority w:val="99"/>
    <w:pPr>
      <w:adjustRightInd w:val="0"/>
      <w:snapToGrid w:val="0"/>
      <w:spacing w:line="408" w:lineRule="auto"/>
      <w:ind w:firstLine="538" w:firstLineChars="192"/>
    </w:pPr>
    <w:rPr>
      <w:sz w:val="28"/>
    </w:rPr>
  </w:style>
  <w:style w:type="paragraph" w:styleId="10">
    <w:name w:val="Balloon Text"/>
    <w:basedOn w:val="1"/>
    <w:link w:val="32"/>
    <w:autoRedefine/>
    <w:semiHidden/>
    <w:qFormat/>
    <w:uiPriority w:val="99"/>
    <w:rPr>
      <w:sz w:val="18"/>
      <w:szCs w:val="18"/>
    </w:rPr>
  </w:style>
  <w:style w:type="paragraph" w:styleId="11">
    <w:name w:val="footer"/>
    <w:basedOn w:val="1"/>
    <w:link w:val="33"/>
    <w:autoRedefine/>
    <w:qFormat/>
    <w:uiPriority w:val="99"/>
    <w:pPr>
      <w:widowControl w:val="0"/>
      <w:tabs>
        <w:tab w:val="center" w:pos="4153"/>
        <w:tab w:val="right" w:pos="8306"/>
      </w:tabs>
      <w:snapToGrid w:val="0"/>
    </w:pPr>
    <w:rPr>
      <w:rFonts w:ascii="Calibri" w:hAnsi="Calibri"/>
      <w:sz w:val="18"/>
      <w:szCs w:val="18"/>
    </w:rPr>
  </w:style>
  <w:style w:type="paragraph" w:styleId="12">
    <w:name w:val="header"/>
    <w:basedOn w:val="1"/>
    <w:link w:val="34"/>
    <w:autoRedefine/>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3">
    <w:name w:val="toc 4"/>
    <w:basedOn w:val="1"/>
    <w:next w:val="1"/>
    <w:autoRedefine/>
    <w:qFormat/>
    <w:locked/>
    <w:uiPriority w:val="99"/>
    <w:pPr>
      <w:ind w:left="1260" w:leftChars="600"/>
    </w:pPr>
  </w:style>
  <w:style w:type="paragraph" w:styleId="14">
    <w:name w:val="toc 2"/>
    <w:basedOn w:val="1"/>
    <w:next w:val="1"/>
    <w:autoRedefine/>
    <w:qFormat/>
    <w:locked/>
    <w:uiPriority w:val="99"/>
    <w:pPr>
      <w:ind w:left="420" w:leftChars="200"/>
    </w:pPr>
  </w:style>
  <w:style w:type="paragraph" w:styleId="15">
    <w:name w:val="Body Text 2"/>
    <w:basedOn w:val="1"/>
    <w:link w:val="35"/>
    <w:autoRedefine/>
    <w:qFormat/>
    <w:uiPriority w:val="99"/>
    <w:pPr>
      <w:spacing w:after="120" w:line="480" w:lineRule="auto"/>
    </w:pPr>
  </w:style>
  <w:style w:type="paragraph" w:styleId="16">
    <w:name w:val="Normal (Web)"/>
    <w:basedOn w:val="1"/>
    <w:autoRedefine/>
    <w:qFormat/>
    <w:uiPriority w:val="99"/>
    <w:pPr>
      <w:widowControl w:val="0"/>
      <w:jc w:val="both"/>
    </w:pPr>
    <w:rPr>
      <w:rFonts w:eastAsia="仿宋_GB2312"/>
      <w:kern w:val="2"/>
      <w:sz w:val="24"/>
      <w:szCs w:val="24"/>
    </w:rPr>
  </w:style>
  <w:style w:type="paragraph" w:styleId="17">
    <w:name w:val="Body Text First Indent 2"/>
    <w:basedOn w:val="6"/>
    <w:link w:val="36"/>
    <w:autoRedefine/>
    <w:qFormat/>
    <w:uiPriority w:val="99"/>
    <w:pPr>
      <w:ind w:firstLine="200" w:firstLineChars="200"/>
    </w:pPr>
  </w:style>
  <w:style w:type="table" w:styleId="19">
    <w:name w:val="Table Grid"/>
    <w:basedOn w:val="18"/>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locked/>
    <w:uiPriority w:val="0"/>
    <w:rPr>
      <w:b/>
    </w:rPr>
  </w:style>
  <w:style w:type="character" w:styleId="22">
    <w:name w:val="page number"/>
    <w:basedOn w:val="20"/>
    <w:autoRedefine/>
    <w:qFormat/>
    <w:uiPriority w:val="99"/>
    <w:rPr>
      <w:rFonts w:cs="Times New Roman"/>
    </w:rPr>
  </w:style>
  <w:style w:type="character" w:styleId="23">
    <w:name w:val="Hyperlink"/>
    <w:basedOn w:val="20"/>
    <w:autoRedefine/>
    <w:qFormat/>
    <w:uiPriority w:val="99"/>
    <w:rPr>
      <w:rFonts w:cs="Times New Roman"/>
      <w:color w:val="0000FF"/>
      <w:u w:val="single"/>
    </w:rPr>
  </w:style>
  <w:style w:type="paragraph" w:customStyle="1" w:styleId="24">
    <w:name w:val="Normal Indent1"/>
    <w:basedOn w:val="1"/>
    <w:autoRedefine/>
    <w:qFormat/>
    <w:uiPriority w:val="99"/>
    <w:pPr>
      <w:spacing w:line="660" w:lineRule="exact"/>
      <w:ind w:firstLine="720" w:firstLineChars="200"/>
    </w:pPr>
    <w:rPr>
      <w:rFonts w:eastAsia="楷体_GB2312"/>
      <w:sz w:val="36"/>
      <w:szCs w:val="36"/>
    </w:rPr>
  </w:style>
  <w:style w:type="character" w:customStyle="1" w:styleId="25">
    <w:name w:val="Heading 1 Char"/>
    <w:basedOn w:val="20"/>
    <w:link w:val="3"/>
    <w:autoRedefine/>
    <w:qFormat/>
    <w:locked/>
    <w:uiPriority w:val="99"/>
    <w:rPr>
      <w:rFonts w:ascii="Times New Roman" w:hAnsi="Times New Roman" w:cs="Times New Roman"/>
      <w:b/>
      <w:bCs/>
      <w:kern w:val="44"/>
      <w:sz w:val="44"/>
      <w:szCs w:val="44"/>
    </w:rPr>
  </w:style>
  <w:style w:type="character" w:customStyle="1" w:styleId="26">
    <w:name w:val="Heading 2 Char"/>
    <w:basedOn w:val="20"/>
    <w:link w:val="4"/>
    <w:autoRedefine/>
    <w:qFormat/>
    <w:locked/>
    <w:uiPriority w:val="99"/>
    <w:rPr>
      <w:rFonts w:ascii="Arial" w:hAnsi="Arial" w:cs="Times New Roman"/>
      <w:b/>
      <w:bCs/>
      <w:sz w:val="35"/>
      <w:szCs w:val="35"/>
    </w:rPr>
  </w:style>
  <w:style w:type="character" w:customStyle="1" w:styleId="27">
    <w:name w:val="Heading 3 Char"/>
    <w:basedOn w:val="20"/>
    <w:link w:val="5"/>
    <w:autoRedefine/>
    <w:qFormat/>
    <w:locked/>
    <w:uiPriority w:val="99"/>
    <w:rPr>
      <w:rFonts w:ascii="Times New Roman" w:hAnsi="Times New Roman" w:cs="Times New Roman"/>
      <w:b/>
      <w:bCs/>
      <w:sz w:val="32"/>
      <w:szCs w:val="32"/>
    </w:rPr>
  </w:style>
  <w:style w:type="character" w:customStyle="1" w:styleId="28">
    <w:name w:val="Body Text Indent 2 Char"/>
    <w:basedOn w:val="20"/>
    <w:link w:val="9"/>
    <w:autoRedefine/>
    <w:semiHidden/>
    <w:qFormat/>
    <w:locked/>
    <w:uiPriority w:val="99"/>
    <w:rPr>
      <w:rFonts w:cs="Times New Roman"/>
      <w:kern w:val="0"/>
      <w:sz w:val="20"/>
      <w:szCs w:val="20"/>
    </w:rPr>
  </w:style>
  <w:style w:type="character" w:customStyle="1" w:styleId="29">
    <w:name w:val="Body Text Char"/>
    <w:basedOn w:val="20"/>
    <w:link w:val="2"/>
    <w:autoRedefine/>
    <w:semiHidden/>
    <w:qFormat/>
    <w:locked/>
    <w:uiPriority w:val="99"/>
    <w:rPr>
      <w:rFonts w:ascii="Times New Roman" w:hAnsi="Times New Roman" w:cs="Times New Roman"/>
      <w:kern w:val="0"/>
      <w:sz w:val="20"/>
      <w:szCs w:val="20"/>
    </w:rPr>
  </w:style>
  <w:style w:type="character" w:customStyle="1" w:styleId="30">
    <w:name w:val="Body Text Indent Char"/>
    <w:basedOn w:val="20"/>
    <w:link w:val="6"/>
    <w:autoRedefine/>
    <w:semiHidden/>
    <w:qFormat/>
    <w:locked/>
    <w:uiPriority w:val="99"/>
    <w:rPr>
      <w:rFonts w:ascii="Times New Roman" w:hAnsi="Times New Roman" w:cs="Times New Roman"/>
      <w:kern w:val="0"/>
      <w:sz w:val="20"/>
      <w:szCs w:val="20"/>
    </w:rPr>
  </w:style>
  <w:style w:type="character" w:customStyle="1" w:styleId="31">
    <w:name w:val="Date Char"/>
    <w:basedOn w:val="20"/>
    <w:link w:val="8"/>
    <w:autoRedefine/>
    <w:semiHidden/>
    <w:qFormat/>
    <w:locked/>
    <w:uiPriority w:val="99"/>
    <w:rPr>
      <w:rFonts w:ascii="Times New Roman" w:hAnsi="Times New Roman" w:eastAsia="宋体" w:cs="Times New Roman"/>
      <w:kern w:val="0"/>
      <w:sz w:val="20"/>
    </w:rPr>
  </w:style>
  <w:style w:type="character" w:customStyle="1" w:styleId="32">
    <w:name w:val="Balloon Text Char"/>
    <w:basedOn w:val="20"/>
    <w:link w:val="10"/>
    <w:autoRedefine/>
    <w:semiHidden/>
    <w:qFormat/>
    <w:locked/>
    <w:uiPriority w:val="99"/>
    <w:rPr>
      <w:rFonts w:ascii="Times New Roman" w:hAnsi="Times New Roman" w:cs="Times New Roman"/>
      <w:sz w:val="18"/>
    </w:rPr>
  </w:style>
  <w:style w:type="character" w:customStyle="1" w:styleId="33">
    <w:name w:val="Footer Char"/>
    <w:basedOn w:val="20"/>
    <w:link w:val="11"/>
    <w:autoRedefine/>
    <w:qFormat/>
    <w:locked/>
    <w:uiPriority w:val="99"/>
    <w:rPr>
      <w:rFonts w:cs="Times New Roman"/>
      <w:sz w:val="18"/>
    </w:rPr>
  </w:style>
  <w:style w:type="character" w:customStyle="1" w:styleId="34">
    <w:name w:val="Header Char"/>
    <w:basedOn w:val="20"/>
    <w:link w:val="12"/>
    <w:autoRedefine/>
    <w:qFormat/>
    <w:locked/>
    <w:uiPriority w:val="99"/>
    <w:rPr>
      <w:rFonts w:cs="Times New Roman"/>
      <w:sz w:val="18"/>
    </w:rPr>
  </w:style>
  <w:style w:type="character" w:customStyle="1" w:styleId="35">
    <w:name w:val="Body Text 2 Char"/>
    <w:basedOn w:val="20"/>
    <w:link w:val="15"/>
    <w:autoRedefine/>
    <w:qFormat/>
    <w:locked/>
    <w:uiPriority w:val="99"/>
    <w:rPr>
      <w:rFonts w:ascii="Times New Roman" w:hAnsi="Times New Roman" w:eastAsia="宋体" w:cs="Times New Roman"/>
      <w:kern w:val="0"/>
      <w:sz w:val="20"/>
    </w:rPr>
  </w:style>
  <w:style w:type="character" w:customStyle="1" w:styleId="36">
    <w:name w:val="Body Text First Indent 2 Char"/>
    <w:basedOn w:val="30"/>
    <w:link w:val="17"/>
    <w:autoRedefine/>
    <w:semiHidden/>
    <w:qFormat/>
    <w:locked/>
    <w:uiPriority w:val="99"/>
  </w:style>
  <w:style w:type="character" w:customStyle="1" w:styleId="37">
    <w:name w:val="正文文本 2 Char"/>
    <w:autoRedefine/>
    <w:semiHidden/>
    <w:qFormat/>
    <w:uiPriority w:val="99"/>
    <w:rPr>
      <w:rFonts w:ascii="Times New Roman" w:hAnsi="Times New Roman" w:eastAsia="宋体"/>
      <w:kern w:val="0"/>
      <w:sz w:val="20"/>
    </w:rPr>
  </w:style>
  <w:style w:type="paragraph" w:customStyle="1" w:styleId="38">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9">
    <w:name w:val="批注框文本 Char1"/>
    <w:basedOn w:val="20"/>
    <w:autoRedefine/>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23</Pages>
  <Words>6228</Words>
  <Characters>6760</Characters>
  <Lines>0</Lines>
  <Paragraphs>0</Paragraphs>
  <TotalTime>7</TotalTime>
  <ScaleCrop>false</ScaleCrop>
  <LinksUpToDate>false</LinksUpToDate>
  <CharactersWithSpaces>7131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唯美的谢幕</cp:lastModifiedBy>
  <cp:lastPrinted>2023-12-21T01:20:00Z</cp:lastPrinted>
  <dcterms:modified xsi:type="dcterms:W3CDTF">2024-02-22T05:47:25Z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A398BC1F5E994339976876272E6E2229_13</vt:lpwstr>
  </property>
</Properties>
</file>