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overflowPunct/>
        <w:autoSpaceDE/>
        <w:autoSpaceDN/>
        <w:bidi w:val="0"/>
        <w:spacing w:line="240" w:lineRule="auto"/>
        <w:ind w:right="0" w:rightChars="0"/>
        <w:jc w:val="center"/>
        <w:textAlignment w:val="auto"/>
        <w:rPr>
          <w:rFonts w:ascii="Times New Roman" w:hAnsi="Times New Roman" w:eastAsia="黑体"/>
          <w:b/>
          <w:bCs/>
          <w:sz w:val="52"/>
          <w:szCs w:val="52"/>
        </w:rPr>
      </w:pPr>
      <w:bookmarkStart w:id="2" w:name="_GoBack"/>
      <w:bookmarkEnd w:id="2"/>
    </w:p>
    <w:p>
      <w:pPr>
        <w:pageBreakBefore w:val="0"/>
        <w:kinsoku/>
        <w:overflowPunct/>
        <w:autoSpaceDE/>
        <w:autoSpaceDN/>
        <w:bidi w:val="0"/>
        <w:spacing w:line="240" w:lineRule="auto"/>
        <w:ind w:right="0" w:rightChars="0"/>
        <w:jc w:val="center"/>
        <w:textAlignment w:val="auto"/>
        <w:rPr>
          <w:rFonts w:ascii="黑体" w:hAnsi="黑体" w:eastAsia="黑体" w:cs="黑体"/>
          <w:bCs/>
          <w:sz w:val="52"/>
          <w:szCs w:val="52"/>
        </w:rPr>
      </w:pPr>
      <w:r>
        <w:rPr>
          <w:rFonts w:hint="eastAsia" w:ascii="黑体" w:hAnsi="黑体" w:eastAsia="黑体" w:cs="黑体"/>
          <w:bCs/>
          <w:sz w:val="52"/>
          <w:szCs w:val="52"/>
          <w:lang w:eastAsia="zh-CN"/>
        </w:rPr>
        <w:t>残疾人康复</w:t>
      </w:r>
      <w:r>
        <w:rPr>
          <w:rFonts w:hint="eastAsia" w:ascii="黑体" w:hAnsi="黑体" w:eastAsia="黑体" w:cs="黑体"/>
          <w:bCs/>
          <w:sz w:val="52"/>
          <w:szCs w:val="52"/>
        </w:rPr>
        <w:t>项目支出绩效自评报告</w:t>
      </w:r>
    </w:p>
    <w:p>
      <w:pPr>
        <w:pageBreakBefore w:val="0"/>
        <w:kinsoku/>
        <w:overflowPunct/>
        <w:autoSpaceDE/>
        <w:autoSpaceDN/>
        <w:bidi w:val="0"/>
        <w:spacing w:line="240" w:lineRule="auto"/>
        <w:ind w:right="0" w:rightChars="0"/>
        <w:jc w:val="center"/>
        <w:textAlignment w:val="auto"/>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2019</w:t>
      </w:r>
      <w:r>
        <w:rPr>
          <w:rFonts w:hint="eastAsia" w:ascii="黑体" w:hAnsi="黑体" w:eastAsia="黑体" w:cs="黑体"/>
          <w:bCs/>
          <w:sz w:val="52"/>
          <w:szCs w:val="52"/>
        </w:rPr>
        <w:t>年度）</w:t>
      </w:r>
    </w:p>
    <w:p>
      <w:pPr>
        <w:pageBreakBefore w:val="0"/>
        <w:kinsoku/>
        <w:overflowPunct/>
        <w:autoSpaceDE/>
        <w:autoSpaceDN/>
        <w:bidi w:val="0"/>
        <w:spacing w:line="240" w:lineRule="auto"/>
        <w:ind w:right="0" w:rightChars="0"/>
        <w:jc w:val="center"/>
        <w:textAlignment w:val="auto"/>
        <w:rPr>
          <w:rFonts w:ascii="Times New Roman" w:hAnsi="Times New Roman" w:eastAsia="黑体"/>
          <w:b/>
          <w:bCs/>
          <w:sz w:val="52"/>
          <w:szCs w:val="52"/>
        </w:rPr>
      </w:pPr>
    </w:p>
    <w:p>
      <w:pPr>
        <w:pageBreakBefore w:val="0"/>
        <w:kinsoku/>
        <w:overflowPunct/>
        <w:autoSpaceDE/>
        <w:autoSpaceDN/>
        <w:bidi w:val="0"/>
        <w:spacing w:line="240" w:lineRule="auto"/>
        <w:ind w:right="0" w:rightChars="0"/>
        <w:jc w:val="center"/>
        <w:textAlignment w:val="auto"/>
        <w:rPr>
          <w:rFonts w:ascii="Times New Roman" w:hAnsi="Times New Roman"/>
          <w:b/>
          <w:bCs/>
          <w:sz w:val="44"/>
          <w:szCs w:val="44"/>
        </w:rPr>
      </w:pPr>
    </w:p>
    <w:p>
      <w:pPr>
        <w:pageBreakBefore w:val="0"/>
        <w:kinsoku/>
        <w:overflowPunct/>
        <w:autoSpaceDE/>
        <w:autoSpaceDN/>
        <w:bidi w:val="0"/>
        <w:spacing w:line="240" w:lineRule="auto"/>
        <w:ind w:right="0" w:rightChars="0"/>
        <w:jc w:val="center"/>
        <w:textAlignment w:val="auto"/>
        <w:rPr>
          <w:rFonts w:ascii="Times New Roman" w:hAnsi="Times New Roman"/>
          <w:b/>
          <w:bCs/>
          <w:sz w:val="44"/>
          <w:szCs w:val="44"/>
        </w:rPr>
      </w:pPr>
    </w:p>
    <w:p>
      <w:pPr>
        <w:pageBreakBefore w:val="0"/>
        <w:kinsoku/>
        <w:overflowPunct/>
        <w:autoSpaceDE/>
        <w:autoSpaceDN/>
        <w:bidi w:val="0"/>
        <w:spacing w:line="240" w:lineRule="auto"/>
        <w:ind w:right="0" w:rightChars="0"/>
        <w:jc w:val="center"/>
        <w:textAlignment w:val="auto"/>
        <w:rPr>
          <w:rFonts w:ascii="Times New Roman" w:hAnsi="Times New Roman" w:eastAsia="黑体"/>
          <w:b/>
          <w:bCs/>
          <w:sz w:val="44"/>
          <w:szCs w:val="44"/>
        </w:rPr>
      </w:pPr>
    </w:p>
    <w:p>
      <w:pPr>
        <w:pageBreakBefore w:val="0"/>
        <w:kinsoku/>
        <w:overflowPunct/>
        <w:autoSpaceDE/>
        <w:autoSpaceDN/>
        <w:bidi w:val="0"/>
        <w:adjustRightInd w:val="0"/>
        <w:snapToGrid w:val="0"/>
        <w:spacing w:line="240" w:lineRule="auto"/>
        <w:ind w:left="1800" w:leftChars="600" w:right="0" w:rightChars="0"/>
        <w:textAlignment w:val="auto"/>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昆明市盘龙区残疾人联合会</w:t>
      </w:r>
    </w:p>
    <w:p>
      <w:pPr>
        <w:pageBreakBefore w:val="0"/>
        <w:kinsoku/>
        <w:overflowPunct/>
        <w:autoSpaceDE/>
        <w:autoSpaceDN/>
        <w:bidi w:val="0"/>
        <w:adjustRightInd w:val="0"/>
        <w:snapToGrid w:val="0"/>
        <w:spacing w:line="240" w:lineRule="auto"/>
        <w:ind w:left="1800" w:leftChars="600" w:right="0" w:rightChars="0"/>
        <w:textAlignment w:val="auto"/>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昆明市盘龙区残疾人联合会</w:t>
      </w:r>
    </w:p>
    <w:p>
      <w:pPr>
        <w:pageBreakBefore w:val="0"/>
        <w:kinsoku/>
        <w:overflowPunct/>
        <w:autoSpaceDE/>
        <w:autoSpaceDN/>
        <w:bidi w:val="0"/>
        <w:adjustRightInd w:val="0"/>
        <w:snapToGrid w:val="0"/>
        <w:spacing w:line="240" w:lineRule="auto"/>
        <w:ind w:left="1800" w:leftChars="600" w:right="0" w:rightChars="0"/>
        <w:textAlignment w:val="auto"/>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昆明市盘龙区残疾人联合会</w:t>
      </w:r>
    </w:p>
    <w:p>
      <w:pPr>
        <w:pageBreakBefore w:val="0"/>
        <w:kinsoku/>
        <w:overflowPunct/>
        <w:autoSpaceDE/>
        <w:autoSpaceDN/>
        <w:bidi w:val="0"/>
        <w:adjustRightInd w:val="0"/>
        <w:snapToGrid w:val="0"/>
        <w:spacing w:line="240" w:lineRule="auto"/>
        <w:ind w:left="1800" w:leftChars="600" w:right="0" w:rightChars="0"/>
        <w:textAlignment w:val="auto"/>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残疾人康复项目</w:t>
      </w:r>
    </w:p>
    <w:p>
      <w:pPr>
        <w:pageBreakBefore w:val="0"/>
        <w:kinsoku/>
        <w:overflowPunct/>
        <w:autoSpaceDE/>
        <w:autoSpaceDN/>
        <w:bidi w:val="0"/>
        <w:adjustRightInd w:val="0"/>
        <w:snapToGrid w:val="0"/>
        <w:spacing w:line="240" w:lineRule="auto"/>
        <w:ind w:left="1800" w:leftChars="600" w:right="0" w:rightChars="0"/>
        <w:textAlignment w:val="auto"/>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p>
    <w:p>
      <w:pPr>
        <w:pageBreakBefore w:val="0"/>
        <w:kinsoku/>
        <w:overflowPunct/>
        <w:autoSpaceDE/>
        <w:autoSpaceDN/>
        <w:bidi w:val="0"/>
        <w:spacing w:line="240" w:lineRule="auto"/>
        <w:ind w:left="1740" w:leftChars="580" w:right="0" w:rightChars="0"/>
        <w:textAlignment w:val="auto"/>
        <w:rPr>
          <w:rFonts w:ascii="Times New Roman" w:hAnsi="Times New Roman" w:eastAsia="黑体"/>
          <w:b/>
          <w:bCs/>
          <w:sz w:val="28"/>
          <w:szCs w:val="28"/>
        </w:rPr>
      </w:pPr>
    </w:p>
    <w:p>
      <w:pPr>
        <w:pageBreakBefore w:val="0"/>
        <w:kinsoku/>
        <w:overflowPunct/>
        <w:autoSpaceDE/>
        <w:autoSpaceDN/>
        <w:bidi w:val="0"/>
        <w:spacing w:line="240" w:lineRule="auto"/>
        <w:ind w:right="0" w:rightChars="0"/>
        <w:jc w:val="center"/>
        <w:textAlignment w:val="auto"/>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20</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pageBreakBefore w:val="0"/>
        <w:kinsoku/>
        <w:overflowPunct/>
        <w:autoSpaceDE/>
        <w:autoSpaceDN/>
        <w:bidi w:val="0"/>
        <w:spacing w:line="240" w:lineRule="auto"/>
        <w:ind w:right="0" w:rightChars="0"/>
        <w:jc w:val="center"/>
        <w:textAlignment w:val="auto"/>
        <w:rPr>
          <w:rFonts w:ascii="Times New Roman" w:hAnsi="Times New Roman" w:eastAsia="黑体" w:cs="黑体"/>
          <w:b/>
          <w:bCs/>
          <w:sz w:val="28"/>
          <w:szCs w:val="28"/>
        </w:rPr>
      </w:pPr>
    </w:p>
    <w:p>
      <w:pPr>
        <w:pageBreakBefore w:val="0"/>
        <w:kinsoku/>
        <w:overflowPunct/>
        <w:autoSpaceDE/>
        <w:autoSpaceDN/>
        <w:bidi w:val="0"/>
        <w:spacing w:line="240" w:lineRule="auto"/>
        <w:ind w:right="0" w:rightChars="0"/>
        <w:jc w:val="center"/>
        <w:textAlignment w:val="auto"/>
        <w:rPr>
          <w:rFonts w:ascii="Times New Roman" w:hAnsi="Times New Roman" w:eastAsia="黑体" w:cs="黑体"/>
          <w:b/>
          <w:bCs/>
          <w:sz w:val="28"/>
          <w:szCs w:val="28"/>
        </w:rPr>
      </w:pPr>
    </w:p>
    <w:p>
      <w:pPr>
        <w:pageBreakBefore w:val="0"/>
        <w:kinsoku/>
        <w:overflowPunct/>
        <w:autoSpaceDE/>
        <w:autoSpaceDN/>
        <w:bidi w:val="0"/>
        <w:spacing w:line="240" w:lineRule="auto"/>
        <w:ind w:right="0" w:rightChars="0"/>
        <w:jc w:val="center"/>
        <w:textAlignment w:val="auto"/>
        <w:rPr>
          <w:rFonts w:ascii="Times New Roman" w:hAnsi="Times New Roman" w:eastAsia="黑体" w:cs="黑体"/>
          <w:b/>
          <w:bCs/>
          <w:sz w:val="28"/>
          <w:szCs w:val="28"/>
        </w:rPr>
      </w:pPr>
    </w:p>
    <w:p>
      <w:pPr>
        <w:pageBreakBefore w:val="0"/>
        <w:kinsoku/>
        <w:overflowPunct/>
        <w:autoSpaceDE/>
        <w:autoSpaceDN/>
        <w:bidi w:val="0"/>
        <w:spacing w:line="240" w:lineRule="auto"/>
        <w:ind w:right="0" w:rightChars="0"/>
        <w:jc w:val="center"/>
        <w:textAlignment w:val="auto"/>
        <w:rPr>
          <w:rFonts w:ascii="Times New Roman" w:hAnsi="Times New Roman" w:eastAsia="黑体" w:cs="黑体"/>
          <w:b/>
          <w:bCs/>
          <w:sz w:val="28"/>
          <w:szCs w:val="28"/>
        </w:rPr>
      </w:pPr>
    </w:p>
    <w:p>
      <w:pPr>
        <w:pageBreakBefore w:val="0"/>
        <w:kinsoku/>
        <w:overflowPunct/>
        <w:autoSpaceDE/>
        <w:autoSpaceDN/>
        <w:bidi w:val="0"/>
        <w:spacing w:line="240" w:lineRule="auto"/>
        <w:ind w:right="0" w:rightChars="0"/>
        <w:jc w:val="center"/>
        <w:textAlignment w:val="auto"/>
        <w:rPr>
          <w:rFonts w:ascii="Times New Roman" w:hAnsi="Times New Roman" w:eastAsia="仿宋_GB2312"/>
          <w:b/>
          <w:bCs/>
          <w:sz w:val="28"/>
          <w:szCs w:val="28"/>
        </w:rPr>
      </w:pPr>
    </w:p>
    <w:p>
      <w:pPr>
        <w:pageBreakBefore w:val="0"/>
        <w:widowControl/>
        <w:kinsoku/>
        <w:overflowPunct/>
        <w:autoSpaceDE/>
        <w:autoSpaceDN/>
        <w:bidi w:val="0"/>
        <w:spacing w:line="240" w:lineRule="auto"/>
        <w:ind w:right="0" w:rightChars="0"/>
        <w:jc w:val="left"/>
        <w:textAlignment w:val="auto"/>
        <w:rPr>
          <w:rFonts w:ascii="Times New Roman" w:hAnsi="Times New Roman" w:eastAsia="仿宋_GB2312"/>
          <w:b/>
          <w:bCs/>
          <w:sz w:val="28"/>
          <w:szCs w:val="28"/>
        </w:rPr>
        <w:sectPr>
          <w:footerReference r:id="rId6" w:type="first"/>
          <w:footerReference r:id="rId5" w:type="default"/>
          <w:pgSz w:w="11906" w:h="16838"/>
          <w:pgMar w:top="1701" w:right="1588" w:bottom="1587" w:left="1588" w:header="851" w:footer="992" w:gutter="0"/>
          <w:cols w:space="425" w:num="1"/>
          <w:titlePg/>
          <w:docGrid w:type="lines" w:linePitch="312" w:charSpace="0"/>
        </w:sectPr>
      </w:pPr>
    </w:p>
    <w:p>
      <w:pPr>
        <w:pStyle w:val="10"/>
        <w:pageBreakBefore w:val="0"/>
        <w:widowControl w:val="0"/>
        <w:kinsoku/>
        <w:overflowPunct/>
        <w:autoSpaceDE/>
        <w:autoSpaceDN/>
        <w:bidi w:val="0"/>
        <w:spacing w:after="0" w:line="240" w:lineRule="auto"/>
        <w:ind w:left="600" w:leftChars="200" w:right="0" w:rightChars="0"/>
        <w:jc w:val="both"/>
        <w:textAlignment w:val="auto"/>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7"/>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评价小组</w:t>
            </w:r>
          </w:p>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机构职位</w:t>
            </w:r>
          </w:p>
        </w:tc>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姓名</w:t>
            </w:r>
          </w:p>
        </w:tc>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职务/职称</w:t>
            </w:r>
          </w:p>
        </w:tc>
        <w:tc>
          <w:tcPr>
            <w:tcW w:w="1621"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所属</w:t>
            </w:r>
          </w:p>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单位/处室</w:t>
            </w:r>
          </w:p>
        </w:tc>
        <w:tc>
          <w:tcPr>
            <w:tcW w:w="1621"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组长</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黎如珊</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理事长</w:t>
            </w:r>
          </w:p>
        </w:tc>
        <w:tc>
          <w:tcPr>
            <w:tcW w:w="1621"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副组长</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贺新生</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副理事长</w:t>
            </w:r>
          </w:p>
        </w:tc>
        <w:tc>
          <w:tcPr>
            <w:tcW w:w="1621"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王媛萍</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康复宣文科</w:t>
            </w:r>
            <w:r>
              <w:rPr>
                <w:rFonts w:hint="eastAsia" w:asciiTheme="minorEastAsia" w:hAnsiTheme="minorEastAsia" w:eastAsiaTheme="minorEastAsia" w:cstheme="minorEastAsia"/>
                <w:kern w:val="2"/>
                <w:sz w:val="28"/>
                <w:szCs w:val="28"/>
                <w:lang w:val="zh-TW" w:eastAsia="zh-CN"/>
              </w:rPr>
              <w:t>科</w:t>
            </w:r>
            <w:r>
              <w:rPr>
                <w:rFonts w:hint="eastAsia" w:asciiTheme="minorEastAsia" w:hAnsiTheme="minorEastAsia" w:eastAsiaTheme="minorEastAsia" w:cstheme="minorEastAsia"/>
                <w:kern w:val="2"/>
                <w:sz w:val="28"/>
                <w:szCs w:val="28"/>
                <w:lang w:val="zh-TW"/>
              </w:rPr>
              <w:t>长</w:t>
            </w:r>
          </w:p>
        </w:tc>
        <w:tc>
          <w:tcPr>
            <w:tcW w:w="1621"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pageBreakBefore w:val="0"/>
              <w:widowControl w:val="0"/>
              <w:kinsoku/>
              <w:overflowPunct/>
              <w:autoSpaceDE/>
              <w:autoSpaceDN/>
              <w:bidi w:val="0"/>
              <w:spacing w:after="0" w:line="240" w:lineRule="auto"/>
              <w:ind w:right="0" w:rightChars="0"/>
              <w:jc w:val="center"/>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w:t>
            </w: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p>
        </w:tc>
        <w:tc>
          <w:tcPr>
            <w:tcW w:w="1620"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p>
        </w:tc>
        <w:tc>
          <w:tcPr>
            <w:tcW w:w="1621"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p>
        </w:tc>
        <w:tc>
          <w:tcPr>
            <w:tcW w:w="1621" w:type="dxa"/>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报告撰写人（签字）：</w:t>
            </w:r>
          </w:p>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rPr>
            </w:pPr>
          </w:p>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rPr>
            </w:pPr>
          </w:p>
          <w:p>
            <w:pPr>
              <w:pStyle w:val="10"/>
              <w:pageBreakBefore w:val="0"/>
              <w:widowControl w:val="0"/>
              <w:kinsoku/>
              <w:wordWrap w:val="0"/>
              <w:overflowPunct/>
              <w:autoSpaceDE/>
              <w:autoSpaceDN/>
              <w:bidi w:val="0"/>
              <w:spacing w:after="0" w:line="240" w:lineRule="auto"/>
              <w:ind w:right="0" w:rightChars="0"/>
              <w:jc w:val="right"/>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评价工作负责人（签字）：</w:t>
            </w:r>
          </w:p>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rPr>
            </w:pPr>
          </w:p>
          <w:p>
            <w:pPr>
              <w:pStyle w:val="10"/>
              <w:pageBreakBefore w:val="0"/>
              <w:widowControl w:val="0"/>
              <w:kinsoku/>
              <w:overflowPunct/>
              <w:autoSpaceDE/>
              <w:autoSpaceDN/>
              <w:bidi w:val="0"/>
              <w:spacing w:after="0" w:line="240" w:lineRule="auto"/>
              <w:ind w:right="0" w:rightChars="0"/>
              <w:jc w:val="both"/>
              <w:textAlignment w:val="auto"/>
              <w:rPr>
                <w:rFonts w:hint="eastAsia" w:asciiTheme="minorEastAsia" w:hAnsiTheme="minorEastAsia" w:eastAsiaTheme="minorEastAsia" w:cstheme="minorEastAsia"/>
                <w:kern w:val="2"/>
                <w:sz w:val="28"/>
                <w:szCs w:val="28"/>
                <w:lang w:val="zh-TW"/>
              </w:rPr>
            </w:pPr>
          </w:p>
          <w:p>
            <w:pPr>
              <w:pStyle w:val="10"/>
              <w:pageBreakBefore w:val="0"/>
              <w:widowControl w:val="0"/>
              <w:kinsoku/>
              <w:wordWrap w:val="0"/>
              <w:overflowPunct/>
              <w:autoSpaceDE/>
              <w:autoSpaceDN/>
              <w:bidi w:val="0"/>
              <w:spacing w:after="0" w:line="240" w:lineRule="auto"/>
              <w:ind w:right="0" w:rightChars="0"/>
              <w:jc w:val="right"/>
              <w:textAlignment w:val="auto"/>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bl>
    <w:p>
      <w:pPr>
        <w:pStyle w:val="10"/>
        <w:pageBreakBefore w:val="0"/>
        <w:widowControl w:val="0"/>
        <w:kinsoku/>
        <w:overflowPunct/>
        <w:autoSpaceDE/>
        <w:autoSpaceDN/>
        <w:bidi w:val="0"/>
        <w:spacing w:after="0" w:line="240" w:lineRule="auto"/>
        <w:ind w:right="0" w:rightChars="0" w:firstLine="566" w:firstLineChars="236"/>
        <w:jc w:val="both"/>
        <w:textAlignment w:val="auto"/>
        <w:rPr>
          <w:rFonts w:ascii="Times New Roman" w:hAnsi="Times New Roman" w:eastAsia="PMingLiU" w:cs="Times New Roman"/>
          <w:kern w:val="2"/>
          <w:sz w:val="24"/>
          <w:szCs w:val="24"/>
          <w:lang w:val="zh-TW" w:eastAsia="zh-TW"/>
        </w:rPr>
      </w:pPr>
    </w:p>
    <w:p>
      <w:pPr>
        <w:pStyle w:val="10"/>
        <w:pageBreakBefore w:val="0"/>
        <w:widowControl w:val="0"/>
        <w:kinsoku/>
        <w:overflowPunct/>
        <w:autoSpaceDE/>
        <w:autoSpaceDN/>
        <w:bidi w:val="0"/>
        <w:spacing w:after="0" w:line="240" w:lineRule="auto"/>
        <w:ind w:right="0" w:rightChars="0"/>
        <w:jc w:val="both"/>
        <w:textAlignment w:val="auto"/>
        <w:rPr>
          <w:rFonts w:ascii="Times New Roman" w:hAnsi="Times New Roman" w:cs="Times New Roman"/>
          <w:kern w:val="2"/>
          <w:sz w:val="24"/>
          <w:szCs w:val="24"/>
          <w:lang w:val="zh-TW"/>
        </w:rPr>
        <w:sectPr>
          <w:pgSz w:w="11906" w:h="16838"/>
          <w:pgMar w:top="1701" w:right="1588" w:bottom="1587" w:left="1588" w:header="851" w:footer="992" w:gutter="0"/>
          <w:cols w:space="425" w:num="1"/>
          <w:docGrid w:type="lines" w:linePitch="312" w:charSpace="0"/>
        </w:sectPr>
      </w:pPr>
    </w:p>
    <w:p>
      <w:pPr>
        <w:pStyle w:val="11"/>
        <w:pageBreakBefore w:val="0"/>
        <w:kinsoku/>
        <w:overflowPunct/>
        <w:autoSpaceDE/>
        <w:autoSpaceDN/>
        <w:bidi w:val="0"/>
        <w:spacing w:before="0" w:after="0" w:line="240" w:lineRule="auto"/>
        <w:ind w:right="0" w:rightChars="0"/>
        <w:jc w:val="center"/>
        <w:textAlignment w:val="auto"/>
        <w:rPr>
          <w:rFonts w:ascii="Times New Roman" w:hAnsi="Times New Roman" w:cs="Times New Roman"/>
          <w:color w:val="auto"/>
        </w:rPr>
      </w:pPr>
      <w:r>
        <w:rPr>
          <w:rFonts w:hint="eastAsia" w:ascii="Times New Roman" w:hAnsi="Times New Roman" w:cs="宋体"/>
          <w:color w:val="auto"/>
          <w:lang w:val="zh-CN"/>
        </w:rPr>
        <w:t>目录</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摘要</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 项目基本情况</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（一）项目立项背景</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（二）项目立项依据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（三）项目实施内容</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（四）项目实施计划及完成情况</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（五）项目的组织及管理</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（六）项目绩效目标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二、绩效评价工作情况</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(一)评价的目的和依据</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(二)绩效评价工作方案制定过程</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(三)绩效评价原则、评价方法等</w:t>
      </w:r>
      <w:r>
        <w:rPr>
          <w:rFonts w:hint="eastAsia" w:asciiTheme="minorEastAsia" w:hAnsiTheme="minorEastAsia" w:eastAsiaTheme="minorEastAsia" w:cstheme="minorEastAsia"/>
          <w:b/>
          <w:bCs/>
          <w:sz w:val="24"/>
          <w:szCs w:val="24"/>
        </w:rPr>
        <w:tab/>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(四)绩效评价实施过程</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(五)绩效评价的局限性</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三、评价结论及绩效分析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(一)评价结论</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(二)绩效分析</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四、项目主要经验及做法、存在的问题和建议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(一)主要经验及做法</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(二)存在的问题</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(三)建议和改进措施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五、附件</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附件一：指标体系</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附件二：基础数据表</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附件三：访谈记录</w:t>
      </w: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ab/>
      </w:r>
      <w:r>
        <w:rPr>
          <w:rFonts w:hint="eastAsia" w:asciiTheme="minorEastAsia" w:hAnsiTheme="minorEastAsia" w:eastAsiaTheme="minorEastAsia" w:cstheme="minorEastAsia"/>
          <w:b/>
          <w:bCs/>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eastAsia" w:asciiTheme="minorEastAsia" w:hAnsiTheme="minorEastAsia" w:eastAsiaTheme="minorEastAsia" w:cstheme="minorEastAsia"/>
          <w:b/>
          <w:bCs/>
          <w:sz w:val="24"/>
          <w:szCs w:val="24"/>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br w:type="page"/>
      </w:r>
    </w:p>
    <w:p>
      <w:pPr>
        <w:pStyle w:val="2"/>
        <w:bidi w:val="0"/>
        <w:rPr>
          <w:rFonts w:hint="eastAsia"/>
        </w:rPr>
      </w:pPr>
      <w:r>
        <w:rPr>
          <w:rFonts w:hint="eastAsia"/>
          <w:lang w:eastAsia="zh-CN"/>
        </w:rPr>
        <w:t>残疾人康复</w:t>
      </w:r>
      <w:r>
        <w:rPr>
          <w:rFonts w:hint="eastAsia"/>
        </w:rPr>
        <w:t>项目支出绩效自评报告</w:t>
      </w:r>
    </w:p>
    <w:p>
      <w:pPr>
        <w:pStyle w:val="3"/>
        <w:bidi w:val="0"/>
      </w:pPr>
      <w:r>
        <w:rPr>
          <w:rFonts w:hint="eastAsia"/>
        </w:rPr>
        <w:t>一、项目基本情况</w:t>
      </w:r>
    </w:p>
    <w:p>
      <w:pPr>
        <w:pStyle w:val="4"/>
        <w:bidi w:val="0"/>
        <w:rPr>
          <w:rFonts w:hint="eastAsia"/>
        </w:rPr>
      </w:pPr>
      <w:r>
        <w:rPr>
          <w:rFonts w:hint="eastAsia"/>
        </w:rPr>
        <w:t>（一）项目立项背景</w:t>
      </w:r>
    </w:p>
    <w:p>
      <w:pPr>
        <w:bidi w:val="0"/>
      </w:pPr>
      <w:r>
        <w:rPr>
          <w:rFonts w:hint="eastAsia"/>
        </w:rPr>
        <w:t>残疾人康复工作是残联为残疾人服务的重要载体，是帮助残疾人恢复生理功能，改善残疾人生存状况的重要手段，是残疾人重返社会的基本途径。为贯彻落实《残疾人康复服务“十三五”实施方案》、构建与经济社会发展相协调、与残疾人康复需求相适应的多元化康复服务体系、多层次康复保障制度，普遍满足残疾人的基本康复服务需求，盘龙区残疾人联合会（以下简称“区残联”）组织实施盘龙区残疾人康复工作。全面提升我区残疾人康复服务能力，使我区广大残疾人就近得到有效、经济、方便、综合、连续的康复服务，以实现机会均等、充分参与社会生活，达到"人人享有康复服务"的工作目标。</w:t>
      </w:r>
    </w:p>
    <w:p>
      <w:pPr>
        <w:pStyle w:val="4"/>
        <w:numPr>
          <w:ilvl w:val="0"/>
          <w:numId w:val="1"/>
        </w:numPr>
        <w:bidi w:val="0"/>
        <w:rPr>
          <w:rFonts w:hint="eastAsia"/>
        </w:rPr>
      </w:pPr>
      <w:r>
        <w:rPr>
          <w:rFonts w:hint="eastAsia"/>
        </w:rPr>
        <w:t xml:space="preserve">项目立项依据 </w:t>
      </w:r>
    </w:p>
    <w:p>
      <w:pPr>
        <w:bidi w:val="0"/>
      </w:pPr>
      <w:r>
        <w:rPr>
          <w:rFonts w:hint="eastAsia"/>
        </w:rPr>
        <w:t>根据《昆明市人民政府关于印发昆明市“十三五”加快残疾人小康进程规划纲要的通知》（昆残发[2017]58号）、《云南省卫生计生委办公室 云南省残疾人联合会办公室转发国家卫生计生委办公厅 国家残联办公厅关于做好残疾人家庭医生签约服务工作的通知》</w:t>
      </w:r>
      <w:r>
        <w:rPr>
          <w:rFonts w:hint="eastAsia"/>
          <w:lang w:eastAsia="zh-CN"/>
        </w:rPr>
        <w:t>、《</w:t>
      </w:r>
      <w:r>
        <w:rPr>
          <w:rFonts w:hint="eastAsia"/>
        </w:rPr>
        <w:t>昆明市人民政府关于建立残疾儿童康复救助制度的实施意见</w:t>
      </w:r>
      <w:r>
        <w:rPr>
          <w:rFonts w:hint="eastAsia"/>
          <w:lang w:eastAsia="zh-CN"/>
        </w:rPr>
        <w:t>》（昆政函</w:t>
      </w:r>
      <w:r>
        <w:rPr>
          <w:rFonts w:hint="eastAsia"/>
          <w:lang w:val="en-US" w:eastAsia="zh-CN"/>
        </w:rPr>
        <w:t>[2019]68号</w:t>
      </w:r>
      <w:r>
        <w:rPr>
          <w:rFonts w:hint="eastAsia"/>
          <w:lang w:eastAsia="zh-CN"/>
        </w:rPr>
        <w:t>）</w:t>
      </w:r>
      <w:r>
        <w:rPr>
          <w:rFonts w:hint="eastAsia"/>
        </w:rPr>
        <w:t>等文件精神，盘龙区残联制定《盘龙区残疾人精准康复服务行动实施方案（2017-2020年）》（盘残联发[2018]1号）、</w:t>
      </w:r>
      <w:r>
        <w:rPr>
          <w:rFonts w:hint="eastAsia"/>
          <w:lang w:eastAsia="zh-CN"/>
        </w:rPr>
        <w:t>《昆明市盘龙区人民政府</w:t>
      </w:r>
      <w:r>
        <w:rPr>
          <w:rFonts w:hint="eastAsia"/>
        </w:rPr>
        <w:t>关于建立盘龙区残疾儿童康复救助制度的实施意见</w:t>
      </w:r>
      <w:r>
        <w:rPr>
          <w:rFonts w:hint="eastAsia"/>
          <w:lang w:eastAsia="zh-CN"/>
        </w:rPr>
        <w:t>》（盘政办笺</w:t>
      </w:r>
      <w:r>
        <w:rPr>
          <w:rFonts w:hint="eastAsia"/>
          <w:lang w:val="en-US" w:eastAsia="zh-CN"/>
        </w:rPr>
        <w:t>[</w:t>
      </w:r>
      <w:r>
        <w:rPr>
          <w:rFonts w:hint="eastAsia"/>
          <w:lang w:eastAsia="zh-CN"/>
        </w:rPr>
        <w:t>2019</w:t>
      </w:r>
      <w:r>
        <w:rPr>
          <w:rFonts w:hint="eastAsia"/>
          <w:lang w:val="en-US" w:eastAsia="zh-CN"/>
        </w:rPr>
        <w:t>]</w:t>
      </w:r>
      <w:r>
        <w:rPr>
          <w:rFonts w:hint="eastAsia"/>
          <w:lang w:eastAsia="zh-CN"/>
        </w:rPr>
        <w:t>3号）、</w:t>
      </w:r>
      <w:r>
        <w:rPr>
          <w:rFonts w:hint="eastAsia"/>
        </w:rPr>
        <w:t>《盘龙区残联201</w:t>
      </w:r>
      <w:r>
        <w:rPr>
          <w:rFonts w:hint="eastAsia"/>
          <w:lang w:val="en-US" w:eastAsia="zh-CN"/>
        </w:rPr>
        <w:t>9</w:t>
      </w:r>
      <w:r>
        <w:rPr>
          <w:rFonts w:hint="eastAsia"/>
        </w:rPr>
        <w:t>年贫困精神残疾人免费服药救治工作方案》、《盘龙区残联201</w:t>
      </w:r>
      <w:r>
        <w:rPr>
          <w:rFonts w:hint="eastAsia"/>
          <w:lang w:val="en-US" w:eastAsia="zh-CN"/>
        </w:rPr>
        <w:t>9</w:t>
      </w:r>
      <w:r>
        <w:rPr>
          <w:rFonts w:hint="eastAsia"/>
        </w:rPr>
        <w:t>年贫困精神病患者住院医疗救助项目实施方案》</w:t>
      </w:r>
      <w:r>
        <w:rPr>
          <w:rFonts w:hint="eastAsia"/>
          <w:lang w:eastAsia="zh-CN"/>
        </w:rPr>
        <w:t>、《</w:t>
      </w:r>
      <w:r>
        <w:rPr>
          <w:rFonts w:hint="eastAsia"/>
        </w:rPr>
        <w:t>盘龙区残联残疾人基本型辅助器具适配工作方案</w:t>
      </w:r>
      <w:r>
        <w:rPr>
          <w:rFonts w:hint="eastAsia"/>
          <w:lang w:eastAsia="zh-CN"/>
        </w:rPr>
        <w:t>》、《</w:t>
      </w:r>
      <w:r>
        <w:rPr>
          <w:rFonts w:hint="eastAsia"/>
        </w:rPr>
        <w:t>盘龙区</w:t>
      </w:r>
      <w:r>
        <w:rPr>
          <w:rFonts w:hint="eastAsia"/>
          <w:lang w:eastAsia="zh-CN"/>
        </w:rPr>
        <w:t>残疾人联合会</w:t>
      </w:r>
      <w:r>
        <w:rPr>
          <w:rFonts w:hint="eastAsia"/>
        </w:rPr>
        <w:t>2019年残疾人家庭医生签约工作实施方案</w:t>
      </w:r>
      <w:r>
        <w:rPr>
          <w:rFonts w:hint="eastAsia"/>
          <w:lang w:eastAsia="zh-CN"/>
        </w:rPr>
        <w:t>》</w:t>
      </w:r>
      <w:r>
        <w:rPr>
          <w:rFonts w:hint="eastAsia"/>
        </w:rPr>
        <w:t>等工作方案指导开展残疾人康复服务工作</w:t>
      </w:r>
      <w:r>
        <w:rPr>
          <w:rFonts w:hint="eastAsia"/>
          <w:lang w:eastAsia="zh-CN"/>
        </w:rPr>
        <w:t>。</w:t>
      </w:r>
    </w:p>
    <w:p>
      <w:pPr>
        <w:pStyle w:val="4"/>
        <w:bidi w:val="0"/>
        <w:rPr>
          <w:rFonts w:hint="eastAsia"/>
        </w:rPr>
      </w:pPr>
      <w:r>
        <w:rPr>
          <w:rFonts w:hint="eastAsia"/>
          <w:lang w:eastAsia="zh-CN"/>
        </w:rPr>
        <w:t>（三）</w:t>
      </w:r>
      <w:r>
        <w:rPr>
          <w:rFonts w:hint="eastAsia"/>
        </w:rPr>
        <w:t>项目实施内容</w:t>
      </w:r>
      <w:r>
        <w:rPr>
          <w:rFonts w:hint="eastAsia"/>
        </w:rPr>
        <w:tab/>
      </w:r>
      <w:r>
        <w:rPr>
          <w:rFonts w:hint="eastAsia"/>
        </w:rPr>
        <w:t xml:space="preserve"> </w:t>
      </w:r>
    </w:p>
    <w:p>
      <w:pPr>
        <w:bidi w:val="0"/>
        <w:rPr>
          <w:rFonts w:hint="eastAsia"/>
        </w:rPr>
      </w:pPr>
      <w:r>
        <w:rPr>
          <w:rFonts w:hint="eastAsia"/>
          <w:lang w:eastAsia="zh-CN"/>
        </w:rPr>
        <w:t>残疾人</w:t>
      </w:r>
      <w:r>
        <w:rPr>
          <w:rFonts w:hint="eastAsia"/>
        </w:rPr>
        <w:t>康复工作主要内容为开展社区残疾人康复服务工作、开展精神防治康复工作、开展残疾人普及型康复用品用具配发工作及开展社区精准康复服务工作。</w:t>
      </w:r>
    </w:p>
    <w:p>
      <w:pPr>
        <w:pStyle w:val="3"/>
        <w:bidi w:val="0"/>
        <w:rPr>
          <w:rFonts w:hint="eastAsia"/>
        </w:rPr>
      </w:pPr>
      <w:r>
        <w:rPr>
          <w:rStyle w:val="12"/>
          <w:rFonts w:hint="eastAsia"/>
          <w:b/>
          <w:lang w:eastAsia="zh-CN"/>
        </w:rPr>
        <w:t>（四）</w:t>
      </w:r>
      <w:r>
        <w:rPr>
          <w:rStyle w:val="12"/>
          <w:rFonts w:hint="eastAsia"/>
          <w:b/>
        </w:rPr>
        <w:t>项目实施计划及完成情况</w:t>
      </w:r>
      <w:r>
        <w:rPr>
          <w:rFonts w:hint="eastAsia"/>
        </w:rPr>
        <w:tab/>
      </w:r>
    </w:p>
    <w:p>
      <w:pPr>
        <w:bidi w:val="0"/>
        <w:rPr>
          <w:rFonts w:hint="eastAsia"/>
          <w:lang w:eastAsia="zh-CN"/>
        </w:rPr>
      </w:pPr>
      <w:r>
        <w:rPr>
          <w:rFonts w:hint="eastAsia"/>
          <w:lang w:val="en-US" w:eastAsia="zh-CN"/>
        </w:rPr>
        <w:t>项目计划组织辖区残疾人开展残疾人社区康复，为辖区残疾人提供针对性的康复服务；开展精神病防治工作，确保精神残疾人有药可服，有病可医，逐步康复融入社会；开展</w:t>
      </w:r>
      <w:r>
        <w:rPr>
          <w:rFonts w:hint="eastAsia"/>
        </w:rPr>
        <w:t>残疾人普及型</w:t>
      </w:r>
      <w:r>
        <w:rPr>
          <w:rFonts w:hint="eastAsia"/>
          <w:lang w:eastAsia="zh-CN"/>
        </w:rPr>
        <w:t>辅助</w:t>
      </w:r>
      <w:r>
        <w:rPr>
          <w:rFonts w:hint="eastAsia"/>
        </w:rPr>
        <w:t>用品用具配发</w:t>
      </w:r>
      <w:r>
        <w:rPr>
          <w:rFonts w:hint="eastAsia"/>
          <w:lang w:eastAsia="zh-CN"/>
        </w:rPr>
        <w:t>，帮助残疾人生活和出行；开展</w:t>
      </w:r>
      <w:r>
        <w:rPr>
          <w:rFonts w:hint="eastAsia"/>
        </w:rPr>
        <w:t>社区精准康复服务工作</w:t>
      </w:r>
      <w:r>
        <w:rPr>
          <w:rFonts w:hint="eastAsia"/>
          <w:lang w:eastAsia="zh-CN"/>
        </w:rPr>
        <w:t>，根据残疾人需求为残疾人提供精准化，个性化的康复服务</w:t>
      </w:r>
      <w:r>
        <w:rPr>
          <w:rFonts w:hint="eastAsia"/>
        </w:rPr>
        <w:t>。</w:t>
      </w:r>
      <w:r>
        <w:rPr>
          <w:rFonts w:hint="eastAsia"/>
          <w:lang w:eastAsia="zh-CN"/>
        </w:rPr>
        <w:t>目前，</w:t>
      </w:r>
      <w:r>
        <w:rPr>
          <w:rFonts w:hint="eastAsia"/>
        </w:rPr>
        <w:t>已按计划完成目标</w:t>
      </w:r>
      <w:r>
        <w:rPr>
          <w:rFonts w:hint="eastAsia"/>
          <w:lang w:eastAsia="zh-CN"/>
        </w:rPr>
        <w:t>任务。</w:t>
      </w:r>
    </w:p>
    <w:p>
      <w:pPr>
        <w:bidi w:val="0"/>
        <w:rPr>
          <w:rFonts w:hint="eastAsia"/>
        </w:rPr>
      </w:pPr>
      <w:r>
        <w:rPr>
          <w:rFonts w:hint="eastAsia"/>
          <w:lang w:val="en-US" w:eastAsia="zh-CN"/>
        </w:rPr>
        <w:t>1、</w:t>
      </w:r>
      <w:r>
        <w:rPr>
          <w:rFonts w:hint="eastAsia"/>
        </w:rPr>
        <w:t>项目各分项内容具体</w:t>
      </w:r>
      <w:r>
        <w:rPr>
          <w:rFonts w:hint="eastAsia"/>
          <w:lang w:eastAsia="zh-CN"/>
        </w:rPr>
        <w:t>完成</w:t>
      </w:r>
      <w:r>
        <w:rPr>
          <w:rFonts w:hint="eastAsia"/>
        </w:rPr>
        <w:t>情况</w:t>
      </w:r>
    </w:p>
    <w:p>
      <w:pPr>
        <w:bidi w:val="0"/>
        <w:rPr>
          <w:rFonts w:hint="eastAsia"/>
        </w:rPr>
      </w:pPr>
      <w:r>
        <w:rPr>
          <w:rFonts w:hint="eastAsia"/>
          <w:lang w:eastAsia="zh-CN"/>
        </w:rPr>
        <w:t>（</w:t>
      </w:r>
      <w:r>
        <w:rPr>
          <w:rFonts w:hint="eastAsia"/>
          <w:lang w:val="en-US" w:eastAsia="zh-CN"/>
        </w:rPr>
        <w:t>1</w:t>
      </w:r>
      <w:r>
        <w:rPr>
          <w:rFonts w:hint="eastAsia"/>
          <w:lang w:eastAsia="zh-CN"/>
        </w:rPr>
        <w:t>）</w:t>
      </w:r>
      <w:r>
        <w:rPr>
          <w:rFonts w:hint="eastAsia"/>
        </w:rPr>
        <w:t>社区残疾人康复工作</w:t>
      </w:r>
    </w:p>
    <w:p>
      <w:pPr>
        <w:bidi w:val="0"/>
        <w:rPr>
          <w:rFonts w:hint="eastAsia"/>
          <w:lang w:eastAsia="zh-CN"/>
        </w:rPr>
      </w:pPr>
      <w:r>
        <w:rPr>
          <w:rFonts w:hint="eastAsia"/>
        </w:rPr>
        <w:t>社区残疾人康复工作主要包括</w:t>
      </w:r>
      <w:bookmarkStart w:id="0" w:name="_Hlk12258863"/>
      <w:r>
        <w:rPr>
          <w:rFonts w:hint="eastAsia"/>
        </w:rPr>
        <w:t>拨付社区康复站工作经费确保康复站日常康复服务工作有序开展</w:t>
      </w:r>
      <w:bookmarkEnd w:id="0"/>
      <w:r>
        <w:rPr>
          <w:rFonts w:hint="eastAsia"/>
        </w:rPr>
        <w:t>、开展残疾人社区康复活动</w:t>
      </w:r>
      <w:r>
        <w:rPr>
          <w:rFonts w:hint="eastAsia"/>
          <w:lang w:eastAsia="zh-CN"/>
        </w:rPr>
        <w:t>。</w:t>
      </w:r>
    </w:p>
    <w:p>
      <w:pPr>
        <w:bidi w:val="0"/>
        <w:rPr>
          <w:rFonts w:hint="eastAsia"/>
        </w:rPr>
      </w:pPr>
      <w:r>
        <w:rPr>
          <w:rFonts w:hint="eastAsia"/>
        </w:rPr>
        <w:fldChar w:fldCharType="begin"/>
      </w:r>
      <w:r>
        <w:rPr>
          <w:rFonts w:hint="eastAsia"/>
        </w:rPr>
        <w:instrText xml:space="preserve"> = 1 \* GB3 \* MERGEFORMAT </w:instrText>
      </w:r>
      <w:r>
        <w:rPr>
          <w:rFonts w:hint="eastAsia"/>
        </w:rPr>
        <w:fldChar w:fldCharType="separate"/>
      </w:r>
      <w:r>
        <w:t>①</w:t>
      </w:r>
      <w:r>
        <w:rPr>
          <w:rFonts w:hint="eastAsia"/>
        </w:rPr>
        <w:fldChar w:fldCharType="end"/>
      </w:r>
      <w:r>
        <w:rPr>
          <w:rFonts w:hint="eastAsia"/>
        </w:rPr>
        <w:t>拨付社区康复站工作经费确保康复站日常康复服务工作有序开展：盘龙区联盟</w:t>
      </w:r>
      <w:r>
        <w:rPr>
          <w:rFonts w:hint="eastAsia"/>
          <w:lang w:eastAsia="zh-CN"/>
        </w:rPr>
        <w:t>卫生院</w:t>
      </w:r>
      <w:r>
        <w:rPr>
          <w:rFonts w:hint="eastAsia"/>
        </w:rPr>
        <w:t>残疾人社区康复站</w:t>
      </w:r>
      <w:r>
        <w:rPr>
          <w:rFonts w:hint="eastAsia"/>
          <w:lang w:eastAsia="zh-CN"/>
        </w:rPr>
        <w:t>、昆明力行儿童发展中心</w:t>
      </w:r>
      <w:r>
        <w:rPr>
          <w:rFonts w:hint="eastAsia"/>
        </w:rPr>
        <w:t>残疾人社区康复站为辖区残疾人开展康复服务。</w:t>
      </w:r>
      <w:bookmarkStart w:id="1" w:name="_Hlk12261509"/>
      <w:r>
        <w:rPr>
          <w:rFonts w:hint="eastAsia"/>
        </w:rPr>
        <w:t>按照3000元/站/年的标准拨付康复服务站工作经费共计</w:t>
      </w:r>
      <w:r>
        <w:rPr>
          <w:rFonts w:hint="eastAsia"/>
          <w:lang w:val="en-US" w:eastAsia="zh-CN"/>
        </w:rPr>
        <w:t>6</w:t>
      </w:r>
      <w:r>
        <w:rPr>
          <w:rFonts w:hint="eastAsia"/>
        </w:rPr>
        <w:t>000元，确保康复站日常康复服务工作有序开展</w:t>
      </w:r>
      <w:bookmarkEnd w:id="1"/>
      <w:r>
        <w:rPr>
          <w:rFonts w:hint="eastAsia"/>
        </w:rPr>
        <w:t>。</w:t>
      </w:r>
      <w:r>
        <w:rPr>
          <w:rFonts w:hint="eastAsia"/>
          <w:lang w:eastAsia="zh-CN"/>
        </w:rPr>
        <w:t>全年全区开展残疾人社区康复服务</w:t>
      </w:r>
      <w:r>
        <w:rPr>
          <w:rFonts w:hint="eastAsia"/>
          <w:lang w:val="en-US" w:eastAsia="zh-CN"/>
        </w:rPr>
        <w:t>6587人次，其中：发放免费服药404人，共计配发药品4848人次，参加社区康复融合活动1361人次，发放辅助器具140人，儿童康复救助52人，个性化精神残疾助残服务186人。</w:t>
      </w:r>
    </w:p>
    <w:p>
      <w:pPr>
        <w:bidi w:val="0"/>
        <w:rPr>
          <w:rFonts w:hint="eastAsia"/>
        </w:rPr>
      </w:pPr>
      <w:r>
        <w:rPr>
          <w:rFonts w:hint="eastAsia"/>
        </w:rPr>
        <w:fldChar w:fldCharType="begin"/>
      </w:r>
      <w:r>
        <w:rPr>
          <w:rFonts w:hint="eastAsia"/>
        </w:rPr>
        <w:instrText xml:space="preserve"> = 2 \* GB3 \* MERGEFORMAT </w:instrText>
      </w:r>
      <w:r>
        <w:rPr>
          <w:rFonts w:hint="eastAsia"/>
        </w:rPr>
        <w:fldChar w:fldCharType="separate"/>
      </w:r>
      <w:r>
        <w:t>②</w:t>
      </w:r>
      <w:r>
        <w:rPr>
          <w:rFonts w:hint="eastAsia"/>
        </w:rPr>
        <w:fldChar w:fldCharType="end"/>
      </w:r>
      <w:r>
        <w:rPr>
          <w:rFonts w:hint="eastAsia"/>
        </w:rPr>
        <w:t>开展残疾人社区康复活动：</w:t>
      </w:r>
      <w:r>
        <w:rPr>
          <w:rFonts w:hint="eastAsia"/>
          <w:lang w:eastAsia="zh-CN"/>
        </w:rPr>
        <w:t>组织辖区残疾人开展社区</w:t>
      </w:r>
      <w:r>
        <w:rPr>
          <w:rFonts w:hint="eastAsia"/>
        </w:rPr>
        <w:t>融合活动</w:t>
      </w:r>
      <w:r>
        <w:rPr>
          <w:rFonts w:hint="eastAsia"/>
          <w:lang w:eastAsia="zh-CN"/>
        </w:rPr>
        <w:t>，</w:t>
      </w:r>
      <w:r>
        <w:rPr>
          <w:rFonts w:hint="eastAsia"/>
        </w:rPr>
        <w:t>每月根据残疾人康复需求拟定残疾人社区融合计划、确定康复活动时间及内容，</w:t>
      </w:r>
      <w:r>
        <w:rPr>
          <w:rFonts w:hint="eastAsia"/>
          <w:lang w:eastAsia="zh-CN"/>
        </w:rPr>
        <w:t>并</w:t>
      </w:r>
      <w:r>
        <w:rPr>
          <w:rFonts w:hint="eastAsia"/>
        </w:rPr>
        <w:t>组织残疾人及家属参加社区融合康复活动，融合活动</w:t>
      </w:r>
      <w:r>
        <w:rPr>
          <w:rFonts w:hint="eastAsia"/>
          <w:lang w:eastAsia="zh-CN"/>
        </w:rPr>
        <w:t>通过组织辖区</w:t>
      </w:r>
      <w:r>
        <w:rPr>
          <w:rFonts w:hint="eastAsia"/>
        </w:rPr>
        <w:t>残疾人及残疾人家属共同参与踏春活动、赏花活动、扫墓活动、集体与个人文艺演出、健康知识讲座、友谊趣味运动</w:t>
      </w:r>
      <w:r>
        <w:rPr>
          <w:rFonts w:hint="eastAsia"/>
          <w:lang w:eastAsia="zh-CN"/>
        </w:rPr>
        <w:t>等活动，帮助残疾人恢复社会功能，增强自我信心，同时促进残疾人与辖区居民共融，促进社会对残疾人的了解和接纳，为营造关心、关爱残疾人群体营造有益的社会氛围</w:t>
      </w:r>
      <w:r>
        <w:rPr>
          <w:rFonts w:hint="eastAsia"/>
        </w:rPr>
        <w:t>。</w:t>
      </w:r>
    </w:p>
    <w:p>
      <w:pPr>
        <w:bidi w:val="0"/>
        <w:rPr>
          <w:rFonts w:hint="eastAsia"/>
        </w:rPr>
      </w:pPr>
      <w:r>
        <w:rPr>
          <w:rFonts w:hint="eastAsia"/>
        </w:rPr>
        <w:t>201</w:t>
      </w:r>
      <w:r>
        <w:rPr>
          <w:rFonts w:hint="eastAsia"/>
          <w:lang w:val="en-US" w:eastAsia="zh-CN"/>
        </w:rPr>
        <w:t>9</w:t>
      </w:r>
      <w:r>
        <w:rPr>
          <w:rFonts w:hint="eastAsia"/>
        </w:rPr>
        <w:t>年度区残联共组织辖区残疾人开展社区</w:t>
      </w:r>
      <w:r>
        <w:rPr>
          <w:rFonts w:hint="eastAsia"/>
          <w:lang w:eastAsia="zh-CN"/>
        </w:rPr>
        <w:t>融合</w:t>
      </w:r>
      <w:r>
        <w:rPr>
          <w:rFonts w:hint="eastAsia"/>
        </w:rPr>
        <w:t>康复活动</w:t>
      </w:r>
      <w:r>
        <w:rPr>
          <w:rFonts w:hint="eastAsia"/>
          <w:lang w:val="en-US" w:eastAsia="zh-CN"/>
        </w:rPr>
        <w:t>9</w:t>
      </w:r>
      <w:r>
        <w:rPr>
          <w:rFonts w:hint="eastAsia"/>
        </w:rPr>
        <w:t>次，受益残疾人</w:t>
      </w:r>
      <w:r>
        <w:rPr>
          <w:rFonts w:hint="eastAsia"/>
          <w:lang w:val="en-US" w:eastAsia="zh-CN"/>
        </w:rPr>
        <w:t>1361</w:t>
      </w:r>
      <w:r>
        <w:rPr>
          <w:rFonts w:hint="eastAsia"/>
        </w:rPr>
        <w:t>人次。</w:t>
      </w:r>
    </w:p>
    <w:p>
      <w:pPr>
        <w:bidi w:val="0"/>
        <w:rPr>
          <w:rFonts w:hint="eastAsia"/>
        </w:rPr>
      </w:pPr>
      <w:r>
        <w:rPr>
          <w:rFonts w:hint="eastAsia"/>
          <w:lang w:eastAsia="zh-CN"/>
        </w:rPr>
        <w:t>（</w:t>
      </w:r>
      <w:r>
        <w:rPr>
          <w:rFonts w:hint="eastAsia"/>
          <w:lang w:val="en-US" w:eastAsia="zh-CN"/>
        </w:rPr>
        <w:t>2</w:t>
      </w:r>
      <w:r>
        <w:rPr>
          <w:rFonts w:hint="eastAsia"/>
          <w:lang w:eastAsia="zh-CN"/>
        </w:rPr>
        <w:t>）</w:t>
      </w:r>
      <w:r>
        <w:rPr>
          <w:rFonts w:hint="eastAsia"/>
        </w:rPr>
        <w:t>精神病防治康复工作</w:t>
      </w:r>
    </w:p>
    <w:p>
      <w:pPr>
        <w:bidi w:val="0"/>
        <w:rPr>
          <w:rFonts w:hint="eastAsia"/>
        </w:rPr>
      </w:pPr>
      <w:r>
        <w:rPr>
          <w:rFonts w:hint="eastAsia"/>
        </w:rPr>
        <w:t>精神病防治康复工作主要包括开展精神残疾人免费服药服务、开展“精防”康复对象工疗、娱疗活动及开展重性贫困精神残疾人住院补助服务。</w:t>
      </w:r>
    </w:p>
    <w:p>
      <w:pPr>
        <w:bidi w:val="0"/>
        <w:rPr>
          <w:rFonts w:hint="eastAsia"/>
        </w:rPr>
      </w:pPr>
      <w:r>
        <w:rPr>
          <w:rFonts w:hint="eastAsia"/>
        </w:rPr>
        <w:fldChar w:fldCharType="begin"/>
      </w:r>
      <w:r>
        <w:rPr>
          <w:rFonts w:hint="eastAsia"/>
        </w:rPr>
        <w:instrText xml:space="preserve"> = 1 \* GB3 \* MERGEFORMAT </w:instrText>
      </w:r>
      <w:r>
        <w:rPr>
          <w:rFonts w:hint="eastAsia"/>
        </w:rPr>
        <w:fldChar w:fldCharType="separate"/>
      </w:r>
      <w:r>
        <w:t>①</w:t>
      </w:r>
      <w:r>
        <w:rPr>
          <w:rFonts w:hint="eastAsia"/>
        </w:rPr>
        <w:fldChar w:fldCharType="end"/>
      </w:r>
      <w:r>
        <w:rPr>
          <w:rFonts w:hint="eastAsia"/>
        </w:rPr>
        <w:t>精神残疾人免费服药服务：区残联制定了《盘龙区残联</w:t>
      </w:r>
      <w:r>
        <w:rPr>
          <w:rFonts w:hint="eastAsia"/>
          <w:lang w:val="en-US" w:eastAsia="zh-CN"/>
        </w:rPr>
        <w:t>2019年</w:t>
      </w:r>
      <w:r>
        <w:rPr>
          <w:rFonts w:hint="eastAsia"/>
        </w:rPr>
        <w:t>贫困精神残疾人免费服药救治工作方案》，方案规定：盘龙辖区内持有二代残疾证且家庭经济条件贫困的精神残疾人，可填写《盘龙区贫困精神病患者免费服药申请表》并携带书面个人申请、身份证复印件或户口册复印件、低保证复印件或社区开具的经济困难证明及残疾证复印件到社区窗口申请免费服药救治，社区初审通过后将申请资料上交至街道办事处残联，街道办事处残联审核通过后将申请资料上交区残联审核，区残联审核通过</w:t>
      </w:r>
      <w:r>
        <w:rPr>
          <w:rFonts w:hint="eastAsia"/>
          <w:lang w:eastAsia="zh-CN"/>
        </w:rPr>
        <w:t>并向社会公示无异议</w:t>
      </w:r>
      <w:r>
        <w:rPr>
          <w:rFonts w:hint="eastAsia"/>
        </w:rPr>
        <w:t>后转介残疾人到昆明市精神卫生防治中心就诊，由昆明市精神卫生防治中心按照处方为残疾人免费配发药品。街道办事处残联对辖区精神残疾人免费服药情况负责监督，并对每季度辖区精神残疾人免费服药费用进行审核确认，汇总至区残联，区残联经理事长办公会研究通过后将药费按季度拨付昆明市精神卫生防治中心。</w:t>
      </w:r>
    </w:p>
    <w:p>
      <w:pPr>
        <w:bidi w:val="0"/>
        <w:rPr>
          <w:rFonts w:hint="eastAsia"/>
        </w:rPr>
      </w:pPr>
      <w:r>
        <w:rPr>
          <w:rFonts w:hint="eastAsia"/>
        </w:rPr>
        <w:t>免费服药补助标准为50元/人/月，不足标准的据实结算，超过标准的按标准结算，超出部分由残疾人自理。201</w:t>
      </w:r>
      <w:r>
        <w:rPr>
          <w:rFonts w:hint="eastAsia"/>
          <w:lang w:val="en-US" w:eastAsia="zh-CN"/>
        </w:rPr>
        <w:t>9</w:t>
      </w:r>
      <w:r>
        <w:rPr>
          <w:rFonts w:hint="eastAsia"/>
        </w:rPr>
        <w:t>年度区残联共计为</w:t>
      </w:r>
      <w:r>
        <w:rPr>
          <w:rFonts w:hint="eastAsia"/>
          <w:lang w:val="en-US" w:eastAsia="zh-CN"/>
        </w:rPr>
        <w:t>404</w:t>
      </w:r>
      <w:r>
        <w:rPr>
          <w:rFonts w:hint="eastAsia"/>
        </w:rPr>
        <w:t>名贫困残疾人提供免费服药服务。</w:t>
      </w:r>
    </w:p>
    <w:p>
      <w:pPr>
        <w:bidi w:val="0"/>
        <w:rPr>
          <w:rFonts w:hint="eastAsia"/>
        </w:rPr>
      </w:pPr>
      <w:r>
        <w:rPr>
          <w:rFonts w:hint="eastAsia"/>
        </w:rPr>
        <w:fldChar w:fldCharType="begin"/>
      </w:r>
      <w:r>
        <w:rPr>
          <w:rFonts w:hint="eastAsia"/>
        </w:rPr>
        <w:instrText xml:space="preserve"> = 2 \* GB3 \* MERGEFORMAT </w:instrText>
      </w:r>
      <w:r>
        <w:rPr>
          <w:rFonts w:hint="eastAsia"/>
        </w:rPr>
        <w:fldChar w:fldCharType="separate"/>
      </w:r>
      <w:r>
        <w:t>②</w:t>
      </w:r>
      <w:r>
        <w:rPr>
          <w:rFonts w:hint="eastAsia"/>
        </w:rPr>
        <w:fldChar w:fldCharType="end"/>
      </w:r>
      <w:r>
        <w:rPr>
          <w:rFonts w:hint="eastAsia"/>
        </w:rPr>
        <w:t>“精防”康复对象工疗、娱疗活动：每周</w:t>
      </w:r>
      <w:r>
        <w:rPr>
          <w:rFonts w:hint="eastAsia"/>
          <w:lang w:eastAsia="zh-CN"/>
        </w:rPr>
        <w:t>三</w:t>
      </w:r>
      <w:r>
        <w:rPr>
          <w:rFonts w:hint="eastAsia"/>
        </w:rPr>
        <w:t>上午在区残联会议室</w:t>
      </w:r>
      <w:r>
        <w:rPr>
          <w:rFonts w:hint="eastAsia"/>
          <w:lang w:eastAsia="zh-CN"/>
        </w:rPr>
        <w:t>根据</w:t>
      </w:r>
      <w:r>
        <w:rPr>
          <w:rFonts w:hint="eastAsia"/>
        </w:rPr>
        <w:t>制定的活动计划组织“精防”康复对象开展工疗、娱疗活动，以活动签到表记录实际参与人数，并建立活动开展台账。工疗活动主要通过轻便简单的手工劳动如手工艺品制作、绘画等提高残疾人的手工技能；娱疗活动主要通过喜闻乐见的健身娱乐活动如歌舞表演、简单智力游戏、生活技能知识竞技等方式丰富残疾人的日常生活，为精神残疾人搭建交流平台，促进精神残疾人的集体归属感及自我认同感，维持精神残疾人情绪的稳定</w:t>
      </w:r>
      <w:r>
        <w:rPr>
          <w:rFonts w:hint="eastAsia"/>
          <w:lang w:eastAsia="zh-CN"/>
        </w:rPr>
        <w:t>，促进精神残疾人认知能力、生活自理能力、语言沟通能力、社会交往能力及职业康复能力的恢复</w:t>
      </w:r>
      <w:r>
        <w:rPr>
          <w:rFonts w:hint="eastAsia"/>
        </w:rPr>
        <w:t>。</w:t>
      </w:r>
    </w:p>
    <w:p>
      <w:pPr>
        <w:bidi w:val="0"/>
        <w:rPr>
          <w:rFonts w:hint="eastAsia"/>
        </w:rPr>
      </w:pPr>
      <w:r>
        <w:rPr>
          <w:rFonts w:hint="eastAsia"/>
        </w:rPr>
        <w:t>201</w:t>
      </w:r>
      <w:r>
        <w:rPr>
          <w:rFonts w:hint="eastAsia"/>
          <w:lang w:val="en-US" w:eastAsia="zh-CN"/>
        </w:rPr>
        <w:t>9</w:t>
      </w:r>
      <w:r>
        <w:rPr>
          <w:rFonts w:hint="eastAsia"/>
        </w:rPr>
        <w:t>年度区残联为辖区内40名“精防”康复对象开展“工疗、娱疗活动共计</w:t>
      </w:r>
      <w:r>
        <w:rPr>
          <w:rFonts w:hint="eastAsia"/>
          <w:lang w:val="en-US" w:eastAsia="zh-CN"/>
        </w:rPr>
        <w:t>46</w:t>
      </w:r>
      <w:r>
        <w:rPr>
          <w:rFonts w:hint="eastAsia"/>
        </w:rPr>
        <w:t>次。</w:t>
      </w:r>
    </w:p>
    <w:p>
      <w:pPr>
        <w:bidi w:val="0"/>
        <w:rPr>
          <w:rFonts w:hint="eastAsia"/>
        </w:rPr>
      </w:pPr>
      <w:r>
        <w:rPr>
          <w:rFonts w:hint="eastAsia"/>
        </w:rPr>
        <w:fldChar w:fldCharType="begin"/>
      </w:r>
      <w:r>
        <w:rPr>
          <w:rFonts w:hint="eastAsia"/>
        </w:rPr>
        <w:instrText xml:space="preserve"> = 3 \* GB3 \* MERGEFORMAT </w:instrText>
      </w:r>
      <w:r>
        <w:rPr>
          <w:rFonts w:hint="eastAsia"/>
        </w:rPr>
        <w:fldChar w:fldCharType="separate"/>
      </w:r>
      <w:r>
        <w:t>③</w:t>
      </w:r>
      <w:r>
        <w:rPr>
          <w:rFonts w:hint="eastAsia"/>
        </w:rPr>
        <w:fldChar w:fldCharType="end"/>
      </w:r>
      <w:r>
        <w:rPr>
          <w:rFonts w:hint="eastAsia"/>
        </w:rPr>
        <w:t>重性贫困精神残疾人住院补助：区残联制定了《盘龙区残联201</w:t>
      </w:r>
      <w:r>
        <w:rPr>
          <w:rFonts w:hint="eastAsia"/>
          <w:lang w:val="en-US" w:eastAsia="zh-CN"/>
        </w:rPr>
        <w:t>9</w:t>
      </w:r>
      <w:r>
        <w:rPr>
          <w:rFonts w:hint="eastAsia"/>
        </w:rPr>
        <w:t>年贫困精神病患者住院医疗救助项目实施方案》方案规定：对于盘龙辖区内持有二代残疾证且家庭经济条件贫困、经精神专科医院或综合医院精神科医师确诊确需住院治疗且出入院诊断均为精神疾病的精神残疾人，由患者本人或法定监护人自愿提出书面申请并同意接受住院医疗救助的，每年可享受一次精神病住院补助，补助标准为经医保报销后个人给付部分超过4000元的按照4000元补助，个人给付部分不足4000元的按实际自费金额补助。满足补助条件的精神残疾人或监护人可填写《昆明市盘龙区贫困残疾人生活、医疗补助金申请表》，并携带《省/市医保普通住院病院医疗费用结算单（表九）》原件、个人书面申请、精神类别残疾证复印件、身份证复印件或户口册复印件、低保证复印件或社区出具的经济困难证明原件到社区窗口申请住院补助，经社区、街道办事处残联初审通过后上交区残联审批</w:t>
      </w:r>
      <w:r>
        <w:rPr>
          <w:rFonts w:hint="eastAsia"/>
          <w:lang w:eastAsia="zh-CN"/>
        </w:rPr>
        <w:t>及社会公示</w:t>
      </w:r>
      <w:r>
        <w:rPr>
          <w:rFonts w:hint="eastAsia"/>
        </w:rPr>
        <w:t>。街道办事处残联负责精神残疾人住院情况的建档与统计，并于每年12月30日前填写并上报《残疾人贫困精神病住院治疗救助项目登记表》和项目工作总结。区残联负责制定项目实施方案、确定和审批救助对象、项目数据库录入和监督项目的实施情况，并于每年末将各街道项目实施情况、资金使用情况上报至昆明市残疾人联合会（以下简称“市残联”）。</w:t>
      </w:r>
    </w:p>
    <w:p>
      <w:pPr>
        <w:bidi w:val="0"/>
        <w:rPr>
          <w:rFonts w:hint="eastAsia"/>
        </w:rPr>
      </w:pPr>
      <w:r>
        <w:rPr>
          <w:rFonts w:hint="eastAsia"/>
        </w:rPr>
        <w:t>201</w:t>
      </w:r>
      <w:r>
        <w:rPr>
          <w:rFonts w:hint="eastAsia"/>
          <w:lang w:val="en-US" w:eastAsia="zh-CN"/>
        </w:rPr>
        <w:t>9</w:t>
      </w:r>
      <w:r>
        <w:rPr>
          <w:rFonts w:hint="eastAsia"/>
        </w:rPr>
        <w:t>年度区残联共计对10名重性贫困精神残疾人进行住院补助。</w:t>
      </w:r>
    </w:p>
    <w:p>
      <w:pPr>
        <w:bidi w:val="0"/>
        <w:rPr>
          <w:rFonts w:hint="eastAsia"/>
        </w:rPr>
      </w:pPr>
      <w:r>
        <w:rPr>
          <w:rFonts w:hint="eastAsia"/>
          <w:lang w:eastAsia="zh-CN"/>
        </w:rPr>
        <w:t>（</w:t>
      </w:r>
      <w:r>
        <w:rPr>
          <w:rFonts w:hint="eastAsia"/>
          <w:lang w:val="en-US" w:eastAsia="zh-CN"/>
        </w:rPr>
        <w:t>3</w:t>
      </w:r>
      <w:r>
        <w:rPr>
          <w:rFonts w:hint="eastAsia"/>
          <w:lang w:eastAsia="zh-CN"/>
        </w:rPr>
        <w:t>）</w:t>
      </w:r>
      <w:r>
        <w:rPr>
          <w:rFonts w:hint="eastAsia"/>
        </w:rPr>
        <w:t>残疾人普及型</w:t>
      </w:r>
      <w:r>
        <w:rPr>
          <w:rFonts w:hint="eastAsia"/>
          <w:lang w:eastAsia="zh-CN"/>
        </w:rPr>
        <w:t>辅助</w:t>
      </w:r>
      <w:r>
        <w:rPr>
          <w:rFonts w:hint="eastAsia"/>
        </w:rPr>
        <w:t>用品用具配发</w:t>
      </w:r>
    </w:p>
    <w:p>
      <w:pPr>
        <w:bidi w:val="0"/>
        <w:rPr>
          <w:rFonts w:hint="eastAsia"/>
        </w:rPr>
      </w:pPr>
      <w:r>
        <w:rPr>
          <w:rFonts w:hint="eastAsia"/>
        </w:rPr>
        <w:t>市残联将康复用品用具配发至区残联，由有</w:t>
      </w:r>
      <w:r>
        <w:rPr>
          <w:rFonts w:hint="eastAsia"/>
          <w:lang w:eastAsia="zh-CN"/>
        </w:rPr>
        <w:t>辅具</w:t>
      </w:r>
      <w:r>
        <w:rPr>
          <w:rFonts w:hint="eastAsia"/>
        </w:rPr>
        <w:t>用品用具需求的残疾人自行填写《辅具申请表》并携带身份证复印件或户口册复印件、低保证复印件或社区开具的经济困难证明及残疾证复印件到社区窗口申请康复用品用具，申请资料经社区、街道办事处残联初审通过后上交区残联审批，区残联审批</w:t>
      </w:r>
      <w:r>
        <w:rPr>
          <w:rFonts w:hint="eastAsia"/>
          <w:lang w:eastAsia="zh-CN"/>
        </w:rPr>
        <w:t>并向社会公示无异议</w:t>
      </w:r>
      <w:r>
        <w:rPr>
          <w:rFonts w:hint="eastAsia"/>
        </w:rPr>
        <w:t>后根据申请人实际情况配发辅具，辅具直接送至残疾人家中并由配送人员指导残疾人使用。</w:t>
      </w:r>
    </w:p>
    <w:p>
      <w:pPr>
        <w:bidi w:val="0"/>
        <w:rPr>
          <w:rFonts w:hint="eastAsia"/>
          <w:lang w:val="en-US" w:eastAsia="zh-CN"/>
        </w:rPr>
      </w:pPr>
      <w:r>
        <w:rPr>
          <w:rFonts w:hint="eastAsia"/>
        </w:rPr>
        <w:t>201</w:t>
      </w:r>
      <w:r>
        <w:rPr>
          <w:rFonts w:hint="eastAsia"/>
          <w:lang w:val="en-US" w:eastAsia="zh-CN"/>
        </w:rPr>
        <w:t>9</w:t>
      </w:r>
      <w:r>
        <w:rPr>
          <w:rFonts w:hint="eastAsia"/>
        </w:rPr>
        <w:t>年度区残联共为辖区内</w:t>
      </w:r>
      <w:r>
        <w:rPr>
          <w:rFonts w:hint="eastAsia"/>
          <w:lang w:val="en-US" w:eastAsia="zh-CN"/>
        </w:rPr>
        <w:t>140</w:t>
      </w:r>
      <w:r>
        <w:rPr>
          <w:rFonts w:hint="eastAsia"/>
        </w:rPr>
        <w:t>名有辅具需求的残疾人配发辅助器具</w:t>
      </w:r>
      <w:r>
        <w:rPr>
          <w:rFonts w:hint="eastAsia"/>
          <w:lang w:val="en-US" w:eastAsia="zh-CN"/>
        </w:rPr>
        <w:t>140</w:t>
      </w:r>
      <w:r>
        <w:rPr>
          <w:rFonts w:hint="eastAsia"/>
        </w:rPr>
        <w:t>件，</w:t>
      </w:r>
      <w:r>
        <w:rPr>
          <w:rFonts w:hint="eastAsia"/>
          <w:lang w:eastAsia="zh-CN"/>
        </w:rPr>
        <w:t>（</w:t>
      </w:r>
      <w:r>
        <w:rPr>
          <w:rFonts w:hint="eastAsia"/>
        </w:rPr>
        <w:t>市级残联配发</w:t>
      </w:r>
      <w:r>
        <w:rPr>
          <w:rFonts w:hint="eastAsia"/>
          <w:lang w:val="en-US" w:eastAsia="zh-CN"/>
        </w:rPr>
        <w:t>112</w:t>
      </w:r>
      <w:r>
        <w:rPr>
          <w:rFonts w:hint="eastAsia"/>
        </w:rPr>
        <w:t>件，</w:t>
      </w:r>
      <w:r>
        <w:rPr>
          <w:rFonts w:hint="eastAsia"/>
          <w:lang w:eastAsia="zh-CN"/>
        </w:rPr>
        <w:t>区</w:t>
      </w:r>
      <w:r>
        <w:rPr>
          <w:rFonts w:hint="eastAsia"/>
        </w:rPr>
        <w:t>残联自配</w:t>
      </w:r>
      <w:r>
        <w:rPr>
          <w:rFonts w:hint="eastAsia"/>
          <w:lang w:val="en-US" w:eastAsia="zh-CN"/>
        </w:rPr>
        <w:t>28</w:t>
      </w:r>
      <w:r>
        <w:rPr>
          <w:rFonts w:hint="eastAsia"/>
        </w:rPr>
        <w:t>件</w:t>
      </w:r>
      <w:r>
        <w:rPr>
          <w:rFonts w:hint="eastAsia"/>
          <w:lang w:eastAsia="zh-CN"/>
        </w:rPr>
        <w:t>）</w:t>
      </w:r>
      <w:r>
        <w:rPr>
          <w:rFonts w:hint="eastAsia"/>
        </w:rPr>
        <w:t>。其中：配发单脚手杖</w:t>
      </w:r>
      <w:r>
        <w:rPr>
          <w:rFonts w:hint="eastAsia"/>
          <w:lang w:val="en-US" w:eastAsia="zh-CN"/>
        </w:rPr>
        <w:t>17</w:t>
      </w:r>
      <w:r>
        <w:rPr>
          <w:rFonts w:hint="eastAsia"/>
        </w:rPr>
        <w:t>支、四角手杖2支、腋杖</w:t>
      </w:r>
      <w:r>
        <w:rPr>
          <w:rFonts w:hint="eastAsia"/>
          <w:lang w:val="en-US" w:eastAsia="zh-CN"/>
        </w:rPr>
        <w:t>18</w:t>
      </w:r>
      <w:r>
        <w:rPr>
          <w:rFonts w:hint="eastAsia"/>
        </w:rPr>
        <w:t>付、普通手动轮椅</w:t>
      </w:r>
      <w:r>
        <w:rPr>
          <w:rFonts w:hint="eastAsia"/>
          <w:lang w:val="en-US" w:eastAsia="zh-CN"/>
        </w:rPr>
        <w:t>7</w:t>
      </w:r>
      <w:r>
        <w:rPr>
          <w:rFonts w:hint="eastAsia"/>
        </w:rPr>
        <w:t>辆、高靠背轮椅</w:t>
      </w:r>
      <w:r>
        <w:rPr>
          <w:rFonts w:hint="eastAsia"/>
          <w:lang w:val="en-US" w:eastAsia="zh-CN"/>
        </w:rPr>
        <w:t>1</w:t>
      </w:r>
      <w:r>
        <w:rPr>
          <w:rFonts w:hint="eastAsia"/>
        </w:rPr>
        <w:t>辆、功能轮椅</w:t>
      </w:r>
      <w:r>
        <w:rPr>
          <w:rFonts w:hint="eastAsia"/>
          <w:lang w:val="en-US" w:eastAsia="zh-CN"/>
        </w:rPr>
        <w:t>9</w:t>
      </w:r>
      <w:r>
        <w:rPr>
          <w:rFonts w:hint="eastAsia"/>
        </w:rPr>
        <w:t>辆、</w:t>
      </w:r>
      <w:r>
        <w:rPr>
          <w:rFonts w:hint="eastAsia"/>
          <w:lang w:eastAsia="zh-CN"/>
        </w:rPr>
        <w:t>四轮</w:t>
      </w:r>
      <w:r>
        <w:rPr>
          <w:rFonts w:hint="eastAsia"/>
        </w:rPr>
        <w:t>电动轮椅1辆、</w:t>
      </w:r>
      <w:r>
        <w:rPr>
          <w:rFonts w:hint="eastAsia"/>
          <w:lang w:eastAsia="zh-CN"/>
        </w:rPr>
        <w:t>道路型</w:t>
      </w:r>
      <w:r>
        <w:rPr>
          <w:rFonts w:hint="eastAsia"/>
        </w:rPr>
        <w:t>电动轮椅</w:t>
      </w:r>
      <w:r>
        <w:rPr>
          <w:rFonts w:hint="eastAsia"/>
          <w:lang w:val="en-US" w:eastAsia="zh-CN"/>
        </w:rPr>
        <w:t>5辆、</w:t>
      </w:r>
      <w:r>
        <w:rPr>
          <w:rFonts w:hint="eastAsia"/>
        </w:rPr>
        <w:t>框式助行器</w:t>
      </w:r>
      <w:r>
        <w:rPr>
          <w:rFonts w:hint="eastAsia"/>
          <w:lang w:val="en-US" w:eastAsia="zh-CN"/>
        </w:rPr>
        <w:t>6</w:t>
      </w:r>
      <w:r>
        <w:rPr>
          <w:rFonts w:hint="eastAsia"/>
        </w:rPr>
        <w:t>个、</w:t>
      </w:r>
      <w:r>
        <w:rPr>
          <w:rFonts w:hint="eastAsia"/>
          <w:lang w:eastAsia="zh-CN"/>
        </w:rPr>
        <w:t>轮式</w:t>
      </w:r>
      <w:r>
        <w:rPr>
          <w:rFonts w:hint="eastAsia"/>
        </w:rPr>
        <w:t>助行器</w:t>
      </w:r>
      <w:r>
        <w:rPr>
          <w:rFonts w:hint="eastAsia"/>
          <w:lang w:val="en-US" w:eastAsia="zh-CN"/>
        </w:rPr>
        <w:t>1个、</w:t>
      </w:r>
      <w:r>
        <w:rPr>
          <w:rFonts w:hint="eastAsia"/>
        </w:rPr>
        <w:t>儿童轮椅</w:t>
      </w:r>
      <w:r>
        <w:rPr>
          <w:rFonts w:hint="eastAsia"/>
          <w:lang w:val="en-US" w:eastAsia="zh-CN"/>
        </w:rPr>
        <w:t>1</w:t>
      </w:r>
      <w:r>
        <w:rPr>
          <w:rFonts w:hint="eastAsia"/>
        </w:rPr>
        <w:t>辆、</w:t>
      </w:r>
      <w:r>
        <w:rPr>
          <w:rFonts w:hint="eastAsia"/>
          <w:lang w:eastAsia="zh-CN"/>
        </w:rPr>
        <w:t>儿童站立架</w:t>
      </w:r>
      <w:r>
        <w:rPr>
          <w:rFonts w:hint="eastAsia"/>
          <w:lang w:val="en-US" w:eastAsia="zh-CN"/>
        </w:rPr>
        <w:t>1台、</w:t>
      </w:r>
      <w:r>
        <w:rPr>
          <w:rFonts w:hint="eastAsia"/>
        </w:rPr>
        <w:t>盲杖</w:t>
      </w:r>
      <w:r>
        <w:rPr>
          <w:rFonts w:hint="eastAsia"/>
          <w:lang w:val="en-US" w:eastAsia="zh-CN"/>
        </w:rPr>
        <w:t>34</w:t>
      </w:r>
      <w:r>
        <w:rPr>
          <w:rFonts w:hint="eastAsia"/>
        </w:rPr>
        <w:t>支、</w:t>
      </w:r>
      <w:r>
        <w:rPr>
          <w:rFonts w:hint="eastAsia"/>
          <w:lang w:eastAsia="zh-CN"/>
        </w:rPr>
        <w:t>床用桌</w:t>
      </w:r>
      <w:r>
        <w:rPr>
          <w:rFonts w:hint="eastAsia"/>
          <w:lang w:val="en-US" w:eastAsia="zh-CN"/>
        </w:rPr>
        <w:t>2个、</w:t>
      </w:r>
      <w:r>
        <w:rPr>
          <w:rFonts w:hint="eastAsia"/>
        </w:rPr>
        <w:t>座便</w:t>
      </w:r>
      <w:r>
        <w:rPr>
          <w:rFonts w:hint="eastAsia"/>
          <w:lang w:eastAsia="zh-CN"/>
        </w:rPr>
        <w:t>凳</w:t>
      </w:r>
      <w:r>
        <w:rPr>
          <w:rFonts w:hint="eastAsia"/>
          <w:lang w:val="en-US" w:eastAsia="zh-CN"/>
        </w:rPr>
        <w:t>5</w:t>
      </w:r>
      <w:r>
        <w:rPr>
          <w:rFonts w:hint="eastAsia"/>
        </w:rPr>
        <w:t>个、沐浴</w:t>
      </w:r>
      <w:r>
        <w:rPr>
          <w:rFonts w:hint="eastAsia"/>
          <w:lang w:eastAsia="zh-CN"/>
        </w:rPr>
        <w:t>椅</w:t>
      </w:r>
      <w:r>
        <w:rPr>
          <w:rFonts w:hint="eastAsia"/>
          <w:lang w:val="en-US" w:eastAsia="zh-CN"/>
        </w:rPr>
        <w:t>3</w:t>
      </w:r>
      <w:r>
        <w:rPr>
          <w:rFonts w:hint="eastAsia"/>
        </w:rPr>
        <w:t>个、沐浴凳</w:t>
      </w:r>
      <w:r>
        <w:rPr>
          <w:rFonts w:hint="eastAsia"/>
          <w:lang w:val="en-US" w:eastAsia="zh-CN"/>
        </w:rPr>
        <w:t>13</w:t>
      </w:r>
      <w:r>
        <w:rPr>
          <w:rFonts w:hint="eastAsia"/>
        </w:rPr>
        <w:t>个、褥疮</w:t>
      </w:r>
      <w:r>
        <w:rPr>
          <w:rFonts w:hint="eastAsia"/>
          <w:lang w:eastAsia="zh-CN"/>
        </w:rPr>
        <w:t>床</w:t>
      </w:r>
      <w:r>
        <w:rPr>
          <w:rFonts w:hint="eastAsia"/>
        </w:rPr>
        <w:t>垫</w:t>
      </w:r>
      <w:r>
        <w:rPr>
          <w:rFonts w:hint="eastAsia"/>
          <w:lang w:val="en-US" w:eastAsia="zh-CN"/>
        </w:rPr>
        <w:t>3</w:t>
      </w:r>
      <w:r>
        <w:rPr>
          <w:rFonts w:hint="eastAsia"/>
        </w:rPr>
        <w:t>个、褥疮</w:t>
      </w:r>
      <w:r>
        <w:rPr>
          <w:rFonts w:hint="eastAsia"/>
          <w:lang w:eastAsia="zh-CN"/>
        </w:rPr>
        <w:t>坐</w:t>
      </w:r>
      <w:r>
        <w:rPr>
          <w:rFonts w:hint="eastAsia"/>
        </w:rPr>
        <w:t>垫</w:t>
      </w:r>
      <w:r>
        <w:rPr>
          <w:rFonts w:hint="eastAsia"/>
          <w:lang w:val="en-US" w:eastAsia="zh-CN"/>
        </w:rPr>
        <w:t>1</w:t>
      </w:r>
      <w:r>
        <w:rPr>
          <w:rFonts w:hint="eastAsia"/>
        </w:rPr>
        <w:t>个、</w:t>
      </w:r>
      <w:r>
        <w:rPr>
          <w:rFonts w:hint="eastAsia"/>
          <w:lang w:eastAsia="zh-CN"/>
        </w:rPr>
        <w:t>读书机</w:t>
      </w:r>
      <w:r>
        <w:rPr>
          <w:rFonts w:hint="eastAsia"/>
          <w:lang w:val="en-US" w:eastAsia="zh-CN"/>
        </w:rPr>
        <w:t>9台</w:t>
      </w:r>
      <w:r>
        <w:rPr>
          <w:rFonts w:hint="eastAsia"/>
        </w:rPr>
        <w:t>、</w:t>
      </w:r>
      <w:r>
        <w:rPr>
          <w:rFonts w:hint="eastAsia"/>
          <w:lang w:eastAsia="zh-CN"/>
        </w:rPr>
        <w:t>便携式手写板</w:t>
      </w:r>
      <w:r>
        <w:rPr>
          <w:rFonts w:hint="eastAsia"/>
          <w:lang w:val="en-US" w:eastAsia="zh-CN"/>
        </w:rPr>
        <w:t xml:space="preserve">1台。                 </w:t>
      </w:r>
    </w:p>
    <w:p>
      <w:pPr>
        <w:bidi w:val="0"/>
        <w:rPr>
          <w:rFonts w:hint="eastAsia"/>
        </w:rPr>
      </w:pPr>
      <w:r>
        <w:rPr>
          <w:rFonts w:hint="eastAsia"/>
          <w:lang w:eastAsia="zh-CN"/>
        </w:rPr>
        <w:t>（</w:t>
      </w:r>
      <w:r>
        <w:rPr>
          <w:rFonts w:hint="eastAsia"/>
          <w:lang w:val="en-US" w:eastAsia="zh-CN"/>
        </w:rPr>
        <w:t>4</w:t>
      </w:r>
      <w:r>
        <w:rPr>
          <w:rFonts w:hint="eastAsia"/>
          <w:lang w:eastAsia="zh-CN"/>
        </w:rPr>
        <w:t>）</w:t>
      </w:r>
      <w:r>
        <w:rPr>
          <w:rFonts w:hint="eastAsia"/>
        </w:rPr>
        <w:t>社区精准康复服务工作</w:t>
      </w:r>
    </w:p>
    <w:p>
      <w:pPr>
        <w:bidi w:val="0"/>
        <w:rPr>
          <w:rFonts w:hint="eastAsia"/>
        </w:rPr>
      </w:pPr>
      <w:r>
        <w:rPr>
          <w:rFonts w:hint="eastAsia"/>
        </w:rPr>
        <w:t>社区精准康复服务工作主要包括开展残疾人家庭医生培训、开展残疾人家庭医生签约服务、开展重度残疾人康复体育进家庭活动、开展残疾儿童康复</w:t>
      </w:r>
      <w:r>
        <w:rPr>
          <w:rFonts w:hint="eastAsia"/>
          <w:lang w:eastAsia="zh-CN"/>
        </w:rPr>
        <w:t>救赎</w:t>
      </w:r>
      <w:r>
        <w:rPr>
          <w:rFonts w:hint="eastAsia"/>
        </w:rPr>
        <w:t>服务和社区精准康复服务。</w:t>
      </w:r>
    </w:p>
    <w:p>
      <w:pPr>
        <w:bidi w:val="0"/>
        <w:rPr>
          <w:rFonts w:hint="eastAsia"/>
        </w:rPr>
      </w:pPr>
      <w:r>
        <w:rPr>
          <w:rFonts w:hint="eastAsia"/>
        </w:rPr>
        <w:fldChar w:fldCharType="begin"/>
      </w:r>
      <w:r>
        <w:rPr>
          <w:rFonts w:hint="eastAsia"/>
        </w:rPr>
        <w:instrText xml:space="preserve"> = 1 \* GB3 \* MERGEFORMAT </w:instrText>
      </w:r>
      <w:r>
        <w:rPr>
          <w:rFonts w:hint="eastAsia"/>
        </w:rPr>
        <w:fldChar w:fldCharType="separate"/>
      </w:r>
      <w:r>
        <w:t>①</w:t>
      </w:r>
      <w:r>
        <w:rPr>
          <w:rFonts w:hint="eastAsia"/>
        </w:rPr>
        <w:fldChar w:fldCharType="end"/>
      </w:r>
      <w:r>
        <w:rPr>
          <w:rFonts w:hint="eastAsia"/>
        </w:rPr>
        <w:t>残疾人家庭医生培训：根据国家卫生和计划生育委员会办公厅与中国残疾人联合会办公厅联发文件《关于做好残疾人家庭医生签约服务工作的通知》（国卫办基层函〔2017〕956号）及昆明市卫生和计划生育委员会与昆明市残疾人联合会联发文件《云南省卫生计生委办公室 云南省残疾人联合会办公室转发国家计生</w:t>
      </w:r>
      <w:r>
        <w:rPr>
          <w:rFonts w:hint="eastAsia"/>
          <w:lang w:eastAsia="zh-CN"/>
        </w:rPr>
        <w:t>卫健委</w:t>
      </w:r>
      <w:r>
        <w:rPr>
          <w:rFonts w:hint="eastAsia"/>
        </w:rPr>
        <w:t>办公厅 国家残联办公厅关于做好残疾人家庭医生签约服务工作的通知》文件精神，区残联与区卫计局联合负责盘龙区残疾人家庭医生</w:t>
      </w:r>
      <w:r>
        <w:rPr>
          <w:rFonts w:hint="eastAsia"/>
          <w:lang w:eastAsia="zh-CN"/>
        </w:rPr>
        <w:t>服务</w:t>
      </w:r>
      <w:r>
        <w:rPr>
          <w:rFonts w:hint="eastAsia"/>
        </w:rPr>
        <w:t>和培训工作，在区卫计局会议室组织包括全区乡镇卫生院公卫医生及村卫生室乡村医生、各街道办事处残联专干、社区残协专职委员共15</w:t>
      </w:r>
      <w:r>
        <w:rPr>
          <w:rFonts w:hint="eastAsia"/>
          <w:lang w:val="en-US" w:eastAsia="zh-CN"/>
        </w:rPr>
        <w:t>1</w:t>
      </w:r>
      <w:r>
        <w:rPr>
          <w:rFonts w:hint="eastAsia"/>
        </w:rPr>
        <w:t>人开展201</w:t>
      </w:r>
      <w:r>
        <w:rPr>
          <w:rFonts w:hint="eastAsia"/>
          <w:lang w:val="en-US" w:eastAsia="zh-CN"/>
        </w:rPr>
        <w:t>9</w:t>
      </w:r>
      <w:r>
        <w:rPr>
          <w:rFonts w:hint="eastAsia"/>
        </w:rPr>
        <w:t>年残疾人家庭医生培训工作，培训以签到表形式记录实际参与培训人数。培训内容包括残疾人家庭医生团队精准化签约服务相关政策、服务范围、服务标准、服务内容、资金来源以及工作方式等。</w:t>
      </w:r>
    </w:p>
    <w:p>
      <w:pPr>
        <w:bidi w:val="0"/>
        <w:rPr>
          <w:rFonts w:hint="eastAsia"/>
        </w:rPr>
      </w:pPr>
      <w:r>
        <w:rPr>
          <w:rFonts w:hint="eastAsia"/>
        </w:rPr>
        <w:fldChar w:fldCharType="begin"/>
      </w:r>
      <w:r>
        <w:rPr>
          <w:rFonts w:hint="eastAsia"/>
        </w:rPr>
        <w:instrText xml:space="preserve"> = 2 \* GB3 \* MERGEFORMAT </w:instrText>
      </w:r>
      <w:r>
        <w:rPr>
          <w:rFonts w:hint="eastAsia"/>
        </w:rPr>
        <w:fldChar w:fldCharType="separate"/>
      </w:r>
      <w:r>
        <w:t>②</w:t>
      </w:r>
      <w:r>
        <w:rPr>
          <w:rFonts w:hint="eastAsia"/>
        </w:rPr>
        <w:fldChar w:fldCharType="end"/>
      </w:r>
      <w:r>
        <w:rPr>
          <w:rFonts w:hint="eastAsia"/>
        </w:rPr>
        <w:t>残疾人家庭医生签约服务：根据《云南省卫生计生委办公室 云南省残疾人联合会办公室转发国家计生</w:t>
      </w:r>
      <w:r>
        <w:rPr>
          <w:rFonts w:hint="eastAsia"/>
          <w:lang w:eastAsia="zh-CN"/>
        </w:rPr>
        <w:t>卫健委</w:t>
      </w:r>
      <w:r>
        <w:rPr>
          <w:rFonts w:hint="eastAsia"/>
        </w:rPr>
        <w:t>办公厅 国家残联办公厅关于做好残疾人家庭医生签约服务工作的通知》和昆明市盘龙区人民政府办公室文件《关于印发&lt;昆明市盘龙区家庭医生签约工作实施方案&gt;的通知》文件精神，由区残联和区卫计局联合组织开展残疾人家庭医生签约服务，服务对象为盘龙辖区内全部残疾人，服务方式为团队签约，家庭医生签约团队通过短信、微信、健康咨询热线、信息平台、移动客户端等多种信息化途径为签约残疾人提供常见病及多发病中西医诊治服务、合理用药服务、就医路径指导服务和转诊预约等服务。服务内容为基本医疗服务、基本公共卫生服务、补充服务。基本医疗服务包括按需提供转诊和预约服务、按需延长慢病药物处方服务、提供一般体格检查服务、提供日常电话咨询服务等；基本公共卫生服务包括为签约服务对象建立规范的电子健康档案，并实行动态管理，及时更新补充有关信息等；补充服务包括健康评估、康复指导、家庭病床、家庭护理、中医药“治未病”服务、远程健康监测等。服务费为36元每年，其中：由医保统筹支付12元，政府补贴12元，个人给付12元，个人给付部分由区残联</w:t>
      </w:r>
      <w:r>
        <w:rPr>
          <w:rFonts w:hint="eastAsia"/>
          <w:lang w:eastAsia="zh-CN"/>
        </w:rPr>
        <w:t>统一</w:t>
      </w:r>
      <w:r>
        <w:rPr>
          <w:rFonts w:hint="eastAsia"/>
        </w:rPr>
        <w:t>支付。</w:t>
      </w:r>
    </w:p>
    <w:p>
      <w:pPr>
        <w:bidi w:val="0"/>
        <w:rPr>
          <w:rFonts w:hint="eastAsia"/>
        </w:rPr>
      </w:pPr>
      <w:r>
        <w:rPr>
          <w:rFonts w:hint="eastAsia"/>
        </w:rPr>
        <w:t>201</w:t>
      </w:r>
      <w:r>
        <w:rPr>
          <w:rFonts w:hint="eastAsia"/>
          <w:lang w:val="en-US" w:eastAsia="zh-CN"/>
        </w:rPr>
        <w:t>9</w:t>
      </w:r>
      <w:r>
        <w:rPr>
          <w:rFonts w:hint="eastAsia"/>
        </w:rPr>
        <w:t>年度盘龙区共为</w:t>
      </w:r>
      <w:r>
        <w:rPr>
          <w:rFonts w:hint="eastAsia"/>
          <w:lang w:val="en-US" w:eastAsia="zh-CN"/>
        </w:rPr>
        <w:t>8869</w:t>
      </w:r>
      <w:r>
        <w:rPr>
          <w:rFonts w:hint="eastAsia"/>
        </w:rPr>
        <w:t>名残疾人签约家庭医生。</w:t>
      </w:r>
    </w:p>
    <w:p>
      <w:pPr>
        <w:bidi w:val="0"/>
        <w:rPr>
          <w:rFonts w:hint="eastAsia"/>
          <w:lang w:eastAsia="zh-CN"/>
        </w:rPr>
      </w:pPr>
      <w:r>
        <w:rPr>
          <w:rFonts w:hint="eastAsia"/>
        </w:rPr>
        <w:fldChar w:fldCharType="begin"/>
      </w:r>
      <w:r>
        <w:rPr>
          <w:rFonts w:hint="eastAsia"/>
        </w:rPr>
        <w:instrText xml:space="preserve"> = 3 \* GB3 \* MERGEFORMAT </w:instrText>
      </w:r>
      <w:r>
        <w:rPr>
          <w:rFonts w:hint="eastAsia"/>
        </w:rPr>
        <w:fldChar w:fldCharType="separate"/>
      </w:r>
      <w:r>
        <w:t>③</w:t>
      </w:r>
      <w:r>
        <w:rPr>
          <w:rFonts w:hint="eastAsia"/>
        </w:rPr>
        <w:fldChar w:fldCharType="end"/>
      </w:r>
      <w:r>
        <w:rPr>
          <w:rFonts w:hint="eastAsia"/>
        </w:rPr>
        <w:t>残疾儿童康复</w:t>
      </w:r>
      <w:r>
        <w:rPr>
          <w:rFonts w:hint="eastAsia"/>
          <w:lang w:eastAsia="zh-CN"/>
        </w:rPr>
        <w:t>救助</w:t>
      </w:r>
      <w:r>
        <w:rPr>
          <w:rFonts w:hint="eastAsia"/>
        </w:rPr>
        <w:t>服务:根据</w:t>
      </w:r>
      <w:r>
        <w:rPr>
          <w:rFonts w:hint="eastAsia"/>
          <w:lang w:eastAsia="zh-CN"/>
        </w:rPr>
        <w:t>《</w:t>
      </w:r>
      <w:r>
        <w:rPr>
          <w:rFonts w:hint="eastAsia"/>
        </w:rPr>
        <w:t>昆明市人民政府关于建立残疾儿童康复救助制度的实施意见</w:t>
      </w:r>
      <w:r>
        <w:rPr>
          <w:rFonts w:hint="eastAsia"/>
          <w:lang w:eastAsia="zh-CN"/>
        </w:rPr>
        <w:t>》（昆政函</w:t>
      </w:r>
      <w:r>
        <w:rPr>
          <w:rFonts w:hint="eastAsia"/>
          <w:lang w:val="en-US" w:eastAsia="zh-CN"/>
        </w:rPr>
        <w:t>[2019]68号</w:t>
      </w:r>
      <w:r>
        <w:rPr>
          <w:rFonts w:hint="eastAsia"/>
          <w:lang w:eastAsia="zh-CN"/>
        </w:rPr>
        <w:t>）文件精神</w:t>
      </w:r>
      <w:r>
        <w:rPr>
          <w:rFonts w:hint="eastAsia"/>
        </w:rPr>
        <w:t>，</w:t>
      </w:r>
      <w:r>
        <w:rPr>
          <w:rFonts w:hint="eastAsia"/>
          <w:lang w:eastAsia="zh-CN"/>
        </w:rPr>
        <w:t>盘龙区制定《昆明市盘龙区人民政府</w:t>
      </w:r>
      <w:r>
        <w:rPr>
          <w:rFonts w:hint="eastAsia"/>
        </w:rPr>
        <w:t>关于建立盘龙区残疾儿童康复救助制度的实施意见</w:t>
      </w:r>
      <w:r>
        <w:rPr>
          <w:rFonts w:hint="eastAsia"/>
          <w:lang w:eastAsia="zh-CN"/>
        </w:rPr>
        <w:t>》（盘政办笺</w:t>
      </w:r>
      <w:r>
        <w:rPr>
          <w:rFonts w:hint="eastAsia"/>
          <w:lang w:val="en-US" w:eastAsia="zh-CN"/>
        </w:rPr>
        <w:t>[</w:t>
      </w:r>
      <w:r>
        <w:rPr>
          <w:rFonts w:hint="eastAsia"/>
          <w:lang w:eastAsia="zh-CN"/>
        </w:rPr>
        <w:t>2019</w:t>
      </w:r>
      <w:r>
        <w:rPr>
          <w:rFonts w:hint="eastAsia"/>
          <w:lang w:val="en-US" w:eastAsia="zh-CN"/>
        </w:rPr>
        <w:t>]</w:t>
      </w:r>
      <w:r>
        <w:rPr>
          <w:rFonts w:hint="eastAsia"/>
          <w:lang w:eastAsia="zh-CN"/>
        </w:rPr>
        <w:t>3号），</w:t>
      </w:r>
      <w:r>
        <w:rPr>
          <w:rFonts w:hint="eastAsia"/>
        </w:rPr>
        <w:t>对辖区</w:t>
      </w:r>
      <w:r>
        <w:rPr>
          <w:rFonts w:hint="eastAsia"/>
          <w:lang w:eastAsia="zh-CN"/>
        </w:rPr>
        <w:t>残疾儿童开展康复救助服务，按照“应救尽救”原则，盘龙区残联根据昆明市残联要求于</w:t>
      </w:r>
      <w:r>
        <w:rPr>
          <w:rFonts w:hint="eastAsia"/>
          <w:lang w:val="en-US" w:eastAsia="zh-CN"/>
        </w:rPr>
        <w:t>2019年6月14日全面启动2019年残疾儿童康复救助项目工作，对辖区</w:t>
      </w:r>
      <w:r>
        <w:rPr>
          <w:rFonts w:hint="eastAsia"/>
        </w:rPr>
        <w:t>视力、听力言语、肢体（含脑瘫）、智力残疾儿童和孤独症儿童进行康复救助</w:t>
      </w:r>
      <w:r>
        <w:rPr>
          <w:rFonts w:hint="eastAsia"/>
          <w:lang w:eastAsia="zh-CN"/>
        </w:rPr>
        <w:t>，救助对象需</w:t>
      </w:r>
      <w:r>
        <w:rPr>
          <w:rFonts w:hint="eastAsia"/>
          <w:lang w:val="zh-CN"/>
        </w:rPr>
        <w:t>同时具备以下条件：1.户籍：</w:t>
      </w:r>
      <w:r>
        <w:rPr>
          <w:rFonts w:hint="eastAsia"/>
        </w:rPr>
        <w:t>具有</w:t>
      </w:r>
      <w:r>
        <w:rPr>
          <w:rFonts w:hint="eastAsia"/>
          <w:lang w:eastAsia="zh-CN"/>
        </w:rPr>
        <w:t>盘龙区</w:t>
      </w:r>
      <w:r>
        <w:rPr>
          <w:rFonts w:hint="eastAsia"/>
        </w:rPr>
        <w:t>户籍</w:t>
      </w:r>
      <w:r>
        <w:rPr>
          <w:rFonts w:hint="eastAsia"/>
          <w:lang w:val="zh-CN"/>
        </w:rPr>
        <w:t>（或在昆明市公安局盘龙分局领取居住证）；2.年龄：0-6岁，</w:t>
      </w:r>
      <w:r>
        <w:rPr>
          <w:rFonts w:hint="eastAsia"/>
        </w:rPr>
        <w:t>经评估具有较好康复价值的救助对象年龄可延长至14岁</w:t>
      </w:r>
      <w:r>
        <w:rPr>
          <w:rFonts w:hint="eastAsia"/>
          <w:lang w:val="zh-CN"/>
        </w:rPr>
        <w:t>（其中，语后聋的听障儿童申请人工耳蜗植入、肢体残疾儿童申请矫治手术年龄可放宽至18岁）；3.家庭经济状况：持盘龙区户籍残疾儿童不受家庭经济状况限制，按照省市残联规定实施全额救助。盘龙区户籍外的儿童需持有半年以上居住证且父母亲双方至少有一方在盘龙区缴纳社会保险达3年以上，并出具户籍所在地残联所提供的未享受当地相同康复类救助证明、户籍地民政出具的最低生活保障证明材料或户籍地扶贫办出具的建档立卡贫困户家庭等相关证明材料。</w:t>
      </w:r>
      <w:r>
        <w:rPr>
          <w:rFonts w:hint="eastAsia"/>
          <w:lang w:eastAsia="zh-CN"/>
        </w:rPr>
        <w:t>残疾儿童家属通过中国残疾人联合会服务平台提交康复救助申请并提交纸质申请资料到社区，社区审核符实后交街道残联提交意见，街道残联审核无异议后报区残联经康复科室审核后报分管领导签署审核意见，经审核后反馈社区进行审核意见公示</w:t>
      </w:r>
      <w:r>
        <w:rPr>
          <w:rFonts w:hint="eastAsia"/>
          <w:lang w:val="en-US" w:eastAsia="zh-CN"/>
        </w:rPr>
        <w:t>7天。公示无异议者提请理事长办公会讨论研究形成决议，为残疾儿童实施康复救助。康复救助项目实施过程中</w:t>
      </w:r>
      <w:r>
        <w:rPr>
          <w:rFonts w:hint="eastAsia"/>
        </w:rPr>
        <w:t>市残联委派专业的第三方服务机构对儿童康复效果进行中期评估和末期评估，</w:t>
      </w:r>
      <w:r>
        <w:rPr>
          <w:rFonts w:hint="eastAsia"/>
          <w:lang w:eastAsia="zh-CN"/>
        </w:rPr>
        <w:t>并对项目资金出具资金审计报告，依据项目资金审计报告，盘龙区残联对康复服务机构进行资金结算。</w:t>
      </w:r>
    </w:p>
    <w:p>
      <w:pPr>
        <w:bidi w:val="0"/>
        <w:rPr>
          <w:rFonts w:hint="eastAsia"/>
        </w:rPr>
      </w:pPr>
      <w:r>
        <w:rPr>
          <w:rFonts w:hint="eastAsia"/>
          <w:lang w:val="en-US" w:eastAsia="zh-CN"/>
        </w:rPr>
        <w:t>截至2019年10月31日项目结束，盘龙区共计对辖区52名残疾儿童进行康复救助。</w:t>
      </w:r>
    </w:p>
    <w:p>
      <w:pPr>
        <w:bidi w:val="0"/>
        <w:rPr>
          <w:rFonts w:hint="eastAsia"/>
          <w:lang w:val="en-US" w:eastAsia="zh-CN"/>
        </w:rPr>
      </w:pPr>
      <w:r>
        <w:rPr>
          <w:rFonts w:hint="eastAsia"/>
          <w:lang w:eastAsia="zh-CN"/>
        </w:rPr>
        <w:fldChar w:fldCharType="begin"/>
      </w:r>
      <w:r>
        <w:rPr>
          <w:rFonts w:hint="eastAsia"/>
          <w:lang w:eastAsia="zh-CN"/>
        </w:rPr>
        <w:instrText xml:space="preserve"> = 4 \* GB3 \* MERGEFORMAT </w:instrText>
      </w:r>
      <w:r>
        <w:rPr>
          <w:rFonts w:hint="eastAsia"/>
          <w:lang w:eastAsia="zh-CN"/>
        </w:rPr>
        <w:fldChar w:fldCharType="separate"/>
      </w:r>
      <w:r>
        <w:t>④</w:t>
      </w:r>
      <w:r>
        <w:rPr>
          <w:rFonts w:hint="eastAsia"/>
          <w:lang w:eastAsia="zh-CN"/>
        </w:rPr>
        <w:fldChar w:fldCharType="end"/>
      </w:r>
      <w:r>
        <w:rPr>
          <w:rFonts w:hint="eastAsia"/>
          <w:lang w:eastAsia="zh-CN"/>
        </w:rPr>
        <w:t>开展国际助残精神融合发展项目，</w:t>
      </w:r>
      <w:r>
        <w:rPr>
          <w:rFonts w:hint="eastAsia"/>
        </w:rPr>
        <w:t>提供社区精准康复服务：</w:t>
      </w:r>
      <w:r>
        <w:rPr>
          <w:rFonts w:hint="eastAsia"/>
          <w:lang w:val="zh-CN"/>
        </w:rPr>
        <w:t>为巩固和促进我区残疾人社区康复工作，</w:t>
      </w:r>
      <w:r>
        <w:rPr>
          <w:rFonts w:hint="eastAsia"/>
        </w:rPr>
        <w:t>积极探索精神障碍社区康复工作，云南省残联与国际助残合作，在</w:t>
      </w:r>
      <w:r>
        <w:rPr>
          <w:rFonts w:hint="eastAsia"/>
          <w:lang w:eastAsia="zh-CN"/>
        </w:rPr>
        <w:t>我</w:t>
      </w:r>
      <w:r>
        <w:rPr>
          <w:rFonts w:hint="eastAsia"/>
        </w:rPr>
        <w:t>区开展“盘龙区/国际助残精神障碍融合发展合作项目”，通过项目引进国际、国内精神障碍综合防治康复工作新理念，积极探索稳定期精神障碍患者社区康复服务的工作方法和内容</w:t>
      </w:r>
      <w:r>
        <w:rPr>
          <w:rFonts w:hint="eastAsia"/>
          <w:lang w:eastAsia="zh-CN"/>
        </w:rPr>
        <w:t>，进一步推进了我区残疾人社区康复工作。项目于</w:t>
      </w:r>
      <w:r>
        <w:rPr>
          <w:rFonts w:hint="eastAsia"/>
        </w:rPr>
        <w:t>2016年9月21日</w:t>
      </w:r>
      <w:r>
        <w:rPr>
          <w:rFonts w:hint="eastAsia"/>
          <w:lang w:eastAsia="zh-CN"/>
        </w:rPr>
        <w:t>启动，</w:t>
      </w:r>
      <w:r>
        <w:rPr>
          <w:rFonts w:hint="eastAsia"/>
          <w:lang w:val="en-US" w:eastAsia="zh-CN"/>
        </w:rPr>
        <w:t>2019年11月26日全面终止。持</w:t>
      </w:r>
      <w:r>
        <w:rPr>
          <w:rFonts w:hint="eastAsia"/>
          <w:lang w:eastAsia="zh-CN"/>
        </w:rPr>
        <w:t>续三</w:t>
      </w:r>
      <w:r>
        <w:rPr>
          <w:rFonts w:hint="eastAsia"/>
          <w:lang w:val="en-US" w:eastAsia="zh-CN"/>
        </w:rPr>
        <w:t>年余的项目，通过先进经验技术的学习，结合我区精神残疾人实际，探索适合我区实际的社区康复服务方法，最终形成了一系列集入户指导、集中托养、娱乐康复、职业技能培训及社会融合于一体的全方位的社区康复服务模式。通过优化服务模式186例精神残疾人个案，全程参与项目服务，从方案制定到小组服务开展，最终自我赋能，生活能力和社会融合程度明显提升，8例成功就业，形成支持互助小组和家属互助小组，社区对精神病患者的接纳度有所提高，“经常”或“总是”参加社会和社区活动的精神健康问题患者的比例从2016年的30%上升到2019年的55%，关心、理解、支持残疾人的社会氛围得到改善，取得了较好的试验价值和社会价值，为我区精神残疾人康复服务工作指明了方向。</w:t>
      </w:r>
    </w:p>
    <w:p>
      <w:pPr>
        <w:bidi w:val="0"/>
      </w:pPr>
      <w:r>
        <w:rPr>
          <w:rFonts w:hint="eastAsia"/>
          <w:lang w:val="en-US" w:eastAsia="zh-CN"/>
        </w:rPr>
        <w:t>2、</w:t>
      </w:r>
      <w:r>
        <w:rPr>
          <w:rFonts w:hint="eastAsia"/>
        </w:rPr>
        <w:t>资金来源及使用情况</w:t>
      </w:r>
    </w:p>
    <w:p>
      <w:pPr>
        <w:bidi w:val="0"/>
        <w:rPr>
          <w:rFonts w:hint="eastAsia"/>
          <w:lang w:eastAsia="zh-CN"/>
        </w:rPr>
      </w:pPr>
      <w:r>
        <w:rPr>
          <w:rFonts w:hint="eastAsia"/>
          <w:lang w:eastAsia="zh-CN"/>
        </w:rPr>
        <w:t>（</w:t>
      </w:r>
      <w:r>
        <w:rPr>
          <w:rFonts w:hint="eastAsia"/>
          <w:lang w:val="en-US" w:eastAsia="zh-CN"/>
        </w:rPr>
        <w:t>1</w:t>
      </w:r>
      <w:r>
        <w:rPr>
          <w:rFonts w:hint="eastAsia"/>
          <w:lang w:eastAsia="zh-CN"/>
        </w:rPr>
        <w:t>）资金来源</w:t>
      </w:r>
    </w:p>
    <w:p>
      <w:pPr>
        <w:bidi w:val="0"/>
        <w:rPr>
          <w:rFonts w:hint="default"/>
          <w:lang w:val="en-US" w:eastAsia="zh-CN"/>
        </w:rPr>
      </w:pPr>
      <w:r>
        <w:rPr>
          <w:rFonts w:hint="eastAsia"/>
          <w:lang w:eastAsia="zh-CN"/>
        </w:rPr>
        <w:t>残疾人</w:t>
      </w:r>
      <w:r>
        <w:rPr>
          <w:rFonts w:hint="eastAsia"/>
        </w:rPr>
        <w:t>康复项目资金主要来源于</w:t>
      </w:r>
      <w:r>
        <w:rPr>
          <w:rFonts w:hint="eastAsia"/>
          <w:lang w:eastAsia="zh-CN"/>
        </w:rPr>
        <w:t>上级转移支付专项资金（包括</w:t>
      </w:r>
      <w:r>
        <w:rPr>
          <w:rFonts w:hint="eastAsia"/>
        </w:rPr>
        <w:t>中央、省、市康复专项资金及彩票公益金</w:t>
      </w:r>
      <w:r>
        <w:rPr>
          <w:rFonts w:hint="eastAsia"/>
          <w:lang w:eastAsia="zh-CN"/>
        </w:rPr>
        <w:t>）和</w:t>
      </w:r>
      <w:r>
        <w:rPr>
          <w:rFonts w:hint="eastAsia"/>
        </w:rPr>
        <w:t>区财政拨款资金</w:t>
      </w:r>
      <w:r>
        <w:rPr>
          <w:rFonts w:hint="eastAsia"/>
          <w:lang w:eastAsia="zh-CN"/>
        </w:rPr>
        <w:t>。</w:t>
      </w:r>
      <w:r>
        <w:rPr>
          <w:rFonts w:hint="eastAsia"/>
        </w:rPr>
        <w:t>盘龙区残联201</w:t>
      </w:r>
      <w:r>
        <w:rPr>
          <w:rFonts w:hint="eastAsia"/>
          <w:lang w:val="en-US" w:eastAsia="zh-CN"/>
        </w:rPr>
        <w:t>9</w:t>
      </w:r>
      <w:r>
        <w:rPr>
          <w:rFonts w:hint="eastAsia"/>
        </w:rPr>
        <w:t>年</w:t>
      </w:r>
      <w:r>
        <w:rPr>
          <w:rFonts w:hint="eastAsia"/>
          <w:lang w:eastAsia="zh-CN"/>
        </w:rPr>
        <w:t>共取得残疾人康复项目资金</w:t>
      </w:r>
      <w:r>
        <w:rPr>
          <w:rFonts w:hint="eastAsia"/>
          <w:lang w:val="en-US" w:eastAsia="zh-CN"/>
        </w:rPr>
        <w:t>365.81万元，其中</w:t>
      </w:r>
      <w:r>
        <w:rPr>
          <w:rFonts w:hint="eastAsia"/>
          <w:lang w:eastAsia="zh-CN"/>
        </w:rPr>
        <w:t>上级转移支付专项资金</w:t>
      </w:r>
      <w:r>
        <w:rPr>
          <w:rFonts w:hint="eastAsia"/>
        </w:rPr>
        <w:t>总投入</w:t>
      </w:r>
      <w:r>
        <w:rPr>
          <w:rFonts w:hint="eastAsia"/>
          <w:lang w:val="en-US" w:eastAsia="zh-CN"/>
        </w:rPr>
        <w:t>356.01</w:t>
      </w:r>
      <w:r>
        <w:rPr>
          <w:rFonts w:hint="eastAsia"/>
        </w:rPr>
        <w:t>万元</w:t>
      </w:r>
      <w:r>
        <w:rPr>
          <w:rFonts w:hint="eastAsia"/>
          <w:lang w:eastAsia="zh-CN"/>
        </w:rPr>
        <w:t>（含中央补助</w:t>
      </w:r>
      <w:r>
        <w:rPr>
          <w:rFonts w:hint="eastAsia"/>
          <w:lang w:val="en-US" w:eastAsia="zh-CN"/>
        </w:rPr>
        <w:t>80.52万元、省级补助38.16万元、市级补助223.10万元、国际助残项目及配套经费实拨资金14.23万元</w:t>
      </w:r>
      <w:r>
        <w:rPr>
          <w:rFonts w:hint="eastAsia"/>
          <w:lang w:eastAsia="zh-CN"/>
        </w:rPr>
        <w:t>）</w:t>
      </w:r>
      <w:r>
        <w:rPr>
          <w:rFonts w:hint="eastAsia"/>
        </w:rPr>
        <w:t>，区财政拨款资金安排</w:t>
      </w:r>
      <w:r>
        <w:rPr>
          <w:rFonts w:hint="eastAsia"/>
          <w:lang w:val="en-US" w:eastAsia="zh-CN"/>
        </w:rPr>
        <w:t>9.8万元，</w:t>
      </w:r>
      <w:r>
        <w:rPr>
          <w:rFonts w:hint="eastAsia"/>
          <w:lang w:eastAsia="zh-CN"/>
        </w:rPr>
        <w:t>年初预算</w:t>
      </w:r>
      <w:r>
        <w:rPr>
          <w:rFonts w:hint="eastAsia"/>
          <w:lang w:val="en-US" w:eastAsia="zh-CN"/>
        </w:rPr>
        <w:t>132.36</w:t>
      </w:r>
      <w:r>
        <w:rPr>
          <w:rFonts w:hint="eastAsia"/>
        </w:rPr>
        <w:t>万元，</w:t>
      </w:r>
      <w:r>
        <w:rPr>
          <w:rFonts w:hint="eastAsia"/>
          <w:lang w:eastAsia="zh-CN"/>
        </w:rPr>
        <w:t>调整预算追减资金</w:t>
      </w:r>
      <w:r>
        <w:rPr>
          <w:rFonts w:hint="eastAsia"/>
          <w:lang w:val="en-US" w:eastAsia="zh-CN"/>
        </w:rPr>
        <w:t>122.56万。</w:t>
      </w:r>
    </w:p>
    <w:p>
      <w:pPr>
        <w:bidi w:val="0"/>
        <w:rPr>
          <w:rFonts w:hint="eastAsia"/>
          <w:lang w:eastAsia="zh-CN"/>
        </w:rPr>
      </w:pPr>
      <w:r>
        <w:rPr>
          <w:rFonts w:hint="eastAsia"/>
          <w:lang w:eastAsia="zh-CN"/>
        </w:rPr>
        <w:t>（</w:t>
      </w:r>
      <w:r>
        <w:rPr>
          <w:rFonts w:hint="eastAsia"/>
          <w:lang w:val="en-US" w:eastAsia="zh-CN"/>
        </w:rPr>
        <w:t>2</w:t>
      </w:r>
      <w:r>
        <w:rPr>
          <w:rFonts w:hint="eastAsia"/>
          <w:lang w:eastAsia="zh-CN"/>
        </w:rPr>
        <w:t>）资金使用情况</w:t>
      </w:r>
    </w:p>
    <w:p>
      <w:pPr>
        <w:bidi w:val="0"/>
        <w:rPr>
          <w:rFonts w:hint="eastAsia"/>
          <w:lang w:val="en-US" w:eastAsia="zh-CN"/>
        </w:rPr>
      </w:pPr>
      <w:r>
        <w:rPr>
          <w:rFonts w:hint="eastAsia"/>
          <w:lang w:val="en-US" w:eastAsia="zh-CN"/>
        </w:rPr>
        <w:t>2019年盘龙区残联共计支出残疾人康复项目资金194.42万元。其中</w:t>
      </w:r>
      <w:r>
        <w:rPr>
          <w:rFonts w:hint="eastAsia"/>
          <w:lang w:eastAsia="zh-CN"/>
        </w:rPr>
        <w:t>上级转移支付专项资金支出</w:t>
      </w:r>
      <w:r>
        <w:rPr>
          <w:rFonts w:hint="eastAsia"/>
          <w:lang w:val="en-US" w:eastAsia="zh-CN"/>
        </w:rPr>
        <w:t>184.62</w:t>
      </w:r>
      <w:r>
        <w:rPr>
          <w:rFonts w:hint="eastAsia"/>
          <w:lang w:eastAsia="zh-CN"/>
        </w:rPr>
        <w:t>万元，执行进度为</w:t>
      </w:r>
      <w:r>
        <w:rPr>
          <w:rFonts w:hint="eastAsia"/>
          <w:lang w:val="en-US" w:eastAsia="zh-CN"/>
        </w:rPr>
        <w:t>50.47%；</w:t>
      </w:r>
      <w:r>
        <w:rPr>
          <w:rFonts w:hint="eastAsia"/>
          <w:lang w:eastAsia="zh-CN"/>
        </w:rPr>
        <w:t>区级财政拨款资金支出</w:t>
      </w:r>
      <w:r>
        <w:rPr>
          <w:rFonts w:hint="eastAsia"/>
          <w:lang w:val="en-US" w:eastAsia="zh-CN"/>
        </w:rPr>
        <w:t>9.8万元，支出进度为100%。用于开展残疾人社区康复服务工作7.02万元，组织开展残疾人社区康复融合活动18.2万元，贫困精神病人免费服药18.62万元，组织区“精防”康复对象工疗、娱疗活动6.36万元，重度贫困精神残疾人住院补助2.19万元，残疾人签约家庭医生基本康复服务5.78万元，开展签约家庭医生业务工作培训0.54万元，残疾人康复体育进家庭康复服务活动尾款1.54万元，残疾儿童康复救助134.17万元。</w:t>
      </w:r>
    </w:p>
    <w:p>
      <w:pPr>
        <w:pStyle w:val="4"/>
        <w:numPr>
          <w:ilvl w:val="0"/>
          <w:numId w:val="2"/>
        </w:numPr>
        <w:bidi w:val="0"/>
        <w:rPr>
          <w:rFonts w:hint="eastAsia" w:ascii="楷体_GB2312" w:hAnsi="楷体_GB2312" w:eastAsia="楷体_GB2312" w:cs="楷体_GB2312"/>
          <w:b/>
          <w:bCs/>
          <w:sz w:val="30"/>
          <w:szCs w:val="30"/>
        </w:rPr>
      </w:pPr>
      <w:r>
        <w:rPr>
          <w:rFonts w:hint="eastAsia" w:ascii="楷体_GB2312" w:hAnsi="楷体_GB2312" w:eastAsia="楷体_GB2312" w:cs="楷体_GB2312"/>
          <w:b/>
          <w:bCs/>
          <w:sz w:val="30"/>
          <w:szCs w:val="30"/>
        </w:rPr>
        <w:t>项目的组织及管理</w:t>
      </w:r>
      <w:r>
        <w:rPr>
          <w:rFonts w:hint="eastAsia" w:ascii="楷体_GB2312" w:hAnsi="楷体_GB2312" w:eastAsia="楷体_GB2312" w:cs="楷体_GB2312"/>
          <w:b/>
          <w:bCs/>
          <w:sz w:val="30"/>
          <w:szCs w:val="30"/>
        </w:rPr>
        <w:tab/>
      </w:r>
    </w:p>
    <w:p>
      <w:pPr>
        <w:bidi w:val="0"/>
        <w:rPr>
          <w:rFonts w:ascii="黑体" w:hAnsi="黑体" w:eastAsia="黑体"/>
          <w:szCs w:val="30"/>
        </w:rPr>
      </w:pPr>
      <w:r>
        <w:rPr>
          <w:rFonts w:hint="eastAsia"/>
          <w:lang w:eastAsia="zh-CN"/>
        </w:rPr>
        <w:t>残疾人康复</w:t>
      </w:r>
      <w:r>
        <w:rPr>
          <w:rFonts w:hint="eastAsia"/>
        </w:rPr>
        <w:t>项目组织管理过程中，盯紧目标，抓实基础，确保</w:t>
      </w:r>
      <w:r>
        <w:rPr>
          <w:rFonts w:hint="eastAsia"/>
          <w:lang w:eastAsia="zh-CN"/>
        </w:rPr>
        <w:t>残疾人服务需求及时落实，</w:t>
      </w:r>
      <w:r>
        <w:rPr>
          <w:rFonts w:hint="eastAsia"/>
        </w:rPr>
        <w:t>积极完成</w:t>
      </w:r>
      <w:r>
        <w:rPr>
          <w:rFonts w:hint="eastAsia"/>
          <w:lang w:eastAsia="zh-CN"/>
        </w:rPr>
        <w:t>区政府下达的各项任务</w:t>
      </w:r>
      <w:r>
        <w:rPr>
          <w:rFonts w:hint="eastAsia"/>
        </w:rPr>
        <w:t>；强化监管，严格专项资金专款专用，严禁截留、挤占、挪用、虚列支出，保证专项资金安全，让项目资金发挥最大效益。</w:t>
      </w:r>
      <w:r>
        <w:rPr>
          <w:rFonts w:hint="eastAsia"/>
          <w:lang w:eastAsia="zh-CN"/>
        </w:rPr>
        <w:t>各项康复项目支出</w:t>
      </w:r>
      <w:r>
        <w:rPr>
          <w:rFonts w:hint="eastAsia"/>
        </w:rPr>
        <w:t>盯紧细节，建立事前审核、事中监控、事后检查制度，把好资金使用、管理、绩效考评等关口，从制度和程序上严格规范、堵塞漏洞、消除隐患。</w:t>
      </w:r>
    </w:p>
    <w:p>
      <w:pPr>
        <w:pStyle w:val="4"/>
        <w:bidi w:val="0"/>
        <w:rPr>
          <w:rFonts w:hint="eastAsia"/>
        </w:rPr>
      </w:pPr>
      <w:r>
        <w:rPr>
          <w:rFonts w:hint="eastAsia"/>
        </w:rPr>
        <w:t xml:space="preserve">（六）项目绩效目标 </w:t>
      </w:r>
    </w:p>
    <w:p>
      <w:pPr>
        <w:bidi w:val="0"/>
        <w:rPr>
          <w:rFonts w:hint="eastAsia"/>
        </w:rPr>
      </w:pPr>
      <w:r>
        <w:rPr>
          <w:rFonts w:hint="eastAsia"/>
        </w:rPr>
        <w:t>1</w:t>
      </w:r>
      <w:r>
        <w:rPr>
          <w:rFonts w:hint="eastAsia"/>
          <w:lang w:eastAsia="zh-CN"/>
        </w:rPr>
        <w:t>、</w:t>
      </w:r>
      <w:r>
        <w:rPr>
          <w:rFonts w:hint="eastAsia"/>
        </w:rPr>
        <w:t>项目总目标</w:t>
      </w:r>
    </w:p>
    <w:p>
      <w:pPr>
        <w:bidi w:val="0"/>
        <w:rPr>
          <w:rFonts w:hint="eastAsia"/>
        </w:rPr>
      </w:pPr>
      <w:r>
        <w:rPr>
          <w:rFonts w:hint="eastAsia"/>
        </w:rPr>
        <w:t>按照《残疾人康复服务“十三五”实施方案》、《云南省卫生计生委办公室 云南省残疾人联合会办公室转发国家卫生计生委办公厅 国家残联办公厅关于做好残疾人家庭医生签约服务工作的通知》、《云南省精神病防治康复“十二五”实施方案》、《昆明市人民政府关于印发昆明市“十三五”加快残疾人小康进程规划纲要的通知》（昆残发〔2017〕58号）等文件精神和省市区的有关规定开展残疾人康复工作，以残疾人社区康复为依托，充分利用社区资源，动员社会力量，为残疾人提供就近就地、经济适用、简便易行的基本康复服务，保障残疾人康复权益，提高受助残疾人生活自理能力和社会参与能力。</w:t>
      </w:r>
    </w:p>
    <w:p>
      <w:pPr>
        <w:bidi w:val="0"/>
        <w:rPr>
          <w:rFonts w:hint="eastAsia"/>
        </w:rPr>
      </w:pPr>
      <w:r>
        <w:rPr>
          <w:rFonts w:hint="eastAsia"/>
        </w:rPr>
        <w:t>2</w:t>
      </w:r>
      <w:r>
        <w:rPr>
          <w:rFonts w:hint="eastAsia"/>
          <w:lang w:eastAsia="zh-CN"/>
        </w:rPr>
        <w:t>、</w:t>
      </w:r>
      <w:r>
        <w:rPr>
          <w:rFonts w:hint="eastAsia"/>
        </w:rPr>
        <w:t>项目绩效年度目标</w:t>
      </w:r>
    </w:p>
    <w:p>
      <w:pPr>
        <w:bidi w:val="0"/>
        <w:rPr>
          <w:rFonts w:hint="eastAsia"/>
        </w:rPr>
      </w:pPr>
      <w:r>
        <w:rPr>
          <w:rFonts w:hint="eastAsia"/>
        </w:rPr>
        <w:t>（1）社区残疾人康复工作：①拨付社区康复站工作经费并指导康复站开展残疾人社区康复服务工作；②开展残疾人社区康复</w:t>
      </w:r>
      <w:r>
        <w:rPr>
          <w:rFonts w:hint="eastAsia"/>
          <w:lang w:eastAsia="zh-CN"/>
        </w:rPr>
        <w:t>融合</w:t>
      </w:r>
      <w:r>
        <w:rPr>
          <w:rFonts w:hint="eastAsia"/>
        </w:rPr>
        <w:t>活动：每月组织开展残疾人社区康复</w:t>
      </w:r>
      <w:r>
        <w:rPr>
          <w:rFonts w:hint="eastAsia"/>
          <w:lang w:eastAsia="zh-CN"/>
        </w:rPr>
        <w:t>融合</w:t>
      </w:r>
      <w:r>
        <w:rPr>
          <w:rFonts w:hint="eastAsia"/>
        </w:rPr>
        <w:t>活动</w:t>
      </w:r>
      <w:r>
        <w:rPr>
          <w:rFonts w:hint="eastAsia"/>
          <w:lang w:val="en-US" w:eastAsia="zh-CN"/>
        </w:rPr>
        <w:t>1</w:t>
      </w:r>
      <w:r>
        <w:rPr>
          <w:rFonts w:hint="eastAsia"/>
        </w:rPr>
        <w:t>次,全年开展</w:t>
      </w:r>
      <w:r>
        <w:rPr>
          <w:rFonts w:hint="eastAsia"/>
          <w:lang w:val="en-US" w:eastAsia="zh-CN"/>
        </w:rPr>
        <w:t>12</w:t>
      </w:r>
      <w:r>
        <w:rPr>
          <w:rFonts w:hint="eastAsia"/>
        </w:rPr>
        <w:t>次；</w:t>
      </w:r>
    </w:p>
    <w:p>
      <w:pPr>
        <w:bidi w:val="0"/>
        <w:rPr>
          <w:rFonts w:hint="eastAsia"/>
        </w:rPr>
      </w:pPr>
      <w:r>
        <w:rPr>
          <w:rFonts w:hint="eastAsia"/>
        </w:rPr>
        <w:t>（2）精神病防治康复工作：①开展精神残疾人免费服药服务：免费为贫困精神病人送医送药400人；②全年开展“精防”康复对象工疗、娱疗活动</w:t>
      </w:r>
      <w:r>
        <w:rPr>
          <w:rFonts w:hint="eastAsia"/>
          <w:lang w:val="en-US" w:eastAsia="zh-CN"/>
        </w:rPr>
        <w:t>46</w:t>
      </w:r>
      <w:r>
        <w:rPr>
          <w:rFonts w:hint="eastAsia"/>
        </w:rPr>
        <w:t>次；③开展重性贫困精神残疾人住院补助服务：对</w:t>
      </w:r>
      <w:r>
        <w:rPr>
          <w:rFonts w:hint="eastAsia"/>
          <w:lang w:eastAsia="zh-CN"/>
        </w:rPr>
        <w:t>至少</w:t>
      </w:r>
      <w:r>
        <w:rPr>
          <w:rFonts w:hint="eastAsia"/>
        </w:rPr>
        <w:t>1</w:t>
      </w:r>
      <w:r>
        <w:rPr>
          <w:rFonts w:hint="eastAsia"/>
          <w:lang w:val="en-US" w:eastAsia="zh-CN"/>
        </w:rPr>
        <w:t>0</w:t>
      </w:r>
      <w:r>
        <w:rPr>
          <w:rFonts w:hint="eastAsia"/>
        </w:rPr>
        <w:t>名重性贫困精神残疾人进行住院补助。</w:t>
      </w:r>
    </w:p>
    <w:p>
      <w:pPr>
        <w:bidi w:val="0"/>
        <w:rPr>
          <w:rFonts w:hint="eastAsia"/>
        </w:rPr>
      </w:pPr>
      <w:r>
        <w:rPr>
          <w:rFonts w:hint="eastAsia"/>
        </w:rPr>
        <w:t>（3）残疾人普及型</w:t>
      </w:r>
      <w:r>
        <w:rPr>
          <w:rFonts w:hint="eastAsia"/>
          <w:lang w:eastAsia="zh-CN"/>
        </w:rPr>
        <w:t>辅助</w:t>
      </w:r>
      <w:r>
        <w:rPr>
          <w:rFonts w:hint="eastAsia"/>
        </w:rPr>
        <w:t>用品用具配发工作：为盘龙区</w:t>
      </w:r>
      <w:r>
        <w:rPr>
          <w:rFonts w:hint="eastAsia"/>
          <w:lang w:eastAsia="zh-CN"/>
        </w:rPr>
        <w:t>有需求的</w:t>
      </w:r>
      <w:r>
        <w:rPr>
          <w:rFonts w:hint="eastAsia"/>
        </w:rPr>
        <w:t>贫困残疾人配发普及型</w:t>
      </w:r>
      <w:r>
        <w:rPr>
          <w:rFonts w:hint="eastAsia"/>
          <w:lang w:eastAsia="zh-CN"/>
        </w:rPr>
        <w:t>辅助</w:t>
      </w:r>
      <w:r>
        <w:rPr>
          <w:rFonts w:hint="eastAsia"/>
        </w:rPr>
        <w:t>用品用具</w:t>
      </w:r>
      <w:r>
        <w:rPr>
          <w:rFonts w:hint="eastAsia"/>
          <w:lang w:eastAsia="zh-CN"/>
        </w:rPr>
        <w:t>至少</w:t>
      </w:r>
      <w:r>
        <w:rPr>
          <w:rFonts w:hint="eastAsia"/>
          <w:lang w:val="en-US" w:eastAsia="zh-CN"/>
        </w:rPr>
        <w:t>100</w:t>
      </w:r>
      <w:r>
        <w:rPr>
          <w:rFonts w:hint="eastAsia"/>
        </w:rPr>
        <w:t>件。</w:t>
      </w:r>
    </w:p>
    <w:p>
      <w:pPr>
        <w:bidi w:val="0"/>
      </w:pPr>
      <w:r>
        <w:rPr>
          <w:rFonts w:hint="eastAsia"/>
        </w:rPr>
        <w:t>（4）社区精准康复服务工作：①开展残疾人家庭医生培训；②开展残疾人家庭医生签约服务，</w:t>
      </w:r>
      <w:r>
        <w:rPr>
          <w:rFonts w:hint="eastAsia"/>
          <w:lang w:eastAsia="zh-CN"/>
        </w:rPr>
        <w:t>为我</w:t>
      </w:r>
      <w:r>
        <w:rPr>
          <w:rFonts w:hint="eastAsia"/>
        </w:rPr>
        <w:t>区</w:t>
      </w:r>
      <w:r>
        <w:rPr>
          <w:rFonts w:hint="eastAsia"/>
          <w:lang w:eastAsia="zh-CN"/>
        </w:rPr>
        <w:t>至少</w:t>
      </w:r>
      <w:r>
        <w:rPr>
          <w:rFonts w:hint="eastAsia"/>
          <w:lang w:val="en-US" w:eastAsia="zh-CN"/>
        </w:rPr>
        <w:t>8000名</w:t>
      </w:r>
      <w:r>
        <w:rPr>
          <w:rFonts w:hint="eastAsia"/>
        </w:rPr>
        <w:t>残疾人</w:t>
      </w:r>
      <w:r>
        <w:rPr>
          <w:rFonts w:hint="eastAsia"/>
          <w:lang w:eastAsia="zh-CN"/>
        </w:rPr>
        <w:t>提供</w:t>
      </w:r>
      <w:r>
        <w:rPr>
          <w:rFonts w:hint="eastAsia"/>
        </w:rPr>
        <w:t>家庭医生签约工作；③开展重度残疾人康复体育进家庭活动：</w:t>
      </w:r>
      <w:r>
        <w:rPr>
          <w:rFonts w:hint="eastAsia"/>
          <w:lang w:eastAsia="zh-CN"/>
        </w:rPr>
        <w:t>为我区至少</w:t>
      </w:r>
      <w:r>
        <w:rPr>
          <w:rFonts w:hint="eastAsia"/>
          <w:lang w:val="en-US" w:eastAsia="zh-CN"/>
        </w:rPr>
        <w:t>300名</w:t>
      </w:r>
      <w:r>
        <w:rPr>
          <w:rFonts w:hint="eastAsia"/>
        </w:rPr>
        <w:t>残疾人</w:t>
      </w:r>
      <w:r>
        <w:rPr>
          <w:rFonts w:hint="eastAsia"/>
          <w:lang w:eastAsia="zh-CN"/>
        </w:rPr>
        <w:t>提供</w:t>
      </w:r>
      <w:r>
        <w:rPr>
          <w:rFonts w:hint="eastAsia"/>
        </w:rPr>
        <w:t>体育康复进家庭</w:t>
      </w:r>
      <w:r>
        <w:rPr>
          <w:rFonts w:hint="eastAsia"/>
          <w:lang w:eastAsia="zh-CN"/>
        </w:rPr>
        <w:t>服务</w:t>
      </w:r>
      <w:r>
        <w:rPr>
          <w:rFonts w:hint="eastAsia"/>
        </w:rPr>
        <w:t>；④开展残疾儿童抢救性康复服务</w:t>
      </w:r>
      <w:r>
        <w:rPr>
          <w:rFonts w:hint="eastAsia"/>
          <w:lang w:eastAsia="zh-CN"/>
        </w:rPr>
        <w:t>，为至少</w:t>
      </w:r>
      <w:r>
        <w:rPr>
          <w:rFonts w:hint="eastAsia"/>
          <w:lang w:val="en-US" w:eastAsia="zh-CN"/>
        </w:rPr>
        <w:t>30名有康复需求的残疾儿童提供抢救性康复服务</w:t>
      </w:r>
      <w:r>
        <w:rPr>
          <w:rFonts w:hint="eastAsia"/>
        </w:rPr>
        <w:t>；⑤</w:t>
      </w:r>
      <w:r>
        <w:rPr>
          <w:rFonts w:hint="eastAsia"/>
          <w:lang w:eastAsia="zh-CN"/>
        </w:rPr>
        <w:t>开展国际助残精神融合发展项目，</w:t>
      </w:r>
      <w:r>
        <w:rPr>
          <w:rFonts w:hint="eastAsia"/>
        </w:rPr>
        <w:t>提供社区精准康复服务。</w:t>
      </w:r>
    </w:p>
    <w:p>
      <w:pPr>
        <w:pStyle w:val="3"/>
        <w:bidi w:val="0"/>
      </w:pPr>
      <w:r>
        <w:rPr>
          <w:rFonts w:hint="eastAsia"/>
        </w:rPr>
        <w:t>二、绩效评价工作情况</w:t>
      </w:r>
      <w:r>
        <w:rPr>
          <w:rFonts w:hint="eastAsia"/>
        </w:rPr>
        <w:tab/>
      </w:r>
      <w:r>
        <w:rPr>
          <w:rFonts w:hint="eastAsia"/>
        </w:rPr>
        <w:t xml:space="preserve"> </w:t>
      </w:r>
    </w:p>
    <w:p>
      <w:pPr>
        <w:pStyle w:val="4"/>
        <w:bidi w:val="0"/>
        <w:rPr>
          <w:rFonts w:hint="eastAsia" w:ascii="黑体" w:hAnsi="黑体" w:eastAsia="黑体"/>
          <w:sz w:val="30"/>
          <w:szCs w:val="30"/>
        </w:rPr>
      </w:pPr>
      <w:r>
        <w:rPr>
          <w:rFonts w:hint="eastAsia" w:ascii="楷体_GB2312" w:hAnsi="楷体_GB2312" w:eastAsia="楷体_GB2312" w:cs="楷体_GB2312"/>
          <w:b/>
          <w:bCs/>
          <w:sz w:val="30"/>
          <w:szCs w:val="30"/>
        </w:rPr>
        <w:t>(一)评价的目的和依据</w:t>
      </w:r>
      <w:r>
        <w:rPr>
          <w:rFonts w:hint="eastAsia" w:ascii="黑体" w:hAnsi="黑体" w:eastAsia="黑体"/>
          <w:sz w:val="30"/>
          <w:szCs w:val="30"/>
        </w:rPr>
        <w:tab/>
      </w:r>
    </w:p>
    <w:p>
      <w:pPr>
        <w:bidi w:val="0"/>
        <w:rPr>
          <w:rFonts w:hint="eastAsia"/>
        </w:rPr>
      </w:pPr>
      <w:r>
        <w:rPr>
          <w:rFonts w:hint="eastAsia"/>
        </w:rPr>
        <w:t>通过绩效评价，全面了解本项目实施情况，检查本项目管理是否规范、效果目标是否实现，总结经验，查找不足，为本项目在以后年度的持续开展、编制项目预算、提高资金使用效率提供可行性参考建议。</w:t>
      </w:r>
    </w:p>
    <w:p>
      <w:pPr>
        <w:pStyle w:val="4"/>
        <w:numPr>
          <w:ilvl w:val="0"/>
          <w:numId w:val="3"/>
        </w:numPr>
        <w:bidi w:val="0"/>
        <w:rPr>
          <w:rFonts w:hint="eastAsia"/>
        </w:rPr>
      </w:pPr>
      <w:r>
        <w:rPr>
          <w:rFonts w:hint="eastAsia"/>
        </w:rPr>
        <w:t>绩效评价工作方案制定过程</w:t>
      </w:r>
    </w:p>
    <w:p>
      <w:pPr>
        <w:pageBreakBefore w:val="0"/>
        <w:kinsoku/>
        <w:overflowPunct/>
        <w:topLinePunct/>
        <w:autoSpaceDE/>
        <w:autoSpaceDN/>
        <w:bidi w:val="0"/>
        <w:spacing w:line="240" w:lineRule="auto"/>
        <w:ind w:right="0" w:rightChars="0"/>
        <w:textAlignment w:val="auto"/>
        <w:rPr>
          <w:rFonts w:ascii="黑体" w:hAnsi="黑体" w:eastAsia="黑体"/>
          <w:color w:val="auto"/>
          <w:sz w:val="30"/>
          <w:szCs w:val="30"/>
        </w:rPr>
      </w:pPr>
      <w:r>
        <w:rPr>
          <w:rFonts w:hint="eastAsia" w:ascii="仿宋_GB2312" w:hAnsi="仿宋_GB2312" w:eastAsia="仿宋_GB2312" w:cs="仿宋_GB2312"/>
          <w:color w:val="auto"/>
          <w:sz w:val="30"/>
          <w:szCs w:val="30"/>
        </w:rPr>
        <w:t>根据</w:t>
      </w:r>
      <w:r>
        <w:rPr>
          <w:rFonts w:hint="eastAsia" w:ascii="仿宋_GB2312" w:hAnsi="仿宋_GB2312" w:eastAsia="仿宋_GB2312" w:cs="仿宋_GB2312"/>
          <w:color w:val="auto"/>
          <w:sz w:val="30"/>
          <w:szCs w:val="30"/>
          <w:lang w:eastAsia="zh-CN"/>
        </w:rPr>
        <w:t>昆明市盘龙区</w:t>
      </w:r>
      <w:r>
        <w:rPr>
          <w:rFonts w:hint="eastAsia" w:ascii="仿宋_GB2312" w:hAnsi="仿宋_GB2312" w:eastAsia="仿宋_GB2312" w:cs="仿宋_GB2312"/>
          <w:color w:val="auto"/>
          <w:sz w:val="30"/>
          <w:szCs w:val="30"/>
        </w:rPr>
        <w:t>财政局《关于</w:t>
      </w:r>
      <w:r>
        <w:rPr>
          <w:rFonts w:hint="eastAsia" w:ascii="仿宋_GB2312" w:hAnsi="仿宋_GB2312" w:eastAsia="仿宋_GB2312" w:cs="仿宋_GB2312"/>
          <w:color w:val="auto"/>
          <w:sz w:val="30"/>
          <w:szCs w:val="30"/>
          <w:lang w:eastAsia="zh-CN"/>
        </w:rPr>
        <w:t>开展</w:t>
      </w:r>
      <w:r>
        <w:rPr>
          <w:rFonts w:hint="eastAsia" w:ascii="仿宋_GB2312" w:hAnsi="仿宋_GB2312" w:eastAsia="仿宋_GB2312" w:cs="仿宋_GB2312"/>
          <w:color w:val="auto"/>
          <w:sz w:val="30"/>
          <w:szCs w:val="30"/>
          <w:lang w:val="en-US" w:eastAsia="zh-CN"/>
        </w:rPr>
        <w:t>2020年度区级预算支出绩效</w:t>
      </w:r>
      <w:r>
        <w:rPr>
          <w:rFonts w:hint="eastAsia" w:ascii="仿宋_GB2312" w:hAnsi="仿宋_GB2312" w:eastAsia="仿宋_GB2312" w:cs="仿宋_GB2312"/>
          <w:color w:val="auto"/>
          <w:sz w:val="30"/>
          <w:szCs w:val="30"/>
        </w:rPr>
        <w:t>自评工作的通知》（</w:t>
      </w:r>
      <w:r>
        <w:rPr>
          <w:rFonts w:hint="eastAsia" w:ascii="仿宋_GB2312" w:hAnsi="仿宋_GB2312" w:eastAsia="仿宋_GB2312" w:cs="仿宋_GB2312"/>
          <w:color w:val="auto"/>
          <w:sz w:val="30"/>
          <w:szCs w:val="30"/>
          <w:lang w:eastAsia="zh-CN"/>
        </w:rPr>
        <w:t>盘财绩</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val="en-US" w:eastAsia="zh-CN"/>
        </w:rPr>
        <w:t>2020</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val="en-US" w:eastAsia="zh-CN"/>
        </w:rPr>
        <w:t>1号</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和《盘龙区区级部门预算绩效自评管理暂行办法》文件</w:t>
      </w:r>
      <w:r>
        <w:rPr>
          <w:rFonts w:hint="eastAsia" w:ascii="仿宋_GB2312" w:hAnsi="仿宋_GB2312" w:eastAsia="仿宋_GB2312" w:cs="仿宋_GB2312"/>
          <w:color w:val="auto"/>
          <w:sz w:val="30"/>
          <w:szCs w:val="30"/>
        </w:rPr>
        <w:t>精神，我会迅速组织开展了20</w:t>
      </w:r>
      <w:r>
        <w:rPr>
          <w:rFonts w:hint="eastAsia" w:ascii="仿宋_GB2312" w:hAnsi="仿宋_GB2312" w:eastAsia="仿宋_GB2312" w:cs="仿宋_GB2312"/>
          <w:color w:val="auto"/>
          <w:sz w:val="30"/>
          <w:szCs w:val="30"/>
          <w:lang w:val="en-US" w:eastAsia="zh-CN"/>
        </w:rPr>
        <w:t>19</w:t>
      </w:r>
      <w:r>
        <w:rPr>
          <w:rFonts w:hint="eastAsia" w:ascii="仿宋_GB2312" w:hAnsi="仿宋_GB2312" w:eastAsia="仿宋_GB2312" w:cs="仿宋_GB2312"/>
          <w:color w:val="auto"/>
          <w:sz w:val="30"/>
          <w:szCs w:val="30"/>
        </w:rPr>
        <w:t>年度项目支出预算绩效自评工作。成立了</w:t>
      </w:r>
      <w:r>
        <w:rPr>
          <w:rFonts w:hint="eastAsia" w:ascii="仿宋_GB2312" w:hAnsi="仿宋_GB2312" w:eastAsia="仿宋_GB2312" w:cs="仿宋_GB2312"/>
          <w:color w:val="auto"/>
          <w:sz w:val="30"/>
          <w:szCs w:val="30"/>
          <w:lang w:eastAsia="zh-CN"/>
        </w:rPr>
        <w:t>以理事长为组长、副理事长为副组长、业务科室长为成员的</w:t>
      </w:r>
      <w:r>
        <w:rPr>
          <w:rFonts w:hint="eastAsia" w:ascii="仿宋_GB2312" w:hAnsi="仿宋_GB2312" w:eastAsia="仿宋_GB2312" w:cs="仿宋_GB2312"/>
          <w:color w:val="auto"/>
          <w:sz w:val="30"/>
          <w:szCs w:val="30"/>
        </w:rPr>
        <w:t>自评工作领导小组，制定了自评方案,财务</w:t>
      </w:r>
      <w:r>
        <w:rPr>
          <w:rFonts w:hint="eastAsia" w:ascii="仿宋_GB2312" w:hAnsi="仿宋_GB2312" w:eastAsia="仿宋_GB2312" w:cs="仿宋_GB2312"/>
          <w:color w:val="auto"/>
          <w:sz w:val="30"/>
          <w:szCs w:val="30"/>
          <w:lang w:eastAsia="zh-CN"/>
        </w:rPr>
        <w:t>、组联教就科</w:t>
      </w:r>
      <w:r>
        <w:rPr>
          <w:rFonts w:hint="eastAsia" w:ascii="仿宋_GB2312" w:hAnsi="仿宋_GB2312" w:eastAsia="仿宋_GB2312" w:cs="仿宋_GB2312"/>
          <w:color w:val="auto"/>
          <w:sz w:val="30"/>
          <w:szCs w:val="30"/>
        </w:rPr>
        <w:t>和康复科人员全程参与自评。依据项目支出绩效自评指标计分表,逐条逐项对照</w:t>
      </w:r>
      <w:r>
        <w:rPr>
          <w:rFonts w:hint="eastAsia" w:ascii="仿宋_GB2312" w:hAnsi="仿宋_GB2312" w:eastAsia="仿宋_GB2312" w:cs="仿宋_GB2312"/>
          <w:color w:val="auto"/>
          <w:sz w:val="30"/>
          <w:szCs w:val="30"/>
          <w:lang w:eastAsia="zh-CN"/>
        </w:rPr>
        <w:t>评分</w:t>
      </w:r>
      <w:r>
        <w:rPr>
          <w:rFonts w:hint="eastAsia" w:ascii="仿宋_GB2312" w:hAnsi="仿宋_GB2312" w:eastAsia="仿宋_GB2312" w:cs="仿宋_GB2312"/>
          <w:color w:val="auto"/>
          <w:sz w:val="30"/>
          <w:szCs w:val="30"/>
        </w:rPr>
        <w:t>，并进行综合评价,疏理问题，明确方向，以进一步发挥</w:t>
      </w:r>
      <w:r>
        <w:rPr>
          <w:rFonts w:hint="eastAsia" w:ascii="仿宋_GB2312" w:hAnsi="仿宋_GB2312" w:eastAsia="仿宋_GB2312" w:cs="仿宋_GB2312"/>
          <w:color w:val="auto"/>
          <w:sz w:val="30"/>
          <w:szCs w:val="30"/>
          <w:lang w:eastAsia="zh-CN"/>
        </w:rPr>
        <w:t>其他</w:t>
      </w:r>
      <w:r>
        <w:rPr>
          <w:rFonts w:hint="eastAsia" w:ascii="仿宋_GB2312" w:hAnsi="仿宋_GB2312" w:eastAsia="仿宋_GB2312" w:cs="仿宋_GB2312"/>
          <w:color w:val="auto"/>
          <w:sz w:val="30"/>
          <w:szCs w:val="30"/>
        </w:rPr>
        <w:t>残疾人</w:t>
      </w:r>
      <w:r>
        <w:rPr>
          <w:rFonts w:hint="eastAsia" w:ascii="仿宋_GB2312" w:hAnsi="仿宋_GB2312" w:eastAsia="仿宋_GB2312" w:cs="仿宋_GB2312"/>
          <w:color w:val="auto"/>
          <w:sz w:val="30"/>
          <w:szCs w:val="30"/>
          <w:lang w:eastAsia="zh-CN"/>
        </w:rPr>
        <w:t>事业支出</w:t>
      </w:r>
      <w:r>
        <w:rPr>
          <w:rFonts w:hint="eastAsia" w:ascii="仿宋_GB2312" w:hAnsi="仿宋_GB2312" w:eastAsia="仿宋_GB2312" w:cs="仿宋_GB2312"/>
          <w:color w:val="auto"/>
          <w:sz w:val="30"/>
          <w:szCs w:val="30"/>
        </w:rPr>
        <w:t>项目资金使用效益，更加扎实地做好残疾人工作。</w:t>
      </w:r>
    </w:p>
    <w:p>
      <w:pPr>
        <w:pStyle w:val="4"/>
        <w:bidi w:val="0"/>
        <w:rPr>
          <w:rFonts w:hint="eastAsia" w:ascii="黑体" w:hAnsi="黑体" w:eastAsia="黑体"/>
          <w:color w:val="auto"/>
          <w:sz w:val="30"/>
          <w:szCs w:val="30"/>
        </w:rPr>
      </w:pPr>
      <w:r>
        <w:rPr>
          <w:rFonts w:hint="eastAsia" w:ascii="楷体_GB2312" w:hAnsi="楷体_GB2312" w:eastAsia="楷体_GB2312" w:cs="楷体_GB2312"/>
          <w:b/>
          <w:bCs/>
          <w:color w:val="auto"/>
          <w:sz w:val="30"/>
          <w:szCs w:val="30"/>
          <w:lang w:eastAsia="zh-CN"/>
        </w:rPr>
        <w:t>（三）</w:t>
      </w:r>
      <w:r>
        <w:rPr>
          <w:rFonts w:hint="eastAsia" w:ascii="楷体_GB2312" w:hAnsi="楷体_GB2312" w:eastAsia="楷体_GB2312" w:cs="楷体_GB2312"/>
          <w:b/>
          <w:bCs/>
          <w:color w:val="auto"/>
          <w:sz w:val="30"/>
          <w:szCs w:val="30"/>
        </w:rPr>
        <w:t>绩效评价原则、评价方法等</w:t>
      </w:r>
      <w:r>
        <w:rPr>
          <w:rFonts w:hint="eastAsia" w:ascii="黑体" w:hAnsi="黑体" w:eastAsia="黑体"/>
          <w:color w:val="auto"/>
          <w:sz w:val="30"/>
          <w:szCs w:val="30"/>
        </w:rPr>
        <w:tab/>
      </w:r>
    </w:p>
    <w:p>
      <w:pPr>
        <w:bidi w:val="0"/>
        <w:rPr>
          <w:rFonts w:hint="eastAsia"/>
        </w:rPr>
      </w:pPr>
      <w:r>
        <w:rPr>
          <w:rFonts w:hint="eastAsia"/>
        </w:rPr>
        <w:t>1</w:t>
      </w:r>
      <w:r>
        <w:rPr>
          <w:rFonts w:hint="eastAsia"/>
          <w:lang w:eastAsia="zh-CN"/>
        </w:rPr>
        <w:t>、</w:t>
      </w:r>
      <w:r>
        <w:rPr>
          <w:rFonts w:hint="eastAsia"/>
        </w:rPr>
        <w:t>绩效评价原则</w:t>
      </w:r>
    </w:p>
    <w:p>
      <w:pPr>
        <w:bidi w:val="0"/>
        <w:rPr>
          <w:rFonts w:hint="eastAsia"/>
          <w:lang w:eastAsia="zh-CN"/>
        </w:rPr>
      </w:pPr>
      <w:r>
        <w:rPr>
          <w:rFonts w:hint="eastAsia"/>
        </w:rPr>
        <w:t>科学规范</w:t>
      </w:r>
      <w:r>
        <w:rPr>
          <w:rFonts w:hint="eastAsia"/>
          <w:lang w:eastAsia="zh-CN"/>
        </w:rPr>
        <w:t>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bidi w:val="0"/>
        <w:rPr>
          <w:rFonts w:hint="eastAsia"/>
          <w:lang w:eastAsia="zh-CN"/>
        </w:rPr>
      </w:pPr>
      <w:r>
        <w:rPr>
          <w:rFonts w:hint="eastAsia"/>
        </w:rPr>
        <w:t>公开公正</w:t>
      </w:r>
      <w:r>
        <w:rPr>
          <w:rFonts w:hint="eastAsia"/>
          <w:lang w:eastAsia="zh-CN"/>
        </w:rPr>
        <w:t>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bidi w:val="0"/>
        <w:rPr>
          <w:rFonts w:hint="eastAsia"/>
          <w:lang w:eastAsia="zh-CN"/>
        </w:rPr>
      </w:pPr>
      <w:r>
        <w:rPr>
          <w:rFonts w:hint="eastAsia"/>
        </w:rPr>
        <w:t>绩效相关</w:t>
      </w:r>
      <w:r>
        <w:rPr>
          <w:rFonts w:hint="eastAsia"/>
          <w:lang w:eastAsia="zh-CN"/>
        </w:rPr>
        <w:t>原则，项目在执行过程中，严格按照年度工作计划执行，确保残疾人工作有序推进，</w:t>
      </w:r>
      <w:r>
        <w:rPr>
          <w:rFonts w:hint="eastAsia"/>
          <w:lang w:val="en-US" w:eastAsia="zh-CN"/>
        </w:rPr>
        <w:t>结合单位相关管理制度，</w:t>
      </w:r>
      <w:r>
        <w:rPr>
          <w:rFonts w:hint="eastAsia"/>
          <w:lang w:eastAsia="zh-CN"/>
        </w:rPr>
        <w:t>做到与财务制度、部门管理制度及单位内部控制制度相适应。</w:t>
      </w:r>
    </w:p>
    <w:p>
      <w:pPr>
        <w:bidi w:val="0"/>
        <w:rPr>
          <w:rFonts w:hint="eastAsia"/>
        </w:rPr>
      </w:pPr>
      <w:r>
        <w:rPr>
          <w:rFonts w:hint="eastAsia"/>
          <w:lang w:val="en-US" w:eastAsia="zh-CN"/>
        </w:rPr>
        <w:t>2、</w:t>
      </w:r>
      <w:r>
        <w:rPr>
          <w:rFonts w:hint="eastAsia"/>
        </w:rPr>
        <w:t>绩效评价方法</w:t>
      </w:r>
    </w:p>
    <w:p>
      <w:pPr>
        <w:bidi w:val="0"/>
        <w:rPr>
          <w:rFonts w:hint="eastAsia"/>
          <w:lang w:val="en-US" w:eastAsia="zh-CN"/>
        </w:rPr>
      </w:pPr>
      <w:r>
        <w:rPr>
          <w:rFonts w:hint="eastAsia"/>
          <w:lang w:val="en-US" w:eastAsia="zh-CN"/>
        </w:rPr>
        <w:t>在绩效评价过程中，采用了以下方法：</w:t>
      </w:r>
    </w:p>
    <w:p>
      <w:pPr>
        <w:bidi w:val="0"/>
        <w:rPr>
          <w:rFonts w:hint="eastAsia"/>
        </w:rPr>
      </w:pPr>
      <w:r>
        <w:rPr>
          <w:rFonts w:hint="eastAsia"/>
          <w:lang w:val="en-US" w:eastAsia="zh-CN"/>
        </w:rPr>
        <w:t>（1）历史动态比较法：将2019年残疾人康复支出同历年支出历史数据历史数据进行对比分析，了解其历史数据的变化及效益波动情况。通过历史数据的排列，既可以看残疾人康复项目开展过程中投入及工作效益、效率变化趋势，以及工作改进方向。</w:t>
      </w:r>
    </w:p>
    <w:p>
      <w:pPr>
        <w:bidi w:val="0"/>
        <w:rPr>
          <w:rFonts w:hint="eastAsia"/>
        </w:rPr>
      </w:pPr>
      <w:r>
        <w:rPr>
          <w:rFonts w:hint="eastAsia"/>
          <w:lang w:val="en-US" w:eastAsia="zh-CN"/>
        </w:rPr>
        <w:t>（2）公众评判法：残疾人康复服务对象为具有康复价值残疾人，对于残疾人康复项目财政支出，通过残疾人需求落实及服务满意度调查来评判项目效益，以社会公众认同度作为评价标准之一，具有民族性、公开性的特点。</w:t>
      </w:r>
    </w:p>
    <w:p>
      <w:pPr>
        <w:bidi w:val="0"/>
        <w:rPr>
          <w:rFonts w:hint="eastAsia"/>
          <w:lang w:val="en-US" w:eastAsia="zh-CN"/>
        </w:rPr>
      </w:pPr>
      <w:r>
        <w:rPr>
          <w:rFonts w:hint="eastAsia"/>
          <w:lang w:val="en-US" w:eastAsia="zh-CN"/>
        </w:rPr>
        <w:t>（3）费用—职能比较法：将残联所担负的残疾人康复服务社会职能与项目支出情况进行比较分析从而评估工作质量和效率。</w:t>
      </w:r>
    </w:p>
    <w:p>
      <w:pPr>
        <w:bidi w:val="0"/>
        <w:rPr>
          <w:rFonts w:hint="eastAsia" w:ascii="黑体" w:hAnsi="黑体" w:eastAsia="黑体"/>
          <w:color w:val="auto"/>
          <w:szCs w:val="30"/>
        </w:rPr>
      </w:pPr>
      <w:r>
        <w:rPr>
          <w:rFonts w:hint="eastAsia"/>
          <w:lang w:val="en-US" w:eastAsia="zh-CN"/>
        </w:rPr>
        <w:t>（4）目标评价法：将2019年残疾人康复项目所产生的社会效益水平与2019年区委区政府下达的预先目标标准时行对比分析。</w:t>
      </w:r>
    </w:p>
    <w:p>
      <w:pPr>
        <w:pStyle w:val="4"/>
        <w:bidi w:val="0"/>
        <w:rPr>
          <w:rFonts w:hint="eastAsia" w:ascii="黑体" w:hAnsi="黑体" w:eastAsia="黑体"/>
          <w:color w:val="auto"/>
          <w:sz w:val="30"/>
          <w:szCs w:val="30"/>
        </w:rPr>
      </w:pPr>
      <w:r>
        <w:rPr>
          <w:rFonts w:hint="eastAsia" w:ascii="楷体_GB2312" w:hAnsi="楷体_GB2312" w:eastAsia="楷体_GB2312" w:cs="楷体_GB2312"/>
          <w:b/>
          <w:bCs/>
          <w:color w:val="auto"/>
          <w:sz w:val="30"/>
          <w:szCs w:val="30"/>
        </w:rPr>
        <w:t>(四)绩效评价实施过程</w:t>
      </w:r>
      <w:r>
        <w:rPr>
          <w:rFonts w:hint="eastAsia" w:ascii="楷体_GB2312" w:hAnsi="楷体_GB2312" w:eastAsia="楷体_GB2312" w:cs="楷体_GB2312"/>
          <w:b/>
          <w:bCs/>
          <w:color w:val="auto"/>
          <w:sz w:val="30"/>
          <w:szCs w:val="30"/>
        </w:rPr>
        <w:tab/>
      </w:r>
      <w:r>
        <w:rPr>
          <w:rFonts w:hint="eastAsia" w:ascii="黑体" w:hAnsi="黑体" w:eastAsia="黑体"/>
          <w:color w:val="auto"/>
          <w:sz w:val="30"/>
          <w:szCs w:val="30"/>
        </w:rPr>
        <w:t xml:space="preserve"> </w:t>
      </w:r>
    </w:p>
    <w:p>
      <w:pPr>
        <w:bidi w:val="0"/>
        <w:rPr>
          <w:rFonts w:hint="eastAsia"/>
          <w:lang w:val="en-US" w:eastAsia="zh-CN"/>
        </w:rPr>
      </w:pPr>
      <w:r>
        <w:rPr>
          <w:rFonts w:hint="eastAsia"/>
          <w:lang w:val="en-US" w:eastAsia="zh-CN"/>
        </w:rPr>
        <w:t>1、前期准备</w:t>
      </w:r>
    </w:p>
    <w:p>
      <w:pPr>
        <w:bidi w:val="0"/>
        <w:rPr>
          <w:rFonts w:hint="eastAsia"/>
          <w:lang w:val="en-US" w:eastAsia="zh-CN"/>
        </w:rPr>
      </w:pPr>
      <w:r>
        <w:rPr>
          <w:rFonts w:hint="eastAsia"/>
        </w:rPr>
        <w:t>确定评价工作目标及评价要求，组织评价</w:t>
      </w:r>
      <w:r>
        <w:rPr>
          <w:rFonts w:hint="eastAsia"/>
          <w:lang w:eastAsia="zh-CN"/>
        </w:rPr>
        <w:t>小</w:t>
      </w:r>
      <w:r>
        <w:rPr>
          <w:rFonts w:hint="eastAsia"/>
        </w:rPr>
        <w:t>组了解项目总体情况。</w:t>
      </w:r>
    </w:p>
    <w:p>
      <w:pPr>
        <w:bidi w:val="0"/>
        <w:rPr>
          <w:rFonts w:hint="eastAsia"/>
          <w:lang w:val="en-US" w:eastAsia="zh-CN"/>
        </w:rPr>
      </w:pPr>
      <w:r>
        <w:rPr>
          <w:rFonts w:hint="eastAsia"/>
          <w:lang w:val="en-US" w:eastAsia="zh-CN"/>
        </w:rPr>
        <w:t>2、组织过程</w:t>
      </w:r>
    </w:p>
    <w:p>
      <w:pPr>
        <w:bidi w:val="0"/>
        <w:rPr>
          <w:rFonts w:hint="eastAsia"/>
          <w:lang w:val="en-US" w:eastAsia="zh-CN"/>
        </w:rPr>
      </w:pPr>
      <w:r>
        <w:rPr>
          <w:rFonts w:hint="eastAsia"/>
        </w:rPr>
        <w:t>拟定项目资料清单，由被评价</w:t>
      </w:r>
      <w:r>
        <w:rPr>
          <w:rFonts w:hint="eastAsia"/>
          <w:lang w:eastAsia="zh-CN"/>
        </w:rPr>
        <w:t>科室</w:t>
      </w:r>
      <w:r>
        <w:rPr>
          <w:rFonts w:hint="eastAsia"/>
        </w:rPr>
        <w:t>提供项目资料</w:t>
      </w:r>
      <w:r>
        <w:rPr>
          <w:rFonts w:hint="eastAsia"/>
          <w:lang w:eastAsia="zh-CN"/>
        </w:rPr>
        <w:t>包括</w:t>
      </w:r>
      <w:r>
        <w:rPr>
          <w:rFonts w:hint="eastAsia"/>
        </w:rPr>
        <w:t>项目实施情况，项目实施资料</w:t>
      </w:r>
      <w:r>
        <w:rPr>
          <w:rFonts w:hint="eastAsia"/>
          <w:lang w:eastAsia="zh-CN"/>
        </w:rPr>
        <w:t>，</w:t>
      </w:r>
      <w:r>
        <w:rPr>
          <w:rFonts w:hint="eastAsia"/>
        </w:rPr>
        <w:t>核对项目资金收支核算及对资料进行整理、分类和分析，结合资料分析制定项目支出绩效评价指标体系，运用相应的评价方法对本项目绩效情况进行综合性评价。</w:t>
      </w:r>
    </w:p>
    <w:p>
      <w:pPr>
        <w:bidi w:val="0"/>
        <w:rPr>
          <w:rFonts w:hint="eastAsia"/>
          <w:lang w:val="en-US" w:eastAsia="zh-CN"/>
        </w:rPr>
      </w:pPr>
      <w:r>
        <w:rPr>
          <w:rFonts w:hint="eastAsia"/>
          <w:lang w:val="en-US" w:eastAsia="zh-CN"/>
        </w:rPr>
        <w:t>3、分析评价</w:t>
      </w:r>
    </w:p>
    <w:p>
      <w:pPr>
        <w:bidi w:val="0"/>
        <w:rPr>
          <w:rFonts w:hint="eastAsia"/>
        </w:rPr>
      </w:pPr>
      <w:r>
        <w:rPr>
          <w:rFonts w:hint="eastAsia"/>
        </w:rPr>
        <w:t>评价打分，形成评价结论，提出问题、建议和意见，撰写评价报告。</w:t>
      </w:r>
    </w:p>
    <w:p>
      <w:pPr>
        <w:pStyle w:val="4"/>
        <w:bidi w:val="0"/>
        <w:rPr>
          <w:rFonts w:hint="eastAsia" w:ascii="黑体" w:hAnsi="黑体" w:eastAsia="黑体"/>
          <w:color w:val="auto"/>
          <w:sz w:val="30"/>
          <w:szCs w:val="30"/>
        </w:rPr>
      </w:pPr>
      <w:r>
        <w:rPr>
          <w:rFonts w:hint="eastAsia" w:ascii="楷体_GB2312" w:hAnsi="楷体_GB2312" w:eastAsia="楷体_GB2312" w:cs="楷体_GB2312"/>
          <w:b/>
          <w:bCs/>
          <w:color w:val="auto"/>
          <w:sz w:val="30"/>
          <w:szCs w:val="30"/>
          <w:lang w:eastAsia="zh-CN"/>
        </w:rPr>
        <w:t>（五）</w:t>
      </w:r>
      <w:r>
        <w:rPr>
          <w:rFonts w:hint="eastAsia" w:ascii="楷体_GB2312" w:hAnsi="楷体_GB2312" w:eastAsia="楷体_GB2312" w:cs="楷体_GB2312"/>
          <w:b/>
          <w:bCs/>
          <w:color w:val="auto"/>
          <w:sz w:val="30"/>
          <w:szCs w:val="30"/>
        </w:rPr>
        <w:t>绩效评价的局限性</w:t>
      </w:r>
      <w:r>
        <w:rPr>
          <w:rFonts w:hint="eastAsia" w:ascii="黑体" w:hAnsi="黑体" w:eastAsia="黑体"/>
          <w:color w:val="auto"/>
          <w:sz w:val="30"/>
          <w:szCs w:val="30"/>
        </w:rPr>
        <w:tab/>
      </w:r>
    </w:p>
    <w:p>
      <w:pPr>
        <w:bidi w:val="0"/>
        <w:rPr>
          <w:rFonts w:hint="eastAsia"/>
          <w:lang w:val="en-US" w:eastAsia="zh-CN"/>
        </w:rPr>
      </w:pPr>
      <w:r>
        <w:t>绩效标准难以建立。</w:t>
      </w:r>
      <w:r>
        <w:rPr>
          <w:rFonts w:hint="eastAsia"/>
        </w:rPr>
        <w:t>残疾人康复服务项目更多的是追求</w:t>
      </w:r>
      <w:r>
        <w:t>公共目标</w:t>
      </w:r>
      <w:r>
        <w:rPr>
          <w:rFonts w:hint="eastAsia"/>
        </w:rPr>
        <w:t>，</w:t>
      </w:r>
      <w:r>
        <w:t>且其中多数目标都很难衡量</w:t>
      </w:r>
      <w:r>
        <w:rPr>
          <w:rFonts w:hint="eastAsia"/>
        </w:rPr>
        <w:t>，</w:t>
      </w:r>
      <w:r>
        <w:t>其评价标准难以建立。如何从科学角度,突破经济发展水平、技术手段、认知和主观决策限制,建立一套科学、系统和完整的绩效评价标准，综合评价财政支出的经济效益、社会效益、环境效益以及政府绩效,是财政资金绩效评价的重要目标，也是当前开展绩效评价的难点。</w:t>
      </w:r>
    </w:p>
    <w:p>
      <w:pPr>
        <w:pStyle w:val="3"/>
        <w:bidi w:val="0"/>
        <w:rPr>
          <w:rFonts w:hint="eastAsia"/>
        </w:rPr>
      </w:pPr>
      <w:r>
        <w:rPr>
          <w:rFonts w:hint="eastAsia"/>
        </w:rPr>
        <w:t>三、评价结论和绩效分析</w:t>
      </w:r>
    </w:p>
    <w:p>
      <w:pPr>
        <w:pStyle w:val="4"/>
        <w:bidi w:val="0"/>
        <w:rPr>
          <w:rFonts w:hint="eastAsia"/>
        </w:rPr>
      </w:pPr>
      <w:r>
        <w:rPr>
          <w:rFonts w:hint="eastAsia"/>
        </w:rPr>
        <w:t>（一）评价结论</w:t>
      </w:r>
    </w:p>
    <w:p>
      <w:pPr>
        <w:bidi w:val="0"/>
        <w:rPr>
          <w:rFonts w:hint="eastAsia"/>
        </w:rPr>
      </w:pPr>
      <w:r>
        <w:rPr>
          <w:rFonts w:hint="eastAsia"/>
        </w:rPr>
        <w:t>本项目评价指标体系总分100分，经评价组考评打分，项目评价综合得分为9</w:t>
      </w:r>
      <w:r>
        <w:rPr>
          <w:rFonts w:hint="eastAsia"/>
          <w:lang w:val="en-US" w:eastAsia="zh-CN"/>
        </w:rPr>
        <w:t>4.5</w:t>
      </w:r>
      <w:r>
        <w:rPr>
          <w:rFonts w:hint="eastAsia"/>
        </w:rPr>
        <w:t>分，评价等级为优（详见附件“昆明市盘龙区残疾人联合会残疾人康复工作经费项目支出重点绩效评价指标体系及评分表”）。</w:t>
      </w:r>
    </w:p>
    <w:p>
      <w:pPr>
        <w:pStyle w:val="4"/>
        <w:numPr>
          <w:ilvl w:val="0"/>
          <w:numId w:val="4"/>
        </w:numPr>
        <w:bidi w:val="0"/>
        <w:rPr>
          <w:rFonts w:hint="eastAsia"/>
        </w:rPr>
      </w:pPr>
      <w:r>
        <w:rPr>
          <w:rFonts w:hint="eastAsia"/>
        </w:rPr>
        <w:t>具体绩效分析</w:t>
      </w:r>
    </w:p>
    <w:p>
      <w:pPr>
        <w:bidi w:val="0"/>
        <w:rPr>
          <w:rFonts w:hint="eastAsia"/>
        </w:rPr>
      </w:pPr>
      <w:r>
        <w:rPr>
          <w:rFonts w:hint="eastAsia"/>
        </w:rPr>
        <w:t>评价组对本项目从项目决策、项目管理和项目绩效三个方面设立七个二级指标、十六个三级指标、四十个四级指标，按照不同权重对项目绩效进行量化评价，具体评价情况如下：</w:t>
      </w:r>
    </w:p>
    <w:p>
      <w:pPr>
        <w:bidi w:val="0"/>
        <w:rPr>
          <w:rFonts w:hint="eastAsia"/>
        </w:rPr>
      </w:pPr>
      <w:r>
        <w:rPr>
          <w:rFonts w:hint="eastAsia"/>
        </w:rPr>
        <w:t>1.项目决策（总分10分，评价得分10分）</w:t>
      </w:r>
    </w:p>
    <w:p>
      <w:pPr>
        <w:bidi w:val="0"/>
        <w:rPr>
          <w:rFonts w:hint="eastAsia"/>
        </w:rPr>
      </w:pPr>
      <w:r>
        <w:rPr>
          <w:rFonts w:hint="eastAsia"/>
        </w:rPr>
        <w:t>评价本项目立项规范性、绩效目标合理性、绩效指标明确性。</w:t>
      </w:r>
    </w:p>
    <w:p>
      <w:pPr>
        <w:bidi w:val="0"/>
      </w:pPr>
      <w:r>
        <w:rPr>
          <w:rFonts w:hint="eastAsia"/>
        </w:rPr>
        <w:t>（1）项目立项规范性（总分3分，评价得分3分）：项目根据《残疾人康复服务“十三五”实施方案》</w:t>
      </w:r>
      <w:r>
        <w:rPr>
          <w:rFonts w:hint="eastAsia"/>
          <w:lang w:eastAsia="zh-CN"/>
        </w:rPr>
        <w:t>、</w:t>
      </w:r>
      <w:r>
        <w:rPr>
          <w:rFonts w:hint="eastAsia"/>
        </w:rPr>
        <w:t>《云南省精神病防治康复“十二五”实施方案》</w:t>
      </w:r>
      <w:r>
        <w:rPr>
          <w:rFonts w:hint="eastAsia"/>
          <w:lang w:eastAsia="zh-CN"/>
        </w:rPr>
        <w:t>、《云南省人民政府关于建立残疾儿童康复救助制度的实施意见》（云政发［2018］52号）</w:t>
      </w:r>
      <w:r>
        <w:rPr>
          <w:rFonts w:hint="eastAsia"/>
        </w:rPr>
        <w:t>等相关政策和要求立项，立项依据充分</w:t>
      </w:r>
      <w:r>
        <w:rPr>
          <w:rFonts w:hint="eastAsia"/>
          <w:lang w:eastAsia="zh-CN"/>
        </w:rPr>
        <w:t>，并</w:t>
      </w:r>
      <w:r>
        <w:rPr>
          <w:rFonts w:hint="eastAsia"/>
        </w:rPr>
        <w:t>按规定编制项目预算绩效目标申报表。</w:t>
      </w:r>
    </w:p>
    <w:p>
      <w:pPr>
        <w:bidi w:val="0"/>
        <w:rPr>
          <w:rFonts w:hint="eastAsia"/>
        </w:rPr>
      </w:pPr>
      <w:r>
        <w:rPr>
          <w:rFonts w:hint="eastAsia"/>
        </w:rPr>
        <w:t>（2）绩效目标合理性（总分3分，评价得分3分）：本项目绩效目标符合“</w:t>
      </w:r>
      <w:r>
        <w:rPr>
          <w:rFonts w:hint="eastAsia"/>
          <w:lang w:eastAsia="zh-CN"/>
        </w:rPr>
        <w:t>“十三五”规划</w:t>
      </w:r>
      <w:r>
        <w:rPr>
          <w:rFonts w:hint="eastAsia"/>
        </w:rPr>
        <w:t>”中加快残疾人小康进程规划纲要的目标；项目与区残联代表残疾人共同利益，维护残疾人合法权益、团结教育残疾人，为残疾人服务、履行法律赋予的职责，承担政府委托的任务，管理和发展残疾人事业的职责相关；残疾人康复工作经费是贯彻落实“十三五”加快残疾人小康进程规划纲要及《残疾人康复服务“十三五”实施方案》所必需的支出。</w:t>
      </w:r>
    </w:p>
    <w:p>
      <w:pPr>
        <w:bidi w:val="0"/>
        <w:rPr>
          <w:rFonts w:hint="eastAsia"/>
        </w:rPr>
      </w:pPr>
      <w:r>
        <w:rPr>
          <w:rFonts w:hint="eastAsia"/>
        </w:rPr>
        <w:t>（3）绩效指标明确性（总分4分，评价得分4分）：本项目通过清晰、可衡量的指标值予以体现；将项目绩效指标细化分解为康复活动开展次数、救助人数和救助金额等具体的绩效指标；根据项目预算批复和项目实施方案，项目绩效目标与项目预算区级资金85.5万元基本匹配。</w:t>
      </w:r>
    </w:p>
    <w:p>
      <w:pPr>
        <w:bidi w:val="0"/>
        <w:rPr>
          <w:rFonts w:hint="eastAsia"/>
        </w:rPr>
      </w:pPr>
      <w:r>
        <w:rPr>
          <w:rFonts w:hint="eastAsia"/>
        </w:rPr>
        <w:t>2.项目管理（总分25分，评价得分2</w:t>
      </w:r>
      <w:r>
        <w:rPr>
          <w:rFonts w:hint="eastAsia"/>
          <w:lang w:val="en-US" w:eastAsia="zh-CN"/>
        </w:rPr>
        <w:t>4</w:t>
      </w:r>
      <w:r>
        <w:rPr>
          <w:rFonts w:hint="eastAsia"/>
        </w:rPr>
        <w:t>分）</w:t>
      </w:r>
    </w:p>
    <w:p>
      <w:pPr>
        <w:bidi w:val="0"/>
        <w:rPr>
          <w:rFonts w:hint="eastAsia"/>
        </w:rPr>
      </w:pPr>
      <w:r>
        <w:rPr>
          <w:rFonts w:hint="eastAsia"/>
        </w:rPr>
        <w:t>评价本项目资金落实、项目实施和财务管理情况。</w:t>
      </w:r>
    </w:p>
    <w:p>
      <w:pPr>
        <w:bidi w:val="0"/>
        <w:rPr>
          <w:rFonts w:hint="eastAsia"/>
        </w:rPr>
      </w:pPr>
      <w:r>
        <w:rPr>
          <w:rFonts w:hint="eastAsia"/>
        </w:rPr>
        <w:t>（1）资金落实（总分4分，评价得分4分）：本项目资金已按预算全部到位，盘龙区残联201</w:t>
      </w:r>
      <w:r>
        <w:rPr>
          <w:rFonts w:hint="eastAsia"/>
          <w:lang w:val="en-US" w:eastAsia="zh-CN"/>
        </w:rPr>
        <w:t>9</w:t>
      </w:r>
      <w:r>
        <w:rPr>
          <w:rFonts w:hint="eastAsia"/>
        </w:rPr>
        <w:t>年</w:t>
      </w:r>
      <w:r>
        <w:rPr>
          <w:rFonts w:hint="eastAsia"/>
          <w:lang w:eastAsia="zh-CN"/>
        </w:rPr>
        <w:t>共取得残疾人康复项目资金</w:t>
      </w:r>
      <w:r>
        <w:rPr>
          <w:rFonts w:hint="eastAsia"/>
          <w:lang w:val="en-US" w:eastAsia="zh-CN"/>
        </w:rPr>
        <w:t>365.81万元，其中</w:t>
      </w:r>
      <w:r>
        <w:rPr>
          <w:rFonts w:hint="eastAsia"/>
          <w:lang w:eastAsia="zh-CN"/>
        </w:rPr>
        <w:t>上级转移支付专项资金</w:t>
      </w:r>
      <w:r>
        <w:rPr>
          <w:rFonts w:hint="eastAsia"/>
        </w:rPr>
        <w:t>总投入</w:t>
      </w:r>
      <w:r>
        <w:rPr>
          <w:rFonts w:hint="eastAsia"/>
          <w:lang w:val="en-US" w:eastAsia="zh-CN"/>
        </w:rPr>
        <w:t>356.01</w:t>
      </w:r>
      <w:r>
        <w:rPr>
          <w:rFonts w:hint="eastAsia"/>
        </w:rPr>
        <w:t>万元</w:t>
      </w:r>
      <w:r>
        <w:rPr>
          <w:rFonts w:hint="eastAsia"/>
          <w:lang w:eastAsia="zh-CN"/>
        </w:rPr>
        <w:t>（含中央补助</w:t>
      </w:r>
      <w:r>
        <w:rPr>
          <w:rFonts w:hint="eastAsia"/>
          <w:lang w:val="en-US" w:eastAsia="zh-CN"/>
        </w:rPr>
        <w:t>80.52万元、省级补助38.16万元、市级补助223.10万元、国际助残项目及配套经费实拨资金14.23万元</w:t>
      </w:r>
      <w:r>
        <w:rPr>
          <w:rFonts w:hint="eastAsia"/>
          <w:lang w:eastAsia="zh-CN"/>
        </w:rPr>
        <w:t>）</w:t>
      </w:r>
      <w:r>
        <w:rPr>
          <w:rFonts w:hint="eastAsia"/>
        </w:rPr>
        <w:t>，区财政拨款资金安排</w:t>
      </w:r>
      <w:r>
        <w:rPr>
          <w:rFonts w:hint="eastAsia"/>
          <w:lang w:val="en-US" w:eastAsia="zh-CN"/>
        </w:rPr>
        <w:t>9.8万元，</w:t>
      </w:r>
      <w:r>
        <w:rPr>
          <w:rFonts w:hint="eastAsia"/>
          <w:lang w:eastAsia="zh-CN"/>
        </w:rPr>
        <w:t>年初预算</w:t>
      </w:r>
      <w:r>
        <w:rPr>
          <w:rFonts w:hint="eastAsia"/>
          <w:lang w:val="en-US" w:eastAsia="zh-CN"/>
        </w:rPr>
        <w:t>132.36</w:t>
      </w:r>
      <w:r>
        <w:rPr>
          <w:rFonts w:hint="eastAsia"/>
        </w:rPr>
        <w:t>万元，</w:t>
      </w:r>
      <w:r>
        <w:rPr>
          <w:rFonts w:hint="eastAsia"/>
          <w:lang w:eastAsia="zh-CN"/>
        </w:rPr>
        <w:t>调整预算追减资金</w:t>
      </w:r>
      <w:r>
        <w:rPr>
          <w:rFonts w:hint="eastAsia"/>
          <w:lang w:val="en-US" w:eastAsia="zh-CN"/>
        </w:rPr>
        <w:t>122.56万。预算</w:t>
      </w:r>
      <w:r>
        <w:rPr>
          <w:rFonts w:hint="eastAsia"/>
        </w:rPr>
        <w:t>资金到位及时。</w:t>
      </w:r>
    </w:p>
    <w:p>
      <w:pPr>
        <w:bidi w:val="0"/>
        <w:rPr>
          <w:rFonts w:hint="eastAsia"/>
        </w:rPr>
      </w:pPr>
      <w:r>
        <w:rPr>
          <w:rFonts w:hint="eastAsia"/>
        </w:rPr>
        <w:t>（2）项目实施（总分14分，评价得分1</w:t>
      </w:r>
      <w:r>
        <w:rPr>
          <w:rFonts w:hint="eastAsia"/>
          <w:lang w:val="en-US" w:eastAsia="zh-CN"/>
        </w:rPr>
        <w:t>3</w:t>
      </w:r>
      <w:r>
        <w:rPr>
          <w:rFonts w:hint="eastAsia"/>
        </w:rPr>
        <w:t>分）：区残联在各分项目实施方案中制定了各分项目具体的管理、监督及反馈办法；管理办法合法、合规、完整；各类救助对象均满足实施方案规定的救助申报条件；各社区、机构及区残联均已及时对服务对象进行建档记录，且档案资料保存完好；区残联已按照相关文件要求开展各项救助活动，但存在部分工作未按照</w:t>
      </w:r>
      <w:r>
        <w:rPr>
          <w:rFonts w:hint="eastAsia"/>
          <w:lang w:eastAsia="zh-CN"/>
        </w:rPr>
        <w:t>计划</w:t>
      </w:r>
      <w:r>
        <w:rPr>
          <w:rFonts w:hint="eastAsia"/>
        </w:rPr>
        <w:t>落实到位的情况，如：</w:t>
      </w:r>
      <w:r>
        <w:rPr>
          <w:rFonts w:hint="eastAsia"/>
          <w:lang w:val="en-US" w:eastAsia="zh-CN"/>
        </w:rPr>
        <w:t>1、</w:t>
      </w:r>
      <w:r>
        <w:rPr>
          <w:rFonts w:hint="eastAsia"/>
        </w:rPr>
        <w:t>开展残疾人社区康复</w:t>
      </w:r>
      <w:r>
        <w:rPr>
          <w:rFonts w:hint="eastAsia"/>
          <w:lang w:eastAsia="zh-CN"/>
        </w:rPr>
        <w:t>融合</w:t>
      </w:r>
      <w:r>
        <w:rPr>
          <w:rFonts w:hint="eastAsia"/>
        </w:rPr>
        <w:t>活动：每月组织开展残疾人社区康复</w:t>
      </w:r>
      <w:r>
        <w:rPr>
          <w:rFonts w:hint="eastAsia"/>
          <w:lang w:eastAsia="zh-CN"/>
        </w:rPr>
        <w:t>融合</w:t>
      </w:r>
      <w:r>
        <w:rPr>
          <w:rFonts w:hint="eastAsia"/>
        </w:rPr>
        <w:t>活动</w:t>
      </w:r>
      <w:r>
        <w:rPr>
          <w:rFonts w:hint="eastAsia"/>
          <w:lang w:val="en-US" w:eastAsia="zh-CN"/>
        </w:rPr>
        <w:t>1</w:t>
      </w:r>
      <w:r>
        <w:rPr>
          <w:rFonts w:hint="eastAsia"/>
        </w:rPr>
        <w:t>次,全年开展</w:t>
      </w:r>
      <w:r>
        <w:rPr>
          <w:rFonts w:hint="eastAsia"/>
          <w:lang w:val="en-US" w:eastAsia="zh-CN"/>
        </w:rPr>
        <w:t>12</w:t>
      </w:r>
      <w:r>
        <w:rPr>
          <w:rFonts w:hint="eastAsia"/>
        </w:rPr>
        <w:t>次</w:t>
      </w:r>
      <w:r>
        <w:rPr>
          <w:rFonts w:hint="eastAsia"/>
          <w:lang w:eastAsia="zh-CN"/>
        </w:rPr>
        <w:t>。实际只组织开展</w:t>
      </w:r>
      <w:r>
        <w:rPr>
          <w:rFonts w:hint="eastAsia"/>
          <w:lang w:val="en-US" w:eastAsia="zh-CN"/>
        </w:rPr>
        <w:t>9次；2、</w:t>
      </w:r>
      <w:r>
        <w:rPr>
          <w:rFonts w:hint="eastAsia"/>
        </w:rPr>
        <w:t>开展重度残疾人康复体育进家庭活动：</w:t>
      </w:r>
      <w:r>
        <w:rPr>
          <w:rFonts w:hint="eastAsia"/>
          <w:lang w:eastAsia="zh-CN"/>
        </w:rPr>
        <w:t>为我区至少</w:t>
      </w:r>
      <w:r>
        <w:rPr>
          <w:rFonts w:hint="eastAsia"/>
          <w:lang w:val="en-US" w:eastAsia="zh-CN"/>
        </w:rPr>
        <w:t>300名</w:t>
      </w:r>
      <w:r>
        <w:rPr>
          <w:rFonts w:hint="eastAsia"/>
        </w:rPr>
        <w:t>残疾人</w:t>
      </w:r>
      <w:r>
        <w:rPr>
          <w:rFonts w:hint="eastAsia"/>
          <w:lang w:eastAsia="zh-CN"/>
        </w:rPr>
        <w:t>提供</w:t>
      </w:r>
      <w:r>
        <w:rPr>
          <w:rFonts w:hint="eastAsia"/>
        </w:rPr>
        <w:t>体育康复进家庭</w:t>
      </w:r>
      <w:r>
        <w:rPr>
          <w:rFonts w:hint="eastAsia"/>
          <w:lang w:eastAsia="zh-CN"/>
        </w:rPr>
        <w:t>服务。扣</w:t>
      </w:r>
      <w:r>
        <w:rPr>
          <w:rFonts w:hint="eastAsia"/>
          <w:lang w:val="en-US" w:eastAsia="zh-CN"/>
        </w:rPr>
        <w:t>1分。</w:t>
      </w:r>
      <w:r>
        <w:rPr>
          <w:rFonts w:hint="eastAsia"/>
        </w:rPr>
        <w:t>机构或社区残</w:t>
      </w:r>
      <w:r>
        <w:rPr>
          <w:rFonts w:hint="eastAsia"/>
          <w:lang w:eastAsia="zh-CN"/>
        </w:rPr>
        <w:t>协</w:t>
      </w:r>
      <w:r>
        <w:rPr>
          <w:rFonts w:hint="eastAsia"/>
        </w:rPr>
        <w:t>对康复对象定期进行回访，并记录回访情况；区残联针对每个救助方案制定了严格的监管、反馈和跟踪机制，采取签到记录、制定档案资料、建立救助台账、检查社区项目实施资料、要求社区反馈项目实施情况、定期回访残疾人等方式对项目进行跟踪管理。</w:t>
      </w:r>
    </w:p>
    <w:p>
      <w:pPr>
        <w:bidi w:val="0"/>
        <w:rPr>
          <w:rFonts w:hint="eastAsia"/>
        </w:rPr>
      </w:pPr>
      <w:r>
        <w:rPr>
          <w:rFonts w:hint="eastAsia"/>
        </w:rPr>
        <w:t>（3）财务管理（总分7分，评价得分</w:t>
      </w:r>
      <w:r>
        <w:rPr>
          <w:rFonts w:hint="eastAsia"/>
          <w:lang w:val="en-US" w:eastAsia="zh-CN"/>
        </w:rPr>
        <w:t>7</w:t>
      </w:r>
      <w:r>
        <w:rPr>
          <w:rFonts w:hint="eastAsia"/>
        </w:rPr>
        <w:t>分）：区残联制定了《盘龙区残联内部管理制度》和项目实施方案对项目资金进行管理，资金使用符合项目预算及实施方案的规定；资金拨付经分管领导审核、主管领导审批、附活动方案或结算资料，以银行转账方式拨付，审批程序和手续完整；</w:t>
      </w:r>
      <w:r>
        <w:rPr>
          <w:rFonts w:hint="eastAsia"/>
          <w:lang w:eastAsia="zh-CN"/>
        </w:rPr>
        <w:t>无</w:t>
      </w:r>
      <w:r>
        <w:rPr>
          <w:rFonts w:hint="eastAsia"/>
        </w:rPr>
        <w:t>截留、挤占、挪用、虚列支出等情况。</w:t>
      </w:r>
    </w:p>
    <w:p>
      <w:pPr>
        <w:bidi w:val="0"/>
        <w:rPr>
          <w:rFonts w:hint="eastAsia"/>
        </w:rPr>
      </w:pPr>
      <w:r>
        <w:rPr>
          <w:rFonts w:hint="eastAsia"/>
        </w:rPr>
        <w:t>3.项目绩效（总分65分，评价得分60</w:t>
      </w:r>
      <w:r>
        <w:rPr>
          <w:rFonts w:hint="eastAsia"/>
          <w:lang w:val="en-US" w:eastAsia="zh-CN"/>
        </w:rPr>
        <w:t>.5</w:t>
      </w:r>
      <w:r>
        <w:rPr>
          <w:rFonts w:hint="eastAsia"/>
        </w:rPr>
        <w:t>分）</w:t>
      </w:r>
    </w:p>
    <w:p>
      <w:pPr>
        <w:bidi w:val="0"/>
        <w:rPr>
          <w:rFonts w:hint="eastAsia"/>
        </w:rPr>
      </w:pPr>
      <w:r>
        <w:rPr>
          <w:rFonts w:hint="eastAsia"/>
        </w:rPr>
        <w:t>评价本项目产出和项目效益。</w:t>
      </w:r>
    </w:p>
    <w:p>
      <w:pPr>
        <w:bidi w:val="0"/>
        <w:rPr>
          <w:rFonts w:hint="eastAsia"/>
        </w:rPr>
      </w:pPr>
      <w:r>
        <w:rPr>
          <w:rFonts w:hint="eastAsia"/>
        </w:rPr>
        <w:t>（1）产出数量（总分14分，评价得分12分）：其余康复服务工作已按活动计划或实施方案完成目标数量，因201</w:t>
      </w:r>
      <w:r>
        <w:rPr>
          <w:rFonts w:hint="eastAsia"/>
          <w:lang w:val="en-US" w:eastAsia="zh-CN"/>
        </w:rPr>
        <w:t>9</w:t>
      </w:r>
      <w:r>
        <w:rPr>
          <w:rFonts w:hint="eastAsia"/>
        </w:rPr>
        <w:t>年开展残疾人社区康复</w:t>
      </w:r>
      <w:r>
        <w:rPr>
          <w:rFonts w:hint="eastAsia"/>
          <w:lang w:eastAsia="zh-CN"/>
        </w:rPr>
        <w:t>融合</w:t>
      </w:r>
      <w:r>
        <w:rPr>
          <w:rFonts w:hint="eastAsia"/>
        </w:rPr>
        <w:t>活动</w:t>
      </w:r>
      <w:r>
        <w:rPr>
          <w:rFonts w:hint="eastAsia"/>
          <w:lang w:val="en-US" w:eastAsia="zh-CN"/>
        </w:rPr>
        <w:t>9次</w:t>
      </w:r>
      <w:r>
        <w:rPr>
          <w:rFonts w:hint="eastAsia"/>
        </w:rPr>
        <w:t>，未完成1</w:t>
      </w:r>
      <w:r>
        <w:rPr>
          <w:rFonts w:hint="eastAsia"/>
          <w:lang w:val="en-US" w:eastAsia="zh-CN"/>
        </w:rPr>
        <w:t>2</w:t>
      </w:r>
      <w:r>
        <w:rPr>
          <w:rFonts w:hint="eastAsia"/>
          <w:lang w:eastAsia="zh-CN"/>
        </w:rPr>
        <w:t>次融合活动</w:t>
      </w:r>
      <w:r>
        <w:rPr>
          <w:rFonts w:hint="eastAsia"/>
        </w:rPr>
        <w:t>目标扣1分；因</w:t>
      </w:r>
      <w:r>
        <w:rPr>
          <w:rFonts w:hint="eastAsia"/>
          <w:lang w:eastAsia="zh-CN"/>
        </w:rPr>
        <w:t>未按计划</w:t>
      </w:r>
      <w:r>
        <w:rPr>
          <w:rFonts w:hint="eastAsia"/>
        </w:rPr>
        <w:t>开展重度残疾人康复体育进家庭活动扣1分。</w:t>
      </w:r>
    </w:p>
    <w:p>
      <w:pPr>
        <w:bidi w:val="0"/>
        <w:rPr>
          <w:rFonts w:hint="eastAsia"/>
        </w:rPr>
      </w:pPr>
      <w:r>
        <w:rPr>
          <w:rFonts w:hint="eastAsia"/>
        </w:rPr>
        <w:t>（2）产出时效（总分2分，评价得分1.5分）：因开展残疾儿童抢救性康复服务未按计划在201</w:t>
      </w:r>
      <w:r>
        <w:rPr>
          <w:rFonts w:hint="eastAsia"/>
          <w:lang w:val="en-US" w:eastAsia="zh-CN"/>
        </w:rPr>
        <w:t>9</w:t>
      </w:r>
      <w:r>
        <w:rPr>
          <w:rFonts w:hint="eastAsia"/>
        </w:rPr>
        <w:t>年</w:t>
      </w:r>
      <w:r>
        <w:rPr>
          <w:rFonts w:hint="eastAsia"/>
          <w:lang w:eastAsia="zh-CN"/>
        </w:rPr>
        <w:t>内</w:t>
      </w:r>
      <w:r>
        <w:rPr>
          <w:rFonts w:hint="eastAsia"/>
        </w:rPr>
        <w:t>完成</w:t>
      </w:r>
      <w:r>
        <w:rPr>
          <w:rFonts w:hint="eastAsia"/>
          <w:lang w:eastAsia="zh-CN"/>
        </w:rPr>
        <w:t>资金结算</w:t>
      </w:r>
      <w:r>
        <w:rPr>
          <w:rFonts w:hint="eastAsia"/>
        </w:rPr>
        <w:t>扣0.5分。</w:t>
      </w:r>
    </w:p>
    <w:p>
      <w:pPr>
        <w:bidi w:val="0"/>
        <w:rPr>
          <w:rFonts w:hint="eastAsia"/>
          <w:lang w:eastAsia="zh-CN"/>
        </w:rPr>
      </w:pPr>
      <w:r>
        <w:rPr>
          <w:rFonts w:hint="eastAsia"/>
        </w:rPr>
        <w:t>（3）产出质量（总分9分，评价得分</w:t>
      </w:r>
      <w:r>
        <w:rPr>
          <w:rFonts w:hint="eastAsia"/>
          <w:lang w:val="en-US" w:eastAsia="zh-CN"/>
        </w:rPr>
        <w:t>9</w:t>
      </w:r>
      <w:r>
        <w:rPr>
          <w:rFonts w:hint="eastAsia"/>
        </w:rPr>
        <w:t>分）：康复服务工作已按实施方案质量要求完成，</w:t>
      </w:r>
      <w:r>
        <w:rPr>
          <w:rFonts w:hint="eastAsia"/>
          <w:lang w:eastAsia="zh-CN"/>
        </w:rPr>
        <w:t>有需求的残疾儿童和持证残疾人接受基本康复服务的覆盖率</w:t>
      </w:r>
      <w:r>
        <w:rPr>
          <w:rFonts w:hint="eastAsia"/>
          <w:lang w:val="en-US" w:eastAsia="zh-CN"/>
        </w:rPr>
        <w:t>99.58%，达到预期80%任务目标。</w:t>
      </w:r>
    </w:p>
    <w:p>
      <w:pPr>
        <w:bidi w:val="0"/>
        <w:rPr>
          <w:rFonts w:hint="eastAsia"/>
        </w:rPr>
      </w:pPr>
      <w:r>
        <w:rPr>
          <w:rFonts w:hint="eastAsia"/>
        </w:rPr>
        <w:t>（4）项目效益（总分30分，评价得分30分）：①社会效益：开展残疾人康复救助工作有利于营造扶残救残的良好社会氛围，提升残疾人融入社会生活的能力，减轻受助家庭的经济负担，促进社会稳定发展，具有良好的社会效益。②可持续影响：残疾人康复救助项目的实施有利于康复救助体系的不断完善，有利于带动地方政府对残疾人的康复救助面的提高，有利于探索及建立残疾人救助事业长效运行管理机制，对社会发展和和谐社会的构建具有可持续影响。</w:t>
      </w:r>
    </w:p>
    <w:p>
      <w:pPr>
        <w:bidi w:val="0"/>
      </w:pPr>
      <w:r>
        <w:rPr>
          <w:rFonts w:hint="eastAsia"/>
        </w:rPr>
        <w:t>（5）项目满意度（总分10分，评价得分8分）：根据本项目的具体情况，我所项目组成员针对本项目政策宣传、救助标准、救助方式、救助结果等方面设计调查问卷，对本项目受益对象随机发放并收回了</w:t>
      </w:r>
      <w:r>
        <w:rPr>
          <w:rFonts w:hint="eastAsia"/>
          <w:lang w:val="en-US" w:eastAsia="zh-CN"/>
        </w:rPr>
        <w:t>205</w:t>
      </w:r>
      <w:r>
        <w:rPr>
          <w:rFonts w:hint="eastAsia"/>
        </w:rPr>
        <w:t>份有效调查问卷，平均得分</w:t>
      </w:r>
      <w:r>
        <w:rPr>
          <w:rFonts w:hint="eastAsia"/>
          <w:lang w:val="en-US" w:eastAsia="zh-CN"/>
        </w:rPr>
        <w:t>88.73%，</w:t>
      </w:r>
      <w:r>
        <w:rPr>
          <w:rFonts w:hint="eastAsia"/>
        </w:rPr>
        <w:t>分，扣分主要原因为：①部分残疾人或其监护人认为0-1</w:t>
      </w:r>
      <w:r>
        <w:rPr>
          <w:rFonts w:hint="eastAsia"/>
          <w:lang w:val="en-US" w:eastAsia="zh-CN"/>
        </w:rPr>
        <w:t>4</w:t>
      </w:r>
      <w:r>
        <w:rPr>
          <w:rFonts w:hint="eastAsia"/>
        </w:rPr>
        <w:t>岁残疾儿童抢救性康复救助康复课程根据授课教师时间进行调整，增加了家庭经济支出及时间成本</w:t>
      </w:r>
      <w:r>
        <w:rPr>
          <w:rFonts w:hint="eastAsia"/>
          <w:lang w:eastAsia="zh-CN"/>
        </w:rPr>
        <w:t>（扣</w:t>
      </w:r>
      <w:r>
        <w:rPr>
          <w:rFonts w:hint="eastAsia"/>
          <w:lang w:val="en-US" w:eastAsia="zh-CN"/>
        </w:rPr>
        <w:t>0.5</w:t>
      </w:r>
      <w:r>
        <w:rPr>
          <w:rFonts w:hint="eastAsia"/>
          <w:lang w:eastAsia="zh-CN"/>
        </w:rPr>
        <w:t>分）、</w:t>
      </w:r>
      <w:r>
        <w:rPr>
          <w:rFonts w:hint="eastAsia"/>
        </w:rPr>
        <w:t>残疾儿童抢救性康复救助</w:t>
      </w:r>
      <w:r>
        <w:rPr>
          <w:rFonts w:hint="eastAsia"/>
          <w:lang w:eastAsia="zh-CN"/>
        </w:rPr>
        <w:t>系统申请流程较为繁琐（扣</w:t>
      </w:r>
      <w:r>
        <w:rPr>
          <w:rFonts w:hint="eastAsia"/>
          <w:lang w:val="en-US" w:eastAsia="zh-CN"/>
        </w:rPr>
        <w:t>0.5</w:t>
      </w:r>
      <w:r>
        <w:rPr>
          <w:rFonts w:hint="eastAsia"/>
          <w:lang w:eastAsia="zh-CN"/>
        </w:rPr>
        <w:t>分）</w:t>
      </w:r>
      <w:r>
        <w:rPr>
          <w:rFonts w:hint="eastAsia"/>
        </w:rPr>
        <w:t>；②部分残疾人认为对长期服药可能产生的副作用关注不够</w:t>
      </w:r>
      <w:r>
        <w:rPr>
          <w:rFonts w:hint="eastAsia"/>
          <w:lang w:eastAsia="zh-CN"/>
        </w:rPr>
        <w:t>（扣</w:t>
      </w:r>
      <w:r>
        <w:rPr>
          <w:rFonts w:hint="eastAsia"/>
          <w:lang w:val="en-US" w:eastAsia="zh-CN"/>
        </w:rPr>
        <w:t>0.5</w:t>
      </w:r>
      <w:r>
        <w:rPr>
          <w:rFonts w:hint="eastAsia"/>
          <w:lang w:eastAsia="zh-CN"/>
        </w:rPr>
        <w:t>分）、免费服药受助标准低（扣</w:t>
      </w:r>
      <w:r>
        <w:rPr>
          <w:rFonts w:hint="eastAsia"/>
          <w:lang w:val="en-US" w:eastAsia="zh-CN"/>
        </w:rPr>
        <w:t>0.5</w:t>
      </w:r>
      <w:r>
        <w:rPr>
          <w:rFonts w:hint="eastAsia"/>
          <w:lang w:eastAsia="zh-CN"/>
        </w:rPr>
        <w:t>分）</w:t>
      </w:r>
      <w:r>
        <w:rPr>
          <w:rFonts w:hint="eastAsia"/>
        </w:rPr>
        <w:t>。</w:t>
      </w:r>
    </w:p>
    <w:p>
      <w:pPr>
        <w:pStyle w:val="3"/>
        <w:bidi w:val="0"/>
        <w:rPr>
          <w:rFonts w:hint="eastAsia"/>
        </w:rPr>
      </w:pPr>
      <w:r>
        <w:rPr>
          <w:rFonts w:hint="eastAsia"/>
        </w:rPr>
        <w:t>四、成本效益分析。</w:t>
      </w:r>
    </w:p>
    <w:p>
      <w:pPr>
        <w:bidi w:val="0"/>
        <w:rPr>
          <w:rFonts w:hint="eastAsia"/>
        </w:rPr>
      </w:pPr>
      <w:r>
        <w:rPr>
          <w:rFonts w:hint="eastAsia"/>
          <w:lang w:val="en-US" w:eastAsia="zh-CN"/>
        </w:rPr>
        <w:t>残疾人康复项目资金主要来源于中央、省、市残疾人康复专项资金和彩票公益金及区财政拨款资金，</w:t>
      </w:r>
      <w:r>
        <w:rPr>
          <w:rFonts w:hint="eastAsia"/>
          <w:lang w:eastAsia="zh-CN"/>
        </w:rPr>
        <w:t>盘龙区残联</w:t>
      </w:r>
      <w:r>
        <w:rPr>
          <w:rFonts w:hint="eastAsia"/>
          <w:lang w:val="en-US" w:eastAsia="zh-CN"/>
        </w:rPr>
        <w:t>2018年中央、省、市残疾人康复专项资金及彩票公益金总投入128.7万元，区财政拨款资金总安排45.41万元，共计174.11万元；2019年中央、省、市残疾人康复专项资金及彩票公益金总投入341.78万元，区财政拨款资金总安排9.8万元，共计365.81万元，比2018年增加191.7万元，增长率为100.10%。2018年区级财政拨款资金实际使用45.41万元，2019年实际支出9.8万元，减少了35.61万元，增长率为-78.42%，主要原因是2018年上级经费结余过多，2019年工作开展过程中优先使用上级资金支付。在资金使用过程中，区残联严格按照相关项目方案执行，保证资金使用的真实性和合理性，提高残疾人康复效果。总体来说，为提高残疾人服务水平，区残联在残疾人康复工作上投入的经费呈逐年增长的趋势。</w:t>
      </w:r>
    </w:p>
    <w:p>
      <w:pPr>
        <w:pStyle w:val="3"/>
        <w:bidi w:val="0"/>
      </w:pPr>
      <w:r>
        <w:rPr>
          <w:rFonts w:hint="eastAsia"/>
        </w:rPr>
        <w:t>五、主要经验及做法、存在的问题和建议</w:t>
      </w:r>
    </w:p>
    <w:p>
      <w:pPr>
        <w:pStyle w:val="4"/>
        <w:bidi w:val="0"/>
        <w:rPr>
          <w:rFonts w:hint="eastAsia"/>
        </w:rPr>
      </w:pPr>
      <w:r>
        <w:rPr>
          <w:rFonts w:hint="eastAsia"/>
        </w:rPr>
        <w:t>（一）主要经验及做法</w:t>
      </w:r>
    </w:p>
    <w:p>
      <w:pPr>
        <w:bidi w:val="0"/>
        <w:rPr>
          <w:rFonts w:hint="eastAsia"/>
        </w:rPr>
      </w:pPr>
      <w:r>
        <w:rPr>
          <w:rFonts w:hint="eastAsia"/>
        </w:rPr>
        <w:t>根据《残疾人康复服务“十三五”实施方案》、《云南省卫生计生委办公室 云南省残疾人联合会办公室转发国家卫生计生委办公厅 国家残联办公厅关于做好残疾人家庭医生签约服务工作的通知》、《云南省精神病防治康复“十二五”实施方案》、《昆明市人民政府关于印发昆明市“十三五”加快残疾人小康进程规划纲要的通知》（昆残发〔2017〕58号）、《云南省卫生计生委办公室 云南省残疾人联合会办公室转发国家卫生计生委办公厅 国家残联办公厅关于做好残疾人家庭医生签约服务工作的通知》</w:t>
      </w:r>
      <w:r>
        <w:rPr>
          <w:rFonts w:hint="eastAsia"/>
          <w:lang w:eastAsia="zh-CN"/>
        </w:rPr>
        <w:t>、《</w:t>
      </w:r>
      <w:r>
        <w:rPr>
          <w:rFonts w:hint="eastAsia"/>
        </w:rPr>
        <w:t>昆明市人民政府关于建立残疾儿童康复救助制度的实施意见</w:t>
      </w:r>
      <w:r>
        <w:rPr>
          <w:rFonts w:hint="eastAsia"/>
          <w:lang w:eastAsia="zh-CN"/>
        </w:rPr>
        <w:t>》（昆政函</w:t>
      </w:r>
      <w:r>
        <w:rPr>
          <w:rFonts w:hint="eastAsia"/>
          <w:lang w:val="en-US" w:eastAsia="zh-CN"/>
        </w:rPr>
        <w:t>[2019]68号</w:t>
      </w:r>
      <w:r>
        <w:rPr>
          <w:rFonts w:hint="eastAsia"/>
          <w:lang w:eastAsia="zh-CN"/>
        </w:rPr>
        <w:t>）</w:t>
      </w:r>
      <w:r>
        <w:rPr>
          <w:rFonts w:hint="eastAsia"/>
        </w:rPr>
        <w:t>等文件精神，区残联根据残疾人康复需求制定具有针对性的实施方案，并在实施方案中严格规定了各分项目的监管、反馈、回访等工作程序以保障项目实施的效果。项目具体实施过程中，根据项目实际情况采取自行组织实施、与卫计局联合实施、指导各社区康复站实施或聘请第三方组织实施等多种灵活方式，并根据项目具体实施情况对项目资金采取不同的支付和监控方式，使项目实施取得良好效果。</w:t>
      </w:r>
    </w:p>
    <w:p>
      <w:pPr>
        <w:pStyle w:val="4"/>
        <w:numPr>
          <w:ilvl w:val="0"/>
          <w:numId w:val="5"/>
        </w:numPr>
        <w:bidi w:val="0"/>
        <w:rPr>
          <w:rFonts w:hint="eastAsia"/>
        </w:rPr>
      </w:pPr>
      <w:r>
        <w:rPr>
          <w:rFonts w:hint="eastAsia"/>
        </w:rPr>
        <w:t>存在的问题</w:t>
      </w:r>
    </w:p>
    <w:p>
      <w:pPr>
        <w:bidi w:val="0"/>
        <w:rPr>
          <w:rFonts w:hint="eastAsia"/>
          <w:lang w:eastAsia="zh-CN"/>
        </w:rPr>
      </w:pPr>
      <w:r>
        <w:rPr>
          <w:rFonts w:hint="eastAsia"/>
        </w:rPr>
        <w:t>1</w:t>
      </w:r>
      <w:r>
        <w:rPr>
          <w:rFonts w:hint="eastAsia"/>
          <w:lang w:eastAsia="zh-CN"/>
        </w:rPr>
        <w:t>、</w:t>
      </w:r>
      <w:r>
        <w:rPr>
          <w:rFonts w:hint="eastAsia"/>
        </w:rPr>
        <w:t>残疾儿童康复救助工作</w:t>
      </w:r>
      <w:r>
        <w:rPr>
          <w:rFonts w:hint="eastAsia"/>
          <w:lang w:eastAsia="zh-CN"/>
        </w:rPr>
        <w:t>资金未结算拨付</w:t>
      </w:r>
    </w:p>
    <w:p>
      <w:pPr>
        <w:bidi w:val="0"/>
        <w:rPr>
          <w:rFonts w:hint="eastAsia"/>
        </w:rPr>
      </w:pPr>
      <w:r>
        <w:rPr>
          <w:rFonts w:hint="eastAsia"/>
        </w:rPr>
        <w:t>截至201</w:t>
      </w:r>
      <w:r>
        <w:rPr>
          <w:rFonts w:hint="eastAsia"/>
          <w:lang w:val="en-US" w:eastAsia="zh-CN"/>
        </w:rPr>
        <w:t>9</w:t>
      </w:r>
      <w:r>
        <w:rPr>
          <w:rFonts w:hint="eastAsia"/>
        </w:rPr>
        <w:t>年12月31日，</w:t>
      </w:r>
      <w:r>
        <w:rPr>
          <w:rFonts w:hint="eastAsia"/>
          <w:lang w:val="en-US" w:eastAsia="zh-CN"/>
        </w:rPr>
        <w:t>2019年</w:t>
      </w:r>
      <w:r>
        <w:rPr>
          <w:rFonts w:hint="eastAsia"/>
        </w:rPr>
        <w:t>残疾儿童康复救助工作未</w:t>
      </w:r>
      <w:r>
        <w:rPr>
          <w:rFonts w:hint="eastAsia"/>
          <w:lang w:eastAsia="zh-CN"/>
        </w:rPr>
        <w:t>进行资金结算及拨付</w:t>
      </w:r>
      <w:r>
        <w:rPr>
          <w:rFonts w:hint="eastAsia"/>
        </w:rPr>
        <w:t>，原因为：本项目</w:t>
      </w:r>
      <w:r>
        <w:rPr>
          <w:rFonts w:hint="eastAsia"/>
          <w:lang w:eastAsia="zh-CN"/>
        </w:rPr>
        <w:t>于</w:t>
      </w:r>
      <w:r>
        <w:rPr>
          <w:rFonts w:hint="eastAsia"/>
          <w:lang w:val="en-US" w:eastAsia="zh-CN"/>
        </w:rPr>
        <w:t>2019年10月31日结题</w:t>
      </w:r>
      <w:r>
        <w:rPr>
          <w:rFonts w:hint="eastAsia"/>
        </w:rPr>
        <w:t>，</w:t>
      </w:r>
      <w:r>
        <w:rPr>
          <w:rFonts w:hint="eastAsia"/>
          <w:lang w:eastAsia="zh-CN"/>
        </w:rPr>
        <w:t>经</w:t>
      </w:r>
      <w:r>
        <w:rPr>
          <w:rFonts w:hint="eastAsia"/>
        </w:rPr>
        <w:t>市残联组织</w:t>
      </w:r>
      <w:r>
        <w:rPr>
          <w:rFonts w:hint="eastAsia"/>
          <w:lang w:eastAsia="zh-CN"/>
        </w:rPr>
        <w:t>第三方审计机构进行审计至今尚未出具审计报告，资金至今未与</w:t>
      </w:r>
      <w:r>
        <w:rPr>
          <w:rFonts w:hint="eastAsia"/>
        </w:rPr>
        <w:t>康复服务机构结算。</w:t>
      </w:r>
    </w:p>
    <w:p>
      <w:pPr>
        <w:bidi w:val="0"/>
        <w:rPr>
          <w:rFonts w:hint="eastAsia"/>
        </w:rPr>
      </w:pPr>
      <w:r>
        <w:rPr>
          <w:rFonts w:hint="eastAsia"/>
          <w:lang w:val="en-US" w:eastAsia="zh-CN"/>
        </w:rPr>
        <w:t>2.</w:t>
      </w:r>
      <w:r>
        <w:rPr>
          <w:rFonts w:hint="eastAsia"/>
        </w:rPr>
        <w:t>残疾人社区康复</w:t>
      </w:r>
      <w:r>
        <w:rPr>
          <w:rFonts w:hint="eastAsia"/>
          <w:lang w:eastAsia="zh-CN"/>
        </w:rPr>
        <w:t>融合</w:t>
      </w:r>
      <w:r>
        <w:rPr>
          <w:rFonts w:hint="eastAsia"/>
        </w:rPr>
        <w:t>活动</w:t>
      </w:r>
      <w:r>
        <w:rPr>
          <w:rFonts w:hint="eastAsia"/>
          <w:lang w:eastAsia="zh-CN"/>
        </w:rPr>
        <w:t>未达计划预期</w:t>
      </w:r>
    </w:p>
    <w:p>
      <w:pPr>
        <w:bidi w:val="0"/>
        <w:rPr>
          <w:rFonts w:hint="eastAsia"/>
          <w:lang w:val="en-US"/>
        </w:rPr>
      </w:pPr>
      <w:r>
        <w:rPr>
          <w:rFonts w:hint="eastAsia"/>
          <w:lang w:val="en-US" w:eastAsia="zh-CN"/>
        </w:rPr>
        <w:t>2019年共计开展残疾人社区康复融合活动9次，未达到预期12次目标。原因为：残疾人社区康复员撤离，残疾人社区康复活动因工作人员变动问题于1-3月未能如期开展。</w:t>
      </w:r>
    </w:p>
    <w:p>
      <w:pPr>
        <w:bidi w:val="0"/>
        <w:rPr>
          <w:rFonts w:hint="eastAsia"/>
          <w:lang w:val="en-US" w:eastAsia="zh-CN"/>
        </w:rPr>
      </w:pPr>
      <w:r>
        <w:rPr>
          <w:rFonts w:hint="eastAsia"/>
          <w:lang w:val="en-US" w:eastAsia="zh-CN"/>
        </w:rPr>
        <w:t>3.</w:t>
      </w:r>
      <w:r>
        <w:rPr>
          <w:rFonts w:hint="eastAsia"/>
        </w:rPr>
        <w:t>重度残疾人康复体育进家庭活动</w:t>
      </w:r>
      <w:r>
        <w:rPr>
          <w:rFonts w:hint="eastAsia"/>
          <w:lang w:eastAsia="zh-CN"/>
        </w:rPr>
        <w:t>未开展</w:t>
      </w:r>
    </w:p>
    <w:p>
      <w:pPr>
        <w:bidi w:val="0"/>
        <w:rPr>
          <w:rFonts w:hint="eastAsia"/>
          <w:lang w:val="en-US" w:eastAsia="zh-CN"/>
        </w:rPr>
      </w:pPr>
      <w:r>
        <w:rPr>
          <w:rFonts w:hint="eastAsia"/>
          <w:lang w:val="en-US" w:eastAsia="zh-CN"/>
        </w:rPr>
        <w:t>计划于2019年为我区300名</w:t>
      </w:r>
      <w:r>
        <w:rPr>
          <w:rFonts w:hint="eastAsia"/>
        </w:rPr>
        <w:t>重度残疾人</w:t>
      </w:r>
      <w:r>
        <w:rPr>
          <w:rFonts w:hint="eastAsia"/>
          <w:lang w:eastAsia="zh-CN"/>
        </w:rPr>
        <w:t>开展</w:t>
      </w:r>
      <w:r>
        <w:rPr>
          <w:rFonts w:hint="eastAsia"/>
        </w:rPr>
        <w:t>康复体育进家庭活动</w:t>
      </w:r>
      <w:r>
        <w:rPr>
          <w:rFonts w:hint="eastAsia"/>
          <w:lang w:eastAsia="zh-CN"/>
        </w:rPr>
        <w:t>，因市级残联</w:t>
      </w:r>
      <w:r>
        <w:rPr>
          <w:rFonts w:hint="eastAsia"/>
          <w:lang w:val="en-US" w:eastAsia="zh-CN"/>
        </w:rPr>
        <w:t>2019年暂停开展此项工作，故未按计划开展。</w:t>
      </w:r>
    </w:p>
    <w:p>
      <w:pPr>
        <w:bidi w:val="0"/>
        <w:rPr>
          <w:rFonts w:hint="eastAsia"/>
          <w:lang w:eastAsia="zh-CN"/>
        </w:rPr>
      </w:pPr>
      <w:r>
        <w:rPr>
          <w:rFonts w:hint="eastAsia"/>
          <w:lang w:val="en-US" w:eastAsia="zh-CN"/>
        </w:rPr>
        <w:t>4.</w:t>
      </w:r>
      <w:r>
        <w:rPr>
          <w:rFonts w:hint="eastAsia"/>
          <w:lang w:eastAsia="zh-CN"/>
        </w:rPr>
        <w:t>问卷调查集中反映问题</w:t>
      </w:r>
    </w:p>
    <w:p>
      <w:pPr>
        <w:bidi w:val="0"/>
        <w:rPr>
          <w:rFonts w:hint="eastAsia"/>
          <w:lang w:eastAsia="zh-CN"/>
        </w:rPr>
      </w:pPr>
      <w:r>
        <w:rPr>
          <w:rFonts w:hint="eastAsia"/>
        </w:rPr>
        <w:t>①</w:t>
      </w:r>
      <w:r>
        <w:rPr>
          <w:rFonts w:hint="eastAsia"/>
          <w:lang w:eastAsia="zh-CN"/>
        </w:rPr>
        <w:t>儿童康复救助问题。</w:t>
      </w:r>
      <w:r>
        <w:rPr>
          <w:rFonts w:hint="eastAsia"/>
        </w:rPr>
        <w:t>部分残疾人或监护人</w:t>
      </w:r>
      <w:r>
        <w:rPr>
          <w:rFonts w:hint="eastAsia"/>
          <w:lang w:eastAsia="zh-CN"/>
        </w:rPr>
        <w:t>建议残疾儿童</w:t>
      </w:r>
      <w:r>
        <w:rPr>
          <w:rFonts w:hint="eastAsia"/>
        </w:rPr>
        <w:t>康复课程</w:t>
      </w:r>
      <w:r>
        <w:rPr>
          <w:rFonts w:hint="eastAsia"/>
          <w:lang w:eastAsia="zh-CN"/>
        </w:rPr>
        <w:t>及</w:t>
      </w:r>
      <w:r>
        <w:rPr>
          <w:rFonts w:hint="eastAsia"/>
        </w:rPr>
        <w:t>授课教师时间</w:t>
      </w:r>
      <w:r>
        <w:rPr>
          <w:rFonts w:hint="eastAsia"/>
          <w:lang w:eastAsia="zh-CN"/>
        </w:rPr>
        <w:t>需进一步规范；残疾儿童康复救助系统申请流程进一步简化。</w:t>
      </w:r>
    </w:p>
    <w:p>
      <w:pPr>
        <w:bidi w:val="0"/>
        <w:rPr>
          <w:rFonts w:hint="eastAsia"/>
          <w:lang w:val="en-US" w:eastAsia="zh-CN"/>
        </w:rPr>
      </w:pPr>
      <w:r>
        <w:rPr>
          <w:rFonts w:hint="eastAsia"/>
        </w:rPr>
        <w:t>②</w:t>
      </w:r>
      <w:r>
        <w:rPr>
          <w:rFonts w:hint="eastAsia"/>
          <w:lang w:eastAsia="zh-CN"/>
        </w:rPr>
        <w:t>精神残疾人免费服药问题。</w:t>
      </w:r>
      <w:r>
        <w:rPr>
          <w:rFonts w:hint="eastAsia"/>
        </w:rPr>
        <w:t>部分残疾人认为</w:t>
      </w:r>
      <w:r>
        <w:rPr>
          <w:rFonts w:hint="eastAsia"/>
          <w:lang w:eastAsia="zh-CN"/>
        </w:rPr>
        <w:t>免费服药受助标准较低，</w:t>
      </w:r>
      <w:r>
        <w:rPr>
          <w:rFonts w:hint="eastAsia"/>
        </w:rPr>
        <w:t>长期服</w:t>
      </w:r>
      <w:r>
        <w:rPr>
          <w:rFonts w:hint="eastAsia"/>
          <w:lang w:eastAsia="zh-CN"/>
        </w:rPr>
        <w:t>用一代抗精神类药品</w:t>
      </w:r>
      <w:r>
        <w:rPr>
          <w:rFonts w:hint="eastAsia"/>
        </w:rPr>
        <w:t>产生的副作用</w:t>
      </w:r>
      <w:r>
        <w:rPr>
          <w:rFonts w:hint="eastAsia"/>
          <w:lang w:eastAsia="zh-CN"/>
        </w:rPr>
        <w:t>较大。</w:t>
      </w:r>
    </w:p>
    <w:p>
      <w:pPr>
        <w:pStyle w:val="4"/>
        <w:numPr>
          <w:ilvl w:val="0"/>
          <w:numId w:val="5"/>
        </w:numPr>
        <w:bidi w:val="0"/>
        <w:rPr>
          <w:rFonts w:hint="eastAsia"/>
        </w:rPr>
      </w:pPr>
      <w:r>
        <w:rPr>
          <w:rFonts w:hint="eastAsia"/>
        </w:rPr>
        <w:t>建议和改进措施</w:t>
      </w:r>
    </w:p>
    <w:p>
      <w:pPr>
        <w:bidi w:val="0"/>
        <w:rPr>
          <w:rFonts w:hint="eastAsia"/>
          <w:lang w:eastAsia="zh-CN"/>
        </w:rPr>
      </w:pPr>
      <w:r>
        <w:rPr>
          <w:rFonts w:hint="eastAsia"/>
        </w:rPr>
        <w:t>1</w:t>
      </w:r>
      <w:r>
        <w:rPr>
          <w:rFonts w:hint="eastAsia"/>
          <w:lang w:val="en-US" w:eastAsia="zh-CN"/>
        </w:rPr>
        <w:t>.区残联将进一步与市级残联积极沟通，待2019年</w:t>
      </w:r>
      <w:r>
        <w:rPr>
          <w:rFonts w:hint="eastAsia"/>
        </w:rPr>
        <w:t>残疾儿童康复救助工作</w:t>
      </w:r>
      <w:r>
        <w:rPr>
          <w:rFonts w:hint="eastAsia"/>
          <w:lang w:eastAsia="zh-CN"/>
        </w:rPr>
        <w:t>第三方审计机构审计报告下达我区残联后，第一时间依据审计报告资金对儿童康复服务机构进行资金结算。</w:t>
      </w:r>
    </w:p>
    <w:p>
      <w:pPr>
        <w:bidi w:val="0"/>
        <w:rPr>
          <w:rFonts w:hint="eastAsia"/>
          <w:lang w:val="en-US" w:eastAsia="zh-CN"/>
        </w:rPr>
      </w:pPr>
      <w:r>
        <w:rPr>
          <w:rFonts w:hint="eastAsia"/>
          <w:lang w:val="en-US" w:eastAsia="zh-CN"/>
        </w:rPr>
        <w:t>2.进一步合理的进行年度绩效工作计划，推进项目计划合理、高效的完成。</w:t>
      </w:r>
    </w:p>
    <w:p>
      <w:pPr>
        <w:bidi w:val="0"/>
        <w:rPr>
          <w:rFonts w:hint="eastAsia"/>
          <w:lang w:val="en-US" w:eastAsia="zh-CN"/>
        </w:rPr>
      </w:pPr>
      <w:r>
        <w:rPr>
          <w:rFonts w:hint="eastAsia"/>
          <w:lang w:val="en-US" w:eastAsia="zh-CN"/>
        </w:rPr>
        <w:t>3.进一步加强残疾儿童康复救助服务机构的监管，督促康复服务机构更加合理的制定康复服务课程。加强培训社区残协专职委员</w:t>
      </w:r>
      <w:r>
        <w:rPr>
          <w:rFonts w:hint="eastAsia"/>
          <w:lang w:eastAsia="zh-CN"/>
        </w:rPr>
        <w:t>残疾儿童康复救助系统申请，帮助和指导残疾儿童家属进行救助申请。</w:t>
      </w:r>
    </w:p>
    <w:p>
      <w:pPr>
        <w:bidi w:val="0"/>
        <w:rPr>
          <w:rFonts w:hint="eastAsia"/>
          <w:lang w:val="en-US" w:eastAsia="zh-CN"/>
        </w:rPr>
      </w:pPr>
      <w:r>
        <w:rPr>
          <w:rFonts w:hint="eastAsia"/>
          <w:lang w:val="en-US" w:eastAsia="zh-CN"/>
        </w:rPr>
        <w:t>4.将适当提高</w:t>
      </w:r>
      <w:r>
        <w:rPr>
          <w:rFonts w:hint="eastAsia"/>
          <w:lang w:eastAsia="zh-CN"/>
        </w:rPr>
        <w:t>精神残疾人免费服药救助标准列入下年度工作预算，帮助受助精神残疾人缓解和减轻药副作用。</w:t>
      </w:r>
    </w:p>
    <w:p>
      <w:pPr>
        <w:pageBreakBefore w:val="0"/>
        <w:kinsoku/>
        <w:overflowPunct/>
        <w:autoSpaceDE/>
        <w:autoSpaceDN/>
        <w:bidi w:val="0"/>
        <w:spacing w:line="240" w:lineRule="auto"/>
        <w:ind w:right="0" w:rightChars="0"/>
        <w:textAlignment w:val="auto"/>
        <w:rPr>
          <w:rFonts w:eastAsia="黑体"/>
          <w:sz w:val="30"/>
          <w:szCs w:val="30"/>
        </w:rPr>
      </w:pPr>
    </w:p>
    <w:p>
      <w:pPr>
        <w:pageBreakBefore w:val="0"/>
        <w:kinsoku/>
        <w:overflowPunct/>
        <w:autoSpaceDE/>
        <w:autoSpaceDN/>
        <w:bidi w:val="0"/>
        <w:spacing w:line="240" w:lineRule="auto"/>
        <w:ind w:right="0" w:rightChars="0"/>
        <w:textAlignment w:val="auto"/>
        <w:rPr>
          <w:rFonts w:hint="eastAsia" w:ascii="仿宋_GB2312" w:hAnsi="仿宋" w:eastAsia="仿宋_GB2312"/>
          <w:sz w:val="30"/>
          <w:szCs w:val="30"/>
        </w:rPr>
      </w:pPr>
    </w:p>
    <w:sectPr>
      <w:pgSz w:w="11906" w:h="16838"/>
      <w:pgMar w:top="1701" w:right="1588" w:bottom="1587"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5"/>
                      <w:rPr>
                        <w:rFonts w:hint="eastAsia" w:eastAsia="宋体"/>
                        <w:lang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00"/>
      </w:pPr>
      <w:r>
        <w:separator/>
      </w:r>
    </w:p>
  </w:footnote>
  <w:footnote w:type="continuationSeparator" w:id="1">
    <w:p>
      <w:pPr>
        <w:spacing w:line="36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150F7"/>
    <w:multiLevelType w:val="singleLevel"/>
    <w:tmpl w:val="5EA150F7"/>
    <w:lvl w:ilvl="0" w:tentative="0">
      <w:start w:val="2"/>
      <w:numFmt w:val="chineseCounting"/>
      <w:suff w:val="nothing"/>
      <w:lvlText w:val="（%1）"/>
      <w:lvlJc w:val="left"/>
    </w:lvl>
  </w:abstractNum>
  <w:abstractNum w:abstractNumId="1">
    <w:nsid w:val="5EA15A0C"/>
    <w:multiLevelType w:val="singleLevel"/>
    <w:tmpl w:val="5EA15A0C"/>
    <w:lvl w:ilvl="0" w:tentative="0">
      <w:start w:val="5"/>
      <w:numFmt w:val="chineseCounting"/>
      <w:suff w:val="nothing"/>
      <w:lvlText w:val="（%1）"/>
      <w:lvlJc w:val="left"/>
    </w:lvl>
  </w:abstractNum>
  <w:abstractNum w:abstractNumId="2">
    <w:nsid w:val="5EA15BCE"/>
    <w:multiLevelType w:val="singleLevel"/>
    <w:tmpl w:val="5EA15BCE"/>
    <w:lvl w:ilvl="0" w:tentative="0">
      <w:start w:val="2"/>
      <w:numFmt w:val="chineseCounting"/>
      <w:suff w:val="nothing"/>
      <w:lvlText w:val="(%1)"/>
      <w:lvlJc w:val="left"/>
    </w:lvl>
  </w:abstractNum>
  <w:abstractNum w:abstractNumId="3">
    <w:nsid w:val="5EA528FF"/>
    <w:multiLevelType w:val="singleLevel"/>
    <w:tmpl w:val="5EA528FF"/>
    <w:lvl w:ilvl="0" w:tentative="0">
      <w:start w:val="2"/>
      <w:numFmt w:val="chineseCounting"/>
      <w:suff w:val="nothing"/>
      <w:lvlText w:val="（%1）"/>
      <w:lvlJc w:val="left"/>
    </w:lvl>
  </w:abstractNum>
  <w:abstractNum w:abstractNumId="4">
    <w:nsid w:val="5EA52CD2"/>
    <w:multiLevelType w:val="singleLevel"/>
    <w:tmpl w:val="5EA52CD2"/>
    <w:lvl w:ilvl="0" w:tentative="0">
      <w:start w:val="2"/>
      <w:numFmt w:val="chineseCounting"/>
      <w:suff w:val="nothing"/>
      <w:lvlText w:val="（%1）"/>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00000000"/>
    <w:rsid w:val="00B54F3A"/>
    <w:rsid w:val="02B65039"/>
    <w:rsid w:val="02CD30E1"/>
    <w:rsid w:val="037F0A5F"/>
    <w:rsid w:val="03946FD7"/>
    <w:rsid w:val="03B87605"/>
    <w:rsid w:val="045D3D6E"/>
    <w:rsid w:val="048C52BF"/>
    <w:rsid w:val="076C2A19"/>
    <w:rsid w:val="07BB42CF"/>
    <w:rsid w:val="07BF00AA"/>
    <w:rsid w:val="0A776BC8"/>
    <w:rsid w:val="0B636D31"/>
    <w:rsid w:val="0B9E7AC9"/>
    <w:rsid w:val="0D077300"/>
    <w:rsid w:val="0DA17BED"/>
    <w:rsid w:val="0E6855BD"/>
    <w:rsid w:val="0F967270"/>
    <w:rsid w:val="10630B1D"/>
    <w:rsid w:val="109D557A"/>
    <w:rsid w:val="110D474E"/>
    <w:rsid w:val="1346158E"/>
    <w:rsid w:val="13633A25"/>
    <w:rsid w:val="138375DB"/>
    <w:rsid w:val="161B2678"/>
    <w:rsid w:val="19722E64"/>
    <w:rsid w:val="1A933D48"/>
    <w:rsid w:val="1AD60B03"/>
    <w:rsid w:val="1CB93828"/>
    <w:rsid w:val="1DD85ECF"/>
    <w:rsid w:val="1FC12B38"/>
    <w:rsid w:val="1FE20721"/>
    <w:rsid w:val="20C97708"/>
    <w:rsid w:val="20FB1BAF"/>
    <w:rsid w:val="216041A2"/>
    <w:rsid w:val="2269434D"/>
    <w:rsid w:val="23723F07"/>
    <w:rsid w:val="240C248B"/>
    <w:rsid w:val="24614F93"/>
    <w:rsid w:val="24B95B7E"/>
    <w:rsid w:val="24FC281A"/>
    <w:rsid w:val="250D68EA"/>
    <w:rsid w:val="25BE5DB8"/>
    <w:rsid w:val="264F147A"/>
    <w:rsid w:val="267D55AF"/>
    <w:rsid w:val="28895E62"/>
    <w:rsid w:val="294E4296"/>
    <w:rsid w:val="2B6C3745"/>
    <w:rsid w:val="2E953B04"/>
    <w:rsid w:val="2EEF62F9"/>
    <w:rsid w:val="2F6E6379"/>
    <w:rsid w:val="30CE1E9A"/>
    <w:rsid w:val="317F293B"/>
    <w:rsid w:val="32C13CBB"/>
    <w:rsid w:val="33216A1D"/>
    <w:rsid w:val="33FB01B4"/>
    <w:rsid w:val="34034E98"/>
    <w:rsid w:val="343F7A88"/>
    <w:rsid w:val="348751A0"/>
    <w:rsid w:val="35045BA6"/>
    <w:rsid w:val="351B6828"/>
    <w:rsid w:val="37227200"/>
    <w:rsid w:val="379F1388"/>
    <w:rsid w:val="38663C7D"/>
    <w:rsid w:val="38C17222"/>
    <w:rsid w:val="3AA01139"/>
    <w:rsid w:val="3B563EBD"/>
    <w:rsid w:val="3BC729C0"/>
    <w:rsid w:val="3C4B6DC3"/>
    <w:rsid w:val="3D0F75A3"/>
    <w:rsid w:val="3D235733"/>
    <w:rsid w:val="3DA71C13"/>
    <w:rsid w:val="3E1F6B17"/>
    <w:rsid w:val="3E6E77FF"/>
    <w:rsid w:val="3E966C9C"/>
    <w:rsid w:val="3F0B00F6"/>
    <w:rsid w:val="3FC60B2A"/>
    <w:rsid w:val="42990A94"/>
    <w:rsid w:val="42D77A35"/>
    <w:rsid w:val="43FB3DA6"/>
    <w:rsid w:val="459F7836"/>
    <w:rsid w:val="461A36A0"/>
    <w:rsid w:val="46211449"/>
    <w:rsid w:val="4783372D"/>
    <w:rsid w:val="47F77885"/>
    <w:rsid w:val="489E3DBA"/>
    <w:rsid w:val="4BF44E22"/>
    <w:rsid w:val="4C5409B1"/>
    <w:rsid w:val="4CFA4329"/>
    <w:rsid w:val="4D0B050F"/>
    <w:rsid w:val="4D692A14"/>
    <w:rsid w:val="4EB37A60"/>
    <w:rsid w:val="50980621"/>
    <w:rsid w:val="50B03D28"/>
    <w:rsid w:val="50CA7D9B"/>
    <w:rsid w:val="51E85DF8"/>
    <w:rsid w:val="529B1A5B"/>
    <w:rsid w:val="52E14FC5"/>
    <w:rsid w:val="531414BE"/>
    <w:rsid w:val="53BB2CA3"/>
    <w:rsid w:val="552F3B3B"/>
    <w:rsid w:val="56721C9B"/>
    <w:rsid w:val="57081736"/>
    <w:rsid w:val="579C3D67"/>
    <w:rsid w:val="58744FD2"/>
    <w:rsid w:val="5884336F"/>
    <w:rsid w:val="589C11B3"/>
    <w:rsid w:val="5ACE47A6"/>
    <w:rsid w:val="5B0F5105"/>
    <w:rsid w:val="5DC104A3"/>
    <w:rsid w:val="5EF03A0D"/>
    <w:rsid w:val="5FCA557A"/>
    <w:rsid w:val="603E5800"/>
    <w:rsid w:val="60BF3D78"/>
    <w:rsid w:val="613B4412"/>
    <w:rsid w:val="614F4285"/>
    <w:rsid w:val="619924FB"/>
    <w:rsid w:val="61BD66B8"/>
    <w:rsid w:val="627B163E"/>
    <w:rsid w:val="6414641B"/>
    <w:rsid w:val="6650507D"/>
    <w:rsid w:val="66C24F94"/>
    <w:rsid w:val="67BA3B9E"/>
    <w:rsid w:val="686044B7"/>
    <w:rsid w:val="694E2248"/>
    <w:rsid w:val="6ABF3415"/>
    <w:rsid w:val="6B4E0AE2"/>
    <w:rsid w:val="6B956E6F"/>
    <w:rsid w:val="6C1D0F5B"/>
    <w:rsid w:val="6D644338"/>
    <w:rsid w:val="6E0E1575"/>
    <w:rsid w:val="6E766A40"/>
    <w:rsid w:val="6EF63093"/>
    <w:rsid w:val="6F0D200D"/>
    <w:rsid w:val="7524063C"/>
    <w:rsid w:val="75402899"/>
    <w:rsid w:val="75644EAD"/>
    <w:rsid w:val="76ED20BA"/>
    <w:rsid w:val="77D10301"/>
    <w:rsid w:val="77DD5B4A"/>
    <w:rsid w:val="77E47A79"/>
    <w:rsid w:val="77E853B3"/>
    <w:rsid w:val="7858734E"/>
    <w:rsid w:val="78587493"/>
    <w:rsid w:val="78EF4B49"/>
    <w:rsid w:val="7A027660"/>
    <w:rsid w:val="7A605BDE"/>
    <w:rsid w:val="7B594D67"/>
    <w:rsid w:val="7BEB40D1"/>
    <w:rsid w:val="7C4D7312"/>
    <w:rsid w:val="7ECD1D05"/>
    <w:rsid w:val="7F794B27"/>
    <w:rsid w:val="7FC61B77"/>
    <w:rsid w:val="7FEA5F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line="360" w:lineRule="auto"/>
      <w:jc w:val="left"/>
      <w:outlineLvl w:val="1"/>
    </w:pPr>
    <w:rPr>
      <w:rFonts w:eastAsia="黑体" w:asciiTheme="majorAscii" w:hAnsiTheme="majorAscii" w:cstheme="majorBidi"/>
      <w:b/>
      <w:bCs/>
      <w:sz w:val="30"/>
      <w:szCs w:val="32"/>
    </w:rPr>
  </w:style>
  <w:style w:type="paragraph" w:styleId="4">
    <w:name w:val="heading 3"/>
    <w:basedOn w:val="1"/>
    <w:next w:val="1"/>
    <w:link w:val="12"/>
    <w:unhideWhenUsed/>
    <w:qFormat/>
    <w:uiPriority w:val="0"/>
    <w:pPr>
      <w:keepNext/>
      <w:keepLines/>
      <w:spacing w:beforeLines="0" w:beforeAutospacing="0" w:afterLines="0" w:afterAutospacing="0" w:line="360" w:lineRule="auto"/>
      <w:outlineLvl w:val="2"/>
    </w:pPr>
    <w:rPr>
      <w:rFonts w:eastAsia="楷体"/>
      <w:b/>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rFonts w:hint="default" w:ascii="Times New Roman" w:hAnsi="Times New Roman" w:cs="Times New Roman"/>
      <w:b/>
      <w:bCs/>
    </w:rPr>
  </w:style>
  <w:style w:type="paragraph" w:customStyle="1" w:styleId="10">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12">
    <w:name w:val="标题 3 Char"/>
    <w:link w:val="4"/>
    <w:uiPriority w:val="0"/>
    <w:rPr>
      <w:rFonts w:eastAsia="楷体"/>
      <w:b/>
      <w:sz w:val="3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岂曰无衣</cp:lastModifiedBy>
  <cp:lastPrinted>2020-05-07T02:50:00Z</cp:lastPrinted>
  <dcterms:modified xsi:type="dcterms:W3CDTF">2024-04-15T02:39:59Z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198343CD3B3A468EBBEB8563F0F30BAC_12</vt:lpwstr>
  </property>
</Properties>
</file>