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eastAsia="方正小标宋简体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2020年全区政府系统政务信息考核结果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各街道办事处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（按累计得分排序）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青云街道办事处（累计采用61条，累计445分)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金辰街道办事处（累计采用60条，累计417.5分)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双龙街道办事处（累计采用53条，累计390分)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阿子营街道办事处（累计采用33条，累计305分)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鼓楼街道办事处（累计采用34条，累计267.5分)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拓东街道办事处（累计采用30条，累计252.5分)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联盟街道办事处（累计采用28条，累计222.5分)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茨坝街道办事处（累计采用30条，累计207.5分)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松华街道办事处（累计采用21条，累计200分)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东华街道办事处（累计采用18条，累计140分)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滇源街道办事处（累计采用13条，累计85分)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龙泉街道办事处（累计采用10条，累计85分)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区级各部门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（按累计得分排序）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u w:val="none"/>
        </w:rPr>
        <w:t>区人力资源社会保障局（累计采用23条，累计215分)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区农业农村局（累计采用19条，累计185分）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区市场监管局（累计采用18条，累计160分)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区文化和旅游局（累计采用19条，累计155分)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区发展改革局（累计采用17条，累计150分)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区卫生健康局（累计采用15条，累计150分)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区商务和投资促进局（累计采17条，累计135分)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区税务局（累计采用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条，累计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区应急局（累计采用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条，累计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区统计局（累计采用17条，累计110分)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区教育体育局（累计采用13条，累计110分)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区财政局（累计采用10条，累计110分）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区科信局（累计采用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条，累计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区城改局（累计采用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条，累计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区政务服务局（累计采用11条，累计80分)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区自然资源局（累计采用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条，累计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区医保局（累计采用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条，累计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区网格化指挥中心（累计采用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条，累计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区交通运输局（累计采用6条，累计60分)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市公安局盘龙分局（累计采用5条，累计60分)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区民政局（累计采用6条，累计45分)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退役军人事务局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（累计采用4条，累计40分）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区城市管理局（累计采用2条，累计30分)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区水务局（累计采用3条，累计25分)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区住房城乡建设局（累计采用2条，累计25分)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区司法局（累计采用2条，累计25分)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区审计局（累计采用2条，累计25分)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区信访局（累计采用1条，累计20分)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</w:rPr>
        <w:t>市生态环境局盘龙分局（累计采用3条，累计15分）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区民族宗教局（累计采用0条，累计0分)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区志办（累计采用0条，累计0分)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D3BEE"/>
    <w:multiLevelType w:val="singleLevel"/>
    <w:tmpl w:val="0EDD3B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WRkZmU5OTJhNGQyMDFmYzgxYmU0MjIxODYxNTUifQ=="/>
  </w:docVars>
  <w:rsids>
    <w:rsidRoot w:val="00000000"/>
    <w:rsid w:val="059C53A9"/>
    <w:rsid w:val="0BC017FB"/>
    <w:rsid w:val="2B0855CE"/>
    <w:rsid w:val="417202B2"/>
    <w:rsid w:val="505767CD"/>
    <w:rsid w:val="5E071EA5"/>
    <w:rsid w:val="69D81442"/>
    <w:rsid w:val="6E9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973</Characters>
  <Lines>0</Lines>
  <Paragraphs>0</Paragraphs>
  <TotalTime>2</TotalTime>
  <ScaleCrop>false</ScaleCrop>
  <LinksUpToDate>false</LinksUpToDate>
  <CharactersWithSpaces>974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2021-03-08T06:22:00Z</dcterms:created>
  <dc:creator>xxk</dc:creator>
  <cp:lastModifiedBy>岂曰无衣</cp:lastModifiedBy>
  <dcterms:modified xsi:type="dcterms:W3CDTF">2024-06-04T08:02:05Z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A22ED2358DBF40B7AFE7C7805AD9970B_12</vt:lpwstr>
  </property>
</Properties>
</file>