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18E62B">
      <w:pPr>
        <w:spacing w:line="570" w:lineRule="exact"/>
        <w:rPr>
          <w:rFonts w:ascii="Times New Roman" w:hAnsi="Times New Roman" w:eastAsia="黑体"/>
          <w:color w:val="000000" w:themeColor="text1"/>
          <w:sz w:val="32"/>
          <w:szCs w:val="32"/>
          <w14:textFill>
            <w14:solidFill>
              <w14:schemeClr w14:val="tx1"/>
            </w14:solidFill>
          </w14:textFill>
        </w:rPr>
      </w:pPr>
      <w:bookmarkStart w:id="0" w:name="_GoBack"/>
      <w:r>
        <w:rPr>
          <w:rFonts w:ascii="Times New Roman" w:hAnsi="Times New Roman" w:eastAsia="黑体"/>
          <w:color w:val="000000" w:themeColor="text1"/>
          <w:sz w:val="32"/>
          <w:szCs w:val="32"/>
          <w14:textFill>
            <w14:solidFill>
              <w14:schemeClr w14:val="tx1"/>
            </w14:solidFill>
          </w14:textFill>
        </w:rPr>
        <w:t>附件</w:t>
      </w:r>
      <w:r>
        <w:rPr>
          <w:rFonts w:hint="default" w:ascii="Times New Roman" w:hAnsi="Times New Roman" w:eastAsia="黑体" w:cs="Times New Roman"/>
          <w:color w:val="000000" w:themeColor="text1"/>
          <w:sz w:val="32"/>
          <w:szCs w:val="32"/>
          <w14:textFill>
            <w14:solidFill>
              <w14:schemeClr w14:val="tx1"/>
            </w14:solidFill>
          </w14:textFill>
        </w:rPr>
        <w:t>1</w:t>
      </w:r>
    </w:p>
    <w:p w14:paraId="36B804A1">
      <w:pPr>
        <w:rPr>
          <w:rFonts w:hint="eastAsia" w:ascii="Arial Unicode MS" w:eastAsia="Arial Unicode MS"/>
          <w:b w:val="0"/>
          <w:bCs w:val="0"/>
          <w:color w:val="000000" w:themeColor="text1"/>
          <w:sz w:val="48"/>
          <w:szCs w:val="48"/>
          <w14:textFill>
            <w14:solidFill>
              <w14:schemeClr w14:val="tx1"/>
            </w14:solidFill>
          </w14:textFill>
        </w:rPr>
      </w:pPr>
    </w:p>
    <w:p w14:paraId="3AB6EAA6">
      <w:pPr>
        <w:pStyle w:val="22"/>
        <w:rPr>
          <w:rFonts w:hint="eastAsia"/>
          <w:color w:val="000000" w:themeColor="text1"/>
          <w14:textFill>
            <w14:solidFill>
              <w14:schemeClr w14:val="tx1"/>
            </w14:solidFill>
          </w14:textFill>
        </w:rPr>
      </w:pPr>
    </w:p>
    <w:p w14:paraId="5D1670BF">
      <w:pPr>
        <w:rPr>
          <w:rFonts w:hint="eastAsia" w:ascii="Arial Unicode MS" w:eastAsia="Arial Unicode MS"/>
          <w:b w:val="0"/>
          <w:bCs w:val="0"/>
          <w:color w:val="000000" w:themeColor="text1"/>
          <w:sz w:val="48"/>
          <w:szCs w:val="48"/>
          <w14:textFill>
            <w14:solidFill>
              <w14:schemeClr w14:val="tx1"/>
            </w14:solidFill>
          </w14:textFill>
        </w:rPr>
      </w:pPr>
    </w:p>
    <w:p w14:paraId="578EEC9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000000" w:themeColor="text1"/>
          <w:kern w:val="2"/>
          <w:sz w:val="44"/>
          <w:szCs w:val="44"/>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lang w:val="en-US" w:eastAsia="zh-CN" w:bidi="ar-SA"/>
          <w14:textFill>
            <w14:solidFill>
              <w14:schemeClr w14:val="tx1"/>
            </w14:solidFill>
          </w14:textFill>
        </w:rPr>
        <w:t>昆明市盘龙区高校毕业生就业“一类事”</w:t>
      </w:r>
    </w:p>
    <w:p w14:paraId="75BEF6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000000" w:themeColor="text1"/>
          <w:kern w:val="2"/>
          <w:sz w:val="44"/>
          <w:szCs w:val="44"/>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2"/>
          <w:sz w:val="44"/>
          <w:szCs w:val="44"/>
          <w:lang w:val="en-US" w:eastAsia="zh-CN" w:bidi="ar-SA"/>
          <w14:textFill>
            <w14:solidFill>
              <w14:schemeClr w14:val="tx1"/>
            </w14:solidFill>
          </w14:textFill>
        </w:rPr>
        <w:t>一站式服务事项办事指南</w:t>
      </w:r>
    </w:p>
    <w:p w14:paraId="009C4645">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r>
        <w:rPr>
          <w:rFonts w:hint="eastAsia" w:ascii="黑体" w:hAnsi="黑体" w:eastAsia="黑体"/>
          <w:color w:val="000000" w:themeColor="text1"/>
          <w:sz w:val="30"/>
          <w:szCs w:val="30"/>
          <w:lang w:val="en-US" w:eastAsia="zh-CN"/>
          <w14:textFill>
            <w14:solidFill>
              <w14:schemeClr w14:val="tx1"/>
            </w14:solidFill>
          </w14:textFill>
        </w:rPr>
        <w:tab/>
      </w:r>
    </w:p>
    <w:p w14:paraId="66766078">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p>
    <w:p w14:paraId="2384E7BD">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r>
        <w:rPr>
          <w:rFonts w:hint="eastAsia" w:ascii="黑体" w:hAnsi="黑体" w:eastAsia="黑体"/>
          <w:color w:val="000000" w:themeColor="text1"/>
          <w:sz w:val="30"/>
          <w:szCs w:val="30"/>
          <w:lang w:val="en-US" w:eastAsia="zh-CN"/>
          <w14:textFill>
            <w14:solidFill>
              <w14:schemeClr w14:val="tx1"/>
            </w14:solidFill>
          </w14:textFill>
        </w:rPr>
        <w:tab/>
      </w:r>
    </w:p>
    <w:p w14:paraId="5385CE29">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p>
    <w:p w14:paraId="5E79256A">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p>
    <w:p w14:paraId="3DAB128C">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p>
    <w:p w14:paraId="383415D0">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p>
    <w:p w14:paraId="0BBB1752">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p>
    <w:p w14:paraId="6AF75B9A">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p>
    <w:p w14:paraId="04011E61">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r>
        <w:rPr>
          <w:rFonts w:hint="eastAsia" w:ascii="黑体" w:hAnsi="黑体" w:eastAsia="黑体"/>
          <w:color w:val="000000" w:themeColor="text1"/>
          <w:sz w:val="30"/>
          <w:szCs w:val="30"/>
          <w:lang w:val="en-US" w:eastAsia="zh-CN"/>
          <w14:textFill>
            <w14:solidFill>
              <w14:schemeClr w14:val="tx1"/>
            </w14:solidFill>
          </w14:textFill>
        </w:rPr>
        <w:t xml:space="preserve">  </w:t>
      </w:r>
    </w:p>
    <w:p w14:paraId="2620D64D">
      <w:pPr>
        <w:shd w:val="clear"/>
        <w:tabs>
          <w:tab w:val="left" w:pos="5446"/>
          <w:tab w:val="center" w:pos="7039"/>
        </w:tabs>
        <w:jc w:val="left"/>
        <w:rPr>
          <w:rFonts w:hint="eastAsia" w:ascii="黑体" w:hAnsi="黑体" w:eastAsia="黑体"/>
          <w:color w:val="000000" w:themeColor="text1"/>
          <w:sz w:val="30"/>
          <w:szCs w:val="30"/>
          <w:lang w:val="en-US" w:eastAsia="zh-CN"/>
          <w14:textFill>
            <w14:solidFill>
              <w14:schemeClr w14:val="tx1"/>
            </w14:solidFill>
          </w14:textFill>
        </w:rPr>
      </w:pPr>
    </w:p>
    <w:p w14:paraId="6F0AA58D">
      <w:pPr>
        <w:shd w:val="clear"/>
        <w:tabs>
          <w:tab w:val="left" w:pos="5446"/>
          <w:tab w:val="center" w:pos="7039"/>
        </w:tabs>
        <w:jc w:val="left"/>
        <w:rPr>
          <w:rFonts w:hint="default" w:ascii="黑体" w:hAnsi="黑体" w:eastAsia="黑体"/>
          <w:color w:val="000000" w:themeColor="text1"/>
          <w:sz w:val="30"/>
          <w:szCs w:val="30"/>
          <w:lang w:val="en-US" w:eastAsia="zh-CN"/>
          <w14:textFill>
            <w14:solidFill>
              <w14:schemeClr w14:val="tx1"/>
            </w14:solidFill>
          </w14:textFill>
        </w:rPr>
      </w:pPr>
    </w:p>
    <w:p w14:paraId="604B4D35">
      <w:pPr>
        <w:shd w:val="clear"/>
        <w:tabs>
          <w:tab w:val="left" w:pos="5446"/>
          <w:tab w:val="center" w:pos="7039"/>
        </w:tabs>
        <w:jc w:val="left"/>
        <w:rPr>
          <w:rFonts w:hint="default" w:ascii="黑体" w:hAnsi="黑体" w:eastAsia="黑体"/>
          <w:color w:val="000000" w:themeColor="text1"/>
          <w:sz w:val="30"/>
          <w:szCs w:val="30"/>
          <w:lang w:val="en-US" w:eastAsia="zh-CN"/>
          <w14:textFill>
            <w14:solidFill>
              <w14:schemeClr w14:val="tx1"/>
            </w14:solidFill>
          </w14:textFill>
        </w:rPr>
      </w:pPr>
    </w:p>
    <w:p w14:paraId="355D0BA8">
      <w:pPr>
        <w:shd w:val="clear"/>
        <w:tabs>
          <w:tab w:val="left" w:pos="5446"/>
          <w:tab w:val="center" w:pos="7039"/>
        </w:tabs>
        <w:jc w:val="left"/>
        <w:rPr>
          <w:rFonts w:hint="default" w:ascii="黑体" w:hAnsi="黑体" w:eastAsia="黑体"/>
          <w:color w:val="000000" w:themeColor="text1"/>
          <w:sz w:val="30"/>
          <w:szCs w:val="30"/>
          <w:lang w:val="en-US" w:eastAsia="zh-CN"/>
          <w14:textFill>
            <w14:solidFill>
              <w14:schemeClr w14:val="tx1"/>
            </w14:solidFill>
          </w14:textFill>
        </w:rPr>
      </w:pPr>
    </w:p>
    <w:p w14:paraId="7CEC09AA">
      <w:pPr>
        <w:jc w:val="center"/>
        <w:rPr>
          <w:rFonts w:hint="eastAsia" w:ascii="黑体" w:hAnsi="黑体" w:eastAsia="黑体" w:cs="黑体"/>
          <w:color w:val="000000" w:themeColor="text1"/>
          <w:sz w:val="32"/>
          <w:szCs w:val="32"/>
          <w14:textFill>
            <w14:solidFill>
              <w14:schemeClr w14:val="tx1"/>
            </w14:solidFill>
          </w14:textFill>
        </w:rPr>
      </w:pPr>
      <w:r>
        <w:rPr>
          <w:rFonts w:hint="eastAsia" w:ascii="Arial Unicode MS" w:eastAsia="Arial Unicode MS" w:hAnsiTheme="majorHAnsi" w:cstheme="majorBidi"/>
          <w:b w:val="0"/>
          <w:bCs w:val="0"/>
          <w:color w:val="000000" w:themeColor="text1"/>
          <w:kern w:val="2"/>
          <w:sz w:val="32"/>
          <w:szCs w:val="32"/>
          <w:lang w:val="en-US" w:eastAsia="zh-CN" w:bidi="ar-SA"/>
          <w14:textFill>
            <w14:solidFill>
              <w14:schemeClr w14:val="tx1"/>
            </w14:solidFill>
          </w14:textFill>
        </w:rPr>
        <w:t>盘龙区人力资源和社会保障局</w:t>
      </w:r>
    </w:p>
    <w:p w14:paraId="228D6D91">
      <w:pPr>
        <w:rPr>
          <w:rFonts w:hint="default" w:ascii="黑体" w:hAnsi="黑体" w:eastAsia="黑体"/>
          <w:color w:val="000000" w:themeColor="text1"/>
          <w:sz w:val="30"/>
          <w:szCs w:val="30"/>
          <w:lang w:val="en-US" w:eastAsia="zh-CN"/>
          <w14:textFill>
            <w14:solidFill>
              <w14:schemeClr w14:val="tx1"/>
            </w14:solidFill>
          </w14:textFill>
        </w:rPr>
      </w:pPr>
      <w:r>
        <w:rPr>
          <w:rFonts w:hint="eastAsia" w:ascii="黑体" w:hAnsi="黑体" w:eastAsia="黑体"/>
          <w:color w:val="000000" w:themeColor="text1"/>
          <w:sz w:val="30"/>
          <w:szCs w:val="30"/>
          <w:lang w:val="en-US" w:eastAsia="zh-CN"/>
          <w14:textFill>
            <w14:solidFill>
              <w14:schemeClr w14:val="tx1"/>
            </w14:solidFill>
          </w14:textFill>
        </w:rPr>
        <w:br w:type="page"/>
      </w:r>
    </w:p>
    <w:p w14:paraId="6467AA03">
      <w:pPr>
        <w:widowControl/>
        <w:spacing w:line="560" w:lineRule="exact"/>
        <w:ind w:firstLine="600" w:firstLineChars="200"/>
        <w:jc w:val="left"/>
        <w:outlineLvl w:val="0"/>
        <w:rPr>
          <w:rFonts w:ascii="黑体" w:hAnsi="黑体" w:eastAsia="黑体" w:cs="Arial"/>
          <w:color w:val="000000" w:themeColor="text1"/>
          <w:kern w:val="0"/>
          <w:sz w:val="30"/>
          <w:szCs w:val="30"/>
          <w14:textFill>
            <w14:solidFill>
              <w14:schemeClr w14:val="tx1"/>
            </w14:solidFill>
          </w14:textFill>
        </w:rPr>
      </w:pPr>
      <w:r>
        <w:rPr>
          <w:rFonts w:hint="eastAsia" w:ascii="黑体" w:hAnsi="黑体" w:eastAsia="黑体" w:cs="Arial"/>
          <w:color w:val="000000" w:themeColor="text1"/>
          <w:kern w:val="0"/>
          <w:sz w:val="30"/>
          <w:szCs w:val="30"/>
          <w14:textFill>
            <w14:solidFill>
              <w14:schemeClr w14:val="tx1"/>
            </w14:solidFill>
          </w14:textFill>
        </w:rPr>
        <w:t>一、基本信息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2164"/>
        <w:gridCol w:w="1768"/>
        <w:gridCol w:w="2518"/>
      </w:tblGrid>
      <w:tr w14:paraId="1F92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1695" w:type="dxa"/>
            <w:vAlign w:val="center"/>
          </w:tcPr>
          <w:p w14:paraId="08BD38FE">
            <w:pPr>
              <w:keepNext w:val="0"/>
              <w:keepLines w:val="0"/>
              <w:pageBreakBefore w:val="0"/>
              <w:widowControl w:val="0"/>
              <w:shd w:val="clear"/>
              <w:kinsoku/>
              <w:wordWrap/>
              <w:overflowPunct/>
              <w:topLinePunct w:val="0"/>
              <w:autoSpaceDE/>
              <w:autoSpaceDN/>
              <w:bidi w:val="0"/>
              <w:adjustRightInd/>
              <w:snapToGrid/>
              <w:jc w:val="center"/>
              <w:textAlignment w:val="auto"/>
              <w:rPr>
                <w:rFonts w:ascii="宋体" w:hAnsi="宋体" w:eastAsia="宋体"/>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“一</w:t>
            </w:r>
            <w:r>
              <w:rPr>
                <w:rFonts w:hint="eastAsia" w:eastAsia="宋体" w:cs="Times New Roman"/>
                <w:b/>
                <w:bCs/>
                <w:color w:val="000000" w:themeColor="text1"/>
                <w:lang w:eastAsia="zh-CN"/>
                <w14:textFill>
                  <w14:solidFill>
                    <w14:schemeClr w14:val="tx1"/>
                  </w14:solidFill>
                </w14:textFill>
              </w:rPr>
              <w:t>类</w:t>
            </w:r>
            <w:r>
              <w:rPr>
                <w:rFonts w:hint="default" w:ascii="Times New Roman" w:hAnsi="Times New Roman" w:eastAsia="宋体" w:cs="Times New Roman"/>
                <w:b/>
                <w:bCs/>
                <w:color w:val="000000" w:themeColor="text1"/>
                <w14:textFill>
                  <w14:solidFill>
                    <w14:schemeClr w14:val="tx1"/>
                  </w14:solidFill>
                </w14:textFill>
              </w:rPr>
              <w:t>事”事项名称</w:t>
            </w:r>
          </w:p>
        </w:tc>
        <w:tc>
          <w:tcPr>
            <w:tcW w:w="2164" w:type="dxa"/>
            <w:vAlign w:val="center"/>
          </w:tcPr>
          <w:p w14:paraId="0AA1D926">
            <w:pPr>
              <w:jc w:val="cente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14:textFill>
                  <w14:solidFill>
                    <w14:schemeClr w14:val="tx1"/>
                  </w14:solidFill>
                </w14:textFill>
              </w:rPr>
              <w:t>高校毕业生就业</w:t>
            </w:r>
            <w:r>
              <w:rPr>
                <w:rFonts w:hint="eastAsia" w:ascii="宋体" w:hAnsi="宋体" w:eastAsia="宋体"/>
                <w:color w:val="000000" w:themeColor="text1"/>
                <w:lang w:eastAsia="zh-CN"/>
                <w14:textFill>
                  <w14:solidFill>
                    <w14:schemeClr w14:val="tx1"/>
                  </w14:solidFill>
                </w14:textFill>
              </w:rPr>
              <w:t>“一类事”</w:t>
            </w:r>
          </w:p>
        </w:tc>
        <w:tc>
          <w:tcPr>
            <w:tcW w:w="1768" w:type="dxa"/>
            <w:vAlign w:val="center"/>
          </w:tcPr>
          <w:p w14:paraId="2C1CE397">
            <w:pPr>
              <w:keepNext w:val="0"/>
              <w:keepLines w:val="0"/>
              <w:pageBreakBefore w:val="0"/>
              <w:widowControl w:val="0"/>
              <w:shd w:val="clear"/>
              <w:kinsoku/>
              <w:wordWrap/>
              <w:overflowPunct/>
              <w:topLinePunct w:val="0"/>
              <w:autoSpaceDE/>
              <w:autoSpaceDN/>
              <w:bidi w:val="0"/>
              <w:adjustRightInd/>
              <w:snapToGrid/>
              <w:jc w:val="center"/>
              <w:textAlignment w:val="auto"/>
              <w:rPr>
                <w:rFonts w:ascii="宋体" w:hAnsi="宋体" w:eastAsia="宋体"/>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“一</w:t>
            </w:r>
            <w:r>
              <w:rPr>
                <w:rFonts w:hint="eastAsia" w:eastAsia="宋体" w:cs="Times New Roman"/>
                <w:b/>
                <w:bCs/>
                <w:color w:val="000000" w:themeColor="text1"/>
                <w:lang w:eastAsia="zh-CN"/>
                <w14:textFill>
                  <w14:solidFill>
                    <w14:schemeClr w14:val="tx1"/>
                  </w14:solidFill>
                </w14:textFill>
              </w:rPr>
              <w:t>类</w:t>
            </w:r>
            <w:r>
              <w:rPr>
                <w:rFonts w:hint="default" w:ascii="Times New Roman" w:hAnsi="Times New Roman" w:eastAsia="宋体" w:cs="Times New Roman"/>
                <w:b/>
                <w:bCs/>
                <w:color w:val="000000" w:themeColor="text1"/>
                <w14:textFill>
                  <w14:solidFill>
                    <w14:schemeClr w14:val="tx1"/>
                  </w14:solidFill>
                </w14:textFill>
              </w:rPr>
              <w:t>事”事项编码</w:t>
            </w:r>
          </w:p>
        </w:tc>
        <w:tc>
          <w:tcPr>
            <w:tcW w:w="2518" w:type="dxa"/>
            <w:vAlign w:val="center"/>
          </w:tcPr>
          <w:p w14:paraId="3C1E59A0">
            <w:pPr>
              <w:rPr>
                <w:rFonts w:ascii="宋体" w:hAnsi="宋体" w:eastAsia="宋体"/>
                <w:color w:val="000000" w:themeColor="text1"/>
                <w14:textFill>
                  <w14:solidFill>
                    <w14:schemeClr w14:val="tx1"/>
                  </w14:solidFill>
                </w14:textFill>
              </w:rPr>
            </w:pPr>
          </w:p>
        </w:tc>
      </w:tr>
      <w:tr w14:paraId="7853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695" w:type="dxa"/>
            <w:vAlign w:val="center"/>
          </w:tcPr>
          <w:p w14:paraId="6E2621D7">
            <w:pPr>
              <w:keepNext w:val="0"/>
              <w:keepLines w:val="0"/>
              <w:pageBreakBefore w:val="0"/>
              <w:widowControl w:val="0"/>
              <w:shd w:val="clear"/>
              <w:kinsoku/>
              <w:wordWrap/>
              <w:overflowPunct/>
              <w:topLinePunct w:val="0"/>
              <w:autoSpaceDE/>
              <w:autoSpaceDN/>
              <w:bidi w:val="0"/>
              <w:adjustRightInd/>
              <w:snapToGrid/>
              <w:jc w:val="center"/>
              <w:textAlignment w:val="auto"/>
              <w:rPr>
                <w:rFonts w:ascii="宋体" w:hAnsi="宋体" w:eastAsia="宋体"/>
                <w:color w:val="000000" w:themeColor="text1"/>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牵头单位</w:t>
            </w:r>
          </w:p>
        </w:tc>
        <w:tc>
          <w:tcPr>
            <w:tcW w:w="2164" w:type="dxa"/>
            <w:vAlign w:val="center"/>
          </w:tcPr>
          <w:p w14:paraId="03CE8312">
            <w:pPr>
              <w:pStyle w:val="8"/>
              <w:widowControl/>
              <w:spacing w:beforeAutospacing="0" w:afterAutospacing="0"/>
              <w:jc w:val="center"/>
              <w:rPr>
                <w:rFonts w:ascii="宋体" w:hAnsi="宋体" w:eastAsia="宋体"/>
                <w:color w:val="000000" w:themeColor="text1"/>
                <w:kern w:val="2"/>
                <w14:textFill>
                  <w14:solidFill>
                    <w14:schemeClr w14:val="tx1"/>
                  </w14:solidFill>
                </w14:textFill>
              </w:rPr>
            </w:pPr>
            <w:r>
              <w:rPr>
                <w:rFonts w:hint="eastAsia" w:ascii="宋体" w:hAnsi="宋体" w:eastAsia="宋体" w:cstheme="minorBidi"/>
                <w:color w:val="000000" w:themeColor="text1"/>
                <w:kern w:val="2"/>
                <w:lang w:eastAsia="zh-CN"/>
                <w14:textFill>
                  <w14:solidFill>
                    <w14:schemeClr w14:val="tx1"/>
                  </w14:solidFill>
                </w14:textFill>
              </w:rPr>
              <w:t>盘龙区</w:t>
            </w:r>
            <w:r>
              <w:rPr>
                <w:rFonts w:hint="eastAsia" w:ascii="宋体" w:hAnsi="宋体" w:eastAsia="宋体" w:cstheme="minorBidi"/>
                <w:color w:val="000000" w:themeColor="text1"/>
                <w:kern w:val="2"/>
                <w14:textFill>
                  <w14:solidFill>
                    <w14:schemeClr w14:val="tx1"/>
                  </w14:solidFill>
                </w14:textFill>
              </w:rPr>
              <w:t>人力资源</w:t>
            </w:r>
            <w:r>
              <w:rPr>
                <w:rFonts w:hint="eastAsia" w:ascii="宋体" w:hAnsi="宋体" w:eastAsia="宋体" w:cstheme="minorBidi"/>
                <w:color w:val="000000" w:themeColor="text1"/>
                <w:kern w:val="2"/>
                <w:lang w:eastAsia="zh-CN"/>
                <w14:textFill>
                  <w14:solidFill>
                    <w14:schemeClr w14:val="tx1"/>
                  </w14:solidFill>
                </w14:textFill>
              </w:rPr>
              <w:t>和</w:t>
            </w:r>
            <w:r>
              <w:rPr>
                <w:rFonts w:hint="eastAsia" w:ascii="宋体" w:hAnsi="宋体" w:eastAsia="宋体" w:cstheme="minorBidi"/>
                <w:color w:val="000000" w:themeColor="text1"/>
                <w:kern w:val="2"/>
                <w14:textFill>
                  <w14:solidFill>
                    <w14:schemeClr w14:val="tx1"/>
                  </w14:solidFill>
                </w14:textFill>
              </w:rPr>
              <w:t>社会保障局</w:t>
            </w:r>
          </w:p>
        </w:tc>
        <w:tc>
          <w:tcPr>
            <w:tcW w:w="1768" w:type="dxa"/>
            <w:vAlign w:val="center"/>
          </w:tcPr>
          <w:p w14:paraId="287B9731">
            <w:pPr>
              <w:keepNext w:val="0"/>
              <w:keepLines w:val="0"/>
              <w:pageBreakBefore w:val="0"/>
              <w:widowControl w:val="0"/>
              <w:shd w:val="clear"/>
              <w:kinsoku/>
              <w:wordWrap/>
              <w:overflowPunct/>
              <w:topLinePunct w:val="0"/>
              <w:autoSpaceDE/>
              <w:autoSpaceDN/>
              <w:bidi w:val="0"/>
              <w:adjustRightInd/>
              <w:snapToGrid/>
              <w:jc w:val="center"/>
              <w:textAlignment w:val="auto"/>
              <w:rPr>
                <w:rFonts w:ascii="宋体" w:hAnsi="宋体" w:eastAsia="宋体"/>
                <w:color w:val="000000" w:themeColor="text1"/>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配合单位</w:t>
            </w:r>
          </w:p>
        </w:tc>
        <w:tc>
          <w:tcPr>
            <w:tcW w:w="2518" w:type="dxa"/>
            <w:vAlign w:val="center"/>
          </w:tcPr>
          <w:p w14:paraId="7C933934">
            <w:pPr>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stheme="minorBidi"/>
                <w:color w:val="000000" w:themeColor="text1"/>
                <w:kern w:val="2"/>
                <w:lang w:eastAsia="zh-CN"/>
                <w14:textFill>
                  <w14:solidFill>
                    <w14:schemeClr w14:val="tx1"/>
                  </w14:solidFill>
                </w14:textFill>
              </w:rPr>
              <w:t>昆明市公安局盘龙分局</w:t>
            </w:r>
          </w:p>
        </w:tc>
      </w:tr>
      <w:tr w14:paraId="7070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1695" w:type="dxa"/>
            <w:vAlign w:val="center"/>
          </w:tcPr>
          <w:p w14:paraId="7DEF958F">
            <w:pPr>
              <w:keepNext w:val="0"/>
              <w:keepLines w:val="0"/>
              <w:pageBreakBefore w:val="0"/>
              <w:widowControl w:val="0"/>
              <w:shd w:val="clear"/>
              <w:kinsoku/>
              <w:wordWrap/>
              <w:overflowPunct/>
              <w:topLinePunct w:val="0"/>
              <w:autoSpaceDE/>
              <w:autoSpaceDN/>
              <w:bidi w:val="0"/>
              <w:adjustRightInd/>
              <w:snapToGrid/>
              <w:jc w:val="center"/>
              <w:textAlignment w:val="auto"/>
              <w:rPr>
                <w:rFonts w:ascii="宋体" w:hAnsi="宋体" w:eastAsia="宋体"/>
                <w:color w:val="000000" w:themeColor="text1"/>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服务对象</w:t>
            </w:r>
          </w:p>
        </w:tc>
        <w:tc>
          <w:tcPr>
            <w:tcW w:w="2164" w:type="dxa"/>
            <w:vAlign w:val="center"/>
          </w:tcPr>
          <w:p w14:paraId="3146F8DD">
            <w:pPr>
              <w:jc w:val="center"/>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有就业意向的高校未就业毕业生</w:t>
            </w:r>
          </w:p>
        </w:tc>
        <w:tc>
          <w:tcPr>
            <w:tcW w:w="1768" w:type="dxa"/>
            <w:vAlign w:val="center"/>
          </w:tcPr>
          <w:p w14:paraId="16BCFD76">
            <w:pPr>
              <w:keepNext w:val="0"/>
              <w:keepLines w:val="0"/>
              <w:pageBreakBefore w:val="0"/>
              <w:widowControl w:val="0"/>
              <w:shd w:val="clear"/>
              <w:kinsoku/>
              <w:wordWrap/>
              <w:overflowPunct/>
              <w:topLinePunct w:val="0"/>
              <w:autoSpaceDE/>
              <w:autoSpaceDN/>
              <w:bidi w:val="0"/>
              <w:adjustRightInd/>
              <w:snapToGrid/>
              <w:jc w:val="center"/>
              <w:textAlignment w:val="auto"/>
              <w:rPr>
                <w:rFonts w:ascii="宋体" w:hAnsi="宋体" w:eastAsia="宋体"/>
                <w:color w:val="000000" w:themeColor="text1"/>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w:t>
            </w:r>
            <w:r>
              <w:rPr>
                <w:rFonts w:hint="eastAsia" w:ascii="宋体" w:hAnsi="宋体" w:eastAsia="宋体"/>
                <w:b/>
                <w:bCs/>
                <w:color w:val="000000" w:themeColor="text1"/>
                <w:sz w:val="24"/>
                <w:szCs w:val="24"/>
                <w:lang w:eastAsia="zh-CN"/>
                <w14:textFill>
                  <w14:solidFill>
                    <w14:schemeClr w14:val="tx1"/>
                  </w14:solidFill>
                </w14:textFill>
              </w:rPr>
              <w:t>一类事</w:t>
            </w:r>
            <w:r>
              <w:rPr>
                <w:rFonts w:hint="eastAsia" w:ascii="宋体" w:hAnsi="宋体" w:eastAsia="宋体"/>
                <w:b/>
                <w:bCs/>
                <w:color w:val="000000" w:themeColor="text1"/>
                <w:sz w:val="24"/>
                <w:szCs w:val="24"/>
                <w14:textFill>
                  <w14:solidFill>
                    <w14:schemeClr w14:val="tx1"/>
                  </w14:solidFill>
                </w14:textFill>
              </w:rPr>
              <w:t>”涉及事项（服务）</w:t>
            </w:r>
          </w:p>
        </w:tc>
        <w:tc>
          <w:tcPr>
            <w:tcW w:w="2518" w:type="dxa"/>
            <w:vAlign w:val="center"/>
          </w:tcPr>
          <w:p w14:paraId="4C7F77E9">
            <w:pPr>
              <w:numPr>
                <w:ilvl w:val="0"/>
                <w:numId w:val="1"/>
              </w:numPr>
              <w:rPr>
                <w:rFonts w:hint="eastAsia" w:ascii="宋体" w:hAnsi="宋体" w:eastAsia="宋体"/>
                <w:color w:val="000000" w:themeColor="text1"/>
                <w:lang w:eastAsia="zh-CN"/>
                <w14:textFill>
                  <w14:solidFill>
                    <w14:schemeClr w14:val="tx1"/>
                  </w14:solidFill>
                </w14:textFill>
              </w:rPr>
            </w:pPr>
            <w:r>
              <w:rPr>
                <w:rFonts w:hint="eastAsia" w:ascii="宋体" w:hAnsi="宋体" w:eastAsia="宋体"/>
                <w:color w:val="000000" w:themeColor="text1"/>
                <w:lang w:eastAsia="zh-CN"/>
                <w14:textFill>
                  <w14:solidFill>
                    <w14:schemeClr w14:val="tx1"/>
                  </w14:solidFill>
                </w14:textFill>
              </w:rPr>
              <w:t>高校毕业生就业“一件事”；</w:t>
            </w:r>
          </w:p>
          <w:p w14:paraId="02AF8BEF">
            <w:pPr>
              <w:numPr>
                <w:ilvl w:val="0"/>
                <w:numId w:val="0"/>
              </w:numPr>
              <w:rPr>
                <w:rFonts w:hint="eastAsia" w:ascii="宋体" w:hAnsi="宋体" w:eastAsia="宋体"/>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w:t>
            </w:r>
            <w:r>
              <w:rPr>
                <w:rFonts w:hint="eastAsia" w:ascii="宋体" w:hAnsi="宋体" w:eastAsia="宋体"/>
                <w:color w:val="000000" w:themeColor="text1"/>
                <w:lang w:eastAsia="zh-CN"/>
                <w14:textFill>
                  <w14:solidFill>
                    <w14:schemeClr w14:val="tx1"/>
                  </w14:solidFill>
                </w14:textFill>
              </w:rPr>
              <w:t>就业培训指导；</w:t>
            </w:r>
          </w:p>
          <w:p w14:paraId="0D9008EA">
            <w:pPr>
              <w:numPr>
                <w:ilvl w:val="0"/>
                <w:numId w:val="0"/>
              </w:numPr>
              <w:rPr>
                <w:rFonts w:hint="eastAsia" w:ascii="宋体" w:hAnsi="宋体"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r>
              <w:rPr>
                <w:rFonts w:hint="eastAsia" w:ascii="宋体" w:hAnsi="宋体" w:eastAsia="宋体"/>
                <w:color w:val="000000" w:themeColor="text1"/>
                <w14:textFill>
                  <w14:solidFill>
                    <w14:schemeClr w14:val="tx1"/>
                  </w14:solidFill>
                </w14:textFill>
              </w:rPr>
              <w:t>.</w:t>
            </w:r>
            <w:r>
              <w:rPr>
                <w:rFonts w:hint="eastAsia" w:ascii="宋体" w:hAnsi="宋体" w:eastAsia="宋体"/>
                <w:color w:val="000000" w:themeColor="text1"/>
                <w:lang w:eastAsia="zh-CN"/>
                <w14:textFill>
                  <w14:solidFill>
                    <w14:schemeClr w14:val="tx1"/>
                  </w14:solidFill>
                </w14:textFill>
              </w:rPr>
              <w:t>抖音带货直播培训。</w:t>
            </w:r>
          </w:p>
        </w:tc>
      </w:tr>
      <w:tr w14:paraId="25DD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95" w:type="dxa"/>
            <w:vAlign w:val="center"/>
          </w:tcPr>
          <w:p w14:paraId="64FFBB65">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办理形式</w:t>
            </w:r>
          </w:p>
        </w:tc>
        <w:tc>
          <w:tcPr>
            <w:tcW w:w="6450" w:type="dxa"/>
            <w:gridSpan w:val="3"/>
            <w:vAlign w:val="center"/>
          </w:tcPr>
          <w:p w14:paraId="5C73B9F0">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窗口办理、网上办理</w:t>
            </w:r>
          </w:p>
        </w:tc>
      </w:tr>
      <w:tr w14:paraId="6A05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95" w:type="dxa"/>
            <w:vAlign w:val="center"/>
          </w:tcPr>
          <w:p w14:paraId="08A5CE65">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法定办结时限（工作日）</w:t>
            </w:r>
          </w:p>
        </w:tc>
        <w:tc>
          <w:tcPr>
            <w:tcW w:w="2164" w:type="dxa"/>
            <w:vAlign w:val="center"/>
          </w:tcPr>
          <w:p w14:paraId="5474DC23">
            <w:pPr>
              <w:jc w:val="center"/>
              <w:rPr>
                <w:rFonts w:ascii="宋体" w:hAnsi="宋体" w:eastAsia="宋体"/>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w:t>
            </w:r>
          </w:p>
        </w:tc>
        <w:tc>
          <w:tcPr>
            <w:tcW w:w="1768" w:type="dxa"/>
            <w:vAlign w:val="center"/>
          </w:tcPr>
          <w:p w14:paraId="0671F047">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承诺办结时限（工作日）</w:t>
            </w:r>
          </w:p>
        </w:tc>
        <w:tc>
          <w:tcPr>
            <w:tcW w:w="2518" w:type="dxa"/>
            <w:vAlign w:val="center"/>
          </w:tcPr>
          <w:p w14:paraId="7A8FEEB1">
            <w:pPr>
              <w:jc w:val="center"/>
              <w:rPr>
                <w:rFonts w:ascii="宋体" w:hAnsi="宋体" w:eastAsia="宋体"/>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r>
      <w:tr w14:paraId="275E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695" w:type="dxa"/>
            <w:vAlign w:val="center"/>
          </w:tcPr>
          <w:p w14:paraId="1EB88AF1">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是否收费</w:t>
            </w:r>
          </w:p>
        </w:tc>
        <w:tc>
          <w:tcPr>
            <w:tcW w:w="2164" w:type="dxa"/>
            <w:vAlign w:val="center"/>
          </w:tcPr>
          <w:p w14:paraId="342EF7D4">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否</w:t>
            </w:r>
          </w:p>
        </w:tc>
        <w:tc>
          <w:tcPr>
            <w:tcW w:w="1768" w:type="dxa"/>
            <w:vAlign w:val="center"/>
          </w:tcPr>
          <w:p w14:paraId="13E49CE5">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线下跑动次数</w:t>
            </w:r>
          </w:p>
        </w:tc>
        <w:tc>
          <w:tcPr>
            <w:tcW w:w="2518" w:type="dxa"/>
            <w:vAlign w:val="center"/>
          </w:tcPr>
          <w:p w14:paraId="001F3258">
            <w:pPr>
              <w:jc w:val="center"/>
              <w:rPr>
                <w:rFonts w:ascii="宋体" w:hAnsi="宋体" w:eastAsia="宋体"/>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w:t>
            </w:r>
          </w:p>
        </w:tc>
      </w:tr>
      <w:tr w14:paraId="556F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5" w:type="dxa"/>
            <w:vAlign w:val="center"/>
          </w:tcPr>
          <w:p w14:paraId="6D9E49FF">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线下跑一次原因和环节</w:t>
            </w:r>
          </w:p>
        </w:tc>
        <w:tc>
          <w:tcPr>
            <w:tcW w:w="2164" w:type="dxa"/>
            <w:vAlign w:val="center"/>
          </w:tcPr>
          <w:p w14:paraId="18F9C08E">
            <w:pPr>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w:t>
            </w:r>
          </w:p>
        </w:tc>
        <w:tc>
          <w:tcPr>
            <w:tcW w:w="1768" w:type="dxa"/>
            <w:vAlign w:val="center"/>
          </w:tcPr>
          <w:p w14:paraId="2C05E55F">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网上办理深度</w:t>
            </w:r>
          </w:p>
        </w:tc>
        <w:tc>
          <w:tcPr>
            <w:tcW w:w="2518" w:type="dxa"/>
            <w:vAlign w:val="center"/>
          </w:tcPr>
          <w:p w14:paraId="3018610A">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四级</w:t>
            </w:r>
          </w:p>
        </w:tc>
      </w:tr>
      <w:tr w14:paraId="585F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5" w:type="dxa"/>
            <w:vAlign w:val="center"/>
          </w:tcPr>
          <w:p w14:paraId="79C9E262">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是否支持预约办理</w:t>
            </w:r>
          </w:p>
        </w:tc>
        <w:tc>
          <w:tcPr>
            <w:tcW w:w="2164" w:type="dxa"/>
            <w:vAlign w:val="center"/>
          </w:tcPr>
          <w:p w14:paraId="5E6A1507">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是</w:t>
            </w:r>
          </w:p>
        </w:tc>
        <w:tc>
          <w:tcPr>
            <w:tcW w:w="1768" w:type="dxa"/>
            <w:vAlign w:val="center"/>
          </w:tcPr>
          <w:p w14:paraId="0957DC25">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有无中介服务</w:t>
            </w:r>
          </w:p>
        </w:tc>
        <w:tc>
          <w:tcPr>
            <w:tcW w:w="2518" w:type="dxa"/>
            <w:vAlign w:val="center"/>
          </w:tcPr>
          <w:p w14:paraId="6C768F66">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无</w:t>
            </w:r>
          </w:p>
        </w:tc>
      </w:tr>
      <w:tr w14:paraId="1B1C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695" w:type="dxa"/>
            <w:vAlign w:val="center"/>
          </w:tcPr>
          <w:p w14:paraId="338F6B70">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联办能力</w:t>
            </w:r>
          </w:p>
        </w:tc>
        <w:tc>
          <w:tcPr>
            <w:tcW w:w="6450" w:type="dxa"/>
            <w:gridSpan w:val="3"/>
            <w:vAlign w:val="center"/>
          </w:tcPr>
          <w:p w14:paraId="0272EBD0">
            <w:p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联合受理、联合审查</w:t>
            </w:r>
          </w:p>
        </w:tc>
      </w:tr>
      <w:tr w14:paraId="73E2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695" w:type="dxa"/>
            <w:vAlign w:val="center"/>
          </w:tcPr>
          <w:p w14:paraId="3B85EEB6">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咨询方式</w:t>
            </w:r>
          </w:p>
        </w:tc>
        <w:tc>
          <w:tcPr>
            <w:tcW w:w="6450" w:type="dxa"/>
            <w:gridSpan w:val="3"/>
            <w:shd w:val="clear" w:color="auto" w:fill="auto"/>
            <w:vAlign w:val="center"/>
          </w:tcPr>
          <w:p w14:paraId="1E617076">
            <w:pPr>
              <w:widowControl/>
              <w:jc w:val="left"/>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eastAsia="宋体"/>
                <w:color w:val="000000" w:themeColor="text1"/>
                <w:highlight w:val="none"/>
                <w:shd w:val="clear"/>
                <w:lang w:val="en-US" w:eastAsia="zh-CN"/>
                <w14:textFill>
                  <w14:solidFill>
                    <w14:schemeClr w14:val="tx1"/>
                  </w14:solidFill>
                </w14:textFill>
              </w:rPr>
              <w:t>现场咨询：</w:t>
            </w:r>
            <w:r>
              <w:rPr>
                <w:rFonts w:hint="eastAsia" w:ascii="宋体" w:hAnsi="宋体" w:eastAsia="宋体"/>
                <w:color w:val="000000" w:themeColor="text1"/>
                <w:sz w:val="24"/>
                <w:szCs w:val="24"/>
                <w:lang w:val="en-US" w:eastAsia="zh-CN"/>
                <w14:textFill>
                  <w14:solidFill>
                    <w14:schemeClr w14:val="tx1"/>
                  </w14:solidFill>
                </w14:textFill>
              </w:rPr>
              <w:t>云南省昆明市盘龙区锦武路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w:t>
            </w:r>
            <w:r>
              <w:rPr>
                <w:rFonts w:hint="eastAsia" w:ascii="宋体" w:hAnsi="宋体" w:eastAsia="宋体"/>
                <w:color w:val="000000" w:themeColor="text1"/>
                <w:sz w:val="24"/>
                <w:szCs w:val="24"/>
                <w:lang w:val="en-US" w:eastAsia="zh-CN"/>
                <w14:textFill>
                  <w14:solidFill>
                    <w14:schemeClr w14:val="tx1"/>
                  </w14:solidFill>
                </w14:textFill>
              </w:rPr>
              <w:t>号盘龙区政务服务中心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宋体" w:hAnsi="宋体" w:eastAsia="宋体"/>
                <w:color w:val="000000" w:themeColor="text1"/>
                <w:sz w:val="24"/>
                <w:szCs w:val="24"/>
                <w:lang w:val="en-US" w:eastAsia="zh-CN"/>
                <w14:textFill>
                  <w14:solidFill>
                    <w14:schemeClr w14:val="tx1"/>
                  </w14:solidFill>
                </w14:textFill>
              </w:rPr>
              <w:t>楼“高效办成一件事”服务专区</w:t>
            </w:r>
          </w:p>
          <w:p w14:paraId="4F585D95">
            <w:pPr>
              <w:rPr>
                <w:rFonts w:hint="eastAsia" w:ascii="宋体" w:hAnsi="宋体" w:eastAsia="宋体"/>
                <w:color w:val="000000" w:themeColor="text1"/>
                <w:highlight w:val="yellow"/>
                <w:lang w:val="en-US" w:eastAsia="zh-CN"/>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t>咨询电话：</w:t>
            </w:r>
            <w:r>
              <w:rPr>
                <w:rFonts w:hint="default" w:ascii="Times New Roman" w:hAnsi="Times New Roman" w:eastAsia="宋体" w:cs="Times New Roman"/>
                <w:color w:val="000000" w:themeColor="text1"/>
                <w14:textFill>
                  <w14:solidFill>
                    <w14:schemeClr w14:val="tx1"/>
                  </w14:solidFill>
                </w14:textFill>
              </w:rPr>
              <w:t>0871</w:t>
            </w:r>
            <w:r>
              <w:rPr>
                <w:rFonts w:hint="eastAsia"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63146214</w:t>
            </w:r>
          </w:p>
        </w:tc>
      </w:tr>
      <w:tr w14:paraId="30DD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95" w:type="dxa"/>
            <w:vAlign w:val="center"/>
          </w:tcPr>
          <w:p w14:paraId="60E13A64">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监督方式</w:t>
            </w:r>
          </w:p>
        </w:tc>
        <w:tc>
          <w:tcPr>
            <w:tcW w:w="6450" w:type="dxa"/>
            <w:gridSpan w:val="3"/>
            <w:vAlign w:val="center"/>
          </w:tcPr>
          <w:p w14:paraId="75FC4578">
            <w:pPr>
              <w:jc w:val="left"/>
              <w:rPr>
                <w:rFonts w:ascii="宋体" w:hAnsi="宋体" w:eastAsia="宋体"/>
                <w:color w:val="000000" w:themeColor="text1"/>
                <w:highlight w:val="yellow"/>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现场投诉：昆明市盘龙区锦武路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w:t>
            </w:r>
            <w:r>
              <w:rPr>
                <w:rFonts w:hint="eastAsia" w:ascii="宋体" w:hAnsi="宋体" w:eastAsia="宋体"/>
                <w:color w:val="000000" w:themeColor="text1"/>
                <w:sz w:val="24"/>
                <w:szCs w:val="24"/>
                <w:lang w:val="en-US" w:eastAsia="zh-CN"/>
                <w14:textFill>
                  <w14:solidFill>
                    <w14:schemeClr w14:val="tx1"/>
                  </w14:solidFill>
                </w14:textFill>
              </w:rPr>
              <w:t>号盘龙区政务服务中心二楼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205</w:t>
            </w:r>
            <w:r>
              <w:rPr>
                <w:rFonts w:hint="eastAsia" w:ascii="宋体" w:hAnsi="宋体" w:eastAsia="宋体"/>
                <w:color w:val="000000" w:themeColor="text1"/>
                <w:sz w:val="24"/>
                <w:szCs w:val="24"/>
                <w:lang w:val="en-US" w:eastAsia="zh-CN"/>
                <w14:textFill>
                  <w14:solidFill>
                    <w14:schemeClr w14:val="tx1"/>
                  </w14:solidFill>
                </w14:textFill>
              </w:rPr>
              <w:t>室。 电话投诉：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63146312</w:t>
            </w:r>
          </w:p>
        </w:tc>
      </w:tr>
      <w:tr w14:paraId="7B31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95" w:type="dxa"/>
            <w:vAlign w:val="center"/>
          </w:tcPr>
          <w:p w14:paraId="278BEA16">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办理时间</w:t>
            </w:r>
          </w:p>
        </w:tc>
        <w:tc>
          <w:tcPr>
            <w:tcW w:w="6450" w:type="dxa"/>
            <w:gridSpan w:val="3"/>
            <w:vAlign w:val="center"/>
          </w:tcPr>
          <w:p w14:paraId="572CAB58">
            <w:pPr>
              <w:jc w:val="center"/>
              <w:rPr>
                <w:rFonts w:ascii="宋体" w:hAnsi="宋体" w:eastAsia="宋体"/>
                <w:color w:val="000000" w:themeColor="text1"/>
                <w:highlight w:val="yellow"/>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星期一至</w:t>
            </w:r>
            <w:r>
              <w:rPr>
                <w:rFonts w:hint="default" w:ascii="宋体" w:hAnsi="宋体" w:eastAsia="宋体"/>
                <w:color w:val="000000" w:themeColor="text1"/>
                <w:sz w:val="24"/>
                <w:szCs w:val="24"/>
                <w:lang w:val="en-US" w:eastAsia="zh-CN"/>
                <w14:textFill>
                  <w14:solidFill>
                    <w14:schemeClr w14:val="tx1"/>
                  </w14:solidFill>
                </w14:textFill>
              </w:rPr>
              <w:t>星期五：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09:00—17:00</w:t>
            </w:r>
            <w:r>
              <w:rPr>
                <w:rFonts w:hint="eastAsia" w:ascii="宋体" w:hAnsi="宋体" w:eastAsia="宋体"/>
                <w:color w:val="000000" w:themeColor="text1"/>
                <w:sz w:val="24"/>
                <w:szCs w:val="24"/>
                <w:lang w:val="en-US" w:eastAsia="zh-CN"/>
                <w14:textFill>
                  <w14:solidFill>
                    <w14:schemeClr w14:val="tx1"/>
                  </w14:solidFill>
                </w14:textFill>
              </w:rPr>
              <w:t>，</w:t>
            </w:r>
            <w:r>
              <w:rPr>
                <w:rFonts w:hint="default" w:ascii="宋体" w:hAnsi="宋体" w:eastAsia="宋体"/>
                <w:color w:val="000000" w:themeColor="text1"/>
                <w:sz w:val="24"/>
                <w:szCs w:val="24"/>
                <w:lang w:val="en-US" w:eastAsia="zh-CN"/>
                <w14:textFill>
                  <w14:solidFill>
                    <w14:schemeClr w14:val="tx1"/>
                  </w14:solidFill>
                </w14:textFill>
              </w:rPr>
              <w:t>法定节假日</w:t>
            </w:r>
            <w:r>
              <w:rPr>
                <w:rFonts w:hint="eastAsia" w:ascii="宋体" w:hAnsi="宋体" w:eastAsia="宋体"/>
                <w:color w:val="000000" w:themeColor="text1"/>
                <w:sz w:val="24"/>
                <w:szCs w:val="24"/>
                <w:lang w:val="en-US" w:eastAsia="zh-CN"/>
                <w14:textFill>
                  <w14:solidFill>
                    <w14:schemeClr w14:val="tx1"/>
                  </w14:solidFill>
                </w14:textFill>
              </w:rPr>
              <w:t>除外</w:t>
            </w:r>
          </w:p>
        </w:tc>
      </w:tr>
      <w:tr w14:paraId="5789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95" w:type="dxa"/>
            <w:vAlign w:val="center"/>
          </w:tcPr>
          <w:p w14:paraId="6172C5A0">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办理地址</w:t>
            </w:r>
          </w:p>
        </w:tc>
        <w:tc>
          <w:tcPr>
            <w:tcW w:w="6450" w:type="dxa"/>
            <w:gridSpan w:val="3"/>
            <w:vAlign w:val="center"/>
          </w:tcPr>
          <w:p w14:paraId="78D20E1D">
            <w:pPr>
              <w:jc w:val="left"/>
              <w:rPr>
                <w:rFonts w:ascii="宋体" w:hAnsi="宋体" w:eastAsia="宋体"/>
                <w:b/>
                <w:bCs/>
                <w:color w:val="000000" w:themeColor="text1"/>
                <w:highlight w:val="yellow"/>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现场办理：云南省昆明市盘龙区锦武路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w:t>
            </w:r>
            <w:r>
              <w:rPr>
                <w:rFonts w:hint="eastAsia" w:ascii="宋体" w:hAnsi="宋体" w:eastAsia="宋体"/>
                <w:color w:val="000000" w:themeColor="text1"/>
                <w:sz w:val="24"/>
                <w:szCs w:val="24"/>
                <w:lang w:val="en-US" w:eastAsia="zh-CN"/>
                <w14:textFill>
                  <w14:solidFill>
                    <w14:schemeClr w14:val="tx1"/>
                  </w14:solidFill>
                </w14:textFill>
              </w:rPr>
              <w:t>号盘龙区政务服务中心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宋体" w:hAnsi="宋体" w:eastAsia="宋体"/>
                <w:color w:val="000000" w:themeColor="text1"/>
                <w:sz w:val="24"/>
                <w:szCs w:val="24"/>
                <w:lang w:val="en-US" w:eastAsia="zh-CN"/>
                <w14:textFill>
                  <w14:solidFill>
                    <w14:schemeClr w14:val="tx1"/>
                  </w14:solidFill>
                </w14:textFill>
              </w:rPr>
              <w:t>楼“高效办成一件事”服务专区</w:t>
            </w:r>
          </w:p>
        </w:tc>
      </w:tr>
    </w:tbl>
    <w:p w14:paraId="2C5645AA">
      <w:pPr>
        <w:rPr>
          <w:color w:val="000000" w:themeColor="text1"/>
          <w14:textFill>
            <w14:solidFill>
              <w14:schemeClr w14:val="tx1"/>
            </w14:solidFill>
          </w14:textFill>
        </w:rPr>
      </w:pPr>
    </w:p>
    <w:p w14:paraId="2422AC6B">
      <w:pPr>
        <w:ind w:firstLine="600" w:firstLineChars="200"/>
        <w:rPr>
          <w:rFonts w:hint="eastAsia" w:ascii="黑体" w:hAnsi="黑体" w:eastAsia="黑体" w:cs="Arial"/>
          <w:color w:val="000000" w:themeColor="text1"/>
          <w:kern w:val="0"/>
          <w:sz w:val="30"/>
          <w:szCs w:val="30"/>
          <w14:textFill>
            <w14:solidFill>
              <w14:schemeClr w14:val="tx1"/>
            </w14:solidFill>
          </w14:textFill>
        </w:rPr>
      </w:pPr>
    </w:p>
    <w:p w14:paraId="148C5CA2">
      <w:pPr>
        <w:ind w:firstLine="640" w:firstLineChars="200"/>
        <w:rPr>
          <w:rFonts w:ascii="黑体" w:hAnsi="黑体" w:eastAsia="黑体" w:cs="Arial"/>
          <w:color w:val="000000" w:themeColor="text1"/>
          <w:kern w:val="0"/>
          <w:sz w:val="32"/>
          <w:szCs w:val="32"/>
          <w14:textFill>
            <w14:solidFill>
              <w14:schemeClr w14:val="tx1"/>
            </w14:solidFill>
          </w14:textFill>
        </w:rPr>
      </w:pPr>
      <w:r>
        <w:rPr>
          <w:rFonts w:hint="eastAsia" w:ascii="黑体" w:hAnsi="黑体" w:eastAsia="黑体" w:cs="Arial"/>
          <w:color w:val="000000" w:themeColor="text1"/>
          <w:kern w:val="0"/>
          <w:sz w:val="32"/>
          <w:szCs w:val="32"/>
          <w14:textFill>
            <w14:solidFill>
              <w14:schemeClr w14:val="tx1"/>
            </w14:solidFill>
          </w14:textFill>
        </w:rPr>
        <w:t>二、设定依据</w:t>
      </w:r>
    </w:p>
    <w:p w14:paraId="45DAA261">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left"/>
        <w:textAlignment w:val="auto"/>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t>（一）高校毕业生就业“一件事”</w:t>
      </w:r>
    </w:p>
    <w:p w14:paraId="3857F8F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pP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按照《昆明市人民政府办公室关</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于</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加快推进“一件事一次办”打造政务服务升级版的通知》以及《关于印发高校毕业生登记、失业人员服务、开人力资源服务公司等</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3</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个昆明市企业（个人）政务服务“一件事一次办”主题事项办事指南、审查手册和申请登记表的通知》设定依据执行。</w:t>
      </w:r>
    </w:p>
    <w:p w14:paraId="17C35BA6">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640" w:firstLineChars="200"/>
        <w:jc w:val="left"/>
        <w:textAlignment w:val="auto"/>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t>（二）就业培训指导</w:t>
      </w:r>
    </w:p>
    <w:p w14:paraId="3B0677D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cs="Arial"/>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bidi="ar-SA"/>
          <w14:textFill>
            <w14:solidFill>
              <w14:schemeClr w14:val="tx1"/>
            </w14:solidFill>
          </w14:textFill>
        </w:rPr>
        <w:t>1</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 xml:space="preserve">《云南省人力资源和社会保障厅关于开展 </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2024</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 xml:space="preserve"> 年高校毕业生等青年就业服务攻坚行动的通知》人社厅函〔</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2024</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104</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号</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 xml:space="preserve"> </w:t>
      </w:r>
    </w:p>
    <w:p w14:paraId="540DD45E">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cs="Arial"/>
          <w:b w:val="0"/>
          <w:bCs w:val="0"/>
          <w:color w:val="000000" w:themeColor="text1"/>
          <w:kern w:val="0"/>
          <w:sz w:val="32"/>
          <w:szCs w:val="32"/>
          <w:lang w:val="en-US" w:eastAsia="zh-CN" w:bidi="ar-SA"/>
          <w14:textFill>
            <w14:solidFill>
              <w14:schemeClr w14:val="tx1"/>
            </w14:solidFill>
          </w14:textFill>
        </w:rPr>
      </w:pP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第五条：要聚焦毕业生求职需要，用足用好职业指导、职业培训和就业见习等服务手段，帮助尽快实现就业。组织青年求职能力实训营，开展模拟面试、职业规划、企业参观等体验活动，增强求职适应能力。推出有针对性的培训项目，聚焦大数据、人工智能、智能制造等领域，开发实用性强的培训项目和课程，增强青年群体适应产业发展、岗位需求和基层就业的能力。实施百万就业见习岗位募集计划，重点面向先进制造业、绿色产业、数字经济等新兴产业以及专精特新“小巨人”企业等募集见习岗位，提升见习岗位质量。</w:t>
      </w:r>
    </w:p>
    <w:p w14:paraId="29018FB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bidi="ar-SA"/>
          <w14:textFill>
            <w14:solidFill>
              <w14:schemeClr w14:val="tx1"/>
            </w14:solidFill>
          </w14:textFill>
        </w:rPr>
        <w:t>2</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《云南省人力资源和社会保障厅关于实施</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2024</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年度离校未就业高校毕业生等青年群体“强技能，促就业”行动的通知》</w:t>
      </w:r>
    </w:p>
    <w:p w14:paraId="50CDCA57">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pP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第四条：</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各州（市）人力资源社会保障部门要</w:t>
      </w:r>
      <w:r>
        <w:rPr>
          <w:rFonts w:hint="default" w:ascii="仿宋_GB2312" w:hAnsi="Arial" w:eastAsia="仿宋_GB2312" w:cs="Arial"/>
          <w:b w:val="0"/>
          <w:bCs w:val="0"/>
          <w:color w:val="000000" w:themeColor="text1"/>
          <w:kern w:val="0"/>
          <w:sz w:val="32"/>
          <w:szCs w:val="32"/>
          <w:lang w:val="en-US" w:eastAsia="zh-CN" w:bidi="ar-SA"/>
          <w14:textFill>
            <w14:solidFill>
              <w14:schemeClr w14:val="tx1"/>
            </w14:solidFill>
          </w14:textFill>
        </w:rPr>
        <w:t>统筹协调内部机构，确定工作责任单位和负责人，落实好就业优先导向，把促进高校毕业生特别是离校未就业高校毕业生的就业技能提升摆在重要位置，指导培训机构集中力量、集中资源，常态化开展就业技能培训服务。要全面摸排离校未就业高校毕业生等青年群体专业情况和培训需要，按照产业人才培养实际制定培训清单，引导培训机构提供针对性培训。要加强高校毕业生就业见习期间的技能培训，务实提高岗位适应能力，满足就业需要。要加大宣传力度，在门户网站、微信公众号、集中求职及培训场所等动态发布培训信息，引导高校毕业生按需选择培训项目，提高培训精准性。</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要</w:t>
      </w:r>
      <w:r>
        <w:rPr>
          <w:rFonts w:hint="default" w:ascii="仿宋_GB2312" w:hAnsi="Arial" w:eastAsia="仿宋_GB2312" w:cs="Arial"/>
          <w:b w:val="0"/>
          <w:bCs w:val="0"/>
          <w:color w:val="000000" w:themeColor="text1"/>
          <w:kern w:val="0"/>
          <w:sz w:val="32"/>
          <w:szCs w:val="32"/>
          <w:lang w:val="en-US" w:eastAsia="zh-CN" w:bidi="ar-SA"/>
          <w14:textFill>
            <w14:solidFill>
              <w14:schemeClr w14:val="tx1"/>
            </w14:solidFill>
          </w14:textFill>
        </w:rPr>
        <w:t>依托培训机构、创业孵化基地、创客空间开展创新素质培养、企业项目指导、企业经营管理等创业培训和实训。</w:t>
      </w:r>
    </w:p>
    <w:p w14:paraId="2762D2A2">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640" w:firstLineChars="200"/>
        <w:jc w:val="left"/>
        <w:textAlignment w:val="auto"/>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t>（三）抖音带货直播培训</w:t>
      </w:r>
    </w:p>
    <w:p w14:paraId="7B38FB5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color w:val="000000" w:themeColor="text1"/>
          <w:lang w:val="en-US" w:eastAsia="zh-CN"/>
          <w14:textFill>
            <w14:solidFill>
              <w14:schemeClr w14:val="tx1"/>
            </w14:solidFill>
          </w14:textFill>
        </w:rPr>
      </w:pP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按照</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《云南省人力资源和社会保障厅关于实施</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2024</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年度离校未就业高校毕业生等青年群体“强技能，促就业”行动的通知》</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设定依据执行。  第四条：</w:t>
      </w:r>
      <w:r>
        <w:rPr>
          <w:rFonts w:hint="default" w:ascii="仿宋_GB2312" w:hAnsi="Arial" w:eastAsia="仿宋_GB2312" w:cs="Arial"/>
          <w:b w:val="0"/>
          <w:bCs w:val="0"/>
          <w:color w:val="000000" w:themeColor="text1"/>
          <w:kern w:val="0"/>
          <w:sz w:val="32"/>
          <w:szCs w:val="32"/>
          <w:lang w:val="en-US" w:eastAsia="zh-CN" w:bidi="ar-SA"/>
          <w14:textFill>
            <w14:solidFill>
              <w14:schemeClr w14:val="tx1"/>
            </w14:solidFill>
          </w14:textFill>
        </w:rPr>
        <w:t>结合新业态就业需求，鼓励支持离校未就业高校毕业生等青年群体参加新职业新工种新业态技能培训，对照新就业形态用工企业需求，确定一批急需紧缺的职业培训项目，指导培训机构大力开展适合高校毕业生参加的培训项目。完善培训政策信息咨询、职业指导和职业介绍等服务，为青年群体提供家门口、普惠化、常态化的一站式培训服务。</w:t>
      </w:r>
    </w:p>
    <w:p w14:paraId="609A1DF3">
      <w:pPr>
        <w:ind w:firstLine="640" w:firstLineChars="200"/>
        <w:rPr>
          <w:rFonts w:ascii="黑体" w:hAnsi="黑体" w:eastAsia="黑体" w:cs="Arial"/>
          <w:color w:val="000000" w:themeColor="text1"/>
          <w:kern w:val="0"/>
          <w:sz w:val="32"/>
          <w:szCs w:val="32"/>
          <w14:textFill>
            <w14:solidFill>
              <w14:schemeClr w14:val="tx1"/>
            </w14:solidFill>
          </w14:textFill>
        </w:rPr>
      </w:pPr>
      <w:r>
        <w:rPr>
          <w:rFonts w:hint="eastAsia" w:ascii="黑体" w:hAnsi="黑体" w:eastAsia="黑体" w:cs="Arial"/>
          <w:color w:val="000000" w:themeColor="text1"/>
          <w:kern w:val="0"/>
          <w:sz w:val="32"/>
          <w:szCs w:val="32"/>
          <w14:textFill>
            <w14:solidFill>
              <w14:schemeClr w14:val="tx1"/>
            </w14:solidFill>
          </w14:textFill>
        </w:rPr>
        <w:t>三、申报须知（组合）</w:t>
      </w:r>
    </w:p>
    <w:p w14:paraId="52018F85">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left"/>
        <w:textAlignment w:val="auto"/>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t>（一）高校毕业生就业“一件事”</w:t>
      </w:r>
    </w:p>
    <w:p w14:paraId="57ED8901">
      <w:pPr>
        <w:pStyle w:val="18"/>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仿宋_GB2312" w:hAnsi="Arial" w:cs="Arial"/>
          <w:b/>
          <w:bCs/>
          <w:color w:val="000000" w:themeColor="text1"/>
          <w:kern w:val="0"/>
          <w:sz w:val="32"/>
          <w:szCs w:val="32"/>
          <w:lang w:eastAsia="zh-CN"/>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14:textFill>
            <w14:solidFill>
              <w14:schemeClr w14:val="tx1"/>
            </w14:solidFill>
          </w14:textFill>
        </w:rPr>
        <w:t>1.</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按照《关于印发高校毕业生登记、失业人员服务、开人力资源服务公司等</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3</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个昆明市企业（个人）政务服务“一件事一次办”主题事项办事指南、审查手册和申请登记表的通知》</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申报须知</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执行。</w:t>
      </w:r>
    </w:p>
    <w:p w14:paraId="49DA1DBA">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left"/>
        <w:textAlignment w:val="auto"/>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t>（二）就业培训指导</w:t>
      </w:r>
    </w:p>
    <w:p w14:paraId="7CB8887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cs="Arial"/>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bidi="ar-SA"/>
          <w14:textFill>
            <w14:solidFill>
              <w14:schemeClr w14:val="tx1"/>
            </w14:solidFill>
          </w14:textFill>
        </w:rPr>
        <w:t>1</w:t>
      </w:r>
      <w:r>
        <w:rPr>
          <w:rFonts w:hint="eastAsia" w:cs="Times New Roman"/>
          <w:b w:val="0"/>
          <w:bCs w:val="0"/>
          <w:color w:val="000000" w:themeColor="text1"/>
          <w:kern w:val="0"/>
          <w:sz w:val="32"/>
          <w:szCs w:val="32"/>
          <w:lang w:val="en-US" w:eastAsia="zh-CN" w:bidi="ar-SA"/>
          <w14:textFill>
            <w14:solidFill>
              <w14:schemeClr w14:val="tx1"/>
            </w14:solidFill>
          </w14:textFill>
        </w:rPr>
        <w:t>.盘龙区以首批“求职能力实训”试点为契机，率先开展面向社会的首期求职能力实训班，提供求职能力实训、培训即就业的帮扶服务。培训班采取集中教学训练与就业实践相结合的方式，通过互动式教学和沉浸式体验，加强简历撰写、面试技巧、职业规划在内的求职技能培训，帮助求职者提升求职技巧，积累实战经验，精准定位职业方向，深入了解职场文化和需求，全面提升求职技能和竞争力。</w:t>
      </w:r>
    </w:p>
    <w:p w14:paraId="52FF0F1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cs="Times New Roman"/>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2</w:t>
      </w: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w:t>
      </w: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申请人为离校未就业高校毕业生、城镇失业青年、毕业年度高校毕业生（含高级技工学校、技师学院毕业生等）、退役军人等其他青年群体，</w:t>
      </w:r>
      <w:r>
        <w:rPr>
          <w:rFonts w:hint="eastAsia" w:cs="Times New Roman"/>
          <w:b w:val="0"/>
          <w:bCs w:val="0"/>
          <w:color w:val="000000" w:themeColor="text1"/>
          <w:kern w:val="0"/>
          <w:sz w:val="32"/>
          <w:szCs w:val="32"/>
          <w:lang w:val="en-US" w:eastAsia="zh-CN" w:bidi="ar-SA"/>
          <w14:textFill>
            <w14:solidFill>
              <w14:schemeClr w14:val="tx1"/>
            </w14:solidFill>
          </w14:textFill>
        </w:rPr>
        <w:t>通过“盘龙就业”微信公众号查看招生信息并报名，通过资格筛查后即可按期参加培训。</w:t>
      </w:r>
    </w:p>
    <w:p w14:paraId="65FA492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cs="Times New Roman"/>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bidi="ar-SA"/>
          <w14:textFill>
            <w14:solidFill>
              <w14:schemeClr w14:val="tx1"/>
            </w14:solidFill>
          </w14:textFill>
        </w:rPr>
        <w:t>3</w:t>
      </w:r>
      <w:r>
        <w:rPr>
          <w:rFonts w:hint="eastAsia" w:cs="Times New Roman"/>
          <w:b w:val="0"/>
          <w:bCs w:val="0"/>
          <w:color w:val="000000" w:themeColor="text1"/>
          <w:kern w:val="0"/>
          <w:sz w:val="32"/>
          <w:szCs w:val="32"/>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0"/>
          <w:sz w:val="32"/>
          <w:szCs w:val="32"/>
          <w:lang w:val="en-US" w:eastAsia="zh-CN" w:bidi="ar-SA"/>
          <w14:textFill>
            <w14:solidFill>
              <w14:schemeClr w14:val="tx1"/>
            </w14:solidFill>
          </w14:textFill>
        </w:rPr>
        <w:t>跟班导师和班主任将为参训学员建立实名台账，按学员学历水平、技能水平和服务需求等情况开展“一对一”帮扶，针对性提供岗位推介、政策咨询等跟踪服务</w:t>
      </w:r>
      <w:r>
        <w:rPr>
          <w:rFonts w:hint="eastAsia" w:cs="Times New Roman"/>
          <w:b w:val="0"/>
          <w:bCs w:val="0"/>
          <w:color w:val="000000" w:themeColor="text1"/>
          <w:kern w:val="0"/>
          <w:sz w:val="32"/>
          <w:szCs w:val="32"/>
          <w:lang w:val="en-US" w:eastAsia="zh-CN" w:bidi="ar-SA"/>
          <w14:textFill>
            <w14:solidFill>
              <w14:schemeClr w14:val="tx1"/>
            </w14:solidFill>
          </w14:textFill>
        </w:rPr>
        <w:t>。</w:t>
      </w:r>
    </w:p>
    <w:p w14:paraId="598A7FDE">
      <w:pPr>
        <w:keepNext w:val="0"/>
        <w:keepLines w:val="0"/>
        <w:pageBreakBefore w:val="0"/>
        <w:widowControl w:val="0"/>
        <w:kinsoku/>
        <w:wordWrap/>
        <w:overflowPunct/>
        <w:topLinePunct w:val="0"/>
        <w:autoSpaceDE/>
        <w:autoSpaceDN/>
        <w:bidi w:val="0"/>
        <w:adjustRightInd/>
        <w:snapToGrid/>
        <w:spacing w:beforeLines="0" w:afterLines="0" w:line="560" w:lineRule="exact"/>
        <w:ind w:firstLine="480" w:firstLineChars="200"/>
        <w:jc w:val="left"/>
        <w:textAlignment w:val="auto"/>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4</w:t>
      </w: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.咨询电话：盘龙就业服务中心</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0871</w:t>
      </w: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65612420</w:t>
      </w:r>
    </w:p>
    <w:p w14:paraId="73C022B0">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left"/>
        <w:textAlignment w:val="auto"/>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0"/>
          <w:sz w:val="32"/>
          <w:szCs w:val="32"/>
          <w:lang w:val="en-US" w:eastAsia="zh-CN" w:bidi="ar-SA"/>
          <w14:textFill>
            <w14:solidFill>
              <w14:schemeClr w14:val="tx1"/>
            </w14:solidFill>
          </w14:textFill>
        </w:rPr>
        <w:t>（三）抖音带货直播培训</w:t>
      </w:r>
    </w:p>
    <w:p w14:paraId="160C773A">
      <w:pPr>
        <w:pStyle w:val="1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Arial" w:cs="Arial"/>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1</w:t>
      </w: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w:t>
      </w:r>
      <w:r>
        <w:rPr>
          <w:rFonts w:hint="eastAsia" w:ascii="仿宋_GB2312" w:hAnsi="Arial" w:eastAsia="仿宋_GB2312" w:cs="Arial"/>
          <w:b w:val="0"/>
          <w:bCs w:val="0"/>
          <w:color w:val="000000" w:themeColor="text1"/>
          <w:kern w:val="0"/>
          <w:sz w:val="32"/>
          <w:szCs w:val="32"/>
          <w:lang w:val="en-US" w:eastAsia="zh-CN" w:bidi="ar-SA"/>
          <w14:textFill>
            <w14:solidFill>
              <w14:schemeClr w14:val="tx1"/>
            </w14:solidFill>
          </w14:textFill>
        </w:rPr>
        <w:t>受理人群</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：离校未就业高校毕业生；</w:t>
      </w:r>
    </w:p>
    <w:p w14:paraId="384631F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cs="Arial"/>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2</w:t>
      </w: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盘龙区携手企业和职业培训学校，打造“用工企业+培训机构”产教融合的联合培训模式，免费为离校未就业高校毕业生提供抖音等平台带货直播培训。</w:t>
      </w:r>
    </w:p>
    <w:p w14:paraId="4883EDD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cs="Arial"/>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bidi="ar-SA"/>
          <w14:textFill>
            <w14:solidFill>
              <w14:schemeClr w14:val="tx1"/>
            </w14:solidFill>
          </w14:textFill>
        </w:rPr>
        <w:t>3</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.提供培训即就业的帮扶服务，参训学员可直接在电商企业及直播基地，近距离、沉浸式、实战化与直播达人交流、学习。培训合格后可颁发相应证书，达到企业用工条件的可直接跟企业签约，</w:t>
      </w:r>
      <w:r>
        <w:rPr>
          <w:rFonts w:hint="eastAsia" w:ascii="Times New Roman" w:hAnsi="Times New Roman" w:cs="Times New Roman"/>
          <w:b w:val="0"/>
          <w:bCs w:val="0"/>
          <w:color w:val="000000" w:themeColor="text1"/>
          <w:kern w:val="0"/>
          <w:sz w:val="32"/>
          <w:szCs w:val="32"/>
          <w:lang w:val="en-US" w:eastAsia="zh-CN" w:bidi="ar-SA"/>
          <w14:textFill>
            <w14:solidFill>
              <w14:schemeClr w14:val="tx1"/>
            </w14:solidFill>
          </w14:textFill>
        </w:rPr>
        <w:t>搭建与用人单位精准对接的桥梁。</w:t>
      </w:r>
    </w:p>
    <w:p w14:paraId="23047D9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cs="Arial"/>
          <w:b w:val="0"/>
          <w:bCs w:val="0"/>
          <w:color w:val="000000" w:themeColor="text1"/>
          <w:kern w:val="0"/>
          <w:sz w:val="32"/>
          <w:szCs w:val="32"/>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bidi="ar-SA"/>
          <w14:textFill>
            <w14:solidFill>
              <w14:schemeClr w14:val="tx1"/>
            </w14:solidFill>
          </w14:textFill>
        </w:rPr>
        <w:t>4</w:t>
      </w:r>
      <w:r>
        <w:rPr>
          <w:rFonts w:hint="eastAsia" w:ascii="仿宋_GB2312" w:hAnsi="Arial" w:cs="Arial"/>
          <w:b w:val="0"/>
          <w:bCs w:val="0"/>
          <w:color w:val="000000" w:themeColor="text1"/>
          <w:kern w:val="0"/>
          <w:sz w:val="32"/>
          <w:szCs w:val="32"/>
          <w:lang w:val="en-US" w:eastAsia="zh-CN" w:bidi="ar-SA"/>
          <w14:textFill>
            <w14:solidFill>
              <w14:schemeClr w14:val="tx1"/>
            </w14:solidFill>
          </w14:textFill>
        </w:rPr>
        <w:t>.报名方式：</w:t>
      </w:r>
    </w:p>
    <w:p w14:paraId="2696A0E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cs="Times New Roman"/>
          <w:b w:val="0"/>
          <w:bCs w:val="0"/>
          <w:color w:val="000000" w:themeColor="text1"/>
          <w:kern w:val="0"/>
          <w:sz w:val="32"/>
          <w:szCs w:val="32"/>
          <w:lang w:val="en-US" w:eastAsia="zh-CN" w:bidi="ar-SA"/>
          <w14:textFill>
            <w14:solidFill>
              <w14:schemeClr w14:val="tx1"/>
            </w14:solidFill>
          </w14:textFill>
        </w:rPr>
      </w:pPr>
      <w:r>
        <w:rPr>
          <w:rFonts w:hint="eastAsia" w:cs="Times New Roman"/>
          <w:b w:val="0"/>
          <w:bCs w:val="0"/>
          <w:color w:val="000000" w:themeColor="text1"/>
          <w:kern w:val="0"/>
          <w:sz w:val="32"/>
          <w:szCs w:val="32"/>
          <w:lang w:val="en-US" w:eastAsia="zh-CN" w:bidi="ar-SA"/>
          <w14:textFill>
            <w14:solidFill>
              <w14:schemeClr w14:val="tx1"/>
            </w14:solidFill>
          </w14:textFill>
        </w:rPr>
        <w:t>盘龙就业二维码线上报名</w:t>
      </w:r>
    </w:p>
    <w:p w14:paraId="58FF7C4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cs="Times New Roman"/>
          <w:b w:val="0"/>
          <w:bCs w:val="0"/>
          <w:color w:val="000000" w:themeColor="text1"/>
          <w:kern w:val="0"/>
          <w:sz w:val="32"/>
          <w:szCs w:val="32"/>
          <w:lang w:val="en-US" w:eastAsia="zh-CN" w:bidi="ar-SA"/>
          <w14:textFill>
            <w14:solidFill>
              <w14:schemeClr w14:val="tx1"/>
            </w14:solidFill>
          </w14:textFill>
        </w:rPr>
      </w:pPr>
      <w:r>
        <w:rPr>
          <w:rFonts w:hint="eastAsia" w:cs="Times New Roman"/>
          <w:b w:val="0"/>
          <w:bCs w:val="0"/>
          <w:color w:val="000000" w:themeColor="text1"/>
          <w:kern w:val="0"/>
          <w:sz w:val="32"/>
          <w:szCs w:val="32"/>
          <w:lang w:val="en-US" w:eastAsia="zh-CN" w:bidi="ar-SA"/>
          <w14:textFill>
            <w14:solidFill>
              <w14:schemeClr w14:val="tx1"/>
            </w14:solidFill>
          </w14:textFill>
        </w:rPr>
        <w:t>添加微信号咨询：</w:t>
      </w:r>
      <w:r>
        <w:rPr>
          <w:rFonts w:hint="default" w:ascii="Times New Roman" w:hAnsi="Times New Roman" w:cs="Times New Roman"/>
          <w:b w:val="0"/>
          <w:bCs w:val="0"/>
          <w:color w:val="000000" w:themeColor="text1"/>
          <w:kern w:val="0"/>
          <w:sz w:val="32"/>
          <w:szCs w:val="32"/>
          <w:lang w:val="en-US" w:eastAsia="zh-CN" w:bidi="ar-SA"/>
          <w14:textFill>
            <w14:solidFill>
              <w14:schemeClr w14:val="tx1"/>
            </w14:solidFill>
          </w14:textFill>
        </w:rPr>
        <w:t>18687036203</w:t>
      </w:r>
    </w:p>
    <w:p w14:paraId="2959C5B2">
      <w:pPr>
        <w:pStyle w:val="4"/>
        <w:rPr>
          <w:rFonts w:hint="eastAsia"/>
          <w:color w:val="000000" w:themeColor="text1"/>
          <w:lang w:val="en-US" w:eastAsia="zh-CN"/>
          <w14:textFill>
            <w14:solidFill>
              <w14:schemeClr w14:val="tx1"/>
            </w14:solidFill>
          </w14:textFill>
        </w:rPr>
      </w:pPr>
    </w:p>
    <w:p w14:paraId="08D5F72C">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1499870</wp:posOffset>
            </wp:positionH>
            <wp:positionV relativeFrom="paragraph">
              <wp:posOffset>30480</wp:posOffset>
            </wp:positionV>
            <wp:extent cx="2296795" cy="2329815"/>
            <wp:effectExtent l="0" t="0" r="8255" b="1333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2296795" cy="2329815"/>
                    </a:xfrm>
                    <a:prstGeom prst="rect">
                      <a:avLst/>
                    </a:prstGeom>
                    <a:noFill/>
                    <a:ln>
                      <a:noFill/>
                    </a:ln>
                  </pic:spPr>
                </pic:pic>
              </a:graphicData>
            </a:graphic>
          </wp:anchor>
        </w:drawing>
      </w:r>
    </w:p>
    <w:p w14:paraId="57D5D5CC">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color w:val="000000" w:themeColor="text1"/>
          <w14:textFill>
            <w14:solidFill>
              <w14:schemeClr w14:val="tx1"/>
            </w14:solidFill>
          </w14:textFill>
        </w:rPr>
      </w:pPr>
    </w:p>
    <w:p w14:paraId="6D6CE80D">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color w:val="000000" w:themeColor="text1"/>
          <w14:textFill>
            <w14:solidFill>
              <w14:schemeClr w14:val="tx1"/>
            </w14:solidFill>
          </w14:textFill>
        </w:rPr>
      </w:pPr>
    </w:p>
    <w:p w14:paraId="5262F06F">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color w:val="000000" w:themeColor="text1"/>
          <w14:textFill>
            <w14:solidFill>
              <w14:schemeClr w14:val="tx1"/>
            </w14:solidFill>
          </w14:textFill>
        </w:rPr>
      </w:pPr>
    </w:p>
    <w:p w14:paraId="739E0D5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cs="Times New Roman"/>
          <w:b w:val="0"/>
          <w:bCs w:val="0"/>
          <w:color w:val="000000" w:themeColor="text1"/>
          <w:kern w:val="0"/>
          <w:sz w:val="32"/>
          <w:szCs w:val="32"/>
          <w:lang w:val="en-US" w:eastAsia="zh-CN" w:bidi="ar-SA"/>
          <w14:textFill>
            <w14:solidFill>
              <w14:schemeClr w14:val="tx1"/>
            </w14:solidFill>
          </w14:textFill>
        </w:rPr>
      </w:pPr>
    </w:p>
    <w:p w14:paraId="49E7752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cs="Times New Roman"/>
          <w:b w:val="0"/>
          <w:bCs w:val="0"/>
          <w:color w:val="000000" w:themeColor="text1"/>
          <w:kern w:val="0"/>
          <w:sz w:val="32"/>
          <w:szCs w:val="32"/>
          <w:lang w:val="en-US" w:eastAsia="zh-CN" w:bidi="ar-SA"/>
          <w14:textFill>
            <w14:solidFill>
              <w14:schemeClr w14:val="tx1"/>
            </w14:solidFill>
          </w14:textFill>
        </w:rPr>
      </w:pPr>
    </w:p>
    <w:p w14:paraId="7B92790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cs="Times New Roman"/>
          <w:b w:val="0"/>
          <w:bCs w:val="0"/>
          <w:color w:val="000000" w:themeColor="text1"/>
          <w:kern w:val="0"/>
          <w:sz w:val="32"/>
          <w:szCs w:val="32"/>
          <w:lang w:val="en-US" w:eastAsia="zh-CN" w:bidi="ar-SA"/>
          <w14:textFill>
            <w14:solidFill>
              <w14:schemeClr w14:val="tx1"/>
            </w14:solidFill>
          </w14:textFill>
        </w:rPr>
      </w:pPr>
    </w:p>
    <w:p w14:paraId="09B39ED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cs="Times New Roman"/>
          <w:b w:val="0"/>
          <w:bCs w:val="0"/>
          <w:color w:val="000000" w:themeColor="text1"/>
          <w:kern w:val="0"/>
          <w:sz w:val="32"/>
          <w:szCs w:val="32"/>
          <w:lang w:val="en-US" w:eastAsia="zh-CN" w:bidi="ar-SA"/>
          <w14:textFill>
            <w14:solidFill>
              <w14:schemeClr w14:val="tx1"/>
            </w14:solidFill>
          </w14:textFill>
        </w:rPr>
      </w:pPr>
    </w:p>
    <w:p w14:paraId="733CDBA6">
      <w:pPr>
        <w:pStyle w:val="4"/>
        <w:rPr>
          <w:color w:val="000000" w:themeColor="text1"/>
          <w14:textFill>
            <w14:solidFill>
              <w14:schemeClr w14:val="tx1"/>
            </w14:solidFill>
          </w14:textFill>
        </w:rPr>
      </w:pPr>
    </w:p>
    <w:p w14:paraId="29073E6A">
      <w:pPr>
        <w:pStyle w:val="4"/>
        <w:rPr>
          <w:color w:val="000000" w:themeColor="text1"/>
          <w14:textFill>
            <w14:solidFill>
              <w14:schemeClr w14:val="tx1"/>
            </w14:solidFill>
          </w14:textFill>
        </w:rPr>
      </w:pPr>
    </w:p>
    <w:p w14:paraId="204BF542">
      <w:pPr>
        <w:pStyle w:val="4"/>
        <w:rPr>
          <w:color w:val="000000" w:themeColor="text1"/>
          <w14:textFill>
            <w14:solidFill>
              <w14:schemeClr w14:val="tx1"/>
            </w14:solidFill>
          </w14:textFill>
        </w:rPr>
      </w:pPr>
    </w:p>
    <w:p w14:paraId="4DCC1567">
      <w:pPr>
        <w:pStyle w:val="4"/>
        <w:rPr>
          <w:color w:val="000000" w:themeColor="text1"/>
          <w14:textFill>
            <w14:solidFill>
              <w14:schemeClr w14:val="tx1"/>
            </w14:solidFill>
          </w14:textFill>
        </w:rPr>
      </w:pPr>
    </w:p>
    <w:p w14:paraId="110D3260">
      <w:pPr>
        <w:pStyle w:val="4"/>
        <w:rPr>
          <w:color w:val="000000" w:themeColor="text1"/>
          <w14:textFill>
            <w14:solidFill>
              <w14:schemeClr w14:val="tx1"/>
            </w14:solidFill>
          </w14:textFill>
        </w:rPr>
      </w:pPr>
    </w:p>
    <w:p w14:paraId="4170023C">
      <w:pPr>
        <w:pStyle w:val="4"/>
        <w:rPr>
          <w:color w:val="000000" w:themeColor="text1"/>
          <w14:textFill>
            <w14:solidFill>
              <w14:schemeClr w14:val="tx1"/>
            </w14:solidFill>
          </w14:textFill>
        </w:rPr>
      </w:pPr>
    </w:p>
    <w:p w14:paraId="71AC71D2">
      <w:pPr>
        <w:pStyle w:val="4"/>
        <w:rPr>
          <w:color w:val="000000" w:themeColor="text1"/>
          <w14:textFill>
            <w14:solidFill>
              <w14:schemeClr w14:val="tx1"/>
            </w14:solidFill>
          </w14:textFill>
        </w:rPr>
      </w:pPr>
    </w:p>
    <w:p w14:paraId="1E982744">
      <w:pPr>
        <w:pStyle w:val="4"/>
        <w:rPr>
          <w:color w:val="000000" w:themeColor="text1"/>
          <w14:textFill>
            <w14:solidFill>
              <w14:schemeClr w14:val="tx1"/>
            </w14:solidFill>
          </w14:textFill>
        </w:rPr>
      </w:pPr>
    </w:p>
    <w:p w14:paraId="30AA78D3">
      <w:pPr>
        <w:pStyle w:val="18"/>
        <w:widowControl/>
        <w:spacing w:line="560" w:lineRule="exact"/>
        <w:ind w:firstLine="562" w:firstLineChars="200"/>
        <w:jc w:val="left"/>
        <w:rPr>
          <w:rFonts w:ascii="仿宋_GB2312" w:hAnsi="Arial" w:cs="Arial"/>
          <w:b/>
          <w:bCs/>
          <w:color w:val="000000" w:themeColor="text1"/>
          <w:kern w:val="0"/>
          <w:sz w:val="28"/>
          <w:szCs w:val="28"/>
          <w14:textFill>
            <w14:solidFill>
              <w14:schemeClr w14:val="tx1"/>
            </w14:solidFill>
          </w14:textFill>
        </w:rPr>
      </w:pPr>
      <w:r>
        <w:rPr>
          <w:rFonts w:hint="eastAsia" w:ascii="仿宋_GB2312" w:hAnsi="Arial" w:cs="Arial"/>
          <w:b/>
          <w:bCs/>
          <w:color w:val="000000" w:themeColor="text1"/>
          <w:kern w:val="0"/>
          <w:sz w:val="28"/>
          <w:szCs w:val="28"/>
          <w14:textFill>
            <w14:solidFill>
              <w14:schemeClr w14:val="tx1"/>
            </w14:solidFill>
          </w14:textFill>
        </w:rPr>
        <w:t>注意事项：</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8"/>
        <w:gridCol w:w="2031"/>
        <w:gridCol w:w="3463"/>
      </w:tblGrid>
      <w:tr w14:paraId="10CD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028" w:type="dxa"/>
            <w:vAlign w:val="center"/>
          </w:tcPr>
          <w:p w14:paraId="67F6A973">
            <w:pPr>
              <w:spacing w:line="560" w:lineRule="exact"/>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办事事项名称</w:t>
            </w:r>
          </w:p>
        </w:tc>
        <w:tc>
          <w:tcPr>
            <w:tcW w:w="2031" w:type="dxa"/>
            <w:vAlign w:val="center"/>
          </w:tcPr>
          <w:p w14:paraId="7AF2849E">
            <w:pPr>
              <w:spacing w:line="560" w:lineRule="exact"/>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事项办理选择</w:t>
            </w:r>
          </w:p>
        </w:tc>
        <w:tc>
          <w:tcPr>
            <w:tcW w:w="3463" w:type="dxa"/>
            <w:vAlign w:val="center"/>
          </w:tcPr>
          <w:p w14:paraId="768F4DEE">
            <w:pPr>
              <w:spacing w:line="560" w:lineRule="exact"/>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情形备注</w:t>
            </w:r>
          </w:p>
        </w:tc>
      </w:tr>
      <w:tr w14:paraId="4330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028" w:type="dxa"/>
            <w:vAlign w:val="center"/>
          </w:tcPr>
          <w:p w14:paraId="4481BB3A">
            <w:pPr>
              <w:jc w:val="center"/>
              <w:rPr>
                <w:rFonts w:hint="eastAsia" w:ascii="宋体" w:hAnsi="宋体" w:eastAsia="宋体" w:cs="Arial"/>
                <w:color w:val="000000" w:themeColor="text1"/>
                <w:kern w:val="0"/>
                <w:sz w:val="21"/>
                <w:szCs w:val="21"/>
                <w:lang w:eastAsia="zh-CN"/>
                <w14:textFill>
                  <w14:solidFill>
                    <w14:schemeClr w14:val="tx1"/>
                  </w14:solidFill>
                </w14:textFill>
              </w:rPr>
            </w:pPr>
            <w:r>
              <w:rPr>
                <w:rFonts w:hint="eastAsia" w:ascii="宋体" w:hAnsi="宋体" w:eastAsia="宋体" w:cs="Arial"/>
                <w:color w:val="000000" w:themeColor="text1"/>
                <w:kern w:val="0"/>
                <w:sz w:val="21"/>
                <w:szCs w:val="21"/>
                <w:lang w:eastAsia="zh-CN"/>
                <w14:textFill>
                  <w14:solidFill>
                    <w14:schemeClr w14:val="tx1"/>
                  </w14:solidFill>
                </w14:textFill>
              </w:rPr>
              <w:t>高校毕业生就业“一件事”</w:t>
            </w:r>
          </w:p>
        </w:tc>
        <w:tc>
          <w:tcPr>
            <w:tcW w:w="2031" w:type="dxa"/>
            <w:vAlign w:val="center"/>
          </w:tcPr>
          <w:p w14:paraId="6740CC53">
            <w:pPr>
              <w:jc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必办</w:t>
            </w:r>
          </w:p>
        </w:tc>
        <w:tc>
          <w:tcPr>
            <w:tcW w:w="3463" w:type="dxa"/>
            <w:vAlign w:val="center"/>
          </w:tcPr>
          <w:p w14:paraId="725DA9D5">
            <w:pPr>
              <w:rPr>
                <w:rFonts w:ascii="宋体" w:hAnsi="宋体" w:eastAsia="宋体" w:cs="Arial"/>
                <w:color w:val="000000" w:themeColor="text1"/>
                <w:kern w:val="0"/>
                <w:sz w:val="21"/>
                <w:szCs w:val="21"/>
                <w14:textFill>
                  <w14:solidFill>
                    <w14:schemeClr w14:val="tx1"/>
                  </w14:solidFill>
                </w14:textFill>
              </w:rPr>
            </w:pPr>
          </w:p>
        </w:tc>
      </w:tr>
      <w:tr w14:paraId="6405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028" w:type="dxa"/>
            <w:vAlign w:val="center"/>
          </w:tcPr>
          <w:p w14:paraId="1CD7A197">
            <w:pPr>
              <w:jc w:val="center"/>
              <w:rPr>
                <w:rFonts w:hint="eastAsia" w:ascii="宋体" w:hAnsi="宋体" w:eastAsia="宋体" w:cs="Arial"/>
                <w:color w:val="000000" w:themeColor="text1"/>
                <w:kern w:val="0"/>
                <w:sz w:val="21"/>
                <w:szCs w:val="21"/>
                <w:lang w:eastAsia="zh-CN"/>
                <w14:textFill>
                  <w14:solidFill>
                    <w14:schemeClr w14:val="tx1"/>
                  </w14:solidFill>
                </w14:textFill>
              </w:rPr>
            </w:pPr>
            <w:r>
              <w:rPr>
                <w:rFonts w:hint="eastAsia" w:ascii="宋体" w:hAnsi="宋体" w:eastAsia="宋体" w:cs="Arial"/>
                <w:color w:val="000000" w:themeColor="text1"/>
                <w:kern w:val="0"/>
                <w:sz w:val="21"/>
                <w:szCs w:val="21"/>
                <w:lang w:eastAsia="zh-CN"/>
                <w14:textFill>
                  <w14:solidFill>
                    <w14:schemeClr w14:val="tx1"/>
                  </w14:solidFill>
                </w14:textFill>
              </w:rPr>
              <w:t>就业培训指导</w:t>
            </w:r>
          </w:p>
        </w:tc>
        <w:tc>
          <w:tcPr>
            <w:tcW w:w="2031" w:type="dxa"/>
            <w:vAlign w:val="center"/>
          </w:tcPr>
          <w:p w14:paraId="3CCE6590">
            <w:pPr>
              <w:widowControl/>
              <w:jc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选办</w:t>
            </w:r>
          </w:p>
        </w:tc>
        <w:tc>
          <w:tcPr>
            <w:tcW w:w="3463" w:type="dxa"/>
            <w:vAlign w:val="center"/>
          </w:tcPr>
          <w:p w14:paraId="48FA7AD4">
            <w:pPr>
              <w:rPr>
                <w:rFonts w:ascii="宋体" w:hAnsi="宋体" w:eastAsia="宋体" w:cs="Arial"/>
                <w:color w:val="000000" w:themeColor="text1"/>
                <w:kern w:val="0"/>
                <w:sz w:val="21"/>
                <w:szCs w:val="21"/>
                <w14:textFill>
                  <w14:solidFill>
                    <w14:schemeClr w14:val="tx1"/>
                  </w14:solidFill>
                </w14:textFill>
              </w:rPr>
            </w:pPr>
          </w:p>
        </w:tc>
      </w:tr>
      <w:tr w14:paraId="6AF3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028" w:type="dxa"/>
            <w:vAlign w:val="center"/>
          </w:tcPr>
          <w:p w14:paraId="5ACD1FBD">
            <w:pPr>
              <w:jc w:val="center"/>
              <w:rPr>
                <w:rFonts w:hint="eastAsia" w:ascii="宋体" w:hAnsi="宋体" w:eastAsia="宋体" w:cs="Arial"/>
                <w:color w:val="000000" w:themeColor="text1"/>
                <w:kern w:val="0"/>
                <w:sz w:val="21"/>
                <w:szCs w:val="21"/>
                <w:lang w:eastAsia="zh-CN"/>
                <w14:textFill>
                  <w14:solidFill>
                    <w14:schemeClr w14:val="tx1"/>
                  </w14:solidFill>
                </w14:textFill>
              </w:rPr>
            </w:pPr>
            <w:r>
              <w:rPr>
                <w:rFonts w:hint="eastAsia" w:ascii="宋体" w:hAnsi="宋体" w:eastAsia="宋体" w:cs="Arial"/>
                <w:color w:val="000000" w:themeColor="text1"/>
                <w:kern w:val="0"/>
                <w:sz w:val="21"/>
                <w:szCs w:val="21"/>
                <w:lang w:eastAsia="zh-CN"/>
                <w14:textFill>
                  <w14:solidFill>
                    <w14:schemeClr w14:val="tx1"/>
                  </w14:solidFill>
                </w14:textFill>
              </w:rPr>
              <w:t>抖音带货直播培训</w:t>
            </w:r>
          </w:p>
        </w:tc>
        <w:tc>
          <w:tcPr>
            <w:tcW w:w="2031" w:type="dxa"/>
            <w:vAlign w:val="center"/>
          </w:tcPr>
          <w:p w14:paraId="3EDC3C87">
            <w:pPr>
              <w:widowControl/>
              <w:jc w:val="center"/>
              <w:textAlignment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选办</w:t>
            </w:r>
          </w:p>
        </w:tc>
        <w:tc>
          <w:tcPr>
            <w:tcW w:w="3463" w:type="dxa"/>
            <w:vAlign w:val="center"/>
          </w:tcPr>
          <w:p w14:paraId="6FAD325D">
            <w:pPr>
              <w:rPr>
                <w:rFonts w:ascii="宋体" w:hAnsi="宋体" w:eastAsia="宋体" w:cs="Arial"/>
                <w:color w:val="000000" w:themeColor="text1"/>
                <w:kern w:val="0"/>
                <w:sz w:val="21"/>
                <w:szCs w:val="21"/>
                <w14:textFill>
                  <w14:solidFill>
                    <w14:schemeClr w14:val="tx1"/>
                  </w14:solidFill>
                </w14:textFill>
              </w:rPr>
            </w:pPr>
          </w:p>
        </w:tc>
      </w:tr>
    </w:tbl>
    <w:p w14:paraId="5F3F7EFD">
      <w:pPr>
        <w:pStyle w:val="18"/>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hAnsi="Arial" w:cs="Arial"/>
          <w:color w:val="000000" w:themeColor="text1"/>
          <w:kern w:val="0"/>
          <w:sz w:val="32"/>
          <w:szCs w:val="32"/>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14:textFill>
            <w14:solidFill>
              <w14:schemeClr w14:val="tx1"/>
            </w14:solidFill>
          </w14:textFill>
        </w:rPr>
        <w:t>1</w:t>
      </w:r>
      <w:r>
        <w:rPr>
          <w:rFonts w:hint="eastAsia" w:cs="Times New Roman"/>
          <w:b w:val="0"/>
          <w:bCs w:val="0"/>
          <w:color w:val="000000" w:themeColor="text1"/>
          <w:kern w:val="0"/>
          <w:sz w:val="32"/>
          <w:szCs w:val="32"/>
          <w:lang w:val="en-US" w:eastAsia="zh-CN"/>
          <w14:textFill>
            <w14:solidFill>
              <w14:schemeClr w14:val="tx1"/>
            </w14:solidFill>
          </w14:textFill>
        </w:rPr>
        <w:t>.网上申请过程中如遇任何相关信息内容（登记表，电子证照</w:t>
      </w:r>
      <w:r>
        <w:rPr>
          <w:rFonts w:hint="eastAsia" w:ascii="仿宋_GB2312" w:hAnsi="Arial" w:cs="Arial"/>
          <w:color w:val="000000" w:themeColor="text1"/>
          <w:kern w:val="0"/>
          <w:sz w:val="32"/>
          <w:szCs w:val="32"/>
          <w14:textFill>
            <w14:solidFill>
              <w14:schemeClr w14:val="tx1"/>
            </w14:solidFill>
          </w14:textFill>
        </w:rPr>
        <w:t>等等）错误，则转线下办理或者反馈客服进行登记。</w:t>
      </w:r>
    </w:p>
    <w:p w14:paraId="0C8B2DE9">
      <w:pPr>
        <w:pStyle w:val="18"/>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cs="Arial"/>
          <w:color w:val="000000" w:themeColor="text1"/>
          <w:kern w:val="0"/>
          <w:sz w:val="32"/>
          <w:szCs w:val="32"/>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14:textFill>
            <w14:solidFill>
              <w14:schemeClr w14:val="tx1"/>
            </w14:solidFill>
          </w14:textFill>
        </w:rPr>
        <w:t>2</w:t>
      </w:r>
      <w:r>
        <w:rPr>
          <w:rFonts w:hint="eastAsia" w:cs="Times New Roman"/>
          <w:b w:val="0"/>
          <w:bCs w:val="0"/>
          <w:color w:val="000000" w:themeColor="text1"/>
          <w:kern w:val="0"/>
          <w:sz w:val="32"/>
          <w:szCs w:val="32"/>
          <w:lang w:val="en-US" w:eastAsia="zh-CN"/>
          <w14:textFill>
            <w14:solidFill>
              <w14:schemeClr w14:val="tx1"/>
            </w14:solidFill>
          </w14:textFill>
        </w:rPr>
        <w:t>.</w:t>
      </w:r>
      <w:r>
        <w:rPr>
          <w:rFonts w:hint="eastAsia" w:ascii="仿宋_GB2312" w:hAnsi="Arial" w:cs="Arial"/>
          <w:color w:val="000000" w:themeColor="text1"/>
          <w:kern w:val="0"/>
          <w:sz w:val="32"/>
          <w:szCs w:val="32"/>
          <w14:textFill>
            <w14:solidFill>
              <w14:schemeClr w14:val="tx1"/>
            </w14:solidFill>
          </w14:textFill>
        </w:rPr>
        <w:t>申请人承诺所填写的内容和提供的材料真实有效，若有隐瞒、提供虚假材料等行为，应承担由此产生的法律后果。</w:t>
      </w:r>
    </w:p>
    <w:p w14:paraId="73CB4371">
      <w:pPr>
        <w:pStyle w:val="18"/>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left"/>
        <w:textAlignment w:val="auto"/>
        <w:outlineLvl w:val="1"/>
        <w:rPr>
          <w:rFonts w:hint="eastAsia" w:ascii="仿宋_GB2312" w:hAnsi="Arial" w:cs="Arial"/>
          <w:b w:val="0"/>
          <w:bCs w:val="0"/>
          <w:color w:val="000000" w:themeColor="text1"/>
          <w:kern w:val="0"/>
          <w:sz w:val="32"/>
          <w:szCs w:val="32"/>
          <w:lang w:eastAsia="zh-CN"/>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14:textFill>
            <w14:solidFill>
              <w14:schemeClr w14:val="tx1"/>
            </w14:solidFill>
          </w14:textFill>
        </w:rPr>
        <w:t>3.</w:t>
      </w:r>
      <w:r>
        <w:rPr>
          <w:rFonts w:hint="eastAsia" w:ascii="仿宋_GB2312" w:hAnsi="Arial" w:cs="Arial"/>
          <w:b w:val="0"/>
          <w:bCs w:val="0"/>
          <w:color w:val="000000" w:themeColor="text1"/>
          <w:kern w:val="0"/>
          <w:sz w:val="32"/>
          <w:szCs w:val="32"/>
          <w:lang w:eastAsia="zh-CN"/>
          <w14:textFill>
            <w14:solidFill>
              <w14:schemeClr w14:val="tx1"/>
            </w14:solidFill>
          </w14:textFill>
        </w:rPr>
        <w:t>材料可通过电子证照库调取的，可免于提交。</w:t>
      </w:r>
    </w:p>
    <w:p w14:paraId="16C4798B">
      <w:pPr>
        <w:pStyle w:val="18"/>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Arial" w:cs="Arial"/>
          <w:color w:val="000000" w:themeColor="text1"/>
          <w:kern w:val="0"/>
          <w:sz w:val="32"/>
          <w:szCs w:val="32"/>
          <w14:textFill>
            <w14:solidFill>
              <w14:schemeClr w14:val="tx1"/>
            </w14:solidFill>
          </w14:textFill>
        </w:rPr>
      </w:pPr>
      <w:r>
        <w:rPr>
          <w:rFonts w:hint="default" w:ascii="Times New Roman" w:hAnsi="Times New Roman" w:cs="Times New Roman"/>
          <w:b w:val="0"/>
          <w:bCs w:val="0"/>
          <w:color w:val="000000" w:themeColor="text1"/>
          <w:kern w:val="0"/>
          <w:sz w:val="32"/>
          <w:szCs w:val="32"/>
          <w:lang w:val="en-US" w:eastAsia="zh-CN"/>
          <w14:textFill>
            <w14:solidFill>
              <w14:schemeClr w14:val="tx1"/>
            </w14:solidFill>
          </w14:textFill>
        </w:rPr>
        <w:t>4</w:t>
      </w:r>
      <w:r>
        <w:rPr>
          <w:rFonts w:hint="eastAsia" w:cs="Times New Roman"/>
          <w:b w:val="0"/>
          <w:bCs w:val="0"/>
          <w:color w:val="000000" w:themeColor="text1"/>
          <w:kern w:val="0"/>
          <w:sz w:val="32"/>
          <w:szCs w:val="32"/>
          <w:lang w:val="en-US" w:eastAsia="zh-CN"/>
          <w14:textFill>
            <w14:solidFill>
              <w14:schemeClr w14:val="tx1"/>
            </w14:solidFill>
          </w14:textFill>
        </w:rPr>
        <w:t>.</w:t>
      </w:r>
      <w:r>
        <w:rPr>
          <w:rFonts w:hint="eastAsia" w:ascii="仿宋_GB2312" w:hAnsi="Arial" w:cs="Arial"/>
          <w:b w:val="0"/>
          <w:bCs w:val="0"/>
          <w:color w:val="000000" w:themeColor="text1"/>
          <w:kern w:val="0"/>
          <w:sz w:val="32"/>
          <w:szCs w:val="32"/>
          <w:lang w:eastAsia="zh-CN"/>
          <w14:textFill>
            <w14:solidFill>
              <w14:schemeClr w14:val="tx1"/>
            </w14:solidFill>
          </w14:textFill>
        </w:rPr>
        <w:t>提交材料齐全且符合法定条件的，予以受理。</w:t>
      </w:r>
    </w:p>
    <w:p w14:paraId="62563EB4">
      <w:pPr>
        <w:rPr>
          <w:color w:val="000000" w:themeColor="text1"/>
          <w14:textFill>
            <w14:solidFill>
              <w14:schemeClr w14:val="tx1"/>
            </w14:solidFill>
          </w14:textFill>
        </w:rPr>
      </w:pPr>
    </w:p>
    <w:p w14:paraId="7643E590">
      <w:pPr>
        <w:rPr>
          <w:color w:val="000000" w:themeColor="text1"/>
          <w14:textFill>
            <w14:solidFill>
              <w14:schemeClr w14:val="tx1"/>
            </w14:solidFill>
          </w14:textFill>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14:paraId="01D84041">
      <w:pPr>
        <w:widowControl/>
        <w:spacing w:line="560" w:lineRule="exact"/>
        <w:ind w:firstLine="600" w:firstLineChars="200"/>
        <w:jc w:val="left"/>
        <w:outlineLvl w:val="0"/>
        <w:rPr>
          <w:rFonts w:ascii="黑体" w:hAnsi="黑体" w:eastAsia="黑体" w:cs="Arial"/>
          <w:color w:val="000000" w:themeColor="text1"/>
          <w:kern w:val="0"/>
          <w:sz w:val="30"/>
          <w:szCs w:val="30"/>
          <w14:textFill>
            <w14:solidFill>
              <w14:schemeClr w14:val="tx1"/>
            </w14:solidFill>
          </w14:textFill>
        </w:rPr>
      </w:pPr>
      <w:r>
        <w:rPr>
          <w:rFonts w:hint="eastAsia" w:ascii="黑体" w:hAnsi="黑体" w:eastAsia="黑体" w:cs="Arial"/>
          <w:color w:val="000000" w:themeColor="text1"/>
          <w:kern w:val="0"/>
          <w:sz w:val="30"/>
          <w:szCs w:val="30"/>
          <w14:textFill>
            <w14:solidFill>
              <w14:schemeClr w14:val="tx1"/>
            </w14:solidFill>
          </w14:textFill>
        </w:rPr>
        <w:t>四、申请材料</w:t>
      </w:r>
    </w:p>
    <w:tbl>
      <w:tblPr>
        <w:tblStyle w:val="11"/>
        <w:tblW w:w="14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73"/>
        <w:gridCol w:w="975"/>
        <w:gridCol w:w="1138"/>
        <w:gridCol w:w="1387"/>
        <w:gridCol w:w="1800"/>
        <w:gridCol w:w="1142"/>
        <w:gridCol w:w="1498"/>
        <w:gridCol w:w="1439"/>
        <w:gridCol w:w="1138"/>
        <w:gridCol w:w="1669"/>
      </w:tblGrid>
      <w:tr w14:paraId="7373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blHeader/>
          <w:jc w:val="center"/>
        </w:trPr>
        <w:tc>
          <w:tcPr>
            <w:tcW w:w="634" w:type="dxa"/>
            <w:shd w:val="clear" w:color="auto" w:fill="F1F1F1" w:themeFill="background1" w:themeFillShade="F2"/>
            <w:vAlign w:val="center"/>
          </w:tcPr>
          <w:p w14:paraId="01017F9E">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序号</w:t>
            </w:r>
          </w:p>
        </w:tc>
        <w:tc>
          <w:tcPr>
            <w:tcW w:w="1973" w:type="dxa"/>
            <w:shd w:val="clear" w:color="auto" w:fill="F1F1F1" w:themeFill="background1" w:themeFillShade="F2"/>
            <w:vAlign w:val="center"/>
          </w:tcPr>
          <w:p w14:paraId="7E831807">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材料标准名称</w:t>
            </w:r>
          </w:p>
        </w:tc>
        <w:tc>
          <w:tcPr>
            <w:tcW w:w="975" w:type="dxa"/>
            <w:shd w:val="clear" w:color="auto" w:fill="F1F1F1" w:themeFill="background1" w:themeFillShade="F2"/>
            <w:vAlign w:val="center"/>
          </w:tcPr>
          <w:p w14:paraId="229C2ABF">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材料类型</w:t>
            </w:r>
          </w:p>
        </w:tc>
        <w:tc>
          <w:tcPr>
            <w:tcW w:w="1138" w:type="dxa"/>
            <w:shd w:val="clear" w:color="auto" w:fill="F1F1F1" w:themeFill="background1" w:themeFillShade="F2"/>
            <w:vAlign w:val="center"/>
          </w:tcPr>
          <w:p w14:paraId="0DE11204">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材料形式</w:t>
            </w:r>
          </w:p>
        </w:tc>
        <w:tc>
          <w:tcPr>
            <w:tcW w:w="1387" w:type="dxa"/>
            <w:shd w:val="clear" w:color="auto" w:fill="F1F1F1" w:themeFill="background1" w:themeFillShade="F2"/>
            <w:vAlign w:val="center"/>
          </w:tcPr>
          <w:p w14:paraId="6C309FC1">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来源渠道</w:t>
            </w:r>
          </w:p>
        </w:tc>
        <w:tc>
          <w:tcPr>
            <w:tcW w:w="1800" w:type="dxa"/>
            <w:shd w:val="clear" w:color="auto" w:fill="F1F1F1" w:themeFill="background1" w:themeFillShade="F2"/>
            <w:vAlign w:val="center"/>
          </w:tcPr>
          <w:p w14:paraId="61FF3BFE">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出具部门</w:t>
            </w:r>
          </w:p>
        </w:tc>
        <w:tc>
          <w:tcPr>
            <w:tcW w:w="1142" w:type="dxa"/>
            <w:shd w:val="clear" w:color="auto" w:fill="F1F1F1" w:themeFill="background1" w:themeFillShade="F2"/>
            <w:vAlign w:val="center"/>
          </w:tcPr>
          <w:p w14:paraId="5C9DE992">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纸质材料份数</w:t>
            </w:r>
          </w:p>
        </w:tc>
        <w:tc>
          <w:tcPr>
            <w:tcW w:w="1498" w:type="dxa"/>
            <w:shd w:val="clear" w:color="auto" w:fill="F1F1F1" w:themeFill="background1" w:themeFillShade="F2"/>
            <w:vAlign w:val="center"/>
          </w:tcPr>
          <w:p w14:paraId="76274143">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材料必要性</w:t>
            </w:r>
          </w:p>
        </w:tc>
        <w:tc>
          <w:tcPr>
            <w:tcW w:w="1439" w:type="dxa"/>
            <w:shd w:val="clear" w:color="auto" w:fill="F1F1F1" w:themeFill="background1" w:themeFillShade="F2"/>
            <w:vAlign w:val="center"/>
          </w:tcPr>
          <w:p w14:paraId="49834109">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涉及事项</w:t>
            </w:r>
          </w:p>
        </w:tc>
        <w:tc>
          <w:tcPr>
            <w:tcW w:w="1138" w:type="dxa"/>
            <w:shd w:val="clear" w:color="auto" w:fill="F1F1F1" w:themeFill="background1" w:themeFillShade="F2"/>
            <w:vAlign w:val="center"/>
          </w:tcPr>
          <w:p w14:paraId="68ED3059">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非必要材料涉及情形</w:t>
            </w:r>
          </w:p>
        </w:tc>
        <w:tc>
          <w:tcPr>
            <w:tcW w:w="1669" w:type="dxa"/>
            <w:shd w:val="clear" w:color="auto" w:fill="F1F1F1" w:themeFill="background1" w:themeFillShade="F2"/>
            <w:vAlign w:val="center"/>
          </w:tcPr>
          <w:p w14:paraId="44324982">
            <w:pPr>
              <w:pStyle w:val="18"/>
              <w:widowControl/>
              <w:ind w:firstLine="0"/>
              <w:jc w:val="center"/>
              <w:rPr>
                <w:rFonts w:ascii="宋体" w:hAnsi="宋体" w:eastAsia="宋体" w:cs="Arial"/>
                <w:b/>
                <w:bCs/>
                <w:color w:val="000000" w:themeColor="text1"/>
                <w:kern w:val="0"/>
                <w:sz w:val="21"/>
                <w:szCs w:val="21"/>
                <w14:textFill>
                  <w14:solidFill>
                    <w14:schemeClr w14:val="tx1"/>
                  </w14:solidFill>
                </w14:textFill>
              </w:rPr>
            </w:pPr>
            <w:r>
              <w:rPr>
                <w:rFonts w:hint="eastAsia" w:ascii="宋体" w:hAnsi="宋体" w:eastAsia="宋体" w:cs="Arial"/>
                <w:b/>
                <w:bCs/>
                <w:color w:val="000000" w:themeColor="text1"/>
                <w:kern w:val="0"/>
                <w:sz w:val="21"/>
                <w:szCs w:val="21"/>
                <w14:textFill>
                  <w14:solidFill>
                    <w14:schemeClr w14:val="tx1"/>
                  </w14:solidFill>
                </w14:textFill>
              </w:rPr>
              <w:t>备  注</w:t>
            </w:r>
          </w:p>
        </w:tc>
      </w:tr>
      <w:tr w14:paraId="607C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vAlign w:val="center"/>
          </w:tcPr>
          <w:p w14:paraId="42D59532">
            <w:pPr>
              <w:pStyle w:val="18"/>
              <w:widowControl/>
              <w:ind w:firstLine="0"/>
              <w:jc w:val="center"/>
              <w:rPr>
                <w:rFonts w:ascii="宋体" w:hAnsi="宋体" w:eastAsia="宋体" w:cs="Arial"/>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973" w:type="dxa"/>
            <w:vAlign w:val="center"/>
          </w:tcPr>
          <w:p w14:paraId="4C606943">
            <w:pPr>
              <w:pStyle w:val="18"/>
              <w:widowControl/>
              <w:ind w:firstLine="0"/>
              <w:jc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昆明市</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2023</w:t>
            </w:r>
            <w:r>
              <w:rPr>
                <w:rFonts w:hint="eastAsia" w:ascii="宋体" w:hAnsi="宋体" w:eastAsia="宋体" w:cs="Arial"/>
                <w:color w:val="000000" w:themeColor="text1"/>
                <w:kern w:val="0"/>
                <w:sz w:val="21"/>
                <w:szCs w:val="21"/>
                <w:lang w:val="en-US" w:eastAsia="zh-CN"/>
                <w14:textFill>
                  <w14:solidFill>
                    <w14:schemeClr w14:val="tx1"/>
                  </w14:solidFill>
                </w14:textFill>
              </w:rPr>
              <w:t>年</w:t>
            </w:r>
            <w:r>
              <w:rPr>
                <w:rFonts w:hint="eastAsia" w:ascii="宋体" w:hAnsi="宋体" w:eastAsia="宋体" w:cs="Arial"/>
                <w:color w:val="000000" w:themeColor="text1"/>
                <w:kern w:val="0"/>
                <w:sz w:val="21"/>
                <w:szCs w:val="21"/>
                <w14:textFill>
                  <w14:solidFill>
                    <w14:schemeClr w14:val="tx1"/>
                  </w14:solidFill>
                </w14:textFill>
              </w:rPr>
              <w:t>高校毕业生就业</w:t>
            </w:r>
            <w:r>
              <w:rPr>
                <w:rFonts w:hint="eastAsia" w:ascii="宋体" w:hAnsi="宋体" w:eastAsia="宋体" w:cs="Arial"/>
                <w:color w:val="000000" w:themeColor="text1"/>
                <w:kern w:val="0"/>
                <w:sz w:val="21"/>
                <w:szCs w:val="21"/>
                <w:lang w:eastAsia="zh-CN"/>
                <w14:textFill>
                  <w14:solidFill>
                    <w14:schemeClr w14:val="tx1"/>
                  </w14:solidFill>
                </w14:textFill>
              </w:rPr>
              <w:t>“一件事”申请材料</w:t>
            </w:r>
          </w:p>
        </w:tc>
        <w:tc>
          <w:tcPr>
            <w:tcW w:w="975" w:type="dxa"/>
            <w:vAlign w:val="center"/>
          </w:tcPr>
          <w:p w14:paraId="7799A3EB">
            <w:pPr>
              <w:pStyle w:val="18"/>
              <w:widowControl/>
              <w:ind w:firstLine="0"/>
              <w:jc w:val="center"/>
              <w:rPr>
                <w:rFonts w:ascii="宋体" w:hAnsi="宋体" w:eastAsia="宋体" w:cs="Arial"/>
                <w:color w:val="000000" w:themeColor="text1"/>
                <w:kern w:val="0"/>
                <w:sz w:val="21"/>
                <w:szCs w:val="21"/>
                <w14:textFill>
                  <w14:solidFill>
                    <w14:schemeClr w14:val="tx1"/>
                  </w14:solidFill>
                </w14:textFill>
              </w:rPr>
            </w:pPr>
          </w:p>
        </w:tc>
        <w:tc>
          <w:tcPr>
            <w:tcW w:w="1138" w:type="dxa"/>
            <w:vAlign w:val="center"/>
          </w:tcPr>
          <w:p w14:paraId="2A726869">
            <w:pPr>
              <w:pStyle w:val="18"/>
              <w:widowControl/>
              <w:ind w:firstLine="0"/>
              <w:jc w:val="center"/>
              <w:rPr>
                <w:rFonts w:hint="eastAsia" w:ascii="宋体" w:hAnsi="宋体" w:eastAsia="宋体" w:cs="Arial"/>
                <w:color w:val="000000" w:themeColor="text1"/>
                <w:kern w:val="0"/>
                <w:sz w:val="21"/>
                <w:szCs w:val="21"/>
                <w:lang w:eastAsia="zh-CN"/>
                <w14:textFill>
                  <w14:solidFill>
                    <w14:schemeClr w14:val="tx1"/>
                  </w14:solidFill>
                </w14:textFill>
              </w:rPr>
            </w:pPr>
          </w:p>
        </w:tc>
        <w:tc>
          <w:tcPr>
            <w:tcW w:w="1387" w:type="dxa"/>
            <w:vAlign w:val="center"/>
          </w:tcPr>
          <w:p w14:paraId="2A5C9FB2">
            <w:pPr>
              <w:pStyle w:val="18"/>
              <w:widowControl/>
              <w:ind w:firstLine="0"/>
              <w:jc w:val="center"/>
              <w:rPr>
                <w:rFonts w:ascii="宋体" w:hAnsi="宋体" w:eastAsia="宋体" w:cs="Arial"/>
                <w:color w:val="000000" w:themeColor="text1"/>
                <w:kern w:val="0"/>
                <w:sz w:val="21"/>
                <w:szCs w:val="21"/>
                <w14:textFill>
                  <w14:solidFill>
                    <w14:schemeClr w14:val="tx1"/>
                  </w14:solidFill>
                </w14:textFill>
              </w:rPr>
            </w:pPr>
          </w:p>
        </w:tc>
        <w:tc>
          <w:tcPr>
            <w:tcW w:w="1800" w:type="dxa"/>
            <w:vAlign w:val="center"/>
          </w:tcPr>
          <w:p w14:paraId="61762494">
            <w:pPr>
              <w:pStyle w:val="18"/>
              <w:widowControl/>
              <w:ind w:firstLine="0"/>
              <w:jc w:val="center"/>
              <w:rPr>
                <w:rFonts w:ascii="宋体" w:hAnsi="宋体" w:eastAsia="宋体" w:cs="Arial"/>
                <w:color w:val="000000" w:themeColor="text1"/>
                <w:kern w:val="0"/>
                <w:sz w:val="21"/>
                <w:szCs w:val="21"/>
                <w14:textFill>
                  <w14:solidFill>
                    <w14:schemeClr w14:val="tx1"/>
                  </w14:solidFill>
                </w14:textFill>
              </w:rPr>
            </w:pPr>
          </w:p>
        </w:tc>
        <w:tc>
          <w:tcPr>
            <w:tcW w:w="1142" w:type="dxa"/>
            <w:vAlign w:val="center"/>
          </w:tcPr>
          <w:p w14:paraId="7F8DBBC5">
            <w:pPr>
              <w:pStyle w:val="18"/>
              <w:widowControl/>
              <w:ind w:firstLine="0"/>
              <w:jc w:val="center"/>
              <w:rPr>
                <w:rFonts w:hint="eastAsia" w:ascii="宋体" w:hAnsi="宋体" w:eastAsia="宋体" w:cs="Arial"/>
                <w:color w:val="000000" w:themeColor="text1"/>
                <w:kern w:val="0"/>
                <w:sz w:val="21"/>
                <w:szCs w:val="21"/>
                <w:lang w:eastAsia="zh-CN"/>
                <w14:textFill>
                  <w14:solidFill>
                    <w14:schemeClr w14:val="tx1"/>
                  </w14:solidFill>
                </w14:textFill>
              </w:rPr>
            </w:pPr>
          </w:p>
        </w:tc>
        <w:tc>
          <w:tcPr>
            <w:tcW w:w="1498" w:type="dxa"/>
            <w:vAlign w:val="center"/>
          </w:tcPr>
          <w:p w14:paraId="0B677895">
            <w:pPr>
              <w:pStyle w:val="18"/>
              <w:widowControl/>
              <w:ind w:firstLine="0"/>
              <w:jc w:val="center"/>
              <w:rPr>
                <w:rFonts w:ascii="宋体" w:hAnsi="宋体" w:eastAsia="宋体" w:cs="Arial"/>
                <w:color w:val="000000" w:themeColor="text1"/>
                <w:kern w:val="0"/>
                <w:sz w:val="21"/>
                <w:szCs w:val="21"/>
                <w14:textFill>
                  <w14:solidFill>
                    <w14:schemeClr w14:val="tx1"/>
                  </w14:solidFill>
                </w14:textFill>
              </w:rPr>
            </w:pPr>
          </w:p>
        </w:tc>
        <w:tc>
          <w:tcPr>
            <w:tcW w:w="1439" w:type="dxa"/>
            <w:vAlign w:val="center"/>
          </w:tcPr>
          <w:p w14:paraId="54C42DA9">
            <w:pPr>
              <w:pStyle w:val="18"/>
              <w:widowControl/>
              <w:ind w:firstLine="0"/>
              <w:jc w:val="center"/>
              <w:rPr>
                <w:rFonts w:ascii="宋体" w:hAnsi="宋体" w:eastAsia="宋体" w:cs="Arial"/>
                <w:color w:val="000000" w:themeColor="text1"/>
                <w:kern w:val="0"/>
                <w:sz w:val="21"/>
                <w:szCs w:val="21"/>
                <w14:textFill>
                  <w14:solidFill>
                    <w14:schemeClr w14:val="tx1"/>
                  </w14:solidFill>
                </w14:textFill>
              </w:rPr>
            </w:pPr>
          </w:p>
        </w:tc>
        <w:tc>
          <w:tcPr>
            <w:tcW w:w="1138" w:type="dxa"/>
            <w:vAlign w:val="center"/>
          </w:tcPr>
          <w:p w14:paraId="38318757">
            <w:pPr>
              <w:pStyle w:val="18"/>
              <w:widowControl/>
              <w:ind w:firstLine="0"/>
              <w:rPr>
                <w:rFonts w:ascii="宋体" w:hAnsi="宋体" w:eastAsia="宋体" w:cs="Arial"/>
                <w:color w:val="000000" w:themeColor="text1"/>
                <w:kern w:val="0"/>
                <w:sz w:val="21"/>
                <w:szCs w:val="21"/>
                <w14:textFill>
                  <w14:solidFill>
                    <w14:schemeClr w14:val="tx1"/>
                  </w14:solidFill>
                </w14:textFill>
              </w:rPr>
            </w:pPr>
          </w:p>
        </w:tc>
        <w:tc>
          <w:tcPr>
            <w:tcW w:w="1669" w:type="dxa"/>
            <w:vAlign w:val="center"/>
          </w:tcPr>
          <w:p w14:paraId="16EA11D1">
            <w:pPr>
              <w:pStyle w:val="18"/>
              <w:widowControl/>
              <w:ind w:firstLine="0"/>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lang w:eastAsia="zh-CN"/>
                <w14:textFill>
                  <w14:solidFill>
                    <w14:schemeClr w14:val="tx1"/>
                  </w14:solidFill>
                </w14:textFill>
              </w:rPr>
              <w:t>按照</w:t>
            </w:r>
            <w:r>
              <w:rPr>
                <w:rFonts w:hint="eastAsia" w:ascii="宋体" w:hAnsi="宋体" w:eastAsia="宋体" w:cs="Arial"/>
                <w:color w:val="000000" w:themeColor="text1"/>
                <w:kern w:val="0"/>
                <w:sz w:val="21"/>
                <w:szCs w:val="21"/>
                <w14:textFill>
                  <w14:solidFill>
                    <w14:schemeClr w14:val="tx1"/>
                  </w14:solidFill>
                </w14:textFill>
              </w:rPr>
              <w:t>昆明市</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2023</w:t>
            </w:r>
            <w:r>
              <w:rPr>
                <w:rFonts w:hint="eastAsia" w:ascii="宋体" w:hAnsi="宋体" w:eastAsia="宋体" w:cs="Arial"/>
                <w:color w:val="000000" w:themeColor="text1"/>
                <w:kern w:val="0"/>
                <w:sz w:val="21"/>
                <w:szCs w:val="21"/>
                <w:lang w:val="en-US" w:eastAsia="zh-CN"/>
                <w14:textFill>
                  <w14:solidFill>
                    <w14:schemeClr w14:val="tx1"/>
                  </w14:solidFill>
                </w14:textFill>
              </w:rPr>
              <w:t>年</w:t>
            </w:r>
            <w:r>
              <w:rPr>
                <w:rFonts w:hint="eastAsia" w:ascii="宋体" w:hAnsi="宋体" w:eastAsia="宋体" w:cs="Arial"/>
                <w:color w:val="000000" w:themeColor="text1"/>
                <w:kern w:val="0"/>
                <w:sz w:val="21"/>
                <w:szCs w:val="21"/>
                <w14:textFill>
                  <w14:solidFill>
                    <w14:schemeClr w14:val="tx1"/>
                  </w14:solidFill>
                </w14:textFill>
              </w:rPr>
              <w:t>高校毕业生就业</w:t>
            </w:r>
            <w:r>
              <w:rPr>
                <w:rFonts w:hint="eastAsia" w:ascii="宋体" w:hAnsi="宋体" w:eastAsia="宋体" w:cs="Arial"/>
                <w:color w:val="000000" w:themeColor="text1"/>
                <w:kern w:val="0"/>
                <w:sz w:val="21"/>
                <w:szCs w:val="21"/>
                <w:lang w:eastAsia="zh-CN"/>
                <w14:textFill>
                  <w14:solidFill>
                    <w14:schemeClr w14:val="tx1"/>
                  </w14:solidFill>
                </w14:textFill>
              </w:rPr>
              <w:t>“一件事”申请材料提交</w:t>
            </w:r>
          </w:p>
        </w:tc>
      </w:tr>
      <w:tr w14:paraId="73C1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34" w:type="dxa"/>
            <w:vAlign w:val="center"/>
          </w:tcPr>
          <w:p w14:paraId="18FD3406">
            <w:pPr>
              <w:pStyle w:val="18"/>
              <w:widowControl/>
              <w:ind w:firstLine="0"/>
              <w:jc w:val="center"/>
              <w:rPr>
                <w:rFonts w:hint="default" w:ascii="宋体" w:hAnsi="宋体" w:eastAsia="宋体" w:cs="Arial"/>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1973" w:type="dxa"/>
            <w:vAlign w:val="center"/>
          </w:tcPr>
          <w:p w14:paraId="38F65D98">
            <w:pPr>
              <w:pStyle w:val="18"/>
              <w:widowControl/>
              <w:ind w:firstLine="0"/>
              <w:jc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毕业证</w:t>
            </w:r>
          </w:p>
        </w:tc>
        <w:tc>
          <w:tcPr>
            <w:tcW w:w="975" w:type="dxa"/>
            <w:vAlign w:val="center"/>
          </w:tcPr>
          <w:p w14:paraId="464EE39C">
            <w:pPr>
              <w:jc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原件</w:t>
            </w:r>
          </w:p>
        </w:tc>
        <w:tc>
          <w:tcPr>
            <w:tcW w:w="1138" w:type="dxa"/>
            <w:vAlign w:val="center"/>
          </w:tcPr>
          <w:p w14:paraId="743C2E2C">
            <w:pPr>
              <w:jc w:val="center"/>
              <w:rPr>
                <w:rFonts w:hint="default" w:ascii="宋体" w:hAnsi="宋体" w:eastAsia="宋体" w:cs="Arial"/>
                <w:color w:val="000000" w:themeColor="text1"/>
                <w:kern w:val="0"/>
                <w:sz w:val="21"/>
                <w:szCs w:val="21"/>
                <w:lang w:val="en-US" w:eastAsia="zh-CN"/>
                <w14:textFill>
                  <w14:solidFill>
                    <w14:schemeClr w14:val="tx1"/>
                  </w14:solidFill>
                </w14:textFill>
              </w:rPr>
            </w:pPr>
            <w:r>
              <w:rPr>
                <w:rFonts w:hint="eastAsia" w:ascii="宋体" w:hAnsi="宋体" w:eastAsia="宋体" w:cs="Arial"/>
                <w:color w:val="000000" w:themeColor="text1"/>
                <w:kern w:val="0"/>
                <w:sz w:val="21"/>
                <w:szCs w:val="21"/>
                <w:lang w:eastAsia="zh-CN"/>
                <w14:textFill>
                  <w14:solidFill>
                    <w14:schemeClr w14:val="tx1"/>
                  </w14:solidFill>
                </w14:textFill>
              </w:rPr>
              <w:t>纸质</w:t>
            </w:r>
            <w:r>
              <w:rPr>
                <w:rFonts w:hint="eastAsia" w:ascii="宋体" w:hAnsi="宋体" w:eastAsia="宋体" w:cs="Arial"/>
                <w:color w:val="000000" w:themeColor="text1"/>
                <w:kern w:val="0"/>
                <w:sz w:val="21"/>
                <w:szCs w:val="21"/>
                <w:lang w:val="en-US" w:eastAsia="zh-CN"/>
                <w14:textFill>
                  <w14:solidFill>
                    <w14:schemeClr w14:val="tx1"/>
                  </w14:solidFill>
                </w14:textFill>
              </w:rPr>
              <w:t>/电子</w:t>
            </w:r>
          </w:p>
        </w:tc>
        <w:tc>
          <w:tcPr>
            <w:tcW w:w="1387" w:type="dxa"/>
            <w:vAlign w:val="center"/>
          </w:tcPr>
          <w:p w14:paraId="5D4DC50D">
            <w:pPr>
              <w:jc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申请人自备</w:t>
            </w:r>
          </w:p>
        </w:tc>
        <w:tc>
          <w:tcPr>
            <w:tcW w:w="1800" w:type="dxa"/>
            <w:vAlign w:val="center"/>
          </w:tcPr>
          <w:p w14:paraId="664C3B16">
            <w:pPr>
              <w:jc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教育部门核发</w:t>
            </w:r>
          </w:p>
        </w:tc>
        <w:tc>
          <w:tcPr>
            <w:tcW w:w="1142" w:type="dxa"/>
            <w:vAlign w:val="center"/>
          </w:tcPr>
          <w:p w14:paraId="5246C828">
            <w:pPr>
              <w:jc w:val="center"/>
              <w:rPr>
                <w:rFonts w:hint="eastAsia" w:ascii="宋体" w:hAnsi="宋体" w:eastAsia="宋体" w:cs="Arial"/>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1498" w:type="dxa"/>
            <w:vAlign w:val="center"/>
          </w:tcPr>
          <w:p w14:paraId="5C02082D">
            <w:pPr>
              <w:jc w:val="center"/>
              <w:rPr>
                <w:rFonts w:ascii="宋体" w:hAnsi="宋体" w:eastAsia="宋体" w:cs="Arial"/>
                <w:color w:val="000000" w:themeColor="text1"/>
                <w:kern w:val="0"/>
                <w:sz w:val="21"/>
                <w:szCs w:val="21"/>
                <w14:textFill>
                  <w14:solidFill>
                    <w14:schemeClr w14:val="tx1"/>
                  </w14:solidFill>
                </w14:textFill>
              </w:rPr>
            </w:pPr>
            <w:r>
              <w:rPr>
                <w:rFonts w:hint="eastAsia" w:ascii="宋体" w:hAnsi="宋体" w:eastAsia="宋体" w:cs="Arial"/>
                <w:color w:val="000000" w:themeColor="text1"/>
                <w:kern w:val="0"/>
                <w:sz w:val="21"/>
                <w:szCs w:val="21"/>
                <w14:textFill>
                  <w14:solidFill>
                    <w14:schemeClr w14:val="tx1"/>
                  </w14:solidFill>
                </w14:textFill>
              </w:rPr>
              <w:t>必要</w:t>
            </w:r>
          </w:p>
        </w:tc>
        <w:tc>
          <w:tcPr>
            <w:tcW w:w="1439" w:type="dxa"/>
            <w:vAlign w:val="center"/>
          </w:tcPr>
          <w:p w14:paraId="6CD92530">
            <w:pPr>
              <w:pStyle w:val="18"/>
              <w:widowControl/>
              <w:ind w:firstLine="0"/>
              <w:jc w:val="both"/>
              <w:rPr>
                <w:rFonts w:hint="eastAsia" w:ascii="宋体" w:hAnsi="宋体" w:eastAsia="宋体" w:cs="Arial"/>
                <w:color w:val="000000" w:themeColor="text1"/>
                <w:kern w:val="0"/>
                <w:sz w:val="21"/>
                <w:szCs w:val="21"/>
                <w:lang w:eastAsia="zh-CN"/>
                <w14:textFill>
                  <w14:solidFill>
                    <w14:schemeClr w14:val="tx1"/>
                  </w14:solidFill>
                </w14:textFill>
              </w:rPr>
            </w:pPr>
            <w:r>
              <w:rPr>
                <w:rFonts w:hint="eastAsia" w:ascii="宋体" w:hAnsi="宋体" w:eastAsia="宋体" w:cs="Arial"/>
                <w:color w:val="000000" w:themeColor="text1"/>
                <w:kern w:val="0"/>
                <w:sz w:val="21"/>
                <w:szCs w:val="21"/>
                <w:lang w:eastAsia="zh-CN"/>
                <w14:textFill>
                  <w14:solidFill>
                    <w14:schemeClr w14:val="tx1"/>
                  </w14:solidFill>
                </w14:textFill>
              </w:rPr>
              <w:t>就业培训指导、抖音带货直播培训</w:t>
            </w:r>
          </w:p>
        </w:tc>
        <w:tc>
          <w:tcPr>
            <w:tcW w:w="1138" w:type="dxa"/>
            <w:vAlign w:val="center"/>
          </w:tcPr>
          <w:p w14:paraId="53CBBFA3">
            <w:pPr>
              <w:pStyle w:val="18"/>
              <w:widowControl/>
              <w:ind w:firstLine="0"/>
              <w:rPr>
                <w:rFonts w:ascii="宋体" w:hAnsi="宋体" w:eastAsia="宋体" w:cs="Arial"/>
                <w:color w:val="000000" w:themeColor="text1"/>
                <w:kern w:val="0"/>
                <w:sz w:val="21"/>
                <w:szCs w:val="21"/>
                <w14:textFill>
                  <w14:solidFill>
                    <w14:schemeClr w14:val="tx1"/>
                  </w14:solidFill>
                </w14:textFill>
              </w:rPr>
            </w:pPr>
          </w:p>
        </w:tc>
        <w:tc>
          <w:tcPr>
            <w:tcW w:w="1669" w:type="dxa"/>
            <w:vAlign w:val="center"/>
          </w:tcPr>
          <w:p w14:paraId="2A03A1F7">
            <w:pPr>
              <w:pStyle w:val="18"/>
              <w:widowControl/>
              <w:ind w:firstLine="0"/>
              <w:rPr>
                <w:rFonts w:ascii="宋体" w:hAnsi="宋体" w:eastAsia="宋体" w:cs="Arial"/>
                <w:color w:val="000000" w:themeColor="text1"/>
                <w:kern w:val="0"/>
                <w:sz w:val="21"/>
                <w:szCs w:val="21"/>
                <w14:textFill>
                  <w14:solidFill>
                    <w14:schemeClr w14:val="tx1"/>
                  </w14:solidFill>
                </w14:textFill>
              </w:rPr>
            </w:pPr>
          </w:p>
        </w:tc>
      </w:tr>
    </w:tbl>
    <w:p w14:paraId="2C1C7415">
      <w:pPr>
        <w:rPr>
          <w:rFonts w:ascii="黑体" w:hAnsi="黑体" w:eastAsia="黑体" w:cs="Arial"/>
          <w:color w:val="000000" w:themeColor="text1"/>
          <w:kern w:val="0"/>
          <w:sz w:val="30"/>
          <w:szCs w:val="30"/>
          <w14:textFill>
            <w14:solidFill>
              <w14:schemeClr w14:val="tx1"/>
            </w14:solidFill>
          </w14:textFill>
        </w:rPr>
      </w:pPr>
    </w:p>
    <w:p w14:paraId="2D98C3FB">
      <w:pPr>
        <w:rPr>
          <w:rFonts w:ascii="黑体" w:hAnsi="黑体" w:eastAsia="黑体" w:cs="Arial"/>
          <w:color w:val="000000" w:themeColor="text1"/>
          <w:kern w:val="0"/>
          <w:sz w:val="30"/>
          <w:szCs w:val="30"/>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26" w:charSpace="0"/>
        </w:sectPr>
      </w:pPr>
    </w:p>
    <w:p w14:paraId="3A9E7976">
      <w:pPr>
        <w:widowControl/>
        <w:spacing w:line="560" w:lineRule="exact"/>
        <w:ind w:firstLine="600" w:firstLineChars="200"/>
        <w:jc w:val="left"/>
        <w:outlineLvl w:val="0"/>
        <w:rPr>
          <w:rFonts w:ascii="黑体" w:hAnsi="黑体" w:eastAsia="黑体" w:cs="Arial"/>
          <w:color w:val="000000" w:themeColor="text1"/>
          <w:kern w:val="0"/>
          <w:sz w:val="30"/>
          <w:szCs w:val="30"/>
          <w:highlight w:val="none"/>
          <w14:textFill>
            <w14:solidFill>
              <w14:schemeClr w14:val="tx1"/>
            </w14:solidFill>
          </w14:textFill>
        </w:rPr>
      </w:pPr>
      <w:r>
        <w:rPr>
          <w:rFonts w:hint="eastAsia" w:ascii="黑体" w:hAnsi="黑体" w:eastAsia="黑体" w:cs="Arial"/>
          <w:color w:val="000000" w:themeColor="text1"/>
          <w:kern w:val="0"/>
          <w:sz w:val="30"/>
          <w:szCs w:val="30"/>
          <w:highlight w:val="none"/>
          <w14:textFill>
            <w14:solidFill>
              <w14:schemeClr w14:val="tx1"/>
            </w14:solidFill>
          </w14:textFill>
        </w:rPr>
        <w:t>五、</w:t>
      </w:r>
      <w:r>
        <w:rPr>
          <w:rFonts w:hint="eastAsia" w:ascii="黑体" w:hAnsi="黑体" w:eastAsia="黑体" w:cs="Arial"/>
          <w:color w:val="000000" w:themeColor="text1"/>
          <w:kern w:val="0"/>
          <w:sz w:val="30"/>
          <w:szCs w:val="30"/>
          <w:highlight w:val="none"/>
          <w14:textFill>
            <w14:solidFill>
              <w14:schemeClr w14:val="tx1"/>
            </w14:solidFill>
          </w14:textFill>
        </w:rPr>
        <w:t>办理流程图</w:t>
      </w:r>
    </w:p>
    <w:p w14:paraId="0F509DB3">
      <w:pPr>
        <w:rPr>
          <w:color w:val="000000" w:themeColor="text1"/>
          <w14:textFill>
            <w14:solidFill>
              <w14:schemeClr w14:val="tx1"/>
            </w14:solidFill>
          </w14:textFill>
        </w:rPr>
      </w:pPr>
    </w:p>
    <w:p w14:paraId="68B5E01F">
      <w:pPr>
        <w:jc w:val="center"/>
        <w:rPr>
          <w:rFonts w:hAnsi="Arial" w:cs="Arial"/>
          <w:color w:val="000000" w:themeColor="text1"/>
          <w:kern w:val="0"/>
          <w:sz w:val="28"/>
          <w:szCs w:val="28"/>
          <w14:textFill>
            <w14:solidFill>
              <w14:schemeClr w14:val="tx1"/>
            </w14:solidFill>
          </w14:textFill>
        </w:rPr>
      </w:pPr>
    </w:p>
    <w:p w14:paraId="14C4B90E">
      <w:pPr>
        <w:jc w:val="center"/>
        <w:rPr>
          <w:rFonts w:hint="eastAsia" w:ascii="黑体" w:hAnsi="黑体" w:eastAsia="黑体" w:cs="Arial"/>
          <w:color w:val="000000" w:themeColor="text1"/>
          <w:kern w:val="0"/>
          <w:sz w:val="30"/>
          <w:szCs w:val="30"/>
          <w14:textFill>
            <w14:solidFill>
              <w14:schemeClr w14:val="tx1"/>
            </w14:solidFill>
          </w14:textFill>
        </w:rPr>
      </w:pPr>
      <w:r>
        <w:rPr>
          <w:color w:val="000000" w:themeColor="text1"/>
          <w14:textFill>
            <w14:solidFill>
              <w14:schemeClr w14:val="tx1"/>
            </w14:solidFill>
          </w14:textFill>
        </w:rPr>
        <w:drawing>
          <wp:inline distT="0" distB="0" distL="114300" distR="114300">
            <wp:extent cx="5270500" cy="6388100"/>
            <wp:effectExtent l="0" t="0" r="635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0500" cy="6388100"/>
                    </a:xfrm>
                    <a:prstGeom prst="rect">
                      <a:avLst/>
                    </a:prstGeom>
                    <a:noFill/>
                    <a:ln>
                      <a:noFill/>
                    </a:ln>
                  </pic:spPr>
                </pic:pic>
              </a:graphicData>
            </a:graphic>
          </wp:inline>
        </w:drawing>
      </w:r>
    </w:p>
    <w:p w14:paraId="79D73C28">
      <w:pPr>
        <w:jc w:val="center"/>
        <w:rPr>
          <w:rFonts w:ascii="黑体" w:hAnsi="黑体" w:eastAsia="黑体" w:cs="Arial"/>
          <w:color w:val="000000" w:themeColor="text1"/>
          <w:kern w:val="0"/>
          <w:sz w:val="30"/>
          <w:szCs w:val="30"/>
          <w14:textFill>
            <w14:solidFill>
              <w14:schemeClr w14:val="tx1"/>
            </w14:solidFill>
          </w14:textFill>
        </w:rPr>
      </w:pPr>
    </w:p>
    <w:p w14:paraId="624320A2">
      <w:pPr>
        <w:rPr>
          <w:rFonts w:ascii="黑体" w:hAnsi="黑体" w:eastAsia="黑体" w:cs="Arial"/>
          <w:color w:val="000000" w:themeColor="text1"/>
          <w:kern w:val="0"/>
          <w:sz w:val="30"/>
          <w:szCs w:val="30"/>
          <w14:textFill>
            <w14:solidFill>
              <w14:schemeClr w14:val="tx1"/>
            </w14:solidFill>
          </w14:textFill>
        </w:rPr>
      </w:pPr>
      <w:r>
        <w:rPr>
          <w:rFonts w:hint="eastAsia" w:ascii="黑体" w:hAnsi="黑体" w:eastAsia="黑体" w:cs="Arial"/>
          <w:color w:val="000000" w:themeColor="text1"/>
          <w:kern w:val="0"/>
          <w:sz w:val="30"/>
          <w:szCs w:val="30"/>
          <w14:textFill>
            <w14:solidFill>
              <w14:schemeClr w14:val="tx1"/>
            </w14:solidFill>
          </w14:textFill>
        </w:rPr>
        <w:br w:type="page"/>
      </w:r>
    </w:p>
    <w:p w14:paraId="02C2A72D">
      <w:pPr>
        <w:widowControl/>
        <w:spacing w:line="560" w:lineRule="exact"/>
        <w:ind w:firstLine="600" w:firstLineChars="200"/>
        <w:jc w:val="left"/>
        <w:outlineLvl w:val="0"/>
        <w:rPr>
          <w:rFonts w:ascii="黑体" w:hAnsi="黑体" w:eastAsia="黑体" w:cs="Arial"/>
          <w:color w:val="000000" w:themeColor="text1"/>
          <w:kern w:val="0"/>
          <w:sz w:val="30"/>
          <w:szCs w:val="30"/>
          <w14:textFill>
            <w14:solidFill>
              <w14:schemeClr w14:val="tx1"/>
            </w14:solidFill>
          </w14:textFill>
        </w:rPr>
      </w:pPr>
      <w:r>
        <w:rPr>
          <w:rFonts w:hint="eastAsia" w:ascii="黑体" w:hAnsi="黑体" w:eastAsia="黑体" w:cs="Arial"/>
          <w:color w:val="000000" w:themeColor="text1"/>
          <w:kern w:val="0"/>
          <w:sz w:val="30"/>
          <w:szCs w:val="30"/>
          <w14:textFill>
            <w14:solidFill>
              <w14:schemeClr w14:val="tx1"/>
            </w14:solidFill>
          </w14:textFill>
        </w:rPr>
        <w:t>六、办理结果</w:t>
      </w:r>
    </w:p>
    <w:p w14:paraId="7DD1F7E7">
      <w:pPr>
        <w:pStyle w:val="18"/>
        <w:widowControl/>
        <w:spacing w:line="560" w:lineRule="exact"/>
        <w:ind w:firstLine="562" w:firstLineChars="200"/>
        <w:jc w:val="left"/>
        <w:outlineLvl w:val="1"/>
        <w:rPr>
          <w:rFonts w:hint="eastAsia" w:ascii="仿宋_GB2312" w:hAnsi="Arial" w:cs="Arial"/>
          <w:b/>
          <w:bCs/>
          <w:color w:val="000000" w:themeColor="text1"/>
          <w:kern w:val="0"/>
          <w:sz w:val="28"/>
          <w:szCs w:val="28"/>
          <w14:textFill>
            <w14:solidFill>
              <w14:schemeClr w14:val="tx1"/>
            </w14:solidFill>
          </w14:textFill>
        </w:rPr>
      </w:pPr>
      <w:r>
        <w:rPr>
          <w:rFonts w:hint="eastAsia" w:ascii="仿宋_GB2312" w:hAnsi="Arial" w:cs="Arial"/>
          <w:b/>
          <w:bCs/>
          <w:color w:val="000000" w:themeColor="text1"/>
          <w:kern w:val="0"/>
          <w:sz w:val="28"/>
          <w:szCs w:val="28"/>
          <w14:textFill>
            <w14:solidFill>
              <w14:schemeClr w14:val="tx1"/>
            </w14:solidFill>
          </w14:textFill>
        </w:rPr>
        <w:t>（一）结果信息</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2316"/>
        <w:gridCol w:w="2062"/>
        <w:gridCol w:w="1543"/>
        <w:gridCol w:w="1544"/>
      </w:tblGrid>
      <w:tr w14:paraId="0F2F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pct"/>
            <w:vAlign w:val="center"/>
          </w:tcPr>
          <w:p w14:paraId="5C1D50AC">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序号</w:t>
            </w:r>
          </w:p>
        </w:tc>
        <w:tc>
          <w:tcPr>
            <w:tcW w:w="1358" w:type="pct"/>
            <w:vAlign w:val="center"/>
          </w:tcPr>
          <w:p w14:paraId="0BBD8872">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结果名称</w:t>
            </w:r>
          </w:p>
        </w:tc>
        <w:tc>
          <w:tcPr>
            <w:tcW w:w="1209" w:type="pct"/>
            <w:vAlign w:val="center"/>
          </w:tcPr>
          <w:p w14:paraId="0D0D2369">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结果类型</w:t>
            </w:r>
          </w:p>
        </w:tc>
        <w:tc>
          <w:tcPr>
            <w:tcW w:w="905" w:type="pct"/>
            <w:vAlign w:val="center"/>
          </w:tcPr>
          <w:p w14:paraId="53039D61">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是否支持物流快递</w:t>
            </w:r>
          </w:p>
        </w:tc>
        <w:tc>
          <w:tcPr>
            <w:tcW w:w="905" w:type="pct"/>
            <w:vAlign w:val="center"/>
          </w:tcPr>
          <w:p w14:paraId="6D6C3101">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备注</w:t>
            </w:r>
          </w:p>
        </w:tc>
      </w:tr>
      <w:tr w14:paraId="4BCD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Align w:val="center"/>
          </w:tcPr>
          <w:p w14:paraId="50E76E01">
            <w:pPr>
              <w:jc w:val="center"/>
              <w:rPr>
                <w:rFonts w:ascii="宋体" w:hAnsi="宋体" w:eastAsia="宋体"/>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w:t>
            </w:r>
          </w:p>
        </w:tc>
        <w:tc>
          <w:tcPr>
            <w:tcW w:w="1358" w:type="pct"/>
            <w:vAlign w:val="center"/>
          </w:tcPr>
          <w:p w14:paraId="1F4188CC">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就业创业证</w:t>
            </w:r>
          </w:p>
        </w:tc>
        <w:tc>
          <w:tcPr>
            <w:tcW w:w="1209" w:type="pct"/>
            <w:vAlign w:val="center"/>
          </w:tcPr>
          <w:p w14:paraId="4CA699BB">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其他</w:t>
            </w:r>
          </w:p>
        </w:tc>
        <w:tc>
          <w:tcPr>
            <w:tcW w:w="905" w:type="pct"/>
            <w:vAlign w:val="center"/>
          </w:tcPr>
          <w:p w14:paraId="71E1F8DA">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是</w:t>
            </w:r>
          </w:p>
        </w:tc>
        <w:tc>
          <w:tcPr>
            <w:tcW w:w="905" w:type="pct"/>
            <w:vAlign w:val="center"/>
          </w:tcPr>
          <w:p w14:paraId="6057A0BF">
            <w:pPr>
              <w:jc w:val="center"/>
              <w:rPr>
                <w:rFonts w:ascii="宋体" w:hAnsi="宋体" w:eastAsia="宋体"/>
                <w:color w:val="000000" w:themeColor="text1"/>
                <w:sz w:val="21"/>
                <w:szCs w:val="22"/>
                <w:highlight w:val="yellow"/>
                <w14:textFill>
                  <w14:solidFill>
                    <w14:schemeClr w14:val="tx1"/>
                  </w14:solidFill>
                </w14:textFill>
              </w:rPr>
            </w:pPr>
            <w:r>
              <w:rPr>
                <w:rFonts w:ascii="宋体" w:hAnsi="宋体" w:eastAsia="宋体"/>
                <w:color w:val="000000" w:themeColor="text1"/>
                <w:sz w:val="21"/>
                <w:szCs w:val="22"/>
                <w14:textFill>
                  <w14:solidFill>
                    <w14:schemeClr w14:val="tx1"/>
                  </w14:solidFill>
                </w14:textFill>
              </w:rPr>
              <w:t>窗口取件或邮寄送达</w:t>
            </w:r>
          </w:p>
        </w:tc>
      </w:tr>
    </w:tbl>
    <w:p w14:paraId="7080F722">
      <w:pPr>
        <w:pStyle w:val="18"/>
        <w:widowControl/>
        <w:spacing w:line="560" w:lineRule="exact"/>
        <w:ind w:firstLine="562" w:firstLineChars="200"/>
        <w:jc w:val="left"/>
        <w:outlineLvl w:val="1"/>
        <w:rPr>
          <w:rFonts w:hint="eastAsia" w:ascii="仿宋_GB2312" w:hAnsi="Arial" w:cs="Arial"/>
          <w:b/>
          <w:bCs/>
          <w:color w:val="000000" w:themeColor="text1"/>
          <w:kern w:val="0"/>
          <w:sz w:val="28"/>
          <w:szCs w:val="28"/>
          <w:lang w:eastAsia="zh-CN"/>
          <w14:textFill>
            <w14:solidFill>
              <w14:schemeClr w14:val="tx1"/>
            </w14:solidFill>
          </w14:textFill>
        </w:rPr>
      </w:pPr>
    </w:p>
    <w:p w14:paraId="5F93CAB6">
      <w:pPr>
        <w:pStyle w:val="18"/>
        <w:widowControl/>
        <w:numPr>
          <w:ilvl w:val="0"/>
          <w:numId w:val="2"/>
        </w:numPr>
        <w:spacing w:line="560" w:lineRule="exact"/>
        <w:ind w:firstLine="562" w:firstLineChars="200"/>
        <w:jc w:val="left"/>
        <w:outlineLvl w:val="1"/>
        <w:rPr>
          <w:rFonts w:hint="eastAsia" w:ascii="仿宋_GB2312" w:hAnsi="Arial" w:cs="Arial"/>
          <w:b/>
          <w:bCs/>
          <w:color w:val="000000" w:themeColor="text1"/>
          <w:kern w:val="0"/>
          <w:sz w:val="28"/>
          <w:szCs w:val="28"/>
          <w:lang w:eastAsia="zh-CN"/>
          <w14:textFill>
            <w14:solidFill>
              <w14:schemeClr w14:val="tx1"/>
            </w14:solidFill>
          </w14:textFill>
        </w:rPr>
      </w:pPr>
      <w:r>
        <w:rPr>
          <w:rFonts w:hint="eastAsia" w:ascii="仿宋_GB2312" w:hAnsi="Arial" w:cs="Arial"/>
          <w:b/>
          <w:bCs/>
          <w:color w:val="000000" w:themeColor="text1"/>
          <w:kern w:val="0"/>
          <w:sz w:val="28"/>
          <w:szCs w:val="28"/>
          <w:lang w:eastAsia="zh-CN"/>
          <w14:textFill>
            <w14:solidFill>
              <w14:schemeClr w14:val="tx1"/>
            </w14:solidFill>
          </w14:textFill>
        </w:rPr>
        <w:t>结果样本</w:t>
      </w:r>
    </w:p>
    <w:p w14:paraId="3B14D8F7">
      <w:pPr>
        <w:pStyle w:val="18"/>
        <w:spacing w:line="360" w:lineRule="auto"/>
        <w:jc w:val="left"/>
        <w:rPr>
          <w:rFonts w:ascii="仿宋_GB2312" w:hAnsi="Arial" w:cs="Arial"/>
          <w:color w:val="000000" w:themeColor="text1"/>
          <w:kern w:val="0"/>
          <w:sz w:val="28"/>
          <w:szCs w:val="28"/>
          <w14:textFill>
            <w14:solidFill>
              <w14:schemeClr w14:val="tx1"/>
            </w14:solidFill>
          </w14:textFill>
        </w:rPr>
      </w:pPr>
      <w:r>
        <w:rPr>
          <w:rFonts w:hint="default" w:ascii="Times New Roman" w:hAnsi="Times New Roman" w:cs="Times New Roman"/>
          <w:color w:val="000000" w:themeColor="text1"/>
          <w:kern w:val="0"/>
          <w:sz w:val="28"/>
          <w:szCs w:val="28"/>
          <w14:textFill>
            <w14:solidFill>
              <w14:schemeClr w14:val="tx1"/>
            </w14:solidFill>
          </w14:textFill>
        </w:rPr>
        <w:t>1</w:t>
      </w:r>
      <w:r>
        <w:rPr>
          <w:rFonts w:hint="eastAsia" w:ascii="仿宋_GB2312" w:hAnsi="Arial" w:cs="Arial"/>
          <w:color w:val="000000" w:themeColor="text1"/>
          <w:kern w:val="0"/>
          <w:sz w:val="28"/>
          <w:szCs w:val="28"/>
          <w14:textFill>
            <w14:solidFill>
              <w14:schemeClr w14:val="tx1"/>
            </w14:solidFill>
          </w14:textFill>
        </w:rPr>
        <w:t>.就业创业证</w:t>
      </w:r>
    </w:p>
    <w:p w14:paraId="77986BBA">
      <w:pPr>
        <w:pStyle w:val="18"/>
        <w:spacing w:line="360" w:lineRule="auto"/>
        <w:ind w:firstLine="0" w:firstLineChars="0"/>
        <w:jc w:val="left"/>
        <w:rPr>
          <w:rFonts w:ascii="仿宋_GB2312" w:hAnsi="Arial" w:cs="Arial"/>
          <w:color w:val="000000" w:themeColor="text1"/>
          <w:kern w:val="0"/>
          <w:sz w:val="28"/>
          <w:szCs w:val="28"/>
          <w14:textFill>
            <w14:solidFill>
              <w14:schemeClr w14:val="tx1"/>
            </w14:solidFill>
          </w14:textFill>
        </w:rPr>
      </w:pPr>
      <w:r>
        <w:rPr>
          <w:rFonts w:ascii="仿宋_GB2312" w:hAnsi="Arial" w:cs="Arial"/>
          <w:color w:val="000000" w:themeColor="text1"/>
          <w:kern w:val="0"/>
          <w:sz w:val="28"/>
          <w:szCs w:val="28"/>
          <w14:textFill>
            <w14:solidFill>
              <w14:schemeClr w14:val="tx1"/>
            </w14:solidFill>
          </w14:textFill>
        </w:rPr>
        <w:drawing>
          <wp:inline distT="0" distB="0" distL="0" distR="0">
            <wp:extent cx="1040765" cy="1470025"/>
            <wp:effectExtent l="0" t="0" r="6985" b="15875"/>
            <wp:docPr id="1" name="图片 1" descr="D:\My Documents\就业创业证\就业创业证\就业创业证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My Documents\就业创业证\就业创业证\就业创业证_P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40709" cy="1469765"/>
                    </a:xfrm>
                    <a:prstGeom prst="rect">
                      <a:avLst/>
                    </a:prstGeom>
                    <a:noFill/>
                    <a:ln>
                      <a:noFill/>
                    </a:ln>
                  </pic:spPr>
                </pic:pic>
              </a:graphicData>
            </a:graphic>
          </wp:inline>
        </w:drawing>
      </w:r>
      <w:r>
        <w:rPr>
          <w:rFonts w:ascii="仿宋_GB2312" w:hAnsi="Arial" w:cs="Arial"/>
          <w:color w:val="000000" w:themeColor="text1"/>
          <w:kern w:val="0"/>
          <w:sz w:val="28"/>
          <w:szCs w:val="28"/>
          <w14:textFill>
            <w14:solidFill>
              <w14:schemeClr w14:val="tx1"/>
            </w14:solidFill>
          </w14:textFill>
        </w:rPr>
        <w:drawing>
          <wp:inline distT="0" distB="0" distL="0" distR="0">
            <wp:extent cx="1040765" cy="1469390"/>
            <wp:effectExtent l="0" t="0" r="6985" b="16510"/>
            <wp:docPr id="5" name="图片 5" descr="D:\My Documents\就业创业证\就业创业证\就业创业证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My Documents\就业创业证\就业创业证\就业创业证_P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39776" cy="1468129"/>
                    </a:xfrm>
                    <a:prstGeom prst="rect">
                      <a:avLst/>
                    </a:prstGeom>
                    <a:noFill/>
                    <a:ln>
                      <a:noFill/>
                    </a:ln>
                  </pic:spPr>
                </pic:pic>
              </a:graphicData>
            </a:graphic>
          </wp:inline>
        </w:drawing>
      </w:r>
      <w:r>
        <w:rPr>
          <w:rFonts w:ascii="仿宋_GB2312" w:hAnsi="Arial" w:cs="Arial"/>
          <w:color w:val="000000" w:themeColor="text1"/>
          <w:kern w:val="0"/>
          <w:sz w:val="28"/>
          <w:szCs w:val="28"/>
          <w14:textFill>
            <w14:solidFill>
              <w14:schemeClr w14:val="tx1"/>
            </w14:solidFill>
          </w14:textFill>
        </w:rPr>
        <w:drawing>
          <wp:inline distT="0" distB="0" distL="0" distR="0">
            <wp:extent cx="1042035" cy="1473835"/>
            <wp:effectExtent l="0" t="0" r="5715" b="12065"/>
            <wp:docPr id="6" name="图片 6" descr="D:\My Documents\就业创业证\就业创业证\就业创业证_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My Documents\就业创业证\就业创业证\就业创业证_P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45025" cy="1478224"/>
                    </a:xfrm>
                    <a:prstGeom prst="rect">
                      <a:avLst/>
                    </a:prstGeom>
                    <a:noFill/>
                    <a:ln>
                      <a:noFill/>
                    </a:ln>
                  </pic:spPr>
                </pic:pic>
              </a:graphicData>
            </a:graphic>
          </wp:inline>
        </w:drawing>
      </w:r>
      <w:r>
        <w:rPr>
          <w:rFonts w:ascii="仿宋_GB2312" w:hAnsi="Arial" w:cs="Arial"/>
          <w:color w:val="000000" w:themeColor="text1"/>
          <w:kern w:val="0"/>
          <w:sz w:val="28"/>
          <w:szCs w:val="28"/>
          <w14:textFill>
            <w14:solidFill>
              <w14:schemeClr w14:val="tx1"/>
            </w14:solidFill>
          </w14:textFill>
        </w:rPr>
        <w:drawing>
          <wp:inline distT="0" distB="0" distL="0" distR="0">
            <wp:extent cx="1049655" cy="1477010"/>
            <wp:effectExtent l="0" t="0" r="17145" b="8890"/>
            <wp:docPr id="7" name="图片 7" descr="D:\My Documents\就业创业证\就业创业证\就业创业证_P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My Documents\就业创业证\就业创业证\就业创业证_Page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46455" cy="1471801"/>
                    </a:xfrm>
                    <a:prstGeom prst="rect">
                      <a:avLst/>
                    </a:prstGeom>
                    <a:noFill/>
                    <a:ln>
                      <a:noFill/>
                    </a:ln>
                  </pic:spPr>
                </pic:pic>
              </a:graphicData>
            </a:graphic>
          </wp:inline>
        </w:drawing>
      </w:r>
      <w:r>
        <w:rPr>
          <w:rFonts w:ascii="仿宋_GB2312" w:hAnsi="Arial" w:cs="Arial"/>
          <w:color w:val="000000" w:themeColor="text1"/>
          <w:kern w:val="0"/>
          <w:sz w:val="28"/>
          <w:szCs w:val="28"/>
          <w14:textFill>
            <w14:solidFill>
              <w14:schemeClr w14:val="tx1"/>
            </w14:solidFill>
          </w14:textFill>
        </w:rPr>
        <w:drawing>
          <wp:inline distT="0" distB="0" distL="0" distR="0">
            <wp:extent cx="1042035" cy="1475105"/>
            <wp:effectExtent l="0" t="0" r="5715" b="10795"/>
            <wp:docPr id="10" name="图片 10" descr="D:\My Documents\就业创业证\就业创业证\就业创业证_P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My Documents\就业创业证\就业创业证\就业创业证_Page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42364" cy="1475548"/>
                    </a:xfrm>
                    <a:prstGeom prst="rect">
                      <a:avLst/>
                    </a:prstGeom>
                    <a:noFill/>
                    <a:ln>
                      <a:noFill/>
                    </a:ln>
                  </pic:spPr>
                </pic:pic>
              </a:graphicData>
            </a:graphic>
          </wp:inline>
        </w:drawing>
      </w:r>
    </w:p>
    <w:p w14:paraId="517DDA92">
      <w:pPr>
        <w:pStyle w:val="18"/>
        <w:spacing w:line="360" w:lineRule="auto"/>
        <w:ind w:firstLine="900" w:firstLineChars="0"/>
        <w:jc w:val="left"/>
        <w:rPr>
          <w:rFonts w:ascii="仿宋_GB2312" w:hAnsi="Arial" w:cs="Arial"/>
          <w:color w:val="000000" w:themeColor="text1"/>
          <w:kern w:val="0"/>
          <w:sz w:val="28"/>
          <w:szCs w:val="28"/>
          <w14:textFill>
            <w14:solidFill>
              <w14:schemeClr w14:val="tx1"/>
            </w14:solidFill>
          </w14:textFill>
        </w:rPr>
      </w:pPr>
      <w:r>
        <w:rPr>
          <w:rFonts w:ascii="仿宋_GB2312" w:hAnsi="Arial" w:cs="Arial"/>
          <w:color w:val="000000" w:themeColor="text1"/>
          <w:kern w:val="0"/>
          <w:sz w:val="28"/>
          <w:szCs w:val="28"/>
          <w14:textFill>
            <w14:solidFill>
              <w14:schemeClr w14:val="tx1"/>
            </w14:solidFill>
          </w14:textFill>
        </w:rPr>
        <w:drawing>
          <wp:inline distT="0" distB="0" distL="0" distR="0">
            <wp:extent cx="1055370" cy="1473200"/>
            <wp:effectExtent l="0" t="0" r="11430" b="12700"/>
            <wp:docPr id="12" name="图片 12" descr="D:\My Documents\就业创业证\就业创业证\就业创业证_P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My Documents\就业创业证\就业创业证\就业创业证_Page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53186" cy="1470288"/>
                    </a:xfrm>
                    <a:prstGeom prst="rect">
                      <a:avLst/>
                    </a:prstGeom>
                    <a:noFill/>
                    <a:ln>
                      <a:noFill/>
                    </a:ln>
                  </pic:spPr>
                </pic:pic>
              </a:graphicData>
            </a:graphic>
          </wp:inline>
        </w:drawing>
      </w:r>
      <w:r>
        <w:rPr>
          <w:rFonts w:ascii="仿宋_GB2312" w:hAnsi="Arial" w:cs="Arial"/>
          <w:color w:val="000000" w:themeColor="text1"/>
          <w:kern w:val="0"/>
          <w:sz w:val="28"/>
          <w:szCs w:val="28"/>
          <w14:textFill>
            <w14:solidFill>
              <w14:schemeClr w14:val="tx1"/>
            </w14:solidFill>
          </w14:textFill>
        </w:rPr>
        <w:drawing>
          <wp:inline distT="0" distB="0" distL="0" distR="0">
            <wp:extent cx="1049655" cy="1468755"/>
            <wp:effectExtent l="0" t="0" r="17145" b="17145"/>
            <wp:docPr id="13" name="图片 13" descr="D:\My Documents\就业创业证\就业创业证\就业创业证_P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My Documents\就业创业证\就业创业证\就业创业证_Page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52493" cy="1472134"/>
                    </a:xfrm>
                    <a:prstGeom prst="rect">
                      <a:avLst/>
                    </a:prstGeom>
                    <a:noFill/>
                    <a:ln>
                      <a:noFill/>
                    </a:ln>
                  </pic:spPr>
                </pic:pic>
              </a:graphicData>
            </a:graphic>
          </wp:inline>
        </w:drawing>
      </w:r>
      <w:r>
        <w:rPr>
          <w:rFonts w:ascii="仿宋_GB2312" w:hAnsi="Arial" w:cs="Arial"/>
          <w:color w:val="000000" w:themeColor="text1"/>
          <w:kern w:val="0"/>
          <w:sz w:val="28"/>
          <w:szCs w:val="28"/>
          <w14:textFill>
            <w14:solidFill>
              <w14:schemeClr w14:val="tx1"/>
            </w14:solidFill>
          </w14:textFill>
        </w:rPr>
        <w:drawing>
          <wp:inline distT="0" distB="0" distL="0" distR="0">
            <wp:extent cx="1048385" cy="1469390"/>
            <wp:effectExtent l="0" t="0" r="18415" b="16510"/>
            <wp:docPr id="14" name="图片 14" descr="D:\My Documents\就业创业证\就业创业证\就业创业证_P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My Documents\就业创业证\就业创业证\就业创业证_Page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47930" cy="1468655"/>
                    </a:xfrm>
                    <a:prstGeom prst="rect">
                      <a:avLst/>
                    </a:prstGeom>
                    <a:noFill/>
                    <a:ln>
                      <a:noFill/>
                    </a:ln>
                  </pic:spPr>
                </pic:pic>
              </a:graphicData>
            </a:graphic>
          </wp:inline>
        </w:drawing>
      </w:r>
      <w:r>
        <w:rPr>
          <w:rFonts w:ascii="仿宋_GB2312" w:hAnsi="Arial" w:cs="Arial"/>
          <w:color w:val="000000" w:themeColor="text1"/>
          <w:kern w:val="0"/>
          <w:sz w:val="28"/>
          <w:szCs w:val="28"/>
          <w14:textFill>
            <w14:solidFill>
              <w14:schemeClr w14:val="tx1"/>
            </w14:solidFill>
          </w14:textFill>
        </w:rPr>
        <w:drawing>
          <wp:inline distT="0" distB="0" distL="0" distR="0">
            <wp:extent cx="1045210" cy="1465580"/>
            <wp:effectExtent l="0" t="0" r="2540" b="1270"/>
            <wp:docPr id="15" name="图片 15" descr="D:\My Documents\就业创业证\就业创业证\就业创业证_P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My Documents\就业创业证\就业创业证\就业创业证_Page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50744" cy="1472733"/>
                    </a:xfrm>
                    <a:prstGeom prst="rect">
                      <a:avLst/>
                    </a:prstGeom>
                    <a:noFill/>
                    <a:ln>
                      <a:noFill/>
                    </a:ln>
                  </pic:spPr>
                </pic:pic>
              </a:graphicData>
            </a:graphic>
          </wp:inline>
        </w:drawing>
      </w:r>
      <w:r>
        <w:rPr>
          <w:rFonts w:hint="eastAsia" w:ascii="仿宋_GB2312" w:hAnsi="Arial" w:cs="Arial"/>
          <w:color w:val="000000" w:themeColor="text1"/>
          <w:kern w:val="0"/>
          <w:sz w:val="28"/>
          <w:szCs w:val="28"/>
          <w:lang w:val="en-US" w:eastAsia="zh-CN"/>
          <w14:textFill>
            <w14:solidFill>
              <w14:schemeClr w14:val="tx1"/>
            </w14:solidFill>
          </w14:textFill>
        </w:rPr>
        <w:t xml:space="preserve">    </w:t>
      </w:r>
      <w:r>
        <w:rPr>
          <w:rFonts w:ascii="仿宋_GB2312" w:hAnsi="Arial" w:cs="Arial"/>
          <w:color w:val="000000" w:themeColor="text1"/>
          <w:kern w:val="0"/>
          <w:sz w:val="28"/>
          <w:szCs w:val="28"/>
          <w14:textFill>
            <w14:solidFill>
              <w14:schemeClr w14:val="tx1"/>
            </w14:solidFill>
          </w14:textFill>
        </w:rPr>
        <w:drawing>
          <wp:inline distT="0" distB="0" distL="0" distR="0">
            <wp:extent cx="1040130" cy="1473835"/>
            <wp:effectExtent l="0" t="0" r="7620" b="12065"/>
            <wp:docPr id="16" name="图片 16" descr="D:\My Documents\就业创业证\就业创业证\就业创业证_P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My Documents\就业创业证\就业创业证\就业创业证_Page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40616" cy="1474891"/>
                    </a:xfrm>
                    <a:prstGeom prst="rect">
                      <a:avLst/>
                    </a:prstGeom>
                    <a:noFill/>
                    <a:ln>
                      <a:noFill/>
                    </a:ln>
                  </pic:spPr>
                </pic:pic>
              </a:graphicData>
            </a:graphic>
          </wp:inline>
        </w:drawing>
      </w:r>
    </w:p>
    <w:p w14:paraId="5C2B7E68">
      <w:pPr>
        <w:pStyle w:val="18"/>
        <w:widowControl/>
        <w:numPr>
          <w:ilvl w:val="0"/>
          <w:numId w:val="0"/>
        </w:numPr>
        <w:spacing w:line="560" w:lineRule="exact"/>
        <w:jc w:val="left"/>
        <w:outlineLvl w:val="1"/>
        <w:rPr>
          <w:rFonts w:hint="default" w:ascii="仿宋_GB2312" w:hAnsi="Arial" w:cs="Arial"/>
          <w:b/>
          <w:bCs/>
          <w:color w:val="000000" w:themeColor="text1"/>
          <w:kern w:val="0"/>
          <w:sz w:val="28"/>
          <w:szCs w:val="28"/>
          <w:lang w:val="en-US" w:eastAsia="zh-CN"/>
          <w14:textFill>
            <w14:solidFill>
              <w14:schemeClr w14:val="tx1"/>
            </w14:solidFill>
          </w14:textFill>
        </w:rPr>
      </w:pPr>
    </w:p>
    <w:p w14:paraId="2D6D5627">
      <w:pPr>
        <w:pStyle w:val="18"/>
        <w:spacing w:line="360" w:lineRule="auto"/>
        <w:ind w:firstLine="900" w:firstLineChars="0"/>
        <w:jc w:val="left"/>
        <w:rPr>
          <w:rFonts w:ascii="仿宋_GB2312" w:hAnsi="Arial" w:cs="Arial"/>
          <w:color w:val="000000" w:themeColor="text1"/>
          <w:kern w:val="0"/>
          <w:sz w:val="28"/>
          <w:szCs w:val="28"/>
          <w14:textFill>
            <w14:solidFill>
              <w14:schemeClr w14:val="tx1"/>
            </w14:solidFill>
          </w14:textFill>
        </w:rPr>
      </w:pPr>
    </w:p>
    <w:p w14:paraId="293F9177">
      <w:pPr>
        <w:widowControl/>
        <w:spacing w:line="360" w:lineRule="auto"/>
        <w:jc w:val="center"/>
        <w:rPr>
          <w:rFonts w:ascii="黑体" w:hAnsi="黑体" w:eastAsia="黑体" w:cs="Arial"/>
          <w:color w:val="000000" w:themeColor="text1"/>
          <w:kern w:val="0"/>
          <w:sz w:val="30"/>
          <w:szCs w:val="30"/>
          <w14:textFill>
            <w14:solidFill>
              <w14:schemeClr w14:val="tx1"/>
            </w14:solidFill>
          </w14:textFill>
        </w:rPr>
      </w:pPr>
    </w:p>
    <w:p w14:paraId="20976453">
      <w:pPr>
        <w:ind w:firstLine="600" w:firstLineChars="200"/>
        <w:rPr>
          <w:rFonts w:ascii="黑体" w:hAnsi="黑体" w:eastAsia="黑体" w:cs="Arial"/>
          <w:color w:val="000000" w:themeColor="text1"/>
          <w:kern w:val="0"/>
          <w:sz w:val="30"/>
          <w:szCs w:val="30"/>
          <w14:textFill>
            <w14:solidFill>
              <w14:schemeClr w14:val="tx1"/>
            </w14:solidFill>
          </w14:textFill>
        </w:rPr>
      </w:pPr>
      <w:r>
        <w:rPr>
          <w:rFonts w:hint="eastAsia" w:ascii="黑体" w:hAnsi="黑体" w:eastAsia="黑体" w:cs="Arial"/>
          <w:color w:val="000000" w:themeColor="text1"/>
          <w:kern w:val="0"/>
          <w:sz w:val="30"/>
          <w:szCs w:val="30"/>
          <w14:textFill>
            <w14:solidFill>
              <w14:schemeClr w14:val="tx1"/>
            </w14:solidFill>
          </w14:textFill>
        </w:rPr>
        <w:t>七、收费信息</w:t>
      </w:r>
    </w:p>
    <w:p w14:paraId="6DF941EE">
      <w:pPr>
        <w:rPr>
          <w:color w:val="000000" w:themeColor="text1"/>
          <w14:textFill>
            <w14:solidFill>
              <w14:schemeClr w14:val="tx1"/>
            </w14:solidFill>
          </w14:textFill>
        </w:rPr>
      </w:pPr>
    </w:p>
    <w:tbl>
      <w:tblPr>
        <w:tblStyle w:val="10"/>
        <w:tblW w:w="49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5"/>
        <w:gridCol w:w="2329"/>
        <w:gridCol w:w="1746"/>
        <w:gridCol w:w="1748"/>
      </w:tblGrid>
      <w:tr w14:paraId="6A67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15DF5EC8">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收费项目名称</w:t>
            </w:r>
          </w:p>
        </w:tc>
        <w:tc>
          <w:tcPr>
            <w:tcW w:w="1379" w:type="pct"/>
            <w:vAlign w:val="center"/>
          </w:tcPr>
          <w:p w14:paraId="2BBE9E4D">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收费标准</w:t>
            </w:r>
          </w:p>
        </w:tc>
        <w:tc>
          <w:tcPr>
            <w:tcW w:w="1034" w:type="pct"/>
            <w:vAlign w:val="center"/>
          </w:tcPr>
          <w:p w14:paraId="4B935DA5">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收费依据</w:t>
            </w:r>
          </w:p>
        </w:tc>
        <w:tc>
          <w:tcPr>
            <w:tcW w:w="1035" w:type="pct"/>
          </w:tcPr>
          <w:p w14:paraId="7F40687A">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网上支付</w:t>
            </w:r>
          </w:p>
        </w:tc>
      </w:tr>
      <w:tr w14:paraId="0B8D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vAlign w:val="center"/>
          </w:tcPr>
          <w:p w14:paraId="4CF27CE8">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无</w:t>
            </w:r>
          </w:p>
        </w:tc>
        <w:tc>
          <w:tcPr>
            <w:tcW w:w="1379" w:type="pct"/>
            <w:vAlign w:val="center"/>
          </w:tcPr>
          <w:p w14:paraId="0E042DF8">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无</w:t>
            </w:r>
          </w:p>
        </w:tc>
        <w:tc>
          <w:tcPr>
            <w:tcW w:w="1034" w:type="pct"/>
            <w:vAlign w:val="center"/>
          </w:tcPr>
          <w:p w14:paraId="13AAE4FE">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无</w:t>
            </w:r>
          </w:p>
        </w:tc>
        <w:tc>
          <w:tcPr>
            <w:tcW w:w="1035" w:type="pct"/>
          </w:tcPr>
          <w:p w14:paraId="5A9251E8">
            <w:pPr>
              <w:jc w:val="center"/>
              <w:rPr>
                <w:rFonts w:ascii="宋体" w:hAnsi="宋体" w:eastAsia="宋体"/>
                <w:color w:val="000000" w:themeColor="text1"/>
                <w:sz w:val="21"/>
                <w:szCs w:val="22"/>
                <w14:textFill>
                  <w14:solidFill>
                    <w14:schemeClr w14:val="tx1"/>
                  </w14:solidFill>
                </w14:textFill>
              </w:rPr>
            </w:pPr>
            <w:r>
              <w:rPr>
                <w:rFonts w:hint="eastAsia" w:ascii="宋体" w:hAnsi="宋体" w:eastAsia="宋体"/>
                <w:color w:val="000000" w:themeColor="text1"/>
                <w:sz w:val="21"/>
                <w:szCs w:val="22"/>
                <w14:textFill>
                  <w14:solidFill>
                    <w14:schemeClr w14:val="tx1"/>
                  </w14:solidFill>
                </w14:textFill>
              </w:rPr>
              <w:t>无</w:t>
            </w:r>
          </w:p>
        </w:tc>
      </w:tr>
    </w:tbl>
    <w:p w14:paraId="40ACAAD8">
      <w:pPr>
        <w:pStyle w:val="18"/>
        <w:widowControl/>
        <w:spacing w:line="560" w:lineRule="exact"/>
        <w:ind w:firstLine="560" w:firstLineChars="200"/>
        <w:jc w:val="left"/>
        <w:rPr>
          <w:rFonts w:ascii="仿宋_GB2312" w:hAnsi="Arial" w:cs="Arial"/>
          <w:color w:val="000000" w:themeColor="text1"/>
          <w:kern w:val="0"/>
          <w:sz w:val="28"/>
          <w:szCs w:val="28"/>
          <w14:textFill>
            <w14:solidFill>
              <w14:schemeClr w14:val="tx1"/>
            </w14:solidFill>
          </w14:textFill>
        </w:rPr>
      </w:pPr>
    </w:p>
    <w:bookmarkEnd w:id="0"/>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903E9F5-0218-4457-9FA2-4FE936E9F2D0}"/>
  </w:font>
  <w:font w:name="黑体">
    <w:panose1 w:val="02010609060101010101"/>
    <w:charset w:val="86"/>
    <w:family w:val="auto"/>
    <w:pitch w:val="default"/>
    <w:sig w:usb0="800002BF" w:usb1="38CF7CFA" w:usb2="00000016" w:usb3="00000000" w:csb0="00040001" w:csb1="00000000"/>
    <w:embedRegular r:id="rId2" w:fontKey="{94B6ABC3-F7F3-4D03-AA38-A072739076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C0E3DD34-8B43-4D65-B12C-D5FFBECD2AFA}"/>
  </w:font>
  <w:font w:name="等线 Light">
    <w:panose1 w:val="02010600030101010101"/>
    <w:charset w:val="86"/>
    <w:family w:val="auto"/>
    <w:pitch w:val="default"/>
    <w:sig w:usb0="A00002BF" w:usb1="38CF7CFA" w:usb2="00000016" w:usb3="00000000" w:csb0="0004000F" w:csb1="00000000"/>
    <w:embedRegular r:id="rId4" w:fontKey="{7F1BDDD2-55AB-4254-9A35-2CD9FC430AA7}"/>
  </w:font>
  <w:font w:name="MingLiU">
    <w:altName w:val="PMingLiU-ExtB"/>
    <w:panose1 w:val="02020509000000000000"/>
    <w:charset w:val="88"/>
    <w:family w:val="modern"/>
    <w:pitch w:val="default"/>
    <w:sig w:usb0="00000000" w:usb1="00000000" w:usb2="00000016" w:usb3="00000000" w:csb0="00100001" w:csb1="00000000"/>
  </w:font>
  <w:font w:name="方正仿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embedRegular r:id="rId5" w:fontKey="{8A8C4B20-6481-4B66-97A6-6DC63CE6FB8C}"/>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6" w:fontKey="{C435AF7F-73D3-4E76-A782-B4DD9898CACA}"/>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4454834"/>
    </w:sdtPr>
    <w:sdtEndPr>
      <w:rPr>
        <w:rFonts w:ascii="宋体" w:hAnsi="宋体" w:eastAsia="宋体"/>
      </w:rPr>
    </w:sdtEndPr>
    <w:sdtContent>
      <w:p w14:paraId="542FF8CA">
        <w:pPr>
          <w:pStyle w:val="6"/>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1</w:t>
        </w:r>
        <w:r>
          <w:rPr>
            <w:rFonts w:ascii="宋体" w:hAnsi="宋体" w:eastAsia="宋体"/>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85045"/>
    <w:multiLevelType w:val="singleLevel"/>
    <w:tmpl w:val="85B85045"/>
    <w:lvl w:ilvl="0" w:tentative="0">
      <w:start w:val="1"/>
      <w:numFmt w:val="decimal"/>
      <w:lvlText w:val="%1."/>
      <w:lvlJc w:val="left"/>
      <w:pPr>
        <w:tabs>
          <w:tab w:val="left" w:pos="312"/>
        </w:tabs>
      </w:pPr>
    </w:lvl>
  </w:abstractNum>
  <w:abstractNum w:abstractNumId="1">
    <w:nsid w:val="6E68D4A2"/>
    <w:multiLevelType w:val="singleLevel"/>
    <w:tmpl w:val="6E68D4A2"/>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yNThjZjg4MDRlZTk3N2NmOWY0ZDg0MDU4YjgwNTAifQ=="/>
  </w:docVars>
  <w:rsids>
    <w:rsidRoot w:val="00EE08C2"/>
    <w:rsid w:val="00003BFF"/>
    <w:rsid w:val="00014CBA"/>
    <w:rsid w:val="0002350E"/>
    <w:rsid w:val="00035821"/>
    <w:rsid w:val="00057AD5"/>
    <w:rsid w:val="000602D6"/>
    <w:rsid w:val="00064ED1"/>
    <w:rsid w:val="00095BD2"/>
    <w:rsid w:val="000A26C7"/>
    <w:rsid w:val="000A2BE0"/>
    <w:rsid w:val="000A539B"/>
    <w:rsid w:val="000D4043"/>
    <w:rsid w:val="00106A36"/>
    <w:rsid w:val="001258AF"/>
    <w:rsid w:val="00133D19"/>
    <w:rsid w:val="00153874"/>
    <w:rsid w:val="00160C53"/>
    <w:rsid w:val="001617D9"/>
    <w:rsid w:val="001B32EA"/>
    <w:rsid w:val="00207B2C"/>
    <w:rsid w:val="00213731"/>
    <w:rsid w:val="002255BB"/>
    <w:rsid w:val="00227DB9"/>
    <w:rsid w:val="002469B4"/>
    <w:rsid w:val="00274623"/>
    <w:rsid w:val="002802DA"/>
    <w:rsid w:val="00290AE1"/>
    <w:rsid w:val="002A68E5"/>
    <w:rsid w:val="002C020B"/>
    <w:rsid w:val="002C4319"/>
    <w:rsid w:val="002D0298"/>
    <w:rsid w:val="002D0BEE"/>
    <w:rsid w:val="002D463A"/>
    <w:rsid w:val="002E4B10"/>
    <w:rsid w:val="002F08AC"/>
    <w:rsid w:val="00304E5A"/>
    <w:rsid w:val="00305D24"/>
    <w:rsid w:val="003277A2"/>
    <w:rsid w:val="0037290E"/>
    <w:rsid w:val="00384F47"/>
    <w:rsid w:val="003D372B"/>
    <w:rsid w:val="003D7445"/>
    <w:rsid w:val="003E37D3"/>
    <w:rsid w:val="003F156B"/>
    <w:rsid w:val="003F6738"/>
    <w:rsid w:val="0040044A"/>
    <w:rsid w:val="00406D4C"/>
    <w:rsid w:val="00444D4A"/>
    <w:rsid w:val="00466F62"/>
    <w:rsid w:val="00482534"/>
    <w:rsid w:val="004A23B3"/>
    <w:rsid w:val="004F563F"/>
    <w:rsid w:val="00506D0E"/>
    <w:rsid w:val="005227DC"/>
    <w:rsid w:val="00534030"/>
    <w:rsid w:val="00543304"/>
    <w:rsid w:val="00543515"/>
    <w:rsid w:val="005443D3"/>
    <w:rsid w:val="00552A95"/>
    <w:rsid w:val="005537EE"/>
    <w:rsid w:val="005A55B4"/>
    <w:rsid w:val="005C6ACC"/>
    <w:rsid w:val="005D15E9"/>
    <w:rsid w:val="005D60A4"/>
    <w:rsid w:val="005E7DC6"/>
    <w:rsid w:val="005F2D8B"/>
    <w:rsid w:val="005F4542"/>
    <w:rsid w:val="00624473"/>
    <w:rsid w:val="00626986"/>
    <w:rsid w:val="00637288"/>
    <w:rsid w:val="006378F4"/>
    <w:rsid w:val="00643555"/>
    <w:rsid w:val="0065634E"/>
    <w:rsid w:val="006638C9"/>
    <w:rsid w:val="00676661"/>
    <w:rsid w:val="00685FBB"/>
    <w:rsid w:val="006A4550"/>
    <w:rsid w:val="006A4F13"/>
    <w:rsid w:val="006B1309"/>
    <w:rsid w:val="006B4273"/>
    <w:rsid w:val="006B6B9E"/>
    <w:rsid w:val="006C6B2B"/>
    <w:rsid w:val="006D4FF1"/>
    <w:rsid w:val="006E12EC"/>
    <w:rsid w:val="00713FA3"/>
    <w:rsid w:val="007475CD"/>
    <w:rsid w:val="00750C13"/>
    <w:rsid w:val="0076647B"/>
    <w:rsid w:val="007708BA"/>
    <w:rsid w:val="007A401E"/>
    <w:rsid w:val="007A7990"/>
    <w:rsid w:val="007B341C"/>
    <w:rsid w:val="007D41B9"/>
    <w:rsid w:val="007E5910"/>
    <w:rsid w:val="007E6FC3"/>
    <w:rsid w:val="008044CF"/>
    <w:rsid w:val="00811DD4"/>
    <w:rsid w:val="008303DD"/>
    <w:rsid w:val="00862FB0"/>
    <w:rsid w:val="0087275A"/>
    <w:rsid w:val="00893EBB"/>
    <w:rsid w:val="008A328D"/>
    <w:rsid w:val="008C71AE"/>
    <w:rsid w:val="008E7C3B"/>
    <w:rsid w:val="009103BB"/>
    <w:rsid w:val="00913D9C"/>
    <w:rsid w:val="00937737"/>
    <w:rsid w:val="0094019D"/>
    <w:rsid w:val="009513BB"/>
    <w:rsid w:val="009A0154"/>
    <w:rsid w:val="009A799A"/>
    <w:rsid w:val="009C7A1D"/>
    <w:rsid w:val="009F65AE"/>
    <w:rsid w:val="00A1545F"/>
    <w:rsid w:val="00A208DD"/>
    <w:rsid w:val="00A43326"/>
    <w:rsid w:val="00A46C58"/>
    <w:rsid w:val="00A5688A"/>
    <w:rsid w:val="00A617DC"/>
    <w:rsid w:val="00AA3691"/>
    <w:rsid w:val="00AA377B"/>
    <w:rsid w:val="00AB27EE"/>
    <w:rsid w:val="00AC5314"/>
    <w:rsid w:val="00AE658A"/>
    <w:rsid w:val="00AF17CF"/>
    <w:rsid w:val="00B045CD"/>
    <w:rsid w:val="00B1240A"/>
    <w:rsid w:val="00B12CCD"/>
    <w:rsid w:val="00B24406"/>
    <w:rsid w:val="00B33504"/>
    <w:rsid w:val="00B40E7B"/>
    <w:rsid w:val="00B41DCE"/>
    <w:rsid w:val="00B42869"/>
    <w:rsid w:val="00B4662E"/>
    <w:rsid w:val="00B5008B"/>
    <w:rsid w:val="00B56392"/>
    <w:rsid w:val="00B7723C"/>
    <w:rsid w:val="00B7743D"/>
    <w:rsid w:val="00B84B5E"/>
    <w:rsid w:val="00BC3E12"/>
    <w:rsid w:val="00BC4F74"/>
    <w:rsid w:val="00BD03A6"/>
    <w:rsid w:val="00BD618C"/>
    <w:rsid w:val="00BE6031"/>
    <w:rsid w:val="00BE6AAD"/>
    <w:rsid w:val="00BF3D44"/>
    <w:rsid w:val="00BF6E1C"/>
    <w:rsid w:val="00C01C4D"/>
    <w:rsid w:val="00C2142F"/>
    <w:rsid w:val="00C2257B"/>
    <w:rsid w:val="00C37319"/>
    <w:rsid w:val="00C538DD"/>
    <w:rsid w:val="00C57611"/>
    <w:rsid w:val="00C61381"/>
    <w:rsid w:val="00C75410"/>
    <w:rsid w:val="00C92D12"/>
    <w:rsid w:val="00CA07BB"/>
    <w:rsid w:val="00CB18A4"/>
    <w:rsid w:val="00CB4316"/>
    <w:rsid w:val="00CB7C15"/>
    <w:rsid w:val="00CC360A"/>
    <w:rsid w:val="00CE031D"/>
    <w:rsid w:val="00D048D7"/>
    <w:rsid w:val="00D10D82"/>
    <w:rsid w:val="00D1254A"/>
    <w:rsid w:val="00D13778"/>
    <w:rsid w:val="00D44A37"/>
    <w:rsid w:val="00D557B3"/>
    <w:rsid w:val="00D83A68"/>
    <w:rsid w:val="00D91914"/>
    <w:rsid w:val="00DC258B"/>
    <w:rsid w:val="00DC6498"/>
    <w:rsid w:val="00DD315B"/>
    <w:rsid w:val="00DD31EB"/>
    <w:rsid w:val="00DE4F6A"/>
    <w:rsid w:val="00E32FF2"/>
    <w:rsid w:val="00E34D80"/>
    <w:rsid w:val="00E64508"/>
    <w:rsid w:val="00E76625"/>
    <w:rsid w:val="00E909AB"/>
    <w:rsid w:val="00EA4ACA"/>
    <w:rsid w:val="00EB55FE"/>
    <w:rsid w:val="00ED0CF2"/>
    <w:rsid w:val="00EE08C2"/>
    <w:rsid w:val="00EF0CED"/>
    <w:rsid w:val="00EF577A"/>
    <w:rsid w:val="00EF6B72"/>
    <w:rsid w:val="00F01E77"/>
    <w:rsid w:val="00F11238"/>
    <w:rsid w:val="00F13427"/>
    <w:rsid w:val="00F35E81"/>
    <w:rsid w:val="00F453FB"/>
    <w:rsid w:val="00F7211B"/>
    <w:rsid w:val="00F73389"/>
    <w:rsid w:val="00F759EA"/>
    <w:rsid w:val="00FA634A"/>
    <w:rsid w:val="00FB1693"/>
    <w:rsid w:val="00FB1FCF"/>
    <w:rsid w:val="00FD3C1F"/>
    <w:rsid w:val="00FF5D77"/>
    <w:rsid w:val="01ED7151"/>
    <w:rsid w:val="02107303"/>
    <w:rsid w:val="021D04ED"/>
    <w:rsid w:val="025A34EF"/>
    <w:rsid w:val="029773B4"/>
    <w:rsid w:val="03167B42"/>
    <w:rsid w:val="035074E2"/>
    <w:rsid w:val="050C0A55"/>
    <w:rsid w:val="05130419"/>
    <w:rsid w:val="05466413"/>
    <w:rsid w:val="05E80609"/>
    <w:rsid w:val="0607787A"/>
    <w:rsid w:val="06A510DB"/>
    <w:rsid w:val="07944DAE"/>
    <w:rsid w:val="07C5765D"/>
    <w:rsid w:val="08E2208B"/>
    <w:rsid w:val="08EA5AE5"/>
    <w:rsid w:val="091A5787"/>
    <w:rsid w:val="095E665A"/>
    <w:rsid w:val="09CE067A"/>
    <w:rsid w:val="09F204B1"/>
    <w:rsid w:val="0A4F24F5"/>
    <w:rsid w:val="0A8464FD"/>
    <w:rsid w:val="0B397797"/>
    <w:rsid w:val="0B57681E"/>
    <w:rsid w:val="0B843B7C"/>
    <w:rsid w:val="0C856D0B"/>
    <w:rsid w:val="0D20407B"/>
    <w:rsid w:val="0FB4390E"/>
    <w:rsid w:val="0FC55131"/>
    <w:rsid w:val="109F34FC"/>
    <w:rsid w:val="116814F0"/>
    <w:rsid w:val="123E24E6"/>
    <w:rsid w:val="128611F1"/>
    <w:rsid w:val="12A270C4"/>
    <w:rsid w:val="132C5D03"/>
    <w:rsid w:val="143E2110"/>
    <w:rsid w:val="15040961"/>
    <w:rsid w:val="1580674B"/>
    <w:rsid w:val="162C6A3A"/>
    <w:rsid w:val="179211F5"/>
    <w:rsid w:val="17A07677"/>
    <w:rsid w:val="18015549"/>
    <w:rsid w:val="181E3CF2"/>
    <w:rsid w:val="189E5B8C"/>
    <w:rsid w:val="19575C3B"/>
    <w:rsid w:val="198B45F5"/>
    <w:rsid w:val="1A544F0D"/>
    <w:rsid w:val="1AA2146E"/>
    <w:rsid w:val="1ADA1008"/>
    <w:rsid w:val="1C1827C0"/>
    <w:rsid w:val="1D047E88"/>
    <w:rsid w:val="1D2D6D41"/>
    <w:rsid w:val="1D350989"/>
    <w:rsid w:val="1DDE4B7D"/>
    <w:rsid w:val="1DEB6B34"/>
    <w:rsid w:val="1DF73B33"/>
    <w:rsid w:val="1F2358D5"/>
    <w:rsid w:val="1F2F0C59"/>
    <w:rsid w:val="20017C00"/>
    <w:rsid w:val="200A5AFC"/>
    <w:rsid w:val="20A50B26"/>
    <w:rsid w:val="20B3407D"/>
    <w:rsid w:val="20DF1F96"/>
    <w:rsid w:val="212A1E87"/>
    <w:rsid w:val="216975BD"/>
    <w:rsid w:val="21A32365"/>
    <w:rsid w:val="23405A7B"/>
    <w:rsid w:val="23C10881"/>
    <w:rsid w:val="25186323"/>
    <w:rsid w:val="257738E9"/>
    <w:rsid w:val="26FBCC9C"/>
    <w:rsid w:val="2714160F"/>
    <w:rsid w:val="276825BC"/>
    <w:rsid w:val="27916080"/>
    <w:rsid w:val="27DB3B34"/>
    <w:rsid w:val="29FC6AB7"/>
    <w:rsid w:val="2AD2419D"/>
    <w:rsid w:val="2BAA015F"/>
    <w:rsid w:val="2C2C3C7B"/>
    <w:rsid w:val="2C807327"/>
    <w:rsid w:val="2CC62641"/>
    <w:rsid w:val="2DD821E9"/>
    <w:rsid w:val="2DF9036D"/>
    <w:rsid w:val="2E08692F"/>
    <w:rsid w:val="2ED31DB0"/>
    <w:rsid w:val="2FE54E80"/>
    <w:rsid w:val="30153F90"/>
    <w:rsid w:val="303F6DB8"/>
    <w:rsid w:val="305574A0"/>
    <w:rsid w:val="31472C6B"/>
    <w:rsid w:val="31532AB8"/>
    <w:rsid w:val="31EE7A1E"/>
    <w:rsid w:val="32B20E5A"/>
    <w:rsid w:val="33BB353F"/>
    <w:rsid w:val="34BB368D"/>
    <w:rsid w:val="34D20323"/>
    <w:rsid w:val="34F463BD"/>
    <w:rsid w:val="35CB37D8"/>
    <w:rsid w:val="37575B6F"/>
    <w:rsid w:val="37645C9B"/>
    <w:rsid w:val="3923325A"/>
    <w:rsid w:val="393B1641"/>
    <w:rsid w:val="39AD2179"/>
    <w:rsid w:val="39CD16B2"/>
    <w:rsid w:val="3A4C3252"/>
    <w:rsid w:val="3AA9074A"/>
    <w:rsid w:val="3B00217F"/>
    <w:rsid w:val="3B08372E"/>
    <w:rsid w:val="3B091033"/>
    <w:rsid w:val="3B22744F"/>
    <w:rsid w:val="3BEB5D34"/>
    <w:rsid w:val="3C047EFE"/>
    <w:rsid w:val="3DB3637A"/>
    <w:rsid w:val="3E0D2837"/>
    <w:rsid w:val="3E88019F"/>
    <w:rsid w:val="3F7755AE"/>
    <w:rsid w:val="3F7A6CEB"/>
    <w:rsid w:val="40173E32"/>
    <w:rsid w:val="40800D4A"/>
    <w:rsid w:val="412804C6"/>
    <w:rsid w:val="415723CD"/>
    <w:rsid w:val="41FD72C8"/>
    <w:rsid w:val="42637EE5"/>
    <w:rsid w:val="42EC4590"/>
    <w:rsid w:val="44B9023F"/>
    <w:rsid w:val="452710A8"/>
    <w:rsid w:val="45C826BA"/>
    <w:rsid w:val="46E548CB"/>
    <w:rsid w:val="46EE298F"/>
    <w:rsid w:val="47B40579"/>
    <w:rsid w:val="4A0A751A"/>
    <w:rsid w:val="4B7B3551"/>
    <w:rsid w:val="4B8F1EAC"/>
    <w:rsid w:val="4BA24D09"/>
    <w:rsid w:val="4C6A31AF"/>
    <w:rsid w:val="4DB5148D"/>
    <w:rsid w:val="4DC32062"/>
    <w:rsid w:val="4E7B30D6"/>
    <w:rsid w:val="4EE005BA"/>
    <w:rsid w:val="4FBF0ED1"/>
    <w:rsid w:val="4FF25607"/>
    <w:rsid w:val="50BD2DF5"/>
    <w:rsid w:val="50C911A6"/>
    <w:rsid w:val="51595594"/>
    <w:rsid w:val="518C7FBD"/>
    <w:rsid w:val="51A8714A"/>
    <w:rsid w:val="522200EC"/>
    <w:rsid w:val="53795D05"/>
    <w:rsid w:val="53DE4430"/>
    <w:rsid w:val="545D7674"/>
    <w:rsid w:val="552E31B7"/>
    <w:rsid w:val="554E31CD"/>
    <w:rsid w:val="55F01A8B"/>
    <w:rsid w:val="56020D0D"/>
    <w:rsid w:val="567F7422"/>
    <w:rsid w:val="56A551CE"/>
    <w:rsid w:val="57AC0E52"/>
    <w:rsid w:val="58471456"/>
    <w:rsid w:val="58E655B3"/>
    <w:rsid w:val="59464DA9"/>
    <w:rsid w:val="5AB2039D"/>
    <w:rsid w:val="5B3C1972"/>
    <w:rsid w:val="5C054D81"/>
    <w:rsid w:val="5C874B53"/>
    <w:rsid w:val="5CAC7D1A"/>
    <w:rsid w:val="5D6838E2"/>
    <w:rsid w:val="5FB00449"/>
    <w:rsid w:val="5FD11F13"/>
    <w:rsid w:val="5FF941C5"/>
    <w:rsid w:val="60100D01"/>
    <w:rsid w:val="609872E2"/>
    <w:rsid w:val="618C225E"/>
    <w:rsid w:val="6219433A"/>
    <w:rsid w:val="629051D4"/>
    <w:rsid w:val="637F3DB5"/>
    <w:rsid w:val="6456712C"/>
    <w:rsid w:val="64937320"/>
    <w:rsid w:val="649976C7"/>
    <w:rsid w:val="65744649"/>
    <w:rsid w:val="65D35C16"/>
    <w:rsid w:val="67A00143"/>
    <w:rsid w:val="680D3662"/>
    <w:rsid w:val="680F2724"/>
    <w:rsid w:val="697D1775"/>
    <w:rsid w:val="69EB79D2"/>
    <w:rsid w:val="6AD66324"/>
    <w:rsid w:val="6CD429A0"/>
    <w:rsid w:val="6D0A7CE9"/>
    <w:rsid w:val="6D633D24"/>
    <w:rsid w:val="6D9D67DF"/>
    <w:rsid w:val="6DB91902"/>
    <w:rsid w:val="6F151FDC"/>
    <w:rsid w:val="6F375181"/>
    <w:rsid w:val="6FFC72C8"/>
    <w:rsid w:val="70B72C7C"/>
    <w:rsid w:val="711B386B"/>
    <w:rsid w:val="71EF2108"/>
    <w:rsid w:val="71F6785E"/>
    <w:rsid w:val="726E11A1"/>
    <w:rsid w:val="730E028E"/>
    <w:rsid w:val="74174E07"/>
    <w:rsid w:val="75250F76"/>
    <w:rsid w:val="75694265"/>
    <w:rsid w:val="75B74BF4"/>
    <w:rsid w:val="75D81E9F"/>
    <w:rsid w:val="75E57E92"/>
    <w:rsid w:val="75E77F54"/>
    <w:rsid w:val="76F747D2"/>
    <w:rsid w:val="771F382D"/>
    <w:rsid w:val="77351F22"/>
    <w:rsid w:val="77D221D2"/>
    <w:rsid w:val="77E62080"/>
    <w:rsid w:val="7870131A"/>
    <w:rsid w:val="789469C8"/>
    <w:rsid w:val="78970D25"/>
    <w:rsid w:val="78DA32E3"/>
    <w:rsid w:val="793622EC"/>
    <w:rsid w:val="7A992B33"/>
    <w:rsid w:val="7B4C229B"/>
    <w:rsid w:val="7BCF1671"/>
    <w:rsid w:val="7C66738C"/>
    <w:rsid w:val="7C6D637A"/>
    <w:rsid w:val="7CE04A49"/>
    <w:rsid w:val="7D042727"/>
    <w:rsid w:val="7D123F71"/>
    <w:rsid w:val="7D7F6C1E"/>
    <w:rsid w:val="7DA344BB"/>
    <w:rsid w:val="7EF33033"/>
    <w:rsid w:val="7F1D3D2A"/>
    <w:rsid w:val="BDBF705B"/>
    <w:rsid w:val="DE3F697A"/>
    <w:rsid w:val="DFF287F5"/>
    <w:rsid w:val="FFEF929F"/>
    <w:rsid w:val="FFFEE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oc 5"/>
    <w:basedOn w:val="1"/>
    <w:next w:val="1"/>
    <w:semiHidden/>
    <w:qFormat/>
    <w:uiPriority w:val="0"/>
    <w:pPr>
      <w:ind w:firstLine="300" w:firstLineChars="300"/>
      <w:jc w:val="left"/>
    </w:pPr>
    <w:rPr>
      <w:rFonts w:ascii="宋体"/>
      <w:szCs w:val="21"/>
    </w:rPr>
  </w:style>
  <w:style w:type="paragraph" w:styleId="4">
    <w:name w:val="Block Text"/>
    <w:basedOn w:val="1"/>
    <w:semiHidden/>
    <w:unhideWhenUsed/>
    <w:qFormat/>
    <w:uiPriority w:val="99"/>
    <w:pPr>
      <w:spacing w:after="120"/>
      <w:ind w:left="1440" w:leftChars="700" w:right="700" w:rightChars="700"/>
    </w:pPr>
  </w:style>
  <w:style w:type="paragraph" w:styleId="5">
    <w:name w:val="Balloon Text"/>
    <w:basedOn w:val="1"/>
    <w:link w:val="21"/>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rFonts w:cs="Times New Roman"/>
      <w:kern w:val="0"/>
    </w:rPr>
  </w:style>
  <w:style w:type="paragraph" w:styleId="9">
    <w:name w:val="Title"/>
    <w:basedOn w:val="1"/>
    <w:next w:val="1"/>
    <w:link w:val="17"/>
    <w:qFormat/>
    <w:uiPriority w:val="10"/>
    <w:pPr>
      <w:spacing w:before="240" w:after="60"/>
      <w:jc w:val="center"/>
      <w:outlineLvl w:val="0"/>
    </w:pPr>
    <w:rPr>
      <w:rFonts w:asciiTheme="majorHAnsi" w:hAnsiTheme="majorHAnsi" w:eastAsiaTheme="majorEastAsia" w:cstheme="majorBidi"/>
      <w:b/>
      <w:bCs/>
      <w:sz w:val="32"/>
      <w:szCs w:val="32"/>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rPr>
  </w:style>
  <w:style w:type="paragraph" w:customStyle="1" w:styleId="14">
    <w:name w:val="纯文本1"/>
    <w:basedOn w:val="1"/>
    <w:next w:val="1"/>
    <w:qFormat/>
    <w:uiPriority w:val="0"/>
    <w:rPr>
      <w:rFonts w:ascii="宋体" w:hAnsi="Courier New" w:cs="Courier New"/>
      <w:szCs w:val="21"/>
    </w:rPr>
  </w:style>
  <w:style w:type="character" w:customStyle="1" w:styleId="15">
    <w:name w:val="页眉 Char"/>
    <w:basedOn w:val="12"/>
    <w:link w:val="7"/>
    <w:qFormat/>
    <w:uiPriority w:val="99"/>
    <w:rPr>
      <w:sz w:val="18"/>
      <w:szCs w:val="18"/>
    </w:rPr>
  </w:style>
  <w:style w:type="character" w:customStyle="1" w:styleId="16">
    <w:name w:val="页脚 Char"/>
    <w:basedOn w:val="12"/>
    <w:link w:val="6"/>
    <w:qFormat/>
    <w:uiPriority w:val="99"/>
    <w:rPr>
      <w:sz w:val="18"/>
      <w:szCs w:val="18"/>
    </w:rPr>
  </w:style>
  <w:style w:type="character" w:customStyle="1" w:styleId="17">
    <w:name w:val="标题 Char"/>
    <w:basedOn w:val="12"/>
    <w:link w:val="9"/>
    <w:qFormat/>
    <w:uiPriority w:val="10"/>
    <w:rPr>
      <w:rFonts w:asciiTheme="majorHAnsi" w:hAnsiTheme="majorHAnsi" w:eastAsiaTheme="majorEastAsia" w:cstheme="majorBidi"/>
      <w:b/>
      <w:bCs/>
      <w:sz w:val="32"/>
      <w:szCs w:val="32"/>
    </w:rPr>
  </w:style>
  <w:style w:type="paragraph" w:styleId="18">
    <w:name w:val="List Paragraph"/>
    <w:basedOn w:val="1"/>
    <w:qFormat/>
    <w:uiPriority w:val="34"/>
    <w:pPr>
      <w:ind w:firstLine="420"/>
    </w:pPr>
  </w:style>
  <w:style w:type="character" w:customStyle="1" w:styleId="19">
    <w:name w:val="正文文本_"/>
    <w:basedOn w:val="12"/>
    <w:link w:val="20"/>
    <w:qFormat/>
    <w:uiPriority w:val="0"/>
    <w:rPr>
      <w:rFonts w:ascii="MingLiU" w:hAnsi="MingLiU" w:eastAsia="MingLiU" w:cs="MingLiU"/>
      <w:sz w:val="34"/>
      <w:szCs w:val="34"/>
      <w:shd w:val="clear" w:color="auto" w:fill="FFFFFF"/>
      <w:lang w:val="zh-CN" w:bidi="zh-CN"/>
    </w:rPr>
  </w:style>
  <w:style w:type="paragraph" w:customStyle="1" w:styleId="20">
    <w:name w:val="正文文本1"/>
    <w:basedOn w:val="1"/>
    <w:link w:val="19"/>
    <w:qFormat/>
    <w:uiPriority w:val="0"/>
    <w:pPr>
      <w:shd w:val="clear" w:color="auto" w:fill="FFFFFF"/>
      <w:spacing w:after="260"/>
      <w:jc w:val="center"/>
    </w:pPr>
    <w:rPr>
      <w:rFonts w:ascii="MingLiU" w:hAnsi="MingLiU" w:eastAsia="MingLiU" w:cs="MingLiU"/>
      <w:sz w:val="34"/>
      <w:szCs w:val="34"/>
      <w:lang w:val="zh-CN" w:bidi="zh-CN"/>
    </w:rPr>
  </w:style>
  <w:style w:type="character" w:customStyle="1" w:styleId="21">
    <w:name w:val="批注框文本 Char"/>
    <w:basedOn w:val="12"/>
    <w:link w:val="5"/>
    <w:semiHidden/>
    <w:qFormat/>
    <w:uiPriority w:val="99"/>
    <w:rPr>
      <w:rFonts w:eastAsia="仿宋_GB2312" w:cstheme="minorBidi"/>
      <w:kern w:val="2"/>
      <w:sz w:val="18"/>
      <w:szCs w:val="18"/>
    </w:rPr>
  </w:style>
  <w:style w:type="paragraph" w:customStyle="1" w:styleId="22">
    <w:name w:val="BodyText1I2"/>
    <w:next w:val="23"/>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customStyle="1" w:styleId="23">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Pages>
  <Words>2218</Words>
  <Characters>2302</Characters>
  <Lines>28</Lines>
  <Paragraphs>8</Paragraphs>
  <TotalTime>1</TotalTime>
  <ScaleCrop>false</ScaleCrop>
  <LinksUpToDate>false</LinksUpToDate>
  <CharactersWithSpaces>2314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2022-10-30T06:27:00Z</dcterms:created>
  <dc:creator>J JL</dc:creator>
  <cp:lastModifiedBy>Administrator</cp:lastModifiedBy>
  <cp:lastPrinted>2023-12-06T15:32:00Z</cp:lastPrinted>
  <dcterms:modified xsi:type="dcterms:W3CDTF">2024-12-06T01:46:20Z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A53AABBBC6A4462BB5CE887F10141265</vt:lpwstr>
  </property>
</Properties>
</file>