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D4AD5">
      <w:pPr>
        <w:rPr>
          <w:rFonts w:ascii="仿宋_GB2312" w:hAnsi="仿宋_GB2312" w:eastAsia="仿宋_GB2312" w:cs="仿宋_GB2312"/>
          <w:color w:val="auto"/>
          <w:sz w:val="36"/>
          <w:szCs w:val="36"/>
        </w:rPr>
      </w:pPr>
    </w:p>
    <w:p w14:paraId="48DC3BDA">
      <w:pPr>
        <w:rPr>
          <w:rFonts w:ascii="仿宋_GB2312" w:hAnsi="仿宋_GB2312" w:eastAsia="仿宋_GB2312" w:cs="仿宋_GB2312"/>
          <w:color w:val="auto"/>
          <w:sz w:val="36"/>
          <w:szCs w:val="36"/>
        </w:rPr>
      </w:pPr>
    </w:p>
    <w:p w14:paraId="599F9574">
      <w:pPr>
        <w:rPr>
          <w:rFonts w:ascii="仿宋_GB2312" w:hAnsi="仿宋_GB2312" w:eastAsia="仿宋_GB2312" w:cs="仿宋_GB2312"/>
          <w:color w:val="auto"/>
          <w:sz w:val="36"/>
          <w:szCs w:val="36"/>
        </w:rPr>
      </w:pPr>
    </w:p>
    <w:p w14:paraId="646AE3E7">
      <w:pPr>
        <w:rPr>
          <w:rFonts w:ascii="仿宋_GB2312" w:hAnsi="仿宋_GB2312" w:eastAsia="仿宋_GB2312" w:cs="仿宋_GB2312"/>
          <w:color w:val="auto"/>
          <w:sz w:val="36"/>
          <w:szCs w:val="36"/>
        </w:rPr>
      </w:pPr>
    </w:p>
    <w:p w14:paraId="5019FA75">
      <w:pPr>
        <w:keepNext w:val="0"/>
        <w:keepLines w:val="0"/>
        <w:pageBreakBefore w:val="0"/>
        <w:widowControl w:val="0"/>
        <w:kinsoku/>
        <w:wordWrap/>
        <w:overflowPunct/>
        <w:topLinePunct w:val="0"/>
        <w:autoSpaceDE/>
        <w:autoSpaceDN/>
        <w:bidi w:val="0"/>
        <w:adjustRightInd w:val="0"/>
        <w:snapToGrid w:val="0"/>
        <w:jc w:val="center"/>
        <w:textAlignment w:val="baseline"/>
        <w:outlineLvl w:val="9"/>
        <w:rPr>
          <w:rFonts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19C93272">
      <w:pPr>
        <w:keepNext w:val="0"/>
        <w:keepLines w:val="0"/>
        <w:pageBreakBefore w:val="0"/>
        <w:widowControl w:val="0"/>
        <w:kinsoku/>
        <w:wordWrap/>
        <w:overflowPunct/>
        <w:topLinePunct w:val="0"/>
        <w:autoSpaceDE/>
        <w:autoSpaceDN/>
        <w:bidi w:val="0"/>
        <w:adjustRightInd w:val="0"/>
        <w:snapToGrid w:val="0"/>
        <w:spacing w:before="249" w:beforeLines="80"/>
        <w:jc w:val="center"/>
        <w:textAlignment w:val="baseline"/>
        <w:outlineLvl w:val="9"/>
        <w:rPr>
          <w:rFonts w:ascii="楷体_GB2312" w:eastAsia="楷体_GB2312"/>
          <w:bCs/>
          <w:color w:val="auto"/>
          <w:sz w:val="48"/>
          <w:szCs w:val="48"/>
        </w:rPr>
      </w:pPr>
      <w:r>
        <w:rPr>
          <w:rFonts w:hint="eastAsia" w:ascii="楷体_GB2312" w:eastAsia="楷体_GB2312"/>
          <w:bCs/>
          <w:color w:val="auto"/>
          <w:sz w:val="48"/>
          <w:szCs w:val="48"/>
        </w:rPr>
        <w:t>（污染影响类）</w:t>
      </w:r>
    </w:p>
    <w:p w14:paraId="73894EF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outlineLvl w:val="9"/>
        <w:rPr>
          <w:rFonts w:ascii="华文仿宋" w:hAnsi="华文仿宋" w:eastAsia="华文仿宋" w:cs="华文仿宋"/>
          <w:color w:val="auto"/>
          <w:kern w:val="44"/>
          <w:sz w:val="44"/>
          <w:szCs w:val="44"/>
        </w:rPr>
      </w:pPr>
    </w:p>
    <w:p w14:paraId="274E59AD">
      <w:pPr>
        <w:keepNext w:val="0"/>
        <w:keepLines w:val="0"/>
        <w:pageBreakBefore w:val="0"/>
        <w:widowControl w:val="0"/>
        <w:kinsoku/>
        <w:wordWrap/>
        <w:overflowPunct/>
        <w:topLinePunct w:val="0"/>
        <w:autoSpaceDE/>
        <w:autoSpaceDN/>
        <w:bidi w:val="0"/>
        <w:adjustRightInd w:val="0"/>
        <w:jc w:val="center"/>
        <w:textAlignment w:val="baseline"/>
        <w:outlineLvl w:val="9"/>
        <w:rPr>
          <w:rFonts w:eastAsia="仿宋"/>
          <w:color w:val="auto"/>
          <w:sz w:val="52"/>
          <w:szCs w:val="52"/>
        </w:rPr>
      </w:pPr>
    </w:p>
    <w:p w14:paraId="3163AA3B">
      <w:pPr>
        <w:keepNext w:val="0"/>
        <w:keepLines w:val="0"/>
        <w:pageBreakBefore w:val="0"/>
        <w:widowControl w:val="0"/>
        <w:kinsoku/>
        <w:wordWrap/>
        <w:overflowPunct/>
        <w:topLinePunct w:val="0"/>
        <w:autoSpaceDE/>
        <w:autoSpaceDN/>
        <w:bidi w:val="0"/>
        <w:adjustRightInd w:val="0"/>
        <w:ind w:firstLine="1040"/>
        <w:textAlignment w:val="baseline"/>
        <w:outlineLvl w:val="9"/>
        <w:rPr>
          <w:rFonts w:eastAsia="仿宋"/>
          <w:color w:val="auto"/>
          <w:sz w:val="44"/>
          <w:szCs w:val="44"/>
        </w:rPr>
      </w:pPr>
    </w:p>
    <w:p w14:paraId="7F723B57">
      <w:pPr>
        <w:pStyle w:val="45"/>
        <w:rPr>
          <w:rFonts w:eastAsia="仿宋"/>
          <w:color w:val="auto"/>
          <w:sz w:val="44"/>
          <w:szCs w:val="44"/>
        </w:rPr>
      </w:pPr>
    </w:p>
    <w:p w14:paraId="475CEEBE">
      <w:pPr>
        <w:pStyle w:val="47"/>
        <w:rPr>
          <w:rFonts w:eastAsia="仿宋"/>
          <w:color w:val="auto"/>
          <w:sz w:val="44"/>
          <w:szCs w:val="44"/>
        </w:rPr>
      </w:pPr>
    </w:p>
    <w:p w14:paraId="6BC0949B">
      <w:pPr>
        <w:pStyle w:val="53"/>
        <w:rPr>
          <w:color w:val="auto"/>
        </w:rPr>
      </w:pPr>
    </w:p>
    <w:p w14:paraId="6E7741C9">
      <w:pPr>
        <w:keepNext w:val="0"/>
        <w:keepLines w:val="0"/>
        <w:pageBreakBefore w:val="0"/>
        <w:widowControl w:val="0"/>
        <w:kinsoku/>
        <w:wordWrap/>
        <w:overflowPunct/>
        <w:topLinePunct w:val="0"/>
        <w:autoSpaceDE/>
        <w:autoSpaceDN/>
        <w:bidi w:val="0"/>
        <w:adjustRightInd w:val="0"/>
        <w:ind w:firstLine="1040"/>
        <w:textAlignment w:val="baseline"/>
        <w:outlineLvl w:val="9"/>
        <w:rPr>
          <w:rFonts w:eastAsia="仿宋"/>
          <w:color w:val="auto"/>
          <w:sz w:val="44"/>
          <w:szCs w:val="44"/>
        </w:rPr>
      </w:pPr>
    </w:p>
    <w:p w14:paraId="16029A39">
      <w:pPr>
        <w:keepNext w:val="0"/>
        <w:keepLines w:val="0"/>
        <w:pageBreakBefore w:val="0"/>
        <w:widowControl w:val="0"/>
        <w:kinsoku/>
        <w:wordWrap/>
        <w:overflowPunct/>
        <w:topLinePunct w:val="0"/>
        <w:autoSpaceDE/>
        <w:autoSpaceDN/>
        <w:bidi w:val="0"/>
        <w:adjustRightInd w:val="0"/>
        <w:ind w:firstLine="1040"/>
        <w:textAlignment w:val="baseline"/>
        <w:outlineLvl w:val="9"/>
        <w:rPr>
          <w:rFonts w:eastAsia="仿宋"/>
          <w:color w:val="auto"/>
          <w:sz w:val="44"/>
          <w:szCs w:val="44"/>
        </w:rPr>
      </w:pPr>
    </w:p>
    <w:p w14:paraId="5A9BE25D">
      <w:pPr>
        <w:keepNext w:val="0"/>
        <w:keepLines w:val="0"/>
        <w:pageBreakBefore w:val="0"/>
        <w:widowControl w:val="0"/>
        <w:kinsoku/>
        <w:wordWrap/>
        <w:overflowPunct/>
        <w:topLinePunct w:val="0"/>
        <w:autoSpaceDE/>
        <w:autoSpaceDN/>
        <w:bidi w:val="0"/>
        <w:adjustRightInd w:val="0"/>
        <w:ind w:firstLine="1040"/>
        <w:textAlignment w:val="baseline"/>
        <w:outlineLvl w:val="9"/>
        <w:rPr>
          <w:rFonts w:eastAsia="仿宋"/>
          <w:color w:val="auto"/>
          <w:sz w:val="44"/>
          <w:szCs w:val="44"/>
        </w:rPr>
      </w:pPr>
    </w:p>
    <w:p w14:paraId="75B80506">
      <w:pPr>
        <w:keepNext w:val="0"/>
        <w:keepLines w:val="0"/>
        <w:pageBreakBefore w:val="0"/>
        <w:widowControl w:val="0"/>
        <w:kinsoku/>
        <w:wordWrap/>
        <w:overflowPunct/>
        <w:topLinePunct w:val="0"/>
        <w:autoSpaceDE/>
        <w:autoSpaceDN/>
        <w:bidi w:val="0"/>
        <w:adjustRightInd w:val="0"/>
        <w:snapToGrid w:val="0"/>
        <w:spacing w:line="288" w:lineRule="auto"/>
        <w:textAlignment w:val="baseline"/>
        <w:outlineLvl w:val="9"/>
        <w:rPr>
          <w:rFonts w:hint="eastAsia" w:ascii="仿宋_GB2312" w:hAnsi="Times New Roman" w:eastAsia="仿宋_GB2312" w:cs="Times New Roman"/>
          <w:color w:val="auto"/>
          <w:sz w:val="36"/>
          <w:szCs w:val="36"/>
          <w:u w:val="single"/>
        </w:rPr>
      </w:pPr>
      <w:r>
        <w:rPr>
          <w:rFonts w:hint="eastAsia" w:ascii="仿宋_GB2312" w:eastAsia="仿宋_GB2312"/>
          <w:color w:val="auto"/>
          <w:sz w:val="36"/>
          <w:szCs w:val="36"/>
        </w:rPr>
        <w:t>项目名称：</w:t>
      </w:r>
      <w:r>
        <w:rPr>
          <w:rFonts w:hint="eastAsia" w:ascii="仿宋_GB2312" w:hAnsi="Times New Roman" w:eastAsia="仿宋_GB2312" w:cs="Times New Roman"/>
          <w:color w:val="auto"/>
          <w:sz w:val="36"/>
          <w:szCs w:val="36"/>
          <w:u w:val="single"/>
        </w:rPr>
        <w:t xml:space="preserve">  </w:t>
      </w:r>
      <w:r>
        <w:rPr>
          <w:rFonts w:hint="eastAsia" w:ascii="仿宋_GB2312" w:hAnsi="Times New Roman" w:eastAsia="仿宋_GB2312" w:cs="Times New Roman"/>
          <w:color w:val="auto"/>
          <w:sz w:val="36"/>
          <w:szCs w:val="36"/>
          <w:u w:val="single"/>
          <w:lang w:val="en-US" w:eastAsia="zh-CN"/>
        </w:rPr>
        <w:t>盘龙区医疗卫生能力提升项目（一期）（茨坝社区卫生服务中心/街道综合养老服务中心医疗服务部）</w:t>
      </w:r>
      <w:r>
        <w:rPr>
          <w:rFonts w:hint="eastAsia" w:ascii="仿宋_GB2312" w:hAnsi="Times New Roman" w:eastAsia="仿宋_GB2312" w:cs="Times New Roman"/>
          <w:color w:val="auto"/>
          <w:sz w:val="36"/>
          <w:szCs w:val="36"/>
          <w:u w:val="single"/>
        </w:rPr>
        <w:t xml:space="preserve"> </w:t>
      </w:r>
    </w:p>
    <w:p w14:paraId="6415D871">
      <w:pPr>
        <w:keepNext w:val="0"/>
        <w:keepLines w:val="0"/>
        <w:pageBreakBefore w:val="0"/>
        <w:widowControl w:val="0"/>
        <w:kinsoku/>
        <w:wordWrap/>
        <w:overflowPunct/>
        <w:topLinePunct w:val="0"/>
        <w:autoSpaceDE/>
        <w:autoSpaceDN/>
        <w:bidi w:val="0"/>
        <w:adjustRightInd w:val="0"/>
        <w:snapToGrid w:val="0"/>
        <w:spacing w:line="288" w:lineRule="auto"/>
        <w:textAlignment w:val="baseline"/>
        <w:outlineLvl w:val="9"/>
        <w:rPr>
          <w:rFonts w:hint="default" w:ascii="仿宋_GB2312" w:hAnsi="Times New Roman" w:eastAsia="仿宋_GB2312" w:cs="Times New Roman"/>
          <w:color w:val="auto"/>
          <w:sz w:val="36"/>
          <w:szCs w:val="36"/>
          <w:u w:val="single"/>
          <w:lang w:val="en-US" w:eastAsia="zh-CN"/>
        </w:rPr>
      </w:pPr>
      <w:r>
        <w:rPr>
          <w:rFonts w:hint="eastAsia" w:ascii="仿宋_GB2312" w:eastAsia="仿宋_GB2312"/>
          <w:color w:val="auto"/>
          <w:sz w:val="36"/>
          <w:szCs w:val="36"/>
        </w:rPr>
        <w:t>建设单位（盖章）：</w:t>
      </w:r>
      <w:r>
        <w:rPr>
          <w:rFonts w:hint="eastAsia" w:ascii="仿宋_GB2312" w:hAnsi="Times New Roman" w:eastAsia="仿宋_GB2312" w:cs="Times New Roman"/>
          <w:color w:val="auto"/>
          <w:sz w:val="36"/>
          <w:szCs w:val="36"/>
          <w:u w:val="single"/>
          <w:lang w:val="en-US" w:eastAsia="zh-CN"/>
        </w:rPr>
        <w:t xml:space="preserve">     昆明市盘龙区卫生健康局    </w:t>
      </w:r>
    </w:p>
    <w:p w14:paraId="315B14B0">
      <w:pPr>
        <w:keepNext w:val="0"/>
        <w:keepLines w:val="0"/>
        <w:pageBreakBefore w:val="0"/>
        <w:widowControl w:val="0"/>
        <w:kinsoku/>
        <w:wordWrap/>
        <w:overflowPunct/>
        <w:topLinePunct w:val="0"/>
        <w:autoSpaceDE/>
        <w:autoSpaceDN/>
        <w:bidi w:val="0"/>
        <w:adjustRightInd w:val="0"/>
        <w:snapToGrid w:val="0"/>
        <w:spacing w:line="288" w:lineRule="auto"/>
        <w:textAlignment w:val="baseline"/>
        <w:outlineLvl w:val="9"/>
        <w:rPr>
          <w:rFonts w:ascii="仿宋_GB2312" w:eastAsia="仿宋_GB2312"/>
          <w:color w:val="auto"/>
          <w:sz w:val="36"/>
          <w:szCs w:val="36"/>
          <w:u w:val="single"/>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w:t>
      </w:r>
      <w:r>
        <w:rPr>
          <w:rFonts w:hint="eastAsia" w:ascii="仿宋_GB2312" w:eastAsia="仿宋_GB2312"/>
          <w:color w:val="auto"/>
          <w:sz w:val="36"/>
          <w:szCs w:val="36"/>
          <w:u w:val="single"/>
          <w:lang w:val="en-US" w:eastAsia="zh-CN"/>
        </w:rPr>
        <w:t xml:space="preserve">          </w:t>
      </w:r>
      <w:r>
        <w:rPr>
          <w:rFonts w:ascii="仿宋_GB2312" w:eastAsia="仿宋_GB2312"/>
          <w:color w:val="auto"/>
          <w:sz w:val="36"/>
          <w:szCs w:val="36"/>
          <w:u w:val="single"/>
        </w:rPr>
        <w:t xml:space="preserve"> </w:t>
      </w:r>
      <w:r>
        <w:rPr>
          <w:rFonts w:hint="eastAsia" w:ascii="仿宋_GB2312" w:eastAsia="仿宋_GB2312"/>
          <w:color w:val="auto"/>
          <w:sz w:val="36"/>
          <w:szCs w:val="36"/>
          <w:u w:val="single"/>
        </w:rPr>
        <w:t>202</w:t>
      </w:r>
      <w:r>
        <w:rPr>
          <w:rFonts w:hint="default" w:ascii="仿宋_GB2312" w:eastAsia="仿宋_GB2312"/>
          <w:color w:val="auto"/>
          <w:sz w:val="36"/>
          <w:szCs w:val="36"/>
          <w:u w:val="single"/>
          <w:lang w:val="en-US"/>
        </w:rPr>
        <w:t>3</w:t>
      </w:r>
      <w:r>
        <w:rPr>
          <w:rFonts w:hint="eastAsia" w:ascii="仿宋_GB2312" w:eastAsia="仿宋_GB2312"/>
          <w:color w:val="auto"/>
          <w:sz w:val="36"/>
          <w:szCs w:val="36"/>
          <w:u w:val="single"/>
        </w:rPr>
        <w:t>年</w:t>
      </w:r>
      <w:r>
        <w:rPr>
          <w:rFonts w:hint="default" w:ascii="仿宋_GB2312" w:eastAsia="仿宋_GB2312"/>
          <w:color w:val="auto"/>
          <w:sz w:val="36"/>
          <w:szCs w:val="36"/>
          <w:u w:val="single"/>
          <w:lang w:val="en-US"/>
        </w:rPr>
        <w:t>12</w:t>
      </w:r>
      <w:r>
        <w:rPr>
          <w:rFonts w:hint="eastAsia" w:ascii="仿宋_GB2312" w:eastAsia="仿宋_GB2312"/>
          <w:color w:val="auto"/>
          <w:sz w:val="36"/>
          <w:szCs w:val="36"/>
          <w:u w:val="single"/>
        </w:rPr>
        <w:t xml:space="preserve">月    </w:t>
      </w:r>
      <w:r>
        <w:rPr>
          <w:rFonts w:hint="eastAsia" w:ascii="仿宋_GB2312" w:eastAsia="仿宋_GB2312"/>
          <w:color w:val="auto"/>
          <w:sz w:val="36"/>
          <w:szCs w:val="36"/>
          <w:u w:val="single"/>
          <w:lang w:val="en-US" w:eastAsia="zh-CN"/>
        </w:rPr>
        <w:t xml:space="preserve">  </w:t>
      </w:r>
      <w:r>
        <w:rPr>
          <w:rFonts w:hint="eastAsia" w:ascii="仿宋_GB2312" w:eastAsia="仿宋_GB2312"/>
          <w:color w:val="auto"/>
          <w:sz w:val="36"/>
          <w:szCs w:val="36"/>
          <w:u w:val="single"/>
        </w:rPr>
        <w:t xml:space="preserve"> </w:t>
      </w:r>
      <w:r>
        <w:rPr>
          <w:rFonts w:ascii="仿宋_GB2312" w:eastAsia="仿宋_GB2312"/>
          <w:color w:val="auto"/>
          <w:sz w:val="36"/>
          <w:szCs w:val="36"/>
          <w:u w:val="single"/>
        </w:rPr>
        <w:t xml:space="preserve">   </w:t>
      </w:r>
      <w:r>
        <w:rPr>
          <w:rFonts w:hint="eastAsia" w:ascii="仿宋_GB2312" w:eastAsia="仿宋_GB2312"/>
          <w:color w:val="auto"/>
          <w:sz w:val="36"/>
          <w:szCs w:val="36"/>
          <w:u w:val="single"/>
        </w:rPr>
        <w:t xml:space="preserve">  </w:t>
      </w:r>
      <w:r>
        <w:rPr>
          <w:rFonts w:ascii="仿宋_GB2312" w:eastAsia="仿宋_GB2312"/>
          <w:color w:val="auto"/>
          <w:sz w:val="36"/>
          <w:szCs w:val="36"/>
          <w:u w:val="single"/>
        </w:rPr>
        <w:t xml:space="preserve">    </w:t>
      </w:r>
      <w:r>
        <w:rPr>
          <w:rFonts w:hint="eastAsia" w:ascii="仿宋_GB2312" w:eastAsia="仿宋_GB2312"/>
          <w:color w:val="auto"/>
          <w:sz w:val="36"/>
          <w:szCs w:val="36"/>
          <w:u w:val="single"/>
        </w:rPr>
        <w:t xml:space="preserve"> </w:t>
      </w:r>
    </w:p>
    <w:p w14:paraId="57F181CD">
      <w:pPr>
        <w:keepNext w:val="0"/>
        <w:keepLines w:val="0"/>
        <w:pageBreakBefore w:val="0"/>
        <w:widowControl w:val="0"/>
        <w:kinsoku/>
        <w:wordWrap/>
        <w:overflowPunct/>
        <w:topLinePunct w:val="0"/>
        <w:autoSpaceDE/>
        <w:autoSpaceDN/>
        <w:bidi w:val="0"/>
        <w:adjustRightInd w:val="0"/>
        <w:snapToGrid w:val="0"/>
        <w:spacing w:line="288" w:lineRule="auto"/>
        <w:ind w:firstLine="1040"/>
        <w:textAlignment w:val="baseline"/>
        <w:outlineLvl w:val="9"/>
        <w:rPr>
          <w:rFonts w:ascii="仿宋_GB2312" w:eastAsia="仿宋_GB2312"/>
          <w:color w:val="auto"/>
          <w:sz w:val="36"/>
          <w:szCs w:val="36"/>
          <w:u w:val="single"/>
        </w:rPr>
      </w:pPr>
    </w:p>
    <w:p w14:paraId="3BCE94F3">
      <w:pPr>
        <w:keepNext w:val="0"/>
        <w:keepLines w:val="0"/>
        <w:pageBreakBefore w:val="0"/>
        <w:widowControl w:val="0"/>
        <w:kinsoku/>
        <w:wordWrap/>
        <w:overflowPunct/>
        <w:topLinePunct w:val="0"/>
        <w:autoSpaceDE/>
        <w:autoSpaceDN/>
        <w:bidi w:val="0"/>
        <w:adjustRightInd w:val="0"/>
        <w:snapToGrid w:val="0"/>
        <w:spacing w:line="288" w:lineRule="auto"/>
        <w:ind w:firstLine="1040"/>
        <w:textAlignment w:val="baseline"/>
        <w:outlineLvl w:val="9"/>
        <w:rPr>
          <w:rFonts w:ascii="仿宋_GB2312" w:eastAsia="仿宋_GB2312"/>
          <w:color w:val="auto"/>
          <w:sz w:val="36"/>
          <w:szCs w:val="36"/>
        </w:rPr>
        <w:sectPr>
          <w:footerReference r:id="rId5" w:type="default"/>
          <w:pgSz w:w="11906" w:h="16838"/>
          <w:pgMar w:top="1701" w:right="1531" w:bottom="1701" w:left="1531" w:header="851" w:footer="1077" w:gutter="0"/>
          <w:pgNumType w:start="1"/>
          <w:cols w:space="720" w:num="1"/>
          <w:docGrid w:linePitch="312" w:charSpace="0"/>
        </w:sectPr>
      </w:pPr>
    </w:p>
    <w:p w14:paraId="6A229EDA">
      <w:pPr>
        <w:pStyle w:val="47"/>
        <w:rPr>
          <w:color w:val="auto"/>
        </w:rPr>
      </w:pPr>
    </w:p>
    <w:p w14:paraId="3445B3C3">
      <w:pPr>
        <w:keepNext w:val="0"/>
        <w:keepLines w:val="0"/>
        <w:pageBreakBefore w:val="0"/>
        <w:widowControl w:val="0"/>
        <w:kinsoku/>
        <w:wordWrap/>
        <w:overflowPunct/>
        <w:topLinePunct w:val="0"/>
        <w:autoSpaceDE/>
        <w:autoSpaceDN/>
        <w:bidi w:val="0"/>
        <w:adjustRightInd w:val="0"/>
        <w:textAlignment w:val="baseline"/>
        <w:outlineLvl w:val="9"/>
        <w:rPr>
          <w:rFonts w:hAnsi="宋体"/>
          <w:color w:val="auto"/>
          <w:sz w:val="40"/>
          <w:szCs w:val="40"/>
        </w:rPr>
      </w:pPr>
      <w:r>
        <w:rPr>
          <w:rFonts w:hAnsi="宋体"/>
          <w:color w:val="auto"/>
          <w:sz w:val="40"/>
          <w:szCs w:val="40"/>
        </w:rPr>
        <w:br w:type="page"/>
      </w:r>
    </w:p>
    <w:p w14:paraId="1B89DE91">
      <w:pPr>
        <w:keepNext/>
        <w:keepLines/>
        <w:pageBreakBefore w:val="0"/>
        <w:widowControl w:val="0"/>
        <w:kinsoku/>
        <w:wordWrap/>
        <w:overflowPunct/>
        <w:topLinePunct w:val="0"/>
        <w:autoSpaceDE/>
        <w:autoSpaceDN/>
        <w:bidi w:val="0"/>
        <w:adjustRightInd w:val="0"/>
        <w:snapToGrid/>
        <w:spacing w:line="413" w:lineRule="auto"/>
        <w:jc w:val="center"/>
        <w:textAlignment w:val="baseline"/>
        <w:outlineLvl w:val="9"/>
        <w:rPr>
          <w:color w:val="auto"/>
          <w:sz w:val="40"/>
          <w:szCs w:val="24"/>
        </w:rPr>
      </w:pPr>
      <w:r>
        <w:rPr>
          <w:rFonts w:hAnsi="宋体"/>
          <w:color w:val="auto"/>
          <w:sz w:val="40"/>
          <w:szCs w:val="40"/>
        </w:rPr>
        <w:t>目</w:t>
      </w:r>
      <w:r>
        <w:rPr>
          <w:rFonts w:hint="eastAsia" w:hAnsi="宋体"/>
          <w:color w:val="auto"/>
          <w:sz w:val="40"/>
          <w:szCs w:val="40"/>
        </w:rPr>
        <w:t xml:space="preserve"> </w:t>
      </w:r>
      <w:r>
        <w:rPr>
          <w:rFonts w:hAnsi="宋体"/>
          <w:color w:val="auto"/>
          <w:sz w:val="40"/>
          <w:szCs w:val="40"/>
        </w:rPr>
        <w:t>录</w:t>
      </w:r>
    </w:p>
    <w:p w14:paraId="320D4907">
      <w:pPr>
        <w:pStyle w:val="23"/>
        <w:tabs>
          <w:tab w:val="right" w:leader="dot" w:pos="8844"/>
        </w:tabs>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_Toc13944 </w:instrText>
      </w:r>
      <w:r>
        <w:rPr>
          <w:color w:val="auto"/>
        </w:rPr>
        <w:fldChar w:fldCharType="separate"/>
      </w:r>
      <w:r>
        <w:rPr>
          <w:rFonts w:hint="eastAsia" w:ascii="Times New Roman" w:hAnsi="Times New Roman"/>
          <w:snapToGrid w:val="0"/>
          <w:color w:val="auto"/>
          <w:szCs w:val="28"/>
        </w:rPr>
        <w:t>一、建设项目基本情况</w:t>
      </w:r>
      <w:r>
        <w:rPr>
          <w:color w:val="auto"/>
        </w:rPr>
        <w:tab/>
      </w:r>
      <w:r>
        <w:rPr>
          <w:rFonts w:hint="eastAsia"/>
          <w:color w:val="auto"/>
          <w:lang w:val="en-US" w:eastAsia="zh-CN"/>
        </w:rPr>
        <w:t>1</w:t>
      </w:r>
      <w:r>
        <w:rPr>
          <w:color w:val="auto"/>
        </w:rPr>
        <w:fldChar w:fldCharType="end"/>
      </w:r>
    </w:p>
    <w:p w14:paraId="1E6FB971">
      <w:pPr>
        <w:pStyle w:val="23"/>
        <w:tabs>
          <w:tab w:val="right" w:leader="dot" w:pos="8844"/>
        </w:tabs>
        <w:rPr>
          <w:color w:val="auto"/>
        </w:rPr>
      </w:pPr>
      <w:r>
        <w:rPr>
          <w:color w:val="auto"/>
        </w:rPr>
        <w:fldChar w:fldCharType="begin"/>
      </w:r>
      <w:r>
        <w:rPr>
          <w:color w:val="auto"/>
        </w:rPr>
        <w:instrText xml:space="preserve"> HYPERLINK \l _Toc4865 </w:instrText>
      </w:r>
      <w:r>
        <w:rPr>
          <w:color w:val="auto"/>
        </w:rPr>
        <w:fldChar w:fldCharType="separate"/>
      </w:r>
      <w:r>
        <w:rPr>
          <w:rFonts w:hint="eastAsia" w:ascii="Times New Roman" w:hAnsi="Times New Roman"/>
          <w:snapToGrid w:val="0"/>
          <w:color w:val="auto"/>
          <w:szCs w:val="28"/>
        </w:rPr>
        <w:t>二、建设项目工程分析</w:t>
      </w:r>
      <w:r>
        <w:rPr>
          <w:color w:val="auto"/>
        </w:rPr>
        <w:tab/>
      </w:r>
      <w:r>
        <w:rPr>
          <w:color w:val="auto"/>
        </w:rPr>
        <w:fldChar w:fldCharType="begin"/>
      </w:r>
      <w:r>
        <w:rPr>
          <w:color w:val="auto"/>
        </w:rPr>
        <w:instrText xml:space="preserve"> PAGEREF _Toc4865 \h </w:instrText>
      </w:r>
      <w:r>
        <w:rPr>
          <w:color w:val="auto"/>
        </w:rPr>
        <w:fldChar w:fldCharType="separate"/>
      </w:r>
      <w:r>
        <w:rPr>
          <w:color w:val="auto"/>
        </w:rPr>
        <w:t>15</w:t>
      </w:r>
      <w:r>
        <w:rPr>
          <w:color w:val="auto"/>
        </w:rPr>
        <w:fldChar w:fldCharType="end"/>
      </w:r>
      <w:r>
        <w:rPr>
          <w:color w:val="auto"/>
        </w:rPr>
        <w:fldChar w:fldCharType="end"/>
      </w:r>
    </w:p>
    <w:p w14:paraId="042F943B">
      <w:pPr>
        <w:pStyle w:val="23"/>
        <w:tabs>
          <w:tab w:val="right" w:leader="dot" w:pos="8844"/>
        </w:tabs>
        <w:rPr>
          <w:color w:val="auto"/>
        </w:rPr>
      </w:pPr>
      <w:r>
        <w:rPr>
          <w:color w:val="auto"/>
        </w:rPr>
        <w:fldChar w:fldCharType="begin"/>
      </w:r>
      <w:r>
        <w:rPr>
          <w:color w:val="auto"/>
        </w:rPr>
        <w:instrText xml:space="preserve"> HYPERLINK \l _Toc25896 </w:instrText>
      </w:r>
      <w:r>
        <w:rPr>
          <w:color w:val="auto"/>
        </w:rPr>
        <w:fldChar w:fldCharType="separate"/>
      </w:r>
      <w:r>
        <w:rPr>
          <w:rFonts w:hint="eastAsia" w:ascii="Times New Roman" w:hAnsi="Times New Roman"/>
          <w:snapToGrid w:val="0"/>
          <w:color w:val="auto"/>
          <w:szCs w:val="28"/>
        </w:rPr>
        <w:t>三、区域环境质量现状、环境保护目标及评价标准</w:t>
      </w:r>
      <w:r>
        <w:rPr>
          <w:color w:val="auto"/>
        </w:rPr>
        <w:tab/>
      </w:r>
      <w:r>
        <w:rPr>
          <w:color w:val="auto"/>
        </w:rPr>
        <w:fldChar w:fldCharType="begin"/>
      </w:r>
      <w:r>
        <w:rPr>
          <w:color w:val="auto"/>
        </w:rPr>
        <w:instrText xml:space="preserve"> PAGEREF _Toc25896 \h </w:instrText>
      </w:r>
      <w:r>
        <w:rPr>
          <w:color w:val="auto"/>
        </w:rPr>
        <w:fldChar w:fldCharType="separate"/>
      </w:r>
      <w:r>
        <w:rPr>
          <w:color w:val="auto"/>
        </w:rPr>
        <w:t>27</w:t>
      </w:r>
      <w:r>
        <w:rPr>
          <w:color w:val="auto"/>
        </w:rPr>
        <w:fldChar w:fldCharType="end"/>
      </w:r>
      <w:r>
        <w:rPr>
          <w:color w:val="auto"/>
        </w:rPr>
        <w:fldChar w:fldCharType="end"/>
      </w:r>
    </w:p>
    <w:p w14:paraId="22B757DB">
      <w:pPr>
        <w:pStyle w:val="23"/>
        <w:tabs>
          <w:tab w:val="right" w:leader="dot" w:pos="8844"/>
        </w:tabs>
        <w:rPr>
          <w:color w:val="auto"/>
        </w:rPr>
      </w:pPr>
      <w:r>
        <w:rPr>
          <w:color w:val="auto"/>
        </w:rPr>
        <w:fldChar w:fldCharType="begin"/>
      </w:r>
      <w:r>
        <w:rPr>
          <w:color w:val="auto"/>
        </w:rPr>
        <w:instrText xml:space="preserve"> HYPERLINK \l _Toc6176 </w:instrText>
      </w:r>
      <w:r>
        <w:rPr>
          <w:color w:val="auto"/>
        </w:rPr>
        <w:fldChar w:fldCharType="separate"/>
      </w:r>
      <w:r>
        <w:rPr>
          <w:rFonts w:hint="eastAsia" w:ascii="Times New Roman" w:hAnsi="Times New Roman"/>
          <w:snapToGrid w:val="0"/>
          <w:color w:val="auto"/>
          <w:szCs w:val="28"/>
        </w:rPr>
        <w:t>四、主要环境影响和保护措施</w:t>
      </w:r>
      <w:r>
        <w:rPr>
          <w:color w:val="auto"/>
        </w:rPr>
        <w:tab/>
      </w:r>
      <w:r>
        <w:rPr>
          <w:color w:val="auto"/>
        </w:rPr>
        <w:fldChar w:fldCharType="begin"/>
      </w:r>
      <w:r>
        <w:rPr>
          <w:color w:val="auto"/>
        </w:rPr>
        <w:instrText xml:space="preserve"> PAGEREF _Toc6176 \h </w:instrText>
      </w:r>
      <w:r>
        <w:rPr>
          <w:color w:val="auto"/>
        </w:rPr>
        <w:fldChar w:fldCharType="separate"/>
      </w:r>
      <w:r>
        <w:rPr>
          <w:color w:val="auto"/>
        </w:rPr>
        <w:t>34</w:t>
      </w:r>
      <w:r>
        <w:rPr>
          <w:color w:val="auto"/>
        </w:rPr>
        <w:fldChar w:fldCharType="end"/>
      </w:r>
      <w:r>
        <w:rPr>
          <w:color w:val="auto"/>
        </w:rPr>
        <w:fldChar w:fldCharType="end"/>
      </w:r>
    </w:p>
    <w:p w14:paraId="56A63F1F">
      <w:pPr>
        <w:pStyle w:val="23"/>
        <w:tabs>
          <w:tab w:val="right" w:leader="dot" w:pos="8844"/>
        </w:tabs>
        <w:rPr>
          <w:color w:val="auto"/>
        </w:rPr>
      </w:pPr>
      <w:r>
        <w:rPr>
          <w:color w:val="auto"/>
        </w:rPr>
        <w:fldChar w:fldCharType="begin"/>
      </w:r>
      <w:r>
        <w:rPr>
          <w:color w:val="auto"/>
        </w:rPr>
        <w:instrText xml:space="preserve"> HYPERLINK \l _Toc8413 </w:instrText>
      </w:r>
      <w:r>
        <w:rPr>
          <w:color w:val="auto"/>
        </w:rPr>
        <w:fldChar w:fldCharType="separate"/>
      </w:r>
      <w:r>
        <w:rPr>
          <w:rFonts w:hint="eastAsia" w:ascii="Times New Roman" w:hAnsi="Times New Roman"/>
          <w:snapToGrid w:val="0"/>
          <w:color w:val="auto"/>
          <w:szCs w:val="28"/>
        </w:rPr>
        <w:t>五、环境保护措施监督检查清单</w:t>
      </w:r>
      <w:r>
        <w:rPr>
          <w:color w:val="auto"/>
        </w:rPr>
        <w:tab/>
      </w:r>
      <w:r>
        <w:rPr>
          <w:color w:val="auto"/>
        </w:rPr>
        <w:fldChar w:fldCharType="begin"/>
      </w:r>
      <w:r>
        <w:rPr>
          <w:color w:val="auto"/>
        </w:rPr>
        <w:instrText xml:space="preserve"> PAGEREF _Toc8413 \h </w:instrText>
      </w:r>
      <w:r>
        <w:rPr>
          <w:color w:val="auto"/>
        </w:rPr>
        <w:fldChar w:fldCharType="separate"/>
      </w:r>
      <w:r>
        <w:rPr>
          <w:color w:val="auto"/>
        </w:rPr>
        <w:t>65</w:t>
      </w:r>
      <w:r>
        <w:rPr>
          <w:color w:val="auto"/>
        </w:rPr>
        <w:fldChar w:fldCharType="end"/>
      </w:r>
      <w:r>
        <w:rPr>
          <w:color w:val="auto"/>
        </w:rPr>
        <w:fldChar w:fldCharType="end"/>
      </w:r>
    </w:p>
    <w:p w14:paraId="7B3DA8EA">
      <w:pPr>
        <w:pStyle w:val="23"/>
        <w:tabs>
          <w:tab w:val="right" w:leader="dot" w:pos="8844"/>
        </w:tabs>
        <w:rPr>
          <w:color w:val="auto"/>
        </w:rPr>
      </w:pPr>
      <w:r>
        <w:rPr>
          <w:color w:val="auto"/>
        </w:rPr>
        <w:fldChar w:fldCharType="begin"/>
      </w:r>
      <w:r>
        <w:rPr>
          <w:color w:val="auto"/>
        </w:rPr>
        <w:instrText xml:space="preserve"> HYPERLINK \l _Toc2027 </w:instrText>
      </w:r>
      <w:r>
        <w:rPr>
          <w:color w:val="auto"/>
        </w:rPr>
        <w:fldChar w:fldCharType="separate"/>
      </w:r>
      <w:r>
        <w:rPr>
          <w:rFonts w:hint="eastAsia" w:ascii="Times New Roman" w:hAnsi="Times New Roman"/>
          <w:snapToGrid w:val="0"/>
          <w:color w:val="auto"/>
          <w:szCs w:val="30"/>
        </w:rPr>
        <w:t>六、结论</w:t>
      </w:r>
      <w:r>
        <w:rPr>
          <w:color w:val="auto"/>
        </w:rPr>
        <w:tab/>
      </w:r>
      <w:r>
        <w:rPr>
          <w:color w:val="auto"/>
        </w:rPr>
        <w:fldChar w:fldCharType="begin"/>
      </w:r>
      <w:r>
        <w:rPr>
          <w:color w:val="auto"/>
        </w:rPr>
        <w:instrText xml:space="preserve"> PAGEREF _Toc2027 \h </w:instrText>
      </w:r>
      <w:r>
        <w:rPr>
          <w:color w:val="auto"/>
        </w:rPr>
        <w:fldChar w:fldCharType="separate"/>
      </w:r>
      <w:r>
        <w:rPr>
          <w:color w:val="auto"/>
        </w:rPr>
        <w:t>68</w:t>
      </w:r>
      <w:r>
        <w:rPr>
          <w:color w:val="auto"/>
        </w:rPr>
        <w:fldChar w:fldCharType="end"/>
      </w:r>
      <w:r>
        <w:rPr>
          <w:color w:val="auto"/>
        </w:rPr>
        <w:fldChar w:fldCharType="end"/>
      </w:r>
    </w:p>
    <w:p w14:paraId="20B3F6B8">
      <w:pPr>
        <w:spacing w:line="240" w:lineRule="auto"/>
        <w:rPr>
          <w:color w:val="auto"/>
        </w:rPr>
      </w:pPr>
      <w:r>
        <w:rPr>
          <w:color w:val="auto"/>
        </w:rPr>
        <w:fldChar w:fldCharType="end"/>
      </w:r>
    </w:p>
    <w:p w14:paraId="3D8DC3F9">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附表：</w:t>
      </w:r>
    </w:p>
    <w:p w14:paraId="10267589">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附表1：建设项目污染物排放汇总表</w:t>
      </w:r>
    </w:p>
    <w:p w14:paraId="7198A40F">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附件：</w:t>
      </w:r>
    </w:p>
    <w:p w14:paraId="34D48AFA">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附件1：委托书</w:t>
      </w:r>
    </w:p>
    <w:p w14:paraId="711438F4">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rPr>
        <w:t>附件</w:t>
      </w:r>
      <w:r>
        <w:rPr>
          <w:rFonts w:hint="default" w:ascii="Times New Roman" w:hAnsi="Times New Roman" w:eastAsia="宋体" w:cs="Times New Roman"/>
          <w:snapToGrid w:val="0"/>
          <w:color w:val="auto"/>
          <w:sz w:val="24"/>
          <w:szCs w:val="24"/>
          <w:lang w:val="en-US"/>
        </w:rPr>
        <w:t>2</w:t>
      </w:r>
      <w:r>
        <w:rPr>
          <w:rFonts w:hint="default" w:ascii="Times New Roman" w:hAnsi="Times New Roman" w:eastAsia="宋体" w:cs="Times New Roman"/>
          <w:snapToGrid w:val="0"/>
          <w:color w:val="auto"/>
          <w:sz w:val="24"/>
          <w:szCs w:val="24"/>
        </w:rPr>
        <w:t>：</w:t>
      </w:r>
      <w:r>
        <w:rPr>
          <w:rFonts w:hint="eastAsia" w:ascii="Times New Roman" w:hAnsi="Times New Roman" w:cs="Times New Roman"/>
          <w:snapToGrid w:val="0"/>
          <w:color w:val="auto"/>
          <w:sz w:val="24"/>
          <w:szCs w:val="24"/>
          <w:lang w:val="en-US" w:eastAsia="zh-CN"/>
        </w:rPr>
        <w:t>可研批复</w:t>
      </w:r>
    </w:p>
    <w:p w14:paraId="532AD83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imes New Roman" w:hAnsi="Times New Roman"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rPr>
        <w:t>附件</w:t>
      </w:r>
      <w:r>
        <w:rPr>
          <w:rFonts w:hint="default" w:ascii="Times New Roman" w:hAnsi="Times New Roman" w:eastAsia="宋体" w:cs="Times New Roman"/>
          <w:snapToGrid w:val="0"/>
          <w:color w:val="auto"/>
          <w:sz w:val="24"/>
          <w:szCs w:val="24"/>
          <w:lang w:val="en-US"/>
        </w:rPr>
        <w:t>3</w:t>
      </w:r>
      <w:r>
        <w:rPr>
          <w:rFonts w:hint="default" w:ascii="Times New Roman" w:hAnsi="Times New Roman" w:eastAsia="宋体" w:cs="Times New Roman"/>
          <w:snapToGrid w:val="0"/>
          <w:color w:val="auto"/>
          <w:sz w:val="24"/>
          <w:szCs w:val="24"/>
        </w:rPr>
        <w:t>：</w:t>
      </w:r>
      <w:r>
        <w:rPr>
          <w:rFonts w:hint="eastAsia" w:ascii="Times New Roman" w:hAnsi="Times New Roman" w:cs="Times New Roman"/>
          <w:snapToGrid w:val="0"/>
          <w:color w:val="auto"/>
          <w:sz w:val="24"/>
          <w:szCs w:val="24"/>
          <w:lang w:val="en-US" w:eastAsia="zh-CN"/>
        </w:rPr>
        <w:t>法人证书</w:t>
      </w:r>
    </w:p>
    <w:p w14:paraId="404BF956">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附图：</w:t>
      </w:r>
    </w:p>
    <w:p w14:paraId="484556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rPr>
        <w:t>附图1：</w:t>
      </w:r>
      <w:r>
        <w:rPr>
          <w:rFonts w:hint="default" w:ascii="Times New Roman" w:hAnsi="Times New Roman" w:eastAsia="宋体" w:cs="Times New Roman"/>
          <w:snapToGrid w:val="0"/>
          <w:color w:val="auto"/>
          <w:sz w:val="24"/>
          <w:szCs w:val="24"/>
          <w:lang w:val="en-US" w:eastAsia="zh-CN"/>
        </w:rPr>
        <w:t>地理位置图</w:t>
      </w:r>
    </w:p>
    <w:p w14:paraId="4E9AC8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rPr>
        <w:t>附图2：</w:t>
      </w:r>
      <w:r>
        <w:rPr>
          <w:rFonts w:hint="default" w:ascii="Times New Roman" w:hAnsi="Times New Roman" w:eastAsia="宋体" w:cs="Times New Roman"/>
          <w:snapToGrid w:val="0"/>
          <w:color w:val="auto"/>
          <w:sz w:val="24"/>
          <w:szCs w:val="24"/>
          <w:lang w:val="en-US" w:eastAsia="zh-CN"/>
        </w:rPr>
        <w:t>水系图</w:t>
      </w:r>
    </w:p>
    <w:p w14:paraId="4143C9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rPr>
        <w:t>附图3：</w:t>
      </w:r>
      <w:r>
        <w:rPr>
          <w:rFonts w:hint="default" w:ascii="Times New Roman" w:hAnsi="Times New Roman" w:eastAsia="宋体" w:cs="Times New Roman"/>
          <w:snapToGrid w:val="0"/>
          <w:color w:val="auto"/>
          <w:sz w:val="24"/>
          <w:szCs w:val="24"/>
          <w:lang w:val="en-US" w:eastAsia="zh-CN"/>
        </w:rPr>
        <w:t>平面布置图</w:t>
      </w:r>
    </w:p>
    <w:p w14:paraId="59293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sz w:val="24"/>
          <w:szCs w:val="24"/>
          <w:lang w:val="en-US" w:eastAsia="zh-CN"/>
        </w:rPr>
        <w:sectPr>
          <w:pgSz w:w="11906" w:h="16838"/>
          <w:pgMar w:top="1701" w:right="1531" w:bottom="1701" w:left="1531" w:header="851" w:footer="1077" w:gutter="0"/>
          <w:pgNumType w:start="1"/>
          <w:cols w:space="720" w:num="1"/>
          <w:docGrid w:linePitch="312" w:charSpace="0"/>
        </w:sectPr>
      </w:pPr>
      <w:r>
        <w:rPr>
          <w:rFonts w:hint="default" w:ascii="Times New Roman" w:hAnsi="Times New Roman" w:eastAsia="宋体" w:cs="Times New Roman"/>
          <w:snapToGrid w:val="0"/>
          <w:color w:val="auto"/>
          <w:sz w:val="24"/>
          <w:szCs w:val="24"/>
        </w:rPr>
        <w:t>附图4：</w:t>
      </w:r>
      <w:r>
        <w:rPr>
          <w:rFonts w:hint="default" w:ascii="Times New Roman" w:hAnsi="Times New Roman" w:eastAsia="宋体" w:cs="Times New Roman"/>
          <w:snapToGrid w:val="0"/>
          <w:color w:val="auto"/>
          <w:sz w:val="24"/>
          <w:szCs w:val="24"/>
          <w:lang w:val="en-US" w:eastAsia="zh-CN"/>
        </w:rPr>
        <w:t>周边关系图</w:t>
      </w:r>
    </w:p>
    <w:p w14:paraId="1C6CD827">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baseline"/>
        <w:rPr>
          <w:rFonts w:hint="eastAsia" w:eastAsiaTheme="minorEastAsia"/>
          <w:b/>
          <w:bCs/>
          <w:color w:val="auto"/>
          <w:sz w:val="32"/>
          <w:szCs w:val="40"/>
          <w:vertAlign w:val="baseline"/>
          <w:lang w:val="en-US" w:eastAsia="zh-CN"/>
        </w:rPr>
      </w:pPr>
      <w:bookmarkStart w:id="0" w:name="_Toc13944"/>
      <w:r>
        <w:rPr>
          <w:rFonts w:hint="eastAsia"/>
          <w:b/>
          <w:bCs/>
          <w:color w:val="auto"/>
          <w:sz w:val="32"/>
          <w:szCs w:val="40"/>
          <w:lang w:val="en-US" w:eastAsia="zh-CN"/>
        </w:rPr>
        <w:t>现场照片</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6"/>
      </w:tblGrid>
      <w:tr w14:paraId="2028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4256" w:type="dxa"/>
          </w:tcPr>
          <w:p w14:paraId="11D18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default"/>
                <w:color w:val="auto"/>
                <w:sz w:val="32"/>
                <w:szCs w:val="20"/>
              </w:rPr>
              <mc:AlternateContent>
                <mc:Choice Requires="wps">
                  <w:drawing>
                    <wp:anchor distT="0" distB="0" distL="114300" distR="114300" simplePos="0" relativeHeight="251659264" behindDoc="0" locked="0" layoutInCell="1" allowOverlap="1">
                      <wp:simplePos x="0" y="0"/>
                      <wp:positionH relativeFrom="column">
                        <wp:posOffset>1285240</wp:posOffset>
                      </wp:positionH>
                      <wp:positionV relativeFrom="paragraph">
                        <wp:posOffset>1313815</wp:posOffset>
                      </wp:positionV>
                      <wp:extent cx="1275715" cy="248285"/>
                      <wp:effectExtent l="4445" t="4445" r="15240" b="13970"/>
                      <wp:wrapNone/>
                      <wp:docPr id="4" name="文本框 4"/>
                      <wp:cNvGraphicFramePr/>
                      <a:graphic xmlns:a="http://schemas.openxmlformats.org/drawingml/2006/main">
                        <a:graphicData uri="http://schemas.microsoft.com/office/word/2010/wordprocessingShape">
                          <wps:wsp>
                            <wps:cNvSpPr txBox="1"/>
                            <wps:spPr>
                              <a:xfrm>
                                <a:off x="2971800" y="956945"/>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8F1E48">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2pt;margin-top:103.45pt;height:19.55pt;width:100.45pt;z-index:251659264;mso-width-relative:page;mso-height-relative:page;" filled="f" stroked="t" coordsize="21600,21600" o:gfxdata="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9zpQzaAAAACwEAAA8AAAAAAAAAAQAgAAAAIgAAAGRycy9kb3ducmV2LnhtbFBLAQIUABQAAAAI&#10;AIdO4kAcq+UJXQIAAJkEAAAOAAAAAAAAAAEAIAAAACkBAABkcnMvZTJvRG9jLnhtbFBLBQYAAAAA&#10;BgAGAFkBAAD4BQAAAAA=&#10;">
                      <v:fill on="f" focussize="0,0"/>
                      <v:stroke weight="0.5pt" color="#000000 [3204]" joinstyle="round"/>
                      <v:imagedata o:title=""/>
                      <o:lock v:ext="edit" aspectratio="f"/>
                      <v:textbox>
                        <w:txbxContent>
                          <w:p w14:paraId="028F1E48">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eastAsia" w:eastAsiaTheme="minorEastAsia"/>
                <w:color w:val="auto"/>
                <w:sz w:val="28"/>
                <w:szCs w:val="36"/>
                <w:vertAlign w:val="baseline"/>
                <w:lang w:val="en-US" w:eastAsia="zh-CN"/>
              </w:rPr>
              <w:drawing>
                <wp:inline distT="0" distB="0" distL="114300" distR="114300">
                  <wp:extent cx="2548890" cy="1541780"/>
                  <wp:effectExtent l="0" t="0" r="3810" b="1270"/>
                  <wp:docPr id="1" name="图片 1" descr="IMG_20221202_10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1202_103133"/>
                          <pic:cNvPicPr>
                            <a:picLocks noChangeAspect="1"/>
                          </pic:cNvPicPr>
                        </pic:nvPicPr>
                        <pic:blipFill>
                          <a:blip r:embed="rId8"/>
                          <a:stretch>
                            <a:fillRect/>
                          </a:stretch>
                        </pic:blipFill>
                        <pic:spPr>
                          <a:xfrm>
                            <a:off x="0" y="0"/>
                            <a:ext cx="2548890" cy="1541780"/>
                          </a:xfrm>
                          <a:prstGeom prst="rect">
                            <a:avLst/>
                          </a:prstGeom>
                        </pic:spPr>
                      </pic:pic>
                    </a:graphicData>
                  </a:graphic>
                </wp:inline>
              </w:drawing>
            </w:r>
          </w:p>
        </w:tc>
        <w:tc>
          <w:tcPr>
            <w:tcW w:w="4266" w:type="dxa"/>
          </w:tcPr>
          <w:p w14:paraId="3F69F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default"/>
                <w:color w:val="auto"/>
                <w:sz w:val="32"/>
                <w:szCs w:val="20"/>
              </w:rPr>
              <mc:AlternateContent>
                <mc:Choice Requires="wps">
                  <w:drawing>
                    <wp:anchor distT="0" distB="0" distL="114300" distR="114300" simplePos="0" relativeHeight="251660288" behindDoc="0" locked="0" layoutInCell="1" allowOverlap="1">
                      <wp:simplePos x="0" y="0"/>
                      <wp:positionH relativeFrom="column">
                        <wp:posOffset>1287780</wp:posOffset>
                      </wp:positionH>
                      <wp:positionV relativeFrom="paragraph">
                        <wp:posOffset>1313815</wp:posOffset>
                      </wp:positionV>
                      <wp:extent cx="1275715" cy="248285"/>
                      <wp:effectExtent l="4445" t="4445" r="15240" b="13970"/>
                      <wp:wrapNone/>
                      <wp:docPr id="5" name="文本框 5"/>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13C5EC">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4pt;margin-top:103.45pt;height:19.55pt;width:100.45pt;z-index:251660288;mso-width-relative:page;mso-height-relative:page;" filled="f" stroked="t" coordsize="21600,21600" o:gfxdata="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w/i2baAAAACwEA&#10;AA8AAAAAAAAAAQAgAAAAIgAAAGRycy9kb3ducmV2LnhtbFBLAQIUABQAAAAIAIdO4kAPc2AaUQIA&#10;AI4EAAAOAAAAAAAAAAEAIAAAACkBAABkcnMvZTJvRG9jLnhtbFBLBQYAAAAABgAGAFkBAADsBQAA&#10;AAA=&#10;">
                      <v:fill on="f" focussize="0,0"/>
                      <v:stroke weight="0.5pt" color="#000000 [3204]" joinstyle="round"/>
                      <v:imagedata o:title=""/>
                      <o:lock v:ext="edit" aspectratio="f"/>
                      <v:textbox>
                        <w:txbxContent>
                          <w:p w14:paraId="2313C5EC">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eastAsia" w:eastAsiaTheme="minorEastAsia"/>
                <w:color w:val="auto"/>
                <w:sz w:val="28"/>
                <w:szCs w:val="36"/>
                <w:vertAlign w:val="baseline"/>
                <w:lang w:val="en-US" w:eastAsia="zh-CN"/>
              </w:rPr>
              <w:drawing>
                <wp:inline distT="0" distB="0" distL="114300" distR="114300">
                  <wp:extent cx="2548890" cy="1569085"/>
                  <wp:effectExtent l="0" t="0" r="3810" b="12065"/>
                  <wp:docPr id="19" name="图片 19" descr="IMG_20221202_11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21202_110052"/>
                          <pic:cNvPicPr>
                            <a:picLocks noChangeAspect="1"/>
                          </pic:cNvPicPr>
                        </pic:nvPicPr>
                        <pic:blipFill>
                          <a:blip r:embed="rId9"/>
                          <a:stretch>
                            <a:fillRect/>
                          </a:stretch>
                        </pic:blipFill>
                        <pic:spPr>
                          <a:xfrm>
                            <a:off x="0" y="0"/>
                            <a:ext cx="2548890" cy="1569085"/>
                          </a:xfrm>
                          <a:prstGeom prst="rect">
                            <a:avLst/>
                          </a:prstGeom>
                        </pic:spPr>
                      </pic:pic>
                    </a:graphicData>
                  </a:graphic>
                </wp:inline>
              </w:drawing>
            </w:r>
          </w:p>
        </w:tc>
      </w:tr>
      <w:tr w14:paraId="39DC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6" w:type="dxa"/>
          </w:tcPr>
          <w:p w14:paraId="5D30B2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门诊综合楼现状</w:t>
            </w:r>
          </w:p>
        </w:tc>
        <w:tc>
          <w:tcPr>
            <w:tcW w:w="4266" w:type="dxa"/>
          </w:tcPr>
          <w:p w14:paraId="1C369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项目区</w:t>
            </w:r>
            <w:r>
              <w:rPr>
                <w:rFonts w:hint="default"/>
                <w:color w:val="auto"/>
                <w:sz w:val="24"/>
                <w:szCs w:val="32"/>
                <w:vertAlign w:val="baseline"/>
                <w:lang w:val="en-US" w:eastAsia="zh-CN"/>
              </w:rPr>
              <w:t>1</w:t>
            </w:r>
            <w:r>
              <w:rPr>
                <w:rFonts w:hint="eastAsia"/>
                <w:color w:val="auto"/>
                <w:sz w:val="24"/>
                <w:szCs w:val="32"/>
                <w:vertAlign w:val="baseline"/>
                <w:lang w:val="en-US" w:eastAsia="zh-CN"/>
              </w:rPr>
              <w:t>楼现状</w:t>
            </w:r>
          </w:p>
        </w:tc>
      </w:tr>
      <w:tr w14:paraId="5931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256" w:type="dxa"/>
          </w:tcPr>
          <w:p w14:paraId="4F7D1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eastAsiaTheme="minorEastAsia"/>
                <w:color w:val="auto"/>
                <w:sz w:val="28"/>
                <w:szCs w:val="36"/>
                <w:vertAlign w:val="baseline"/>
                <w:lang w:val="en-US" w:eastAsia="zh-CN"/>
              </w:rPr>
            </w:pPr>
            <w:r>
              <w:rPr>
                <w:rFonts w:hint="default"/>
                <w:color w:val="auto"/>
                <w:sz w:val="32"/>
                <w:szCs w:val="20"/>
              </w:rPr>
              <mc:AlternateContent>
                <mc:Choice Requires="wps">
                  <w:drawing>
                    <wp:anchor distT="0" distB="0" distL="114300" distR="114300" simplePos="0" relativeHeight="251661312" behindDoc="0" locked="0" layoutInCell="1" allowOverlap="1">
                      <wp:simplePos x="0" y="0"/>
                      <wp:positionH relativeFrom="column">
                        <wp:posOffset>1237615</wp:posOffset>
                      </wp:positionH>
                      <wp:positionV relativeFrom="paragraph">
                        <wp:posOffset>1367790</wp:posOffset>
                      </wp:positionV>
                      <wp:extent cx="1275715" cy="248285"/>
                      <wp:effectExtent l="4445" t="4445" r="15240" b="13970"/>
                      <wp:wrapNone/>
                      <wp:docPr id="6" name="文本框 6"/>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50DE5A">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45pt;margin-top:107.7pt;height:19.55pt;width:100.45pt;z-index:251661312;mso-width-relative:page;mso-height-relative:page;" filled="f" stroked="t" coordsize="21600,21600" o:gfxdata="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VFvGtoAAAALAQAA&#10;DwAAAAAAAAABACAAAAAiAAAAZHJzL2Rvd25yZXYueG1sUEsBAhQAFAAAAAgAh07iQAjhoFFQAgAA&#10;jgQAAA4AAAAAAAAAAQAgAAAAKQEAAGRycy9lMm9Eb2MueG1sUEsFBgAAAAAGAAYAWQEAAOsFAAAA&#10;AA==&#10;">
                      <v:fill on="f" focussize="0,0"/>
                      <v:stroke weight="0.5pt" color="#000000 [3204]" joinstyle="round"/>
                      <v:imagedata o:title=""/>
                      <o:lock v:ext="edit" aspectratio="f"/>
                      <v:textbox>
                        <w:txbxContent>
                          <w:p w14:paraId="1F50DE5A">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eastAsia" w:eastAsiaTheme="minorEastAsia"/>
                <w:color w:val="auto"/>
                <w:sz w:val="28"/>
                <w:szCs w:val="36"/>
                <w:vertAlign w:val="baseline"/>
                <w:lang w:val="en-US" w:eastAsia="zh-CN"/>
              </w:rPr>
              <w:drawing>
                <wp:inline distT="0" distB="0" distL="114300" distR="114300">
                  <wp:extent cx="2521585" cy="1654810"/>
                  <wp:effectExtent l="0" t="0" r="12065" b="2540"/>
                  <wp:docPr id="20" name="图片 20" descr="IMG_20221202_10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21202_104959"/>
                          <pic:cNvPicPr>
                            <a:picLocks noChangeAspect="1"/>
                          </pic:cNvPicPr>
                        </pic:nvPicPr>
                        <pic:blipFill>
                          <a:blip r:embed="rId10"/>
                          <a:stretch>
                            <a:fillRect/>
                          </a:stretch>
                        </pic:blipFill>
                        <pic:spPr>
                          <a:xfrm>
                            <a:off x="0" y="0"/>
                            <a:ext cx="2521585" cy="1654810"/>
                          </a:xfrm>
                          <a:prstGeom prst="rect">
                            <a:avLst/>
                          </a:prstGeom>
                        </pic:spPr>
                      </pic:pic>
                    </a:graphicData>
                  </a:graphic>
                </wp:inline>
              </w:drawing>
            </w:r>
          </w:p>
        </w:tc>
        <w:tc>
          <w:tcPr>
            <w:tcW w:w="4266" w:type="dxa"/>
          </w:tcPr>
          <w:p w14:paraId="5943E4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default"/>
                <w:color w:val="auto"/>
                <w:sz w:val="32"/>
                <w:szCs w:val="20"/>
              </w:rPr>
              <mc:AlternateContent>
                <mc:Choice Requires="wps">
                  <w:drawing>
                    <wp:anchor distT="0" distB="0" distL="114300" distR="114300" simplePos="0" relativeHeight="251662336" behindDoc="0" locked="0" layoutInCell="1" allowOverlap="1">
                      <wp:simplePos x="0" y="0"/>
                      <wp:positionH relativeFrom="column">
                        <wp:posOffset>1287780</wp:posOffset>
                      </wp:positionH>
                      <wp:positionV relativeFrom="paragraph">
                        <wp:posOffset>1367790</wp:posOffset>
                      </wp:positionV>
                      <wp:extent cx="1275715" cy="248285"/>
                      <wp:effectExtent l="4445" t="4445" r="15240" b="13970"/>
                      <wp:wrapNone/>
                      <wp:docPr id="7" name="文本框 7"/>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59A1A9">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4pt;margin-top:107.7pt;height:19.55pt;width:100.45pt;z-index:251662336;mso-width-relative:page;mso-height-relative:page;" filled="f" stroked="t" coordsize="21600,21600" o:gfxdata="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SgcTzbAAAACwEA&#10;AA8AAAAAAAAAAQAgAAAAIgAAAGRycy9kb3ducmV2LnhtbFBLAQIUABQAAAAIAIdO4kD1kOBoUAIA&#10;AI4EAAAOAAAAAAAAAAEAIAAAACoBAABkcnMvZTJvRG9jLnhtbFBLBQYAAAAABgAGAFkBAADsBQAA&#10;AAA=&#10;">
                      <v:fill on="f" focussize="0,0"/>
                      <v:stroke weight="0.5pt" color="#000000 [3204]" joinstyle="round"/>
                      <v:imagedata o:title=""/>
                      <o:lock v:ext="edit" aspectratio="f"/>
                      <v:textbox>
                        <w:txbxContent>
                          <w:p w14:paraId="7759A1A9">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eastAsia" w:eastAsiaTheme="minorEastAsia"/>
                <w:color w:val="auto"/>
                <w:sz w:val="28"/>
                <w:szCs w:val="36"/>
                <w:vertAlign w:val="baseline"/>
                <w:lang w:val="en-US" w:eastAsia="zh-CN"/>
              </w:rPr>
              <w:drawing>
                <wp:inline distT="0" distB="0" distL="114300" distR="114300">
                  <wp:extent cx="2548890" cy="1630680"/>
                  <wp:effectExtent l="0" t="0" r="3810" b="7620"/>
                  <wp:docPr id="21" name="图片 21" descr="IMG_20221202_11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21202_110120"/>
                          <pic:cNvPicPr>
                            <a:picLocks noChangeAspect="1"/>
                          </pic:cNvPicPr>
                        </pic:nvPicPr>
                        <pic:blipFill>
                          <a:blip r:embed="rId11"/>
                          <a:stretch>
                            <a:fillRect/>
                          </a:stretch>
                        </pic:blipFill>
                        <pic:spPr>
                          <a:xfrm>
                            <a:off x="0" y="0"/>
                            <a:ext cx="2548890" cy="1630680"/>
                          </a:xfrm>
                          <a:prstGeom prst="rect">
                            <a:avLst/>
                          </a:prstGeom>
                        </pic:spPr>
                      </pic:pic>
                    </a:graphicData>
                  </a:graphic>
                </wp:inline>
              </w:drawing>
            </w:r>
          </w:p>
        </w:tc>
      </w:tr>
      <w:tr w14:paraId="1B40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256" w:type="dxa"/>
          </w:tcPr>
          <w:p w14:paraId="21DA9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宿舍楼</w:t>
            </w:r>
          </w:p>
        </w:tc>
        <w:tc>
          <w:tcPr>
            <w:tcW w:w="4266" w:type="dxa"/>
          </w:tcPr>
          <w:p w14:paraId="59DD3A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项目区东侧住宅</w:t>
            </w:r>
          </w:p>
        </w:tc>
      </w:tr>
      <w:tr w14:paraId="7CC8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6" w:type="dxa"/>
          </w:tcPr>
          <w:p w14:paraId="782431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default"/>
                <w:color w:val="auto"/>
                <w:sz w:val="32"/>
                <w:szCs w:val="20"/>
              </w:rPr>
              <mc:AlternateContent>
                <mc:Choice Requires="wps">
                  <w:drawing>
                    <wp:anchor distT="0" distB="0" distL="114300" distR="114300" simplePos="0" relativeHeight="251663360" behindDoc="0" locked="0" layoutInCell="1" allowOverlap="1">
                      <wp:simplePos x="0" y="0"/>
                      <wp:positionH relativeFrom="column">
                        <wp:posOffset>1285240</wp:posOffset>
                      </wp:positionH>
                      <wp:positionV relativeFrom="paragraph">
                        <wp:posOffset>1288415</wp:posOffset>
                      </wp:positionV>
                      <wp:extent cx="1275715" cy="248285"/>
                      <wp:effectExtent l="4445" t="4445" r="15240" b="13970"/>
                      <wp:wrapNone/>
                      <wp:docPr id="8" name="文本框 8"/>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4A47235">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2pt;margin-top:101.45pt;height:19.55pt;width:100.45pt;z-index:251663360;mso-width-relative:page;mso-height-relative:page;" filled="f" stroked="t" coordsize="21600,21600" o:gfxdata="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dZfgZ2QAAAAsBAAAP&#10;AAAAAAAAAAEAIAAAACIAAABkcnMvZG93bnJldi54bWxQSwECFAAUAAAACACHTuJAr0xT11ACAACO&#10;BAAADgAAAAAAAAABACAAAAAoAQAAZHJzL2Uyb0RvYy54bWxQSwUGAAAAAAYABgBZAQAA6gUAAAAA&#10;">
                      <v:fill on="f" focussize="0,0"/>
                      <v:stroke weight="0.5pt" color="#000000 [3204]" joinstyle="round"/>
                      <v:imagedata o:title=""/>
                      <o:lock v:ext="edit" aspectratio="f"/>
                      <v:textbox>
                        <w:txbxContent>
                          <w:p w14:paraId="34A47235">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eastAsia" w:eastAsiaTheme="minorEastAsia"/>
                <w:color w:val="auto"/>
                <w:sz w:val="28"/>
                <w:szCs w:val="36"/>
                <w:vertAlign w:val="baseline"/>
                <w:lang w:val="en-US" w:eastAsia="zh-CN"/>
              </w:rPr>
              <w:drawing>
                <wp:inline distT="0" distB="0" distL="114300" distR="114300">
                  <wp:extent cx="2548890" cy="1554480"/>
                  <wp:effectExtent l="0" t="0" r="3810" b="7620"/>
                  <wp:docPr id="22" name="图片 22" descr="IMG_20221202_11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21202_110220"/>
                          <pic:cNvPicPr>
                            <a:picLocks noChangeAspect="1"/>
                          </pic:cNvPicPr>
                        </pic:nvPicPr>
                        <pic:blipFill>
                          <a:blip r:embed="rId12"/>
                          <a:stretch>
                            <a:fillRect/>
                          </a:stretch>
                        </pic:blipFill>
                        <pic:spPr>
                          <a:xfrm>
                            <a:off x="0" y="0"/>
                            <a:ext cx="2548890" cy="1554480"/>
                          </a:xfrm>
                          <a:prstGeom prst="rect">
                            <a:avLst/>
                          </a:prstGeom>
                        </pic:spPr>
                      </pic:pic>
                    </a:graphicData>
                  </a:graphic>
                </wp:inline>
              </w:drawing>
            </w:r>
          </w:p>
        </w:tc>
        <w:tc>
          <w:tcPr>
            <w:tcW w:w="4266" w:type="dxa"/>
          </w:tcPr>
          <w:p w14:paraId="672AE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default"/>
                <w:color w:val="auto"/>
                <w:sz w:val="32"/>
                <w:szCs w:val="20"/>
              </w:rPr>
              <mc:AlternateContent>
                <mc:Choice Requires="wps">
                  <w:drawing>
                    <wp:anchor distT="0" distB="0" distL="114300" distR="114300" simplePos="0" relativeHeight="251664384" behindDoc="0" locked="0" layoutInCell="1" allowOverlap="1">
                      <wp:simplePos x="0" y="0"/>
                      <wp:positionH relativeFrom="column">
                        <wp:posOffset>1278255</wp:posOffset>
                      </wp:positionH>
                      <wp:positionV relativeFrom="paragraph">
                        <wp:posOffset>1278890</wp:posOffset>
                      </wp:positionV>
                      <wp:extent cx="1275715" cy="248285"/>
                      <wp:effectExtent l="4445" t="4445" r="15240" b="13970"/>
                      <wp:wrapNone/>
                      <wp:docPr id="9" name="文本框 9"/>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D03B2C">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65pt;margin-top:100.7pt;height:19.55pt;width:100.45pt;z-index:251664384;mso-width-relative:page;mso-height-relative:page;" filled="f" stroked="t" coordsize="21600,21600" o:gfxdata="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I9l79kAAAALAQAA&#10;DwAAAAAAAAABACAAAAAiAAAAZHJzL2Rvd25yZXYueG1sUEsBAhQAFAAAAAgAh07iQFI9E+5RAgAA&#10;jgQAAA4AAAAAAAAAAQAgAAAAKAEAAGRycy9lMm9Eb2MueG1sUEsFBgAAAAAGAAYAWQEAAOsFAAAA&#10;AA==&#10;">
                      <v:fill on="f" focussize="0,0"/>
                      <v:stroke weight="0.5pt" color="#000000 [3204]" joinstyle="round"/>
                      <v:imagedata o:title=""/>
                      <o:lock v:ext="edit" aspectratio="f"/>
                      <v:textbox>
                        <w:txbxContent>
                          <w:p w14:paraId="26D03B2C">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eastAsia" w:eastAsiaTheme="minorEastAsia"/>
                <w:color w:val="auto"/>
                <w:sz w:val="28"/>
                <w:szCs w:val="36"/>
                <w:vertAlign w:val="baseline"/>
                <w:lang w:val="en-US" w:eastAsia="zh-CN"/>
              </w:rPr>
              <w:drawing>
                <wp:inline distT="0" distB="0" distL="114300" distR="114300">
                  <wp:extent cx="2548890" cy="1528445"/>
                  <wp:effectExtent l="0" t="0" r="3810" b="14605"/>
                  <wp:docPr id="23" name="图片 23" descr="IMG_20221202_11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21202_110335"/>
                          <pic:cNvPicPr>
                            <a:picLocks noChangeAspect="1"/>
                          </pic:cNvPicPr>
                        </pic:nvPicPr>
                        <pic:blipFill>
                          <a:blip r:embed="rId13"/>
                          <a:stretch>
                            <a:fillRect/>
                          </a:stretch>
                        </pic:blipFill>
                        <pic:spPr>
                          <a:xfrm>
                            <a:off x="0" y="0"/>
                            <a:ext cx="2548890" cy="1528445"/>
                          </a:xfrm>
                          <a:prstGeom prst="rect">
                            <a:avLst/>
                          </a:prstGeom>
                        </pic:spPr>
                      </pic:pic>
                    </a:graphicData>
                  </a:graphic>
                </wp:inline>
              </w:drawing>
            </w:r>
          </w:p>
        </w:tc>
      </w:tr>
      <w:tr w14:paraId="7C5C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256" w:type="dxa"/>
          </w:tcPr>
          <w:p w14:paraId="07828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项目区北侧茨坝正街</w:t>
            </w:r>
          </w:p>
        </w:tc>
        <w:tc>
          <w:tcPr>
            <w:tcW w:w="4266" w:type="dxa"/>
          </w:tcPr>
          <w:p w14:paraId="23E30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sz w:val="24"/>
                <w:szCs w:val="32"/>
                <w:vertAlign w:val="baseline"/>
                <w:lang w:val="en-US" w:eastAsia="zh-CN"/>
              </w:rPr>
            </w:pPr>
            <w:r>
              <w:rPr>
                <w:rFonts w:hint="eastAsia"/>
                <w:color w:val="auto"/>
                <w:sz w:val="24"/>
                <w:szCs w:val="32"/>
                <w:vertAlign w:val="baseline"/>
                <w:lang w:val="en-US" w:eastAsia="zh-CN"/>
              </w:rPr>
              <w:t>项目区西侧现状</w:t>
            </w:r>
          </w:p>
        </w:tc>
      </w:tr>
      <w:tr w14:paraId="717F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4256" w:type="dxa"/>
          </w:tcPr>
          <w:p w14:paraId="17F16F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default"/>
                <w:color w:val="auto"/>
                <w:sz w:val="32"/>
                <w:szCs w:val="20"/>
              </w:rPr>
              <mc:AlternateContent>
                <mc:Choice Requires="wps">
                  <w:drawing>
                    <wp:anchor distT="0" distB="0" distL="114300" distR="114300" simplePos="0" relativeHeight="251665408" behindDoc="0" locked="0" layoutInCell="1" allowOverlap="1">
                      <wp:simplePos x="0" y="0"/>
                      <wp:positionH relativeFrom="column">
                        <wp:posOffset>1256665</wp:posOffset>
                      </wp:positionH>
                      <wp:positionV relativeFrom="paragraph">
                        <wp:posOffset>1590040</wp:posOffset>
                      </wp:positionV>
                      <wp:extent cx="1275715" cy="248285"/>
                      <wp:effectExtent l="4445" t="4445" r="15240" b="13970"/>
                      <wp:wrapNone/>
                      <wp:docPr id="10" name="文本框 10"/>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F4006A">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95pt;margin-top:125.2pt;height:19.55pt;width:100.45pt;z-index:251665408;mso-width-relative:page;mso-height-relative:page;" filled="f" stroked="t" coordsize="21600,21600" o:gfxdata="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5K8EtoAAAALAQAA&#10;DwAAAAAAAAABACAAAAAiAAAAZHJzL2Rvd25yZXYueG1sUEsBAhQAFAAAAAgAh07iQFSNXelQAgAA&#10;kAQAAA4AAAAAAAAAAQAgAAAAKQEAAGRycy9lMm9Eb2MueG1sUEsFBgAAAAAGAAYAWQEAAOsFAAAA&#10;AA==&#10;">
                      <v:fill on="f" focussize="0,0"/>
                      <v:stroke weight="0.5pt" color="#000000 [3204]" joinstyle="round"/>
                      <v:imagedata o:title=""/>
                      <o:lock v:ext="edit" aspectratio="f"/>
                      <v:textbox>
                        <w:txbxContent>
                          <w:p w14:paraId="04F4006A">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eastAsia" w:eastAsiaTheme="minorEastAsia"/>
                <w:color w:val="auto"/>
                <w:sz w:val="28"/>
                <w:szCs w:val="36"/>
                <w:vertAlign w:val="baseline"/>
                <w:lang w:val="en-US" w:eastAsia="zh-CN"/>
              </w:rPr>
              <w:drawing>
                <wp:inline distT="0" distB="0" distL="114300" distR="114300">
                  <wp:extent cx="2535555" cy="1827530"/>
                  <wp:effectExtent l="0" t="0" r="17145" b="1270"/>
                  <wp:docPr id="24" name="图片 24" descr="IMG_20221202_10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21202_105347"/>
                          <pic:cNvPicPr>
                            <a:picLocks noChangeAspect="1"/>
                          </pic:cNvPicPr>
                        </pic:nvPicPr>
                        <pic:blipFill>
                          <a:blip r:embed="rId14"/>
                          <a:srcRect t="33963" b="8903"/>
                          <a:stretch>
                            <a:fillRect/>
                          </a:stretch>
                        </pic:blipFill>
                        <pic:spPr>
                          <a:xfrm>
                            <a:off x="0" y="0"/>
                            <a:ext cx="2535555" cy="1827530"/>
                          </a:xfrm>
                          <a:prstGeom prst="rect">
                            <a:avLst/>
                          </a:prstGeom>
                        </pic:spPr>
                      </pic:pic>
                    </a:graphicData>
                  </a:graphic>
                </wp:inline>
              </w:drawing>
            </w:r>
          </w:p>
        </w:tc>
        <w:tc>
          <w:tcPr>
            <w:tcW w:w="4266" w:type="dxa"/>
          </w:tcPr>
          <w:p w14:paraId="1AEC1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Theme="minorEastAsia"/>
                <w:color w:val="auto"/>
                <w:sz w:val="28"/>
                <w:szCs w:val="36"/>
                <w:vertAlign w:val="baseline"/>
                <w:lang w:val="en-US" w:eastAsia="zh-CN"/>
              </w:rPr>
            </w:pPr>
            <w:r>
              <w:rPr>
                <w:rFonts w:hint="default"/>
                <w:color w:val="auto"/>
                <w:sz w:val="32"/>
                <w:szCs w:val="20"/>
              </w:rPr>
              <mc:AlternateContent>
                <mc:Choice Requires="wps">
                  <w:drawing>
                    <wp:anchor distT="0" distB="0" distL="114300" distR="114300" simplePos="0" relativeHeight="251666432" behindDoc="0" locked="0" layoutInCell="1" allowOverlap="1">
                      <wp:simplePos x="0" y="0"/>
                      <wp:positionH relativeFrom="column">
                        <wp:posOffset>1287780</wp:posOffset>
                      </wp:positionH>
                      <wp:positionV relativeFrom="paragraph">
                        <wp:posOffset>1618615</wp:posOffset>
                      </wp:positionV>
                      <wp:extent cx="1275715" cy="248285"/>
                      <wp:effectExtent l="4445" t="4445" r="15240" b="13970"/>
                      <wp:wrapNone/>
                      <wp:docPr id="11" name="文本框 11"/>
                      <wp:cNvGraphicFramePr/>
                      <a:graphic xmlns:a="http://schemas.openxmlformats.org/drawingml/2006/main">
                        <a:graphicData uri="http://schemas.microsoft.com/office/word/2010/wordprocessingShape">
                          <wps:wsp>
                            <wps:cNvSpPr txBox="1"/>
                            <wps:spPr>
                              <a:xfrm>
                                <a:off x="0" y="0"/>
                                <a:ext cx="1275715" cy="248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E46585">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4pt;margin-top:127.45pt;height:19.55pt;width:100.45pt;z-index:251666432;mso-width-relative:page;mso-height-relative:page;" filled="f" stroked="t" coordsize="21600,21600" o:gfxdata="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6GShr2wAAAAsB&#10;AAAPAAAAAAAAAAEAIAAAACIAAABkcnMvZG93bnJldi54bWxQSwECFAAUAAAACACHTuJAdBA/TFEC&#10;AACQBAAADgAAAAAAAAABACAAAAAqAQAAZHJzL2Uyb0RvYy54bWxQSwUGAAAAAAYABgBZAQAA7QUA&#10;AAAA&#10;">
                      <v:fill on="f" focussize="0,0"/>
                      <v:stroke weight="0.5pt" color="#000000 [3204]" joinstyle="round"/>
                      <v:imagedata o:title=""/>
                      <o:lock v:ext="edit" aspectratio="f"/>
                      <v:textbox>
                        <w:txbxContent>
                          <w:p w14:paraId="11E46585">
                            <w:pPr>
                              <w:keepNext w:val="0"/>
                              <w:keepLines w:val="0"/>
                              <w:pageBreakBefore w:val="0"/>
                              <w:widowControl w:val="0"/>
                              <w:kinsoku/>
                              <w:wordWrap/>
                              <w:overflowPunct/>
                              <w:topLinePunct w:val="0"/>
                              <w:autoSpaceDE/>
                              <w:autoSpaceDN/>
                              <w:bidi w:val="0"/>
                              <w:adjustRightInd w:val="0"/>
                              <w:snapToGrid w:val="0"/>
                              <w:spacing w:line="0" w:lineRule="atLeast"/>
                              <w:textAlignment w:val="baseline"/>
                              <w:rPr>
                                <w:rFonts w:hint="default" w:eastAsia="宋体"/>
                                <w:color w:val="F79646" w:themeColor="accent6"/>
                                <w:sz w:val="21"/>
                                <w:szCs w:val="15"/>
                                <w:lang w:val="en-US" w:eastAsia="zh-CN"/>
                                <w14:textFill>
                                  <w14:solidFill>
                                    <w14:schemeClr w14:val="accent6"/>
                                  </w14:solidFill>
                                </w14:textFill>
                              </w:rPr>
                            </w:pPr>
                            <w:r>
                              <w:rPr>
                                <w:rFonts w:hint="default"/>
                                <w:color w:val="F79646" w:themeColor="accent6"/>
                                <w:sz w:val="21"/>
                                <w:szCs w:val="15"/>
                                <w:lang w:val="en-US"/>
                                <w14:textFill>
                                  <w14:solidFill>
                                    <w14:schemeClr w14:val="accent6"/>
                                  </w14:solidFill>
                                </w14:textFill>
                              </w:rPr>
                              <w:t>2023</w:t>
                            </w:r>
                            <w:r>
                              <w:rPr>
                                <w:rFonts w:hint="eastAsia"/>
                                <w:color w:val="F79646" w:themeColor="accent6"/>
                                <w:sz w:val="21"/>
                                <w:szCs w:val="15"/>
                                <w:lang w:val="en-US" w:eastAsia="zh-CN"/>
                                <w14:textFill>
                                  <w14:solidFill>
                                    <w14:schemeClr w14:val="accent6"/>
                                  </w14:solidFill>
                                </w14:textFill>
                              </w:rPr>
                              <w:t>年</w:t>
                            </w:r>
                            <w:r>
                              <w:rPr>
                                <w:rFonts w:hint="default"/>
                                <w:color w:val="F79646" w:themeColor="accent6"/>
                                <w:sz w:val="21"/>
                                <w:szCs w:val="15"/>
                                <w:lang w:val="en-US" w:eastAsia="zh-CN"/>
                                <w14:textFill>
                                  <w14:solidFill>
                                    <w14:schemeClr w14:val="accent6"/>
                                  </w14:solidFill>
                                </w14:textFill>
                              </w:rPr>
                              <w:t>10</w:t>
                            </w:r>
                            <w:r>
                              <w:rPr>
                                <w:rFonts w:hint="eastAsia"/>
                                <w:color w:val="F79646" w:themeColor="accent6"/>
                                <w:sz w:val="21"/>
                                <w:szCs w:val="15"/>
                                <w:lang w:val="en-US" w:eastAsia="zh-CN"/>
                                <w14:textFill>
                                  <w14:solidFill>
                                    <w14:schemeClr w14:val="accent6"/>
                                  </w14:solidFill>
                                </w14:textFill>
                              </w:rPr>
                              <w:t>月</w:t>
                            </w:r>
                            <w:r>
                              <w:rPr>
                                <w:rFonts w:hint="default"/>
                                <w:color w:val="F79646" w:themeColor="accent6"/>
                                <w:sz w:val="21"/>
                                <w:szCs w:val="15"/>
                                <w:lang w:val="en-US" w:eastAsia="zh-CN"/>
                                <w14:textFill>
                                  <w14:solidFill>
                                    <w14:schemeClr w14:val="accent6"/>
                                  </w14:solidFill>
                                </w14:textFill>
                              </w:rPr>
                              <w:t>17</w:t>
                            </w:r>
                            <w:r>
                              <w:rPr>
                                <w:rFonts w:hint="eastAsia"/>
                                <w:color w:val="F79646" w:themeColor="accent6"/>
                                <w:sz w:val="21"/>
                                <w:szCs w:val="15"/>
                                <w:lang w:val="en-US" w:eastAsia="zh-CN"/>
                                <w14:textFill>
                                  <w14:solidFill>
                                    <w14:schemeClr w14:val="accent6"/>
                                  </w14:solidFill>
                                </w14:textFill>
                              </w:rPr>
                              <w:t>日</w:t>
                            </w:r>
                          </w:p>
                        </w:txbxContent>
                      </v:textbox>
                    </v:shape>
                  </w:pict>
                </mc:Fallback>
              </mc:AlternateContent>
            </w:r>
            <w:r>
              <w:rPr>
                <w:rFonts w:hint="eastAsia" w:eastAsiaTheme="minorEastAsia"/>
                <w:color w:val="auto"/>
                <w:sz w:val="28"/>
                <w:szCs w:val="36"/>
                <w:vertAlign w:val="baseline"/>
                <w:lang w:val="en-US" w:eastAsia="zh-CN"/>
              </w:rPr>
              <w:drawing>
                <wp:inline distT="0" distB="0" distL="114300" distR="114300">
                  <wp:extent cx="2548890" cy="1854835"/>
                  <wp:effectExtent l="0" t="0" r="3810" b="12065"/>
                  <wp:docPr id="25" name="图片 25" descr="IMG_20221202_11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21202_110058"/>
                          <pic:cNvPicPr>
                            <a:picLocks noChangeAspect="1"/>
                          </pic:cNvPicPr>
                        </pic:nvPicPr>
                        <pic:blipFill>
                          <a:blip r:embed="rId15"/>
                          <a:stretch>
                            <a:fillRect/>
                          </a:stretch>
                        </pic:blipFill>
                        <pic:spPr>
                          <a:xfrm>
                            <a:off x="0" y="0"/>
                            <a:ext cx="2548890" cy="1854835"/>
                          </a:xfrm>
                          <a:prstGeom prst="rect">
                            <a:avLst/>
                          </a:prstGeom>
                        </pic:spPr>
                      </pic:pic>
                    </a:graphicData>
                  </a:graphic>
                </wp:inline>
              </w:drawing>
            </w:r>
          </w:p>
        </w:tc>
      </w:tr>
      <w:tr w14:paraId="03F9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6" w:type="dxa"/>
          </w:tcPr>
          <w:p w14:paraId="7EA39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sz w:val="24"/>
                <w:szCs w:val="32"/>
                <w:vertAlign w:val="baseline"/>
                <w:lang w:val="en-US" w:eastAsia="zh-CN"/>
              </w:rPr>
            </w:pPr>
            <w:r>
              <w:rPr>
                <w:rFonts w:hint="eastAsia"/>
                <w:color w:val="auto"/>
                <w:sz w:val="24"/>
                <w:szCs w:val="32"/>
                <w:vertAlign w:val="baseline"/>
                <w:lang w:val="en-US" w:eastAsia="zh-CN"/>
              </w:rPr>
              <w:t>医废暂存间</w:t>
            </w:r>
          </w:p>
        </w:tc>
        <w:tc>
          <w:tcPr>
            <w:tcW w:w="4266" w:type="dxa"/>
          </w:tcPr>
          <w:p w14:paraId="30A94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sz w:val="24"/>
                <w:szCs w:val="32"/>
                <w:vertAlign w:val="baseline"/>
                <w:lang w:val="en-US" w:eastAsia="zh-CN"/>
              </w:rPr>
            </w:pPr>
            <w:r>
              <w:rPr>
                <w:rFonts w:hint="eastAsia"/>
                <w:color w:val="auto"/>
                <w:sz w:val="24"/>
                <w:szCs w:val="32"/>
                <w:vertAlign w:val="baseline"/>
                <w:lang w:val="en-US" w:eastAsia="zh-CN"/>
              </w:rPr>
              <w:t>项目区</w:t>
            </w:r>
            <w:r>
              <w:rPr>
                <w:rFonts w:hint="default"/>
                <w:color w:val="auto"/>
                <w:sz w:val="24"/>
                <w:szCs w:val="32"/>
                <w:vertAlign w:val="baseline"/>
                <w:lang w:val="en-US" w:eastAsia="zh-CN"/>
              </w:rPr>
              <w:t>1</w:t>
            </w:r>
            <w:r>
              <w:rPr>
                <w:rFonts w:hint="eastAsia"/>
                <w:color w:val="auto"/>
                <w:sz w:val="24"/>
                <w:szCs w:val="32"/>
                <w:vertAlign w:val="baseline"/>
                <w:lang w:val="en-US" w:eastAsia="zh-CN"/>
              </w:rPr>
              <w:t>楼现状</w:t>
            </w:r>
          </w:p>
        </w:tc>
      </w:tr>
    </w:tbl>
    <w:p w14:paraId="63FF2ADD">
      <w:pPr>
        <w:snapToGrid w:val="0"/>
        <w:spacing w:line="240" w:lineRule="auto"/>
        <w:ind w:firstLine="560" w:firstLineChars="200"/>
        <w:rPr>
          <w:rFonts w:hint="eastAsia" w:ascii="Times New Roman" w:hAnsi="Times New Roman"/>
          <w:snapToGrid w:val="0"/>
          <w:color w:val="auto"/>
          <w:sz w:val="28"/>
          <w:szCs w:val="28"/>
        </w:rPr>
        <w:sectPr>
          <w:pgSz w:w="11906" w:h="16838"/>
          <w:pgMar w:top="1701" w:right="1531" w:bottom="1701" w:left="1531" w:header="851" w:footer="1077" w:gutter="0"/>
          <w:pgNumType w:start="1"/>
          <w:cols w:space="720" w:num="1"/>
          <w:docGrid w:linePitch="312" w:charSpace="0"/>
        </w:sectPr>
      </w:pPr>
    </w:p>
    <w:p w14:paraId="1EDC34B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baseline"/>
        <w:outlineLvl w:val="0"/>
        <w:rPr>
          <w:rFonts w:ascii="Times New Roman" w:hAnsi="Times New Roman"/>
          <w:snapToGrid w:val="0"/>
          <w:color w:val="auto"/>
          <w:sz w:val="28"/>
          <w:szCs w:val="28"/>
        </w:rPr>
      </w:pPr>
      <w:r>
        <w:rPr>
          <w:rFonts w:hint="eastAsia" w:ascii="Times New Roman" w:hAnsi="Times New Roman"/>
          <w:snapToGrid w:val="0"/>
          <w:color w:val="auto"/>
          <w:sz w:val="28"/>
          <w:szCs w:val="28"/>
        </w:rPr>
        <w:t>一、建设项目基本情况</w:t>
      </w:r>
      <w:bookmarkEnd w:id="0"/>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38"/>
        <w:gridCol w:w="1765"/>
        <w:gridCol w:w="1997"/>
        <w:gridCol w:w="3870"/>
      </w:tblGrid>
      <w:tr w14:paraId="00FDF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8" w:type="dxa"/>
            <w:noWrap w:val="0"/>
            <w:tcMar>
              <w:top w:w="16" w:type="dxa"/>
              <w:left w:w="16" w:type="dxa"/>
              <w:right w:w="16" w:type="dxa"/>
            </w:tcMar>
            <w:vAlign w:val="center"/>
          </w:tcPr>
          <w:p w14:paraId="4F0DFC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建设项目名称</w:t>
            </w:r>
          </w:p>
        </w:tc>
        <w:tc>
          <w:tcPr>
            <w:tcW w:w="7632" w:type="dxa"/>
            <w:gridSpan w:val="3"/>
            <w:noWrap w:val="0"/>
            <w:vAlign w:val="center"/>
          </w:tcPr>
          <w:p w14:paraId="7781AD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盘龙区医疗卫生能力提升项目（一期）（茨坝社区卫生服务中心/街道综合养老服务中心医疗服务部）</w:t>
            </w:r>
          </w:p>
        </w:tc>
      </w:tr>
      <w:tr w14:paraId="173EF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8" w:type="dxa"/>
            <w:noWrap w:val="0"/>
            <w:tcMar>
              <w:top w:w="16" w:type="dxa"/>
              <w:left w:w="16" w:type="dxa"/>
              <w:right w:w="16" w:type="dxa"/>
            </w:tcMar>
            <w:vAlign w:val="center"/>
          </w:tcPr>
          <w:p w14:paraId="7A1005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highlight w:val="yellow"/>
              </w:rPr>
            </w:pPr>
            <w:r>
              <w:rPr>
                <w:rFonts w:hint="default" w:ascii="Times New Roman" w:hAnsi="Times New Roman" w:eastAsia="宋体" w:cs="Times New Roman"/>
                <w:color w:val="auto"/>
                <w:kern w:val="2"/>
                <w:sz w:val="24"/>
                <w:szCs w:val="24"/>
              </w:rPr>
              <w:t>项目代码</w:t>
            </w:r>
          </w:p>
        </w:tc>
        <w:tc>
          <w:tcPr>
            <w:tcW w:w="7632" w:type="dxa"/>
            <w:gridSpan w:val="3"/>
            <w:noWrap w:val="0"/>
            <w:vAlign w:val="center"/>
          </w:tcPr>
          <w:p w14:paraId="14CC12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sz w:val="24"/>
                <w:szCs w:val="24"/>
                <w:lang w:val="en-US"/>
              </w:rPr>
              <w:t>2211-530103-04-01-126749</w:t>
            </w:r>
          </w:p>
        </w:tc>
      </w:tr>
      <w:tr w14:paraId="728DA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8" w:type="dxa"/>
            <w:noWrap w:val="0"/>
            <w:tcMar>
              <w:top w:w="16" w:type="dxa"/>
              <w:left w:w="16" w:type="dxa"/>
              <w:right w:w="16" w:type="dxa"/>
            </w:tcMar>
            <w:vAlign w:val="center"/>
          </w:tcPr>
          <w:p w14:paraId="142D8B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建设单位联系人</w:t>
            </w:r>
          </w:p>
        </w:tc>
        <w:tc>
          <w:tcPr>
            <w:tcW w:w="1765" w:type="dxa"/>
            <w:noWrap w:val="0"/>
            <w:vAlign w:val="center"/>
          </w:tcPr>
          <w:p w14:paraId="21A8E25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lang w:eastAsia="zh-CN"/>
              </w:rPr>
            </w:pPr>
            <w:r>
              <w:rPr>
                <w:rFonts w:hint="default" w:ascii="Times New Roman" w:hAnsi="Times New Roman" w:eastAsia="宋体" w:cs="Times New Roman"/>
                <w:color w:val="auto"/>
                <w:sz w:val="24"/>
                <w:szCs w:val="24"/>
                <w:lang w:val="en-US" w:eastAsia="zh-CN"/>
              </w:rPr>
              <w:t>杜开顺</w:t>
            </w:r>
          </w:p>
        </w:tc>
        <w:tc>
          <w:tcPr>
            <w:tcW w:w="1997" w:type="dxa"/>
            <w:noWrap w:val="0"/>
            <w:vAlign w:val="center"/>
          </w:tcPr>
          <w:p w14:paraId="4FD8E6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联系方式</w:t>
            </w:r>
          </w:p>
        </w:tc>
        <w:tc>
          <w:tcPr>
            <w:tcW w:w="3870" w:type="dxa"/>
            <w:noWrap w:val="0"/>
            <w:vAlign w:val="center"/>
          </w:tcPr>
          <w:p w14:paraId="206131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lang w:val="en-US"/>
              </w:rPr>
            </w:pPr>
          </w:p>
        </w:tc>
      </w:tr>
      <w:tr w14:paraId="7B051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8" w:type="dxa"/>
            <w:noWrap w:val="0"/>
            <w:tcMar>
              <w:top w:w="16" w:type="dxa"/>
              <w:left w:w="16" w:type="dxa"/>
              <w:right w:w="16" w:type="dxa"/>
            </w:tcMar>
            <w:vAlign w:val="center"/>
          </w:tcPr>
          <w:p w14:paraId="0582F1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建设地点</w:t>
            </w:r>
          </w:p>
        </w:tc>
        <w:tc>
          <w:tcPr>
            <w:tcW w:w="7632" w:type="dxa"/>
            <w:gridSpan w:val="3"/>
            <w:noWrap w:val="0"/>
            <w:vAlign w:val="center"/>
          </w:tcPr>
          <w:p w14:paraId="441B88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24"/>
                <w:sz w:val="24"/>
                <w:szCs w:val="24"/>
                <w:lang w:val="en-US" w:eastAsia="zh-CN"/>
              </w:rPr>
            </w:pPr>
            <w:r>
              <w:rPr>
                <w:rFonts w:hint="default" w:ascii="Times New Roman" w:hAnsi="Times New Roman" w:eastAsia="宋体" w:cs="Times New Roman"/>
                <w:color w:val="auto"/>
                <w:kern w:val="2"/>
                <w:sz w:val="24"/>
                <w:szCs w:val="24"/>
                <w:lang w:val="en-US" w:eastAsia="zh-CN"/>
              </w:rPr>
              <w:t>云南省昆明市北市区茨坝街道办事处辖区茨坝正街25号</w:t>
            </w:r>
          </w:p>
        </w:tc>
      </w:tr>
      <w:tr w14:paraId="252E0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8" w:type="dxa"/>
            <w:noWrap w:val="0"/>
            <w:tcMar>
              <w:top w:w="16" w:type="dxa"/>
              <w:left w:w="16" w:type="dxa"/>
              <w:right w:w="16" w:type="dxa"/>
            </w:tcMar>
            <w:vAlign w:val="center"/>
          </w:tcPr>
          <w:p w14:paraId="5BB6567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地理坐标</w:t>
            </w:r>
          </w:p>
        </w:tc>
        <w:tc>
          <w:tcPr>
            <w:tcW w:w="7632" w:type="dxa"/>
            <w:gridSpan w:val="3"/>
            <w:noWrap w:val="0"/>
            <w:vAlign w:val="center"/>
          </w:tcPr>
          <w:p w14:paraId="672239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4"/>
                <w:sz w:val="24"/>
                <w:szCs w:val="24"/>
              </w:rPr>
            </w:pPr>
            <w:r>
              <w:rPr>
                <w:rFonts w:hint="default" w:ascii="Times New Roman" w:hAnsi="Times New Roman" w:eastAsia="宋体" w:cs="Times New Roman"/>
                <w:color w:val="auto"/>
                <w:kern w:val="24"/>
                <w:sz w:val="24"/>
                <w:szCs w:val="24"/>
              </w:rPr>
              <w:t>（东经：10</w:t>
            </w:r>
            <w:r>
              <w:rPr>
                <w:rFonts w:hint="default" w:ascii="Times New Roman" w:hAnsi="Times New Roman" w:eastAsia="宋体" w:cs="Times New Roman"/>
                <w:color w:val="auto"/>
                <w:kern w:val="24"/>
                <w:sz w:val="24"/>
                <w:szCs w:val="24"/>
                <w:lang w:val="en-US"/>
              </w:rPr>
              <w:t>2</w:t>
            </w:r>
            <w:r>
              <w:rPr>
                <w:rFonts w:hint="default" w:ascii="Times New Roman" w:hAnsi="Times New Roman" w:eastAsia="宋体" w:cs="Times New Roman"/>
                <w:color w:val="auto"/>
                <w:kern w:val="24"/>
                <w:sz w:val="24"/>
                <w:szCs w:val="24"/>
              </w:rPr>
              <w:t>度</w:t>
            </w:r>
            <w:r>
              <w:rPr>
                <w:rFonts w:hint="default" w:ascii="Times New Roman" w:hAnsi="Times New Roman" w:eastAsia="宋体" w:cs="Times New Roman"/>
                <w:color w:val="auto"/>
                <w:kern w:val="24"/>
                <w:sz w:val="24"/>
                <w:szCs w:val="24"/>
                <w:lang w:val="en-US"/>
              </w:rPr>
              <w:t>44</w:t>
            </w:r>
            <w:r>
              <w:rPr>
                <w:rFonts w:hint="default" w:ascii="Times New Roman" w:hAnsi="Times New Roman" w:eastAsia="宋体" w:cs="Times New Roman"/>
                <w:color w:val="auto"/>
                <w:kern w:val="24"/>
                <w:sz w:val="24"/>
                <w:szCs w:val="24"/>
              </w:rPr>
              <w:t>分</w:t>
            </w:r>
            <w:r>
              <w:rPr>
                <w:rFonts w:hint="default" w:ascii="Times New Roman" w:hAnsi="Times New Roman" w:eastAsia="宋体" w:cs="Times New Roman"/>
                <w:color w:val="auto"/>
                <w:kern w:val="24"/>
                <w:sz w:val="24"/>
                <w:szCs w:val="24"/>
                <w:lang w:val="en-US"/>
              </w:rPr>
              <w:t>12.081</w:t>
            </w:r>
            <w:r>
              <w:rPr>
                <w:rFonts w:hint="default" w:ascii="Times New Roman" w:hAnsi="Times New Roman" w:eastAsia="宋体" w:cs="Times New Roman"/>
                <w:color w:val="auto"/>
                <w:kern w:val="24"/>
                <w:sz w:val="24"/>
                <w:szCs w:val="24"/>
              </w:rPr>
              <w:t>秒，北纬：</w:t>
            </w:r>
            <w:r>
              <w:rPr>
                <w:rFonts w:hint="default" w:ascii="Times New Roman" w:hAnsi="Times New Roman" w:eastAsia="宋体" w:cs="Times New Roman"/>
                <w:color w:val="auto"/>
                <w:kern w:val="24"/>
                <w:sz w:val="24"/>
                <w:szCs w:val="24"/>
                <w:lang w:val="en-US"/>
              </w:rPr>
              <w:t>25</w:t>
            </w:r>
            <w:r>
              <w:rPr>
                <w:rFonts w:hint="default" w:ascii="Times New Roman" w:hAnsi="Times New Roman" w:eastAsia="宋体" w:cs="Times New Roman"/>
                <w:color w:val="auto"/>
                <w:kern w:val="24"/>
                <w:sz w:val="24"/>
                <w:szCs w:val="24"/>
              </w:rPr>
              <w:t>度</w:t>
            </w:r>
            <w:r>
              <w:rPr>
                <w:rFonts w:hint="default" w:ascii="Times New Roman" w:hAnsi="Times New Roman" w:eastAsia="宋体" w:cs="Times New Roman"/>
                <w:color w:val="auto"/>
                <w:kern w:val="24"/>
                <w:sz w:val="24"/>
                <w:szCs w:val="24"/>
                <w:lang w:val="en-US"/>
              </w:rPr>
              <w:t>8</w:t>
            </w:r>
            <w:r>
              <w:rPr>
                <w:rFonts w:hint="default" w:ascii="Times New Roman" w:hAnsi="Times New Roman" w:eastAsia="宋体" w:cs="Times New Roman"/>
                <w:color w:val="auto"/>
                <w:kern w:val="24"/>
                <w:sz w:val="24"/>
                <w:szCs w:val="24"/>
              </w:rPr>
              <w:t>分</w:t>
            </w:r>
            <w:r>
              <w:rPr>
                <w:rFonts w:hint="default" w:ascii="Times New Roman" w:hAnsi="Times New Roman" w:eastAsia="宋体" w:cs="Times New Roman"/>
                <w:color w:val="auto"/>
                <w:kern w:val="24"/>
                <w:sz w:val="24"/>
                <w:szCs w:val="24"/>
                <w:lang w:val="en-US"/>
              </w:rPr>
              <w:t>51.571</w:t>
            </w:r>
            <w:r>
              <w:rPr>
                <w:rFonts w:hint="default" w:ascii="Times New Roman" w:hAnsi="Times New Roman" w:eastAsia="宋体" w:cs="Times New Roman"/>
                <w:color w:val="auto"/>
                <w:kern w:val="24"/>
                <w:sz w:val="24"/>
                <w:szCs w:val="24"/>
              </w:rPr>
              <w:t>秒）</w:t>
            </w:r>
          </w:p>
        </w:tc>
      </w:tr>
      <w:tr w14:paraId="162FF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38" w:type="dxa"/>
            <w:noWrap w:val="0"/>
            <w:tcMar>
              <w:top w:w="16" w:type="dxa"/>
              <w:left w:w="16" w:type="dxa"/>
              <w:right w:w="16" w:type="dxa"/>
            </w:tcMar>
            <w:vAlign w:val="center"/>
          </w:tcPr>
          <w:p w14:paraId="7E42BA4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国民经济</w:t>
            </w:r>
          </w:p>
          <w:p w14:paraId="75CE02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行业类别</w:t>
            </w:r>
          </w:p>
        </w:tc>
        <w:tc>
          <w:tcPr>
            <w:tcW w:w="1765" w:type="dxa"/>
            <w:noWrap w:val="0"/>
            <w:vAlign w:val="center"/>
          </w:tcPr>
          <w:p w14:paraId="2FEF89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0"/>
                <w:sz w:val="24"/>
                <w:szCs w:val="20"/>
                <w:lang w:val="en-US"/>
              </w:rPr>
              <w:t>Q8421</w:t>
            </w:r>
            <w:r>
              <w:rPr>
                <w:rFonts w:hint="default" w:ascii="Times New Roman" w:hAnsi="Times New Roman" w:eastAsia="宋体" w:cs="Times New Roman"/>
                <w:color w:val="auto"/>
                <w:kern w:val="21"/>
                <w:sz w:val="24"/>
                <w:szCs w:val="20"/>
                <w:highlight w:val="none"/>
                <w:lang w:eastAsia="zh-CN"/>
              </w:rPr>
              <w:t>社区卫生服务中心（站）</w:t>
            </w:r>
          </w:p>
        </w:tc>
        <w:tc>
          <w:tcPr>
            <w:tcW w:w="1997" w:type="dxa"/>
            <w:noWrap w:val="0"/>
            <w:vAlign w:val="center"/>
          </w:tcPr>
          <w:p w14:paraId="774E8B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bookmarkStart w:id="1" w:name="_Hlk49843745"/>
            <w:r>
              <w:rPr>
                <w:rFonts w:hint="default" w:ascii="Times New Roman" w:hAnsi="Times New Roman" w:eastAsia="宋体" w:cs="Times New Roman"/>
                <w:color w:val="auto"/>
                <w:kern w:val="2"/>
                <w:sz w:val="24"/>
                <w:szCs w:val="24"/>
              </w:rPr>
              <w:t>建设项目</w:t>
            </w:r>
          </w:p>
          <w:p w14:paraId="145E4A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行业类别</w:t>
            </w:r>
            <w:bookmarkEnd w:id="1"/>
          </w:p>
        </w:tc>
        <w:tc>
          <w:tcPr>
            <w:tcW w:w="3870" w:type="dxa"/>
            <w:noWrap w:val="0"/>
            <w:vAlign w:val="center"/>
          </w:tcPr>
          <w:p w14:paraId="08FB827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4"/>
                <w:sz w:val="24"/>
                <w:szCs w:val="24"/>
                <w:lang w:val="en-US" w:eastAsia="zh-CN"/>
              </w:rPr>
            </w:pPr>
            <w:r>
              <w:rPr>
                <w:rFonts w:hint="eastAsia"/>
                <w:color w:val="auto"/>
                <w:sz w:val="24"/>
                <w:szCs w:val="20"/>
              </w:rPr>
              <w:t>第四十九项“卫生”第108 条“基层医疗卫生服务” 中的“其他（住院床位20 张以下的除外）”</w:t>
            </w:r>
          </w:p>
        </w:tc>
      </w:tr>
      <w:tr w14:paraId="6079D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1238" w:type="dxa"/>
            <w:noWrap w:val="0"/>
            <w:tcMar>
              <w:top w:w="16" w:type="dxa"/>
              <w:left w:w="16" w:type="dxa"/>
              <w:right w:w="16" w:type="dxa"/>
            </w:tcMar>
            <w:vAlign w:val="center"/>
          </w:tcPr>
          <w:p w14:paraId="0C291C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建设性质</w:t>
            </w:r>
          </w:p>
        </w:tc>
        <w:tc>
          <w:tcPr>
            <w:tcW w:w="1765" w:type="dxa"/>
            <w:noWrap w:val="0"/>
            <w:vAlign w:val="center"/>
          </w:tcPr>
          <w:p w14:paraId="007D272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A3"/>
            </w:r>
            <w:r>
              <w:rPr>
                <w:rFonts w:hint="default" w:ascii="Times New Roman" w:hAnsi="Times New Roman" w:eastAsia="宋体" w:cs="Times New Roman"/>
                <w:color w:val="auto"/>
                <w:kern w:val="2"/>
                <w:sz w:val="24"/>
                <w:szCs w:val="24"/>
              </w:rPr>
              <w:t>新建（迁建）</w:t>
            </w:r>
          </w:p>
          <w:p w14:paraId="543C1B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52"/>
            </w:r>
            <w:r>
              <w:rPr>
                <w:rFonts w:hint="default" w:ascii="Times New Roman" w:hAnsi="Times New Roman" w:eastAsia="宋体" w:cs="Times New Roman"/>
                <w:color w:val="auto"/>
                <w:kern w:val="2"/>
                <w:sz w:val="24"/>
                <w:szCs w:val="24"/>
              </w:rPr>
              <w:t>改建</w:t>
            </w:r>
          </w:p>
          <w:p w14:paraId="6DE894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A3"/>
            </w:r>
            <w:r>
              <w:rPr>
                <w:rFonts w:hint="default" w:ascii="Times New Roman" w:hAnsi="Times New Roman" w:eastAsia="宋体" w:cs="Times New Roman"/>
                <w:color w:val="auto"/>
                <w:kern w:val="2"/>
                <w:sz w:val="24"/>
                <w:szCs w:val="24"/>
              </w:rPr>
              <w:t>扩建</w:t>
            </w:r>
          </w:p>
          <w:p w14:paraId="561FA0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A3"/>
            </w:r>
            <w:r>
              <w:rPr>
                <w:rFonts w:hint="default" w:ascii="Times New Roman" w:hAnsi="Times New Roman" w:eastAsia="宋体" w:cs="Times New Roman"/>
                <w:color w:val="auto"/>
                <w:kern w:val="2"/>
                <w:sz w:val="24"/>
                <w:szCs w:val="24"/>
              </w:rPr>
              <w:t>技术改造</w:t>
            </w:r>
          </w:p>
        </w:tc>
        <w:tc>
          <w:tcPr>
            <w:tcW w:w="1997" w:type="dxa"/>
            <w:noWrap w:val="0"/>
            <w:vAlign w:val="center"/>
          </w:tcPr>
          <w:p w14:paraId="288200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建设项目</w:t>
            </w:r>
          </w:p>
          <w:p w14:paraId="3A7DD7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申报情形</w:t>
            </w:r>
          </w:p>
        </w:tc>
        <w:tc>
          <w:tcPr>
            <w:tcW w:w="3870" w:type="dxa"/>
            <w:noWrap w:val="0"/>
            <w:vAlign w:val="center"/>
          </w:tcPr>
          <w:p w14:paraId="5483B8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52"/>
            </w:r>
            <w:r>
              <w:rPr>
                <w:rFonts w:hint="default" w:ascii="Times New Roman" w:hAnsi="Times New Roman" w:eastAsia="宋体" w:cs="Times New Roman"/>
                <w:color w:val="auto"/>
                <w:kern w:val="2"/>
                <w:sz w:val="24"/>
                <w:szCs w:val="24"/>
              </w:rPr>
              <w:t>首次申报项目</w:t>
            </w:r>
          </w:p>
          <w:p w14:paraId="036F812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A3"/>
            </w:r>
            <w:r>
              <w:rPr>
                <w:rFonts w:hint="default" w:ascii="Times New Roman" w:hAnsi="Times New Roman" w:eastAsia="宋体" w:cs="Times New Roman"/>
                <w:color w:val="auto"/>
                <w:kern w:val="2"/>
                <w:sz w:val="24"/>
                <w:szCs w:val="24"/>
              </w:rPr>
              <w:t>不予批准后再次申报项目</w:t>
            </w:r>
          </w:p>
          <w:p w14:paraId="7A3DA12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A3"/>
            </w:r>
            <w:r>
              <w:rPr>
                <w:rFonts w:hint="default" w:ascii="Times New Roman" w:hAnsi="Times New Roman" w:eastAsia="宋体" w:cs="Times New Roman"/>
                <w:color w:val="auto"/>
                <w:kern w:val="2"/>
                <w:sz w:val="24"/>
                <w:szCs w:val="24"/>
              </w:rPr>
              <w:t>超五年重新审核项目</w:t>
            </w:r>
          </w:p>
          <w:p w14:paraId="0EE555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A3"/>
            </w:r>
            <w:r>
              <w:rPr>
                <w:rFonts w:hint="default" w:ascii="Times New Roman" w:hAnsi="Times New Roman" w:eastAsia="宋体" w:cs="Times New Roman"/>
                <w:color w:val="auto"/>
                <w:kern w:val="2"/>
                <w:sz w:val="24"/>
                <w:szCs w:val="24"/>
              </w:rPr>
              <w:t>重大变动重新报批项目</w:t>
            </w:r>
          </w:p>
        </w:tc>
      </w:tr>
      <w:tr w14:paraId="49BAF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38" w:type="dxa"/>
            <w:noWrap w:val="0"/>
            <w:tcMar>
              <w:top w:w="16" w:type="dxa"/>
              <w:left w:w="16" w:type="dxa"/>
              <w:right w:w="16" w:type="dxa"/>
            </w:tcMar>
            <w:vAlign w:val="center"/>
          </w:tcPr>
          <w:p w14:paraId="2C235F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项目审批（核准/备案）部门（选填）</w:t>
            </w:r>
          </w:p>
        </w:tc>
        <w:tc>
          <w:tcPr>
            <w:tcW w:w="1765" w:type="dxa"/>
            <w:noWrap w:val="0"/>
            <w:vAlign w:val="center"/>
          </w:tcPr>
          <w:p w14:paraId="3D72C2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eastAsia" w:ascii="Times New Roman" w:hAnsi="Times New Roman" w:cs="Times New Roman"/>
                <w:color w:val="auto"/>
                <w:sz w:val="24"/>
                <w:szCs w:val="24"/>
                <w:lang w:val="en-US" w:eastAsia="zh-CN"/>
              </w:rPr>
              <w:t>昆明市盘龙区发展和改革局</w:t>
            </w:r>
          </w:p>
        </w:tc>
        <w:tc>
          <w:tcPr>
            <w:tcW w:w="1997" w:type="dxa"/>
            <w:noWrap w:val="0"/>
            <w:vAlign w:val="center"/>
          </w:tcPr>
          <w:p w14:paraId="05B5B0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项目审批（核准/</w:t>
            </w:r>
          </w:p>
          <w:p w14:paraId="5B2CFCD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备案）文号（选填）</w:t>
            </w:r>
          </w:p>
        </w:tc>
        <w:tc>
          <w:tcPr>
            <w:tcW w:w="3870" w:type="dxa"/>
            <w:noWrap w:val="0"/>
            <w:vAlign w:val="center"/>
          </w:tcPr>
          <w:p w14:paraId="0D6E4F3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sz w:val="24"/>
                <w:szCs w:val="24"/>
                <w:lang w:val="en-US"/>
              </w:rPr>
              <w:t>盘发改投资[2022]63号</w:t>
            </w:r>
          </w:p>
        </w:tc>
      </w:tr>
      <w:tr w14:paraId="0E226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8" w:type="dxa"/>
            <w:noWrap w:val="0"/>
            <w:tcMar>
              <w:top w:w="16" w:type="dxa"/>
              <w:left w:w="16" w:type="dxa"/>
              <w:right w:w="16" w:type="dxa"/>
            </w:tcMar>
            <w:vAlign w:val="center"/>
          </w:tcPr>
          <w:p w14:paraId="3F5A55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总投资（万元）</w:t>
            </w:r>
          </w:p>
        </w:tc>
        <w:tc>
          <w:tcPr>
            <w:tcW w:w="1765" w:type="dxa"/>
            <w:noWrap w:val="0"/>
            <w:vAlign w:val="center"/>
          </w:tcPr>
          <w:p w14:paraId="6F51EF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highlight w:val="yellow"/>
                <w:lang w:val="en-US"/>
              </w:rPr>
            </w:pPr>
            <w:r>
              <w:rPr>
                <w:rFonts w:hint="default" w:ascii="Times New Roman" w:hAnsi="Times New Roman" w:eastAsia="宋体" w:cs="Times New Roman"/>
                <w:color w:val="auto"/>
                <w:sz w:val="24"/>
                <w:szCs w:val="24"/>
                <w:highlight w:val="none"/>
                <w:lang w:val="en-US"/>
              </w:rPr>
              <w:t>995.9</w:t>
            </w:r>
          </w:p>
        </w:tc>
        <w:tc>
          <w:tcPr>
            <w:tcW w:w="1997" w:type="dxa"/>
            <w:noWrap w:val="0"/>
            <w:tcMar>
              <w:top w:w="16" w:type="dxa"/>
              <w:left w:w="16" w:type="dxa"/>
              <w:right w:w="16" w:type="dxa"/>
            </w:tcMar>
            <w:vAlign w:val="center"/>
          </w:tcPr>
          <w:p w14:paraId="4E33058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环保投资（万元）</w:t>
            </w:r>
          </w:p>
        </w:tc>
        <w:tc>
          <w:tcPr>
            <w:tcW w:w="3870" w:type="dxa"/>
            <w:noWrap w:val="0"/>
            <w:vAlign w:val="center"/>
          </w:tcPr>
          <w:p w14:paraId="22157C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lang w:val="en-US"/>
              </w:rPr>
            </w:pPr>
            <w:r>
              <w:rPr>
                <w:rFonts w:hint="default" w:ascii="Times New Roman" w:hAnsi="Times New Roman" w:cs="Times New Roman"/>
                <w:color w:val="auto"/>
                <w:kern w:val="2"/>
                <w:sz w:val="24"/>
                <w:szCs w:val="24"/>
                <w:lang w:val="en-US"/>
              </w:rPr>
              <w:t>16.02</w:t>
            </w:r>
          </w:p>
        </w:tc>
      </w:tr>
      <w:tr w14:paraId="26E7E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8" w:type="dxa"/>
            <w:noWrap w:val="0"/>
            <w:tcMar>
              <w:top w:w="16" w:type="dxa"/>
              <w:left w:w="16" w:type="dxa"/>
              <w:right w:w="16" w:type="dxa"/>
            </w:tcMar>
            <w:vAlign w:val="center"/>
          </w:tcPr>
          <w:p w14:paraId="3C7E2AD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环保投资占比（%）</w:t>
            </w:r>
          </w:p>
        </w:tc>
        <w:tc>
          <w:tcPr>
            <w:tcW w:w="1765" w:type="dxa"/>
            <w:noWrap w:val="0"/>
            <w:vAlign w:val="center"/>
          </w:tcPr>
          <w:p w14:paraId="7563AD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highlight w:val="yellow"/>
                <w:lang w:val="en-US"/>
              </w:rPr>
            </w:pPr>
            <w:r>
              <w:rPr>
                <w:rFonts w:hint="default" w:ascii="Times New Roman" w:hAnsi="Times New Roman" w:cs="Times New Roman"/>
                <w:color w:val="auto"/>
                <w:kern w:val="2"/>
                <w:sz w:val="24"/>
                <w:szCs w:val="24"/>
                <w:highlight w:val="none"/>
                <w:lang w:val="en-US"/>
              </w:rPr>
              <w:t>1.61</w:t>
            </w:r>
          </w:p>
        </w:tc>
        <w:tc>
          <w:tcPr>
            <w:tcW w:w="1997" w:type="dxa"/>
            <w:noWrap w:val="0"/>
            <w:tcMar>
              <w:top w:w="16" w:type="dxa"/>
              <w:left w:w="16" w:type="dxa"/>
              <w:right w:w="16" w:type="dxa"/>
            </w:tcMar>
            <w:vAlign w:val="center"/>
          </w:tcPr>
          <w:p w14:paraId="0F6F22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施工工期</w:t>
            </w:r>
          </w:p>
        </w:tc>
        <w:tc>
          <w:tcPr>
            <w:tcW w:w="3870" w:type="dxa"/>
            <w:noWrap w:val="0"/>
            <w:vAlign w:val="center"/>
          </w:tcPr>
          <w:p w14:paraId="16BC87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highlight w:val="none"/>
                <w:lang w:val="en-US" w:eastAsia="zh-CN"/>
              </w:rPr>
              <w:t>1</w:t>
            </w:r>
            <w:r>
              <w:rPr>
                <w:rFonts w:hint="default" w:ascii="Times New Roman" w:hAnsi="Times New Roman" w:cs="Times New Roman"/>
                <w:color w:val="auto"/>
                <w:kern w:val="2"/>
                <w:sz w:val="24"/>
                <w:szCs w:val="24"/>
                <w:highlight w:val="none"/>
                <w:lang w:val="en-US" w:eastAsia="zh-CN"/>
              </w:rPr>
              <w:t>2</w:t>
            </w:r>
            <w:r>
              <w:rPr>
                <w:rFonts w:hint="default" w:ascii="Times New Roman" w:hAnsi="Times New Roman" w:eastAsia="宋体" w:cs="Times New Roman"/>
                <w:color w:val="auto"/>
                <w:kern w:val="2"/>
                <w:sz w:val="24"/>
                <w:szCs w:val="24"/>
                <w:highlight w:val="none"/>
                <w:lang w:val="en-US" w:eastAsia="zh-CN"/>
              </w:rPr>
              <w:t>个月</w:t>
            </w:r>
          </w:p>
        </w:tc>
      </w:tr>
      <w:tr w14:paraId="22EE1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8" w:type="dxa"/>
            <w:noWrap w:val="0"/>
            <w:tcMar>
              <w:top w:w="16" w:type="dxa"/>
              <w:left w:w="16" w:type="dxa"/>
              <w:right w:w="16" w:type="dxa"/>
            </w:tcMar>
            <w:vAlign w:val="center"/>
          </w:tcPr>
          <w:p w14:paraId="3908F89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是否开工建设</w:t>
            </w:r>
          </w:p>
        </w:tc>
        <w:tc>
          <w:tcPr>
            <w:tcW w:w="1765" w:type="dxa"/>
            <w:noWrap w:val="0"/>
            <w:vAlign w:val="center"/>
          </w:tcPr>
          <w:p w14:paraId="7CA3DE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52"/>
            </w:r>
            <w:r>
              <w:rPr>
                <w:rFonts w:hint="default" w:ascii="Times New Roman" w:hAnsi="Times New Roman" w:eastAsia="宋体" w:cs="Times New Roman"/>
                <w:color w:val="auto"/>
                <w:kern w:val="2"/>
                <w:sz w:val="24"/>
                <w:szCs w:val="24"/>
              </w:rPr>
              <w:t>否</w:t>
            </w:r>
          </w:p>
          <w:p w14:paraId="34841B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sym w:font="Wingdings 2" w:char="00A3"/>
            </w:r>
            <w:r>
              <w:rPr>
                <w:rFonts w:hint="default" w:ascii="Times New Roman" w:hAnsi="Times New Roman" w:eastAsia="宋体" w:cs="Times New Roman"/>
                <w:color w:val="auto"/>
                <w:kern w:val="2"/>
                <w:sz w:val="24"/>
                <w:szCs w:val="24"/>
              </w:rPr>
              <w:t>是：</w:t>
            </w:r>
          </w:p>
        </w:tc>
        <w:tc>
          <w:tcPr>
            <w:tcW w:w="1997" w:type="dxa"/>
            <w:noWrap w:val="0"/>
            <w:tcMar>
              <w:top w:w="16" w:type="dxa"/>
              <w:left w:w="16" w:type="dxa"/>
              <w:right w:w="16" w:type="dxa"/>
            </w:tcMar>
            <w:vAlign w:val="center"/>
          </w:tcPr>
          <w:p w14:paraId="3A7661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spacing w:val="-6"/>
                <w:kern w:val="2"/>
                <w:sz w:val="24"/>
                <w:szCs w:val="24"/>
              </w:rPr>
              <w:t>用地面积（m</w:t>
            </w:r>
            <w:r>
              <w:rPr>
                <w:rFonts w:hint="default" w:ascii="Times New Roman" w:hAnsi="Times New Roman" w:eastAsia="宋体" w:cs="Times New Roman"/>
                <w:color w:val="auto"/>
                <w:spacing w:val="-6"/>
                <w:kern w:val="2"/>
                <w:sz w:val="24"/>
                <w:szCs w:val="24"/>
                <w:vertAlign w:val="superscript"/>
              </w:rPr>
              <w:t>2</w:t>
            </w:r>
            <w:r>
              <w:rPr>
                <w:rFonts w:hint="default" w:ascii="Times New Roman" w:hAnsi="Times New Roman" w:eastAsia="宋体" w:cs="Times New Roman"/>
                <w:color w:val="auto"/>
                <w:spacing w:val="-6"/>
                <w:kern w:val="2"/>
                <w:sz w:val="24"/>
                <w:szCs w:val="24"/>
              </w:rPr>
              <w:t>）</w:t>
            </w:r>
          </w:p>
        </w:tc>
        <w:tc>
          <w:tcPr>
            <w:tcW w:w="3870" w:type="dxa"/>
            <w:noWrap w:val="0"/>
            <w:vAlign w:val="center"/>
          </w:tcPr>
          <w:p w14:paraId="4FE9BD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4"/>
                <w:szCs w:val="24"/>
                <w:lang w:val="en-US"/>
              </w:rPr>
            </w:pPr>
            <w:r>
              <w:rPr>
                <w:rFonts w:hint="default" w:ascii="Times New Roman" w:hAnsi="Times New Roman" w:cs="Times New Roman"/>
                <w:color w:val="auto"/>
                <w:kern w:val="2"/>
                <w:sz w:val="24"/>
                <w:szCs w:val="24"/>
                <w:lang w:val="en-US"/>
              </w:rPr>
              <w:t>0</w:t>
            </w:r>
          </w:p>
        </w:tc>
      </w:tr>
      <w:tr w14:paraId="13534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1238" w:type="dxa"/>
            <w:noWrap w:val="0"/>
            <w:vAlign w:val="center"/>
          </w:tcPr>
          <w:p w14:paraId="3BEA689A">
            <w:pPr>
              <w:keepNext w:val="0"/>
              <w:keepLines w:val="0"/>
              <w:suppressLineNumbers w:val="0"/>
              <w:autoSpaceDE w:val="0"/>
              <w:autoSpaceDN w:val="0"/>
              <w:snapToGrid w:val="0"/>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专项评价设置情况</w:t>
            </w:r>
          </w:p>
        </w:tc>
        <w:tc>
          <w:tcPr>
            <w:tcW w:w="7632" w:type="dxa"/>
            <w:gridSpan w:val="3"/>
            <w:noWrap w:val="0"/>
            <w:vAlign w:val="center"/>
          </w:tcPr>
          <w:p w14:paraId="6D03F4A2">
            <w:pPr>
              <w:keepNext w:val="0"/>
              <w:keepLines w:val="0"/>
              <w:suppressLineNumbers w:val="0"/>
              <w:autoSpaceDE w:val="0"/>
              <w:autoSpaceDN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color w:val="auto"/>
                <w:kern w:val="2"/>
                <w:sz w:val="24"/>
                <w:szCs w:val="24"/>
              </w:rPr>
              <w:t>表1-1 专项评价设置原则表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2765"/>
              <w:gridCol w:w="2817"/>
            </w:tblGrid>
            <w:tr w14:paraId="1E17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pct"/>
                  <w:noWrap w:val="0"/>
                  <w:vAlign w:val="center"/>
                </w:tcPr>
                <w:p w14:paraId="504CF144">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专项评价的原则</w:t>
                  </w:r>
                </w:p>
              </w:tc>
              <w:tc>
                <w:tcPr>
                  <w:tcW w:w="1867" w:type="pct"/>
                  <w:noWrap w:val="0"/>
                  <w:vAlign w:val="center"/>
                </w:tcPr>
                <w:p w14:paraId="095CD0CF">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设置原则</w:t>
                  </w:r>
                </w:p>
              </w:tc>
              <w:tc>
                <w:tcPr>
                  <w:tcW w:w="1902" w:type="pct"/>
                  <w:noWrap w:val="0"/>
                  <w:vAlign w:val="center"/>
                </w:tcPr>
                <w:p w14:paraId="5A84C581">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本项目情况</w:t>
                  </w:r>
                </w:p>
              </w:tc>
            </w:tr>
            <w:tr w14:paraId="1EEB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pct"/>
                  <w:noWrap w:val="0"/>
                  <w:vAlign w:val="center"/>
                </w:tcPr>
                <w:p w14:paraId="3DCDC840">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大气</w:t>
                  </w:r>
                </w:p>
              </w:tc>
              <w:tc>
                <w:tcPr>
                  <w:tcW w:w="1867" w:type="pct"/>
                  <w:noWrap w:val="0"/>
                  <w:vAlign w:val="center"/>
                </w:tcPr>
                <w:p w14:paraId="65CA4D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lang w:bidi="ar"/>
                    </w:rPr>
                    <w:t>排放废气含有毒有害污染物</w:t>
                  </w:r>
                  <w:r>
                    <w:rPr>
                      <w:rFonts w:hint="default" w:ascii="Times New Roman" w:hAnsi="Times New Roman" w:eastAsia="宋体" w:cs="Times New Roman"/>
                      <w:color w:val="auto"/>
                      <w:sz w:val="21"/>
                      <w:szCs w:val="21"/>
                      <w:vertAlign w:val="superscript"/>
                      <w:lang w:bidi="ar"/>
                    </w:rPr>
                    <w:t>1</w:t>
                  </w:r>
                  <w:r>
                    <w:rPr>
                      <w:rFonts w:hint="default" w:ascii="Times New Roman" w:hAnsi="Times New Roman" w:eastAsia="宋体" w:cs="Times New Roman"/>
                      <w:color w:val="auto"/>
                      <w:sz w:val="21"/>
                      <w:szCs w:val="21"/>
                      <w:lang w:bidi="ar"/>
                    </w:rPr>
                    <w:t>、二噁英、苯并[</w:t>
                  </w:r>
                  <w:r>
                    <w:rPr>
                      <w:rFonts w:hint="default" w:ascii="Times New Roman" w:hAnsi="Times New Roman" w:eastAsia="宋体" w:cs="Times New Roman"/>
                      <w:i/>
                      <w:iCs/>
                      <w:color w:val="auto"/>
                      <w:sz w:val="21"/>
                      <w:szCs w:val="21"/>
                      <w:lang w:bidi="ar"/>
                    </w:rPr>
                    <w:t>a</w:t>
                  </w:r>
                  <w:r>
                    <w:rPr>
                      <w:rFonts w:hint="default" w:ascii="Times New Roman" w:hAnsi="Times New Roman" w:eastAsia="宋体" w:cs="Times New Roman"/>
                      <w:color w:val="auto"/>
                      <w:sz w:val="21"/>
                      <w:szCs w:val="21"/>
                      <w:lang w:bidi="ar"/>
                    </w:rPr>
                    <w:t>]芘、氰化物、氯气且厂界外500米范围内有环境空气保护目标2的建设项目</w:t>
                  </w:r>
                </w:p>
              </w:tc>
              <w:tc>
                <w:tcPr>
                  <w:tcW w:w="1902" w:type="pct"/>
                  <w:noWrap w:val="0"/>
                  <w:vAlign w:val="center"/>
                </w:tcPr>
                <w:p w14:paraId="37AAF1CF">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本项目废气不涉及有毒有害污染物，因此无需开展大气专项评价</w:t>
                  </w:r>
                </w:p>
              </w:tc>
            </w:tr>
            <w:tr w14:paraId="579D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pct"/>
                  <w:noWrap w:val="0"/>
                  <w:vAlign w:val="center"/>
                </w:tcPr>
                <w:p w14:paraId="6948D2F0">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地表水</w:t>
                  </w:r>
                </w:p>
              </w:tc>
              <w:tc>
                <w:tcPr>
                  <w:tcW w:w="1867" w:type="pct"/>
                  <w:noWrap w:val="0"/>
                  <w:vAlign w:val="center"/>
                </w:tcPr>
                <w:p w14:paraId="128D3B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lang w:bidi="ar"/>
                    </w:rPr>
                    <w:t>新增工业废水直排建设项目（槽罐车外送污水处理厂的除外）；新增废水直排的污水集中处理厂</w:t>
                  </w:r>
                </w:p>
              </w:tc>
              <w:tc>
                <w:tcPr>
                  <w:tcW w:w="1902" w:type="pct"/>
                  <w:noWrap w:val="0"/>
                  <w:vAlign w:val="center"/>
                </w:tcPr>
                <w:p w14:paraId="7F7A126E">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lang w:eastAsia="zh-CN"/>
                    </w:rPr>
                  </w:pPr>
                  <w:r>
                    <w:rPr>
                      <w:rFonts w:hint="default" w:ascii="Times New Roman" w:hAnsi="Times New Roman" w:eastAsia="宋体" w:cs="Times New Roman"/>
                      <w:color w:val="auto"/>
                      <w:kern w:val="0"/>
                      <w:sz w:val="21"/>
                      <w:szCs w:val="21"/>
                    </w:rPr>
                    <w:t>项目</w:t>
                  </w:r>
                  <w:r>
                    <w:rPr>
                      <w:rFonts w:hint="default" w:ascii="Times New Roman" w:hAnsi="Times New Roman" w:eastAsia="宋体" w:cs="Times New Roman"/>
                      <w:color w:val="auto"/>
                      <w:kern w:val="0"/>
                      <w:sz w:val="21"/>
                      <w:szCs w:val="21"/>
                      <w:lang w:eastAsia="zh-CN"/>
                    </w:rPr>
                    <w:t>废水不属于工业废水；项目废水经自建的污水处理站处理</w:t>
                  </w:r>
                  <w:r>
                    <w:rPr>
                      <w:rFonts w:hint="default" w:ascii="Times New Roman" w:hAnsi="Times New Roman" w:eastAsia="宋体" w:cs="Times New Roman"/>
                      <w:color w:val="auto"/>
                      <w:kern w:val="0"/>
                      <w:sz w:val="21"/>
                      <w:szCs w:val="21"/>
                      <w:lang w:val="en-US" w:eastAsia="zh-CN"/>
                    </w:rPr>
                    <w:t>达标</w:t>
                  </w:r>
                  <w:r>
                    <w:rPr>
                      <w:rFonts w:hint="default" w:ascii="Times New Roman" w:hAnsi="Times New Roman" w:eastAsia="宋体" w:cs="Times New Roman"/>
                      <w:color w:val="auto"/>
                      <w:kern w:val="0"/>
                      <w:sz w:val="21"/>
                      <w:szCs w:val="21"/>
                      <w:lang w:eastAsia="zh-CN"/>
                    </w:rPr>
                    <w:t>后排入市政污水管网</w:t>
                  </w:r>
                  <w:r>
                    <w:rPr>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color w:val="auto"/>
                      <w:sz w:val="21"/>
                      <w:szCs w:val="21"/>
                      <w:lang w:bidi="ar"/>
                    </w:rPr>
                    <w:t>因此</w:t>
                  </w:r>
                  <w:r>
                    <w:rPr>
                      <w:rFonts w:hint="default" w:ascii="Times New Roman" w:hAnsi="Times New Roman" w:eastAsia="宋体" w:cs="Times New Roman"/>
                      <w:color w:val="auto"/>
                      <w:sz w:val="21"/>
                      <w:szCs w:val="21"/>
                      <w:lang w:val="en-US" w:eastAsia="zh-CN" w:bidi="ar"/>
                    </w:rPr>
                    <w:t>不</w:t>
                  </w:r>
                  <w:r>
                    <w:rPr>
                      <w:rFonts w:hint="default" w:ascii="Times New Roman" w:hAnsi="Times New Roman" w:eastAsia="宋体" w:cs="Times New Roman"/>
                      <w:color w:val="auto"/>
                      <w:sz w:val="21"/>
                      <w:szCs w:val="21"/>
                      <w:lang w:bidi="ar"/>
                    </w:rPr>
                    <w:t>需要开展地表水专项评价</w:t>
                  </w:r>
                  <w:r>
                    <w:rPr>
                      <w:rFonts w:hint="default" w:ascii="Times New Roman" w:hAnsi="Times New Roman" w:eastAsia="宋体" w:cs="Times New Roman"/>
                      <w:color w:val="auto"/>
                      <w:sz w:val="21"/>
                      <w:szCs w:val="21"/>
                      <w:lang w:eastAsia="zh-CN" w:bidi="ar"/>
                    </w:rPr>
                    <w:t>。</w:t>
                  </w:r>
                </w:p>
              </w:tc>
            </w:tr>
            <w:tr w14:paraId="2BA1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pct"/>
                  <w:noWrap w:val="0"/>
                  <w:vAlign w:val="center"/>
                </w:tcPr>
                <w:p w14:paraId="62DCD213">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环境风险</w:t>
                  </w:r>
                </w:p>
              </w:tc>
              <w:tc>
                <w:tcPr>
                  <w:tcW w:w="1867" w:type="pct"/>
                  <w:noWrap w:val="0"/>
                  <w:vAlign w:val="center"/>
                </w:tcPr>
                <w:p w14:paraId="60E79C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lang w:bidi="ar"/>
                    </w:rPr>
                    <w:t>有毒有害和易燃易爆危险物质存储量超过临界量</w:t>
                  </w:r>
                  <w:r>
                    <w:rPr>
                      <w:rFonts w:hint="default" w:ascii="Times New Roman" w:hAnsi="Times New Roman" w:eastAsia="宋体" w:cs="Times New Roman"/>
                      <w:color w:val="auto"/>
                      <w:sz w:val="21"/>
                      <w:szCs w:val="21"/>
                      <w:vertAlign w:val="superscript"/>
                      <w:lang w:bidi="ar"/>
                    </w:rPr>
                    <w:t>3</w:t>
                  </w:r>
                  <w:r>
                    <w:rPr>
                      <w:rFonts w:hint="default" w:ascii="Times New Roman" w:hAnsi="Times New Roman" w:eastAsia="宋体" w:cs="Times New Roman"/>
                      <w:color w:val="auto"/>
                      <w:sz w:val="21"/>
                      <w:szCs w:val="21"/>
                      <w:lang w:bidi="ar"/>
                    </w:rPr>
                    <w:t>的建设项目</w:t>
                  </w:r>
                </w:p>
              </w:tc>
              <w:tc>
                <w:tcPr>
                  <w:tcW w:w="1902" w:type="pct"/>
                  <w:noWrap w:val="0"/>
                  <w:vAlign w:val="center"/>
                </w:tcPr>
                <w:p w14:paraId="5AE525C3">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本项目</w:t>
                  </w:r>
                  <w:r>
                    <w:rPr>
                      <w:rFonts w:hint="default" w:ascii="Times New Roman" w:hAnsi="Times New Roman" w:eastAsia="宋体" w:cs="Times New Roman"/>
                      <w:color w:val="auto"/>
                      <w:sz w:val="21"/>
                      <w:szCs w:val="21"/>
                      <w:lang w:bidi="ar"/>
                    </w:rPr>
                    <w:t>有毒有害和易燃易爆危险物质存储量未超过临界量，</w:t>
                  </w:r>
                  <w:r>
                    <w:rPr>
                      <w:rFonts w:hint="default" w:ascii="Times New Roman" w:hAnsi="Times New Roman" w:eastAsia="宋体" w:cs="Times New Roman"/>
                      <w:color w:val="auto"/>
                      <w:kern w:val="2"/>
                      <w:sz w:val="21"/>
                      <w:szCs w:val="21"/>
                    </w:rPr>
                    <w:t>因此无需开展环境风险专项评价</w:t>
                  </w:r>
                </w:p>
              </w:tc>
            </w:tr>
            <w:tr w14:paraId="10FB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pct"/>
                  <w:noWrap w:val="0"/>
                  <w:vAlign w:val="center"/>
                </w:tcPr>
                <w:p w14:paraId="3223E0E3">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生态</w:t>
                  </w:r>
                </w:p>
              </w:tc>
              <w:tc>
                <w:tcPr>
                  <w:tcW w:w="1867" w:type="pct"/>
                  <w:noWrap w:val="0"/>
                  <w:vAlign w:val="center"/>
                </w:tcPr>
                <w:p w14:paraId="30F5C8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lang w:bidi="ar"/>
                    </w:rPr>
                    <w:t>取水口下游500米范围内有重要水生生物的自然产卵场、索饵场、越冬场和洄游通道的新增河道取水的污染类建设项目</w:t>
                  </w:r>
                </w:p>
              </w:tc>
              <w:tc>
                <w:tcPr>
                  <w:tcW w:w="1902" w:type="pct"/>
                  <w:noWrap w:val="0"/>
                  <w:vAlign w:val="center"/>
                </w:tcPr>
                <w:p w14:paraId="27229296">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本项目不涉及河道取水，因此无需开展生态专项评价</w:t>
                  </w:r>
                </w:p>
              </w:tc>
            </w:tr>
            <w:tr w14:paraId="4850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pct"/>
                  <w:noWrap w:val="0"/>
                  <w:vAlign w:val="center"/>
                </w:tcPr>
                <w:p w14:paraId="632814DD">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海洋</w:t>
                  </w:r>
                </w:p>
              </w:tc>
              <w:tc>
                <w:tcPr>
                  <w:tcW w:w="1867" w:type="pct"/>
                  <w:noWrap w:val="0"/>
                  <w:vAlign w:val="center"/>
                </w:tcPr>
                <w:p w14:paraId="4C045E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lang w:bidi="ar"/>
                    </w:rPr>
                    <w:t>直接向海排放污染物的海洋工程建设项目</w:t>
                  </w:r>
                </w:p>
              </w:tc>
              <w:tc>
                <w:tcPr>
                  <w:tcW w:w="1902" w:type="pct"/>
                  <w:noWrap w:val="0"/>
                  <w:vAlign w:val="center"/>
                </w:tcPr>
                <w:p w14:paraId="613902FA">
                  <w:pPr>
                    <w:pStyle w:val="1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本项目不属于海洋工程建设项目</w:t>
                  </w:r>
                </w:p>
              </w:tc>
            </w:tr>
          </w:tbl>
          <w:p w14:paraId="78687BF2">
            <w:pPr>
              <w:keepNext w:val="0"/>
              <w:keepLines w:val="0"/>
              <w:widowControl/>
              <w:suppressLineNumbers w:val="0"/>
              <w:snapToGrid w:val="0"/>
              <w:spacing w:before="0" w:beforeAutospacing="0" w:after="0" w:afterAutospacing="0" w:line="240" w:lineRule="auto"/>
              <w:ind w:left="0" w:right="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lang w:bidi="ar"/>
              </w:rPr>
              <w:t xml:space="preserve">注：1.废气中有毒有害污染物指纳入《有毒有害大气污染物名录》的污染物（不包括无排放标准的污染物）。 </w:t>
            </w:r>
          </w:p>
          <w:p w14:paraId="0EC76396">
            <w:pPr>
              <w:keepNext w:val="0"/>
              <w:keepLines w:val="0"/>
              <w:widowControl/>
              <w:suppressLineNumbers w:val="0"/>
              <w:snapToGrid w:val="0"/>
              <w:spacing w:before="0" w:beforeAutospacing="0" w:after="0" w:afterAutospacing="0" w:line="240" w:lineRule="auto"/>
              <w:ind w:left="0" w:right="0"/>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sz w:val="21"/>
                <w:szCs w:val="21"/>
                <w:lang w:bidi="ar"/>
              </w:rPr>
              <w:t>2.环境空气保护目标指自然保护区、风景名胜区、居住区、文化区和农村地区中人群较集中的区域。</w:t>
            </w:r>
          </w:p>
          <w:p w14:paraId="19CB6631">
            <w:pPr>
              <w:keepNext w:val="0"/>
              <w:keepLines w:val="0"/>
              <w:widowControl/>
              <w:suppressLineNumbers w:val="0"/>
              <w:snapToGrid w:val="0"/>
              <w:spacing w:before="0" w:beforeAutospacing="0" w:after="0" w:afterAutospacing="0" w:line="240" w:lineRule="auto"/>
              <w:ind w:left="0" w:right="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sz w:val="21"/>
                <w:szCs w:val="21"/>
                <w:lang w:bidi="ar"/>
              </w:rPr>
              <w:t>3.临界量及其计算方法可参考《建设项目环境风险评价技术导则》（HJ 169）附录 B、附录 C。</w:t>
            </w:r>
          </w:p>
          <w:p w14:paraId="5619525C">
            <w:pPr>
              <w:pStyle w:val="1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0"/>
                <w:sz w:val="24"/>
                <w:szCs w:val="20"/>
                <w:lang w:val="en-US" w:eastAsia="zh-CN" w:bidi="ar-SA"/>
              </w:rPr>
              <w:t>综上所述，本项目无需设置专项评价。</w:t>
            </w:r>
          </w:p>
        </w:tc>
      </w:tr>
      <w:tr w14:paraId="3CA93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38" w:type="dxa"/>
            <w:noWrap w:val="0"/>
            <w:vAlign w:val="center"/>
          </w:tcPr>
          <w:p w14:paraId="2D1DDFCA">
            <w:pPr>
              <w:keepNext w:val="0"/>
              <w:keepLines w:val="0"/>
              <w:suppressLineNumbers w:val="0"/>
              <w:autoSpaceDE w:val="0"/>
              <w:autoSpaceDN w:val="0"/>
              <w:snapToGrid w:val="0"/>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rPr>
              <w:t>规划情况</w:t>
            </w:r>
          </w:p>
        </w:tc>
        <w:tc>
          <w:tcPr>
            <w:tcW w:w="7632" w:type="dxa"/>
            <w:gridSpan w:val="3"/>
            <w:noWrap w:val="0"/>
            <w:vAlign w:val="center"/>
          </w:tcPr>
          <w:p w14:paraId="3A61C7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无</w:t>
            </w:r>
          </w:p>
        </w:tc>
      </w:tr>
      <w:tr w14:paraId="6DFB9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38" w:type="dxa"/>
            <w:noWrap w:val="0"/>
            <w:vAlign w:val="center"/>
          </w:tcPr>
          <w:p w14:paraId="64F49B65">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rPr>
              <w:t>规划环境影响评价情况</w:t>
            </w:r>
          </w:p>
        </w:tc>
        <w:tc>
          <w:tcPr>
            <w:tcW w:w="7632" w:type="dxa"/>
            <w:gridSpan w:val="3"/>
            <w:noWrap w:val="0"/>
            <w:vAlign w:val="center"/>
          </w:tcPr>
          <w:p w14:paraId="43B43D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aseline"/>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无</w:t>
            </w:r>
          </w:p>
        </w:tc>
      </w:tr>
      <w:tr w14:paraId="2B4B9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38" w:type="dxa"/>
            <w:noWrap w:val="0"/>
            <w:vAlign w:val="center"/>
          </w:tcPr>
          <w:p w14:paraId="20694F46">
            <w:pPr>
              <w:keepNext w:val="0"/>
              <w:keepLines w:val="0"/>
              <w:suppressLineNumbers w:val="0"/>
              <w:autoSpaceDE w:val="0"/>
              <w:autoSpaceDN w:val="0"/>
              <w:snapToGrid w:val="0"/>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规划及规划环境影响评价符合性分析</w:t>
            </w:r>
          </w:p>
        </w:tc>
        <w:tc>
          <w:tcPr>
            <w:tcW w:w="7632" w:type="dxa"/>
            <w:gridSpan w:val="3"/>
            <w:noWrap w:val="0"/>
            <w:vAlign w:val="center"/>
          </w:tcPr>
          <w:p w14:paraId="32C10C6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imes New Roman" w:hAnsi="Times New Roman" w:eastAsia="宋体" w:cs="Times New Roman"/>
                <w:color w:val="auto"/>
                <w:kern w:val="2"/>
                <w:sz w:val="24"/>
                <w:szCs w:val="24"/>
                <w:lang w:val="en-US" w:eastAsia="zh-CN"/>
              </w:rPr>
            </w:pPr>
            <w:r>
              <w:rPr>
                <w:rFonts w:hint="eastAsia" w:ascii="Times New Roman" w:hAnsi="Times New Roman" w:cs="Times New Roman"/>
                <w:color w:val="auto"/>
                <w:kern w:val="2"/>
                <w:sz w:val="24"/>
                <w:szCs w:val="24"/>
                <w:lang w:val="en-US" w:eastAsia="zh-CN"/>
              </w:rPr>
              <w:t>无</w:t>
            </w:r>
          </w:p>
        </w:tc>
      </w:tr>
      <w:tr w14:paraId="0652E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38" w:type="dxa"/>
            <w:noWrap w:val="0"/>
            <w:vAlign w:val="center"/>
          </w:tcPr>
          <w:p w14:paraId="5F528582">
            <w:pPr>
              <w:keepNext w:val="0"/>
              <w:keepLines w:val="0"/>
              <w:suppressLineNumbers w:val="0"/>
              <w:autoSpaceDE w:val="0"/>
              <w:autoSpaceDN w:val="0"/>
              <w:snapToGrid w:val="0"/>
              <w:spacing w:before="0" w:beforeAutospacing="0" w:after="0" w:afterAutospacing="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其他符合性分析</w:t>
            </w:r>
          </w:p>
        </w:tc>
        <w:tc>
          <w:tcPr>
            <w:tcW w:w="7632" w:type="dxa"/>
            <w:gridSpan w:val="3"/>
            <w:noWrap w:val="0"/>
            <w:vAlign w:val="center"/>
          </w:tcPr>
          <w:p w14:paraId="57B6B9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baseline"/>
              <w:rPr>
                <w:rFonts w:hint="default" w:ascii="Times New Roman" w:hAnsi="Times New Roman" w:eastAsia="宋体" w:cs="Times New Roman"/>
                <w:b/>
                <w:bCs/>
                <w:color w:val="auto"/>
                <w:kern w:val="2"/>
                <w:sz w:val="24"/>
                <w:szCs w:val="24"/>
              </w:rPr>
            </w:pPr>
            <w:r>
              <w:rPr>
                <w:rFonts w:hint="default" w:ascii="Times New Roman" w:hAnsi="Times New Roman" w:cs="Times New Roman"/>
                <w:b/>
                <w:bCs/>
                <w:color w:val="auto"/>
                <w:kern w:val="2"/>
                <w:sz w:val="24"/>
                <w:szCs w:val="24"/>
                <w:lang w:val="en-US"/>
              </w:rPr>
              <w:t>1</w:t>
            </w:r>
            <w:r>
              <w:rPr>
                <w:rFonts w:hint="default" w:ascii="Times New Roman" w:hAnsi="Times New Roman" w:eastAsia="宋体" w:cs="Times New Roman"/>
                <w:b/>
                <w:bCs/>
                <w:color w:val="auto"/>
                <w:kern w:val="2"/>
                <w:sz w:val="24"/>
                <w:szCs w:val="24"/>
                <w:lang w:val="zh-CN"/>
              </w:rPr>
              <w:t>、</w:t>
            </w:r>
            <w:r>
              <w:rPr>
                <w:rFonts w:hint="default" w:ascii="Times New Roman" w:hAnsi="Times New Roman" w:eastAsia="宋体" w:cs="Times New Roman"/>
                <w:b/>
                <w:bCs/>
                <w:color w:val="auto"/>
                <w:kern w:val="2"/>
                <w:sz w:val="24"/>
                <w:szCs w:val="24"/>
              </w:rPr>
              <w:t>产业政策符合性分析</w:t>
            </w:r>
          </w:p>
          <w:p w14:paraId="7728CCE5">
            <w:pPr>
              <w:pStyle w:val="63"/>
              <w:keepNext w:val="0"/>
              <w:keepLines w:val="0"/>
              <w:suppressLineNumbers w:val="0"/>
              <w:spacing w:before="0" w:beforeAutospacing="0" w:after="0" w:afterAutospacing="0" w:line="360" w:lineRule="auto"/>
              <w:ind w:left="0" w:right="0" w:firstLine="480"/>
              <w:jc w:val="both"/>
              <w:rPr>
                <w:rFonts w:hint="default"/>
                <w:color w:val="auto"/>
                <w:sz w:val="24"/>
                <w:szCs w:val="24"/>
              </w:rPr>
            </w:pPr>
            <w:r>
              <w:rPr>
                <w:rFonts w:hint="default"/>
                <w:color w:val="auto"/>
                <w:sz w:val="24"/>
                <w:szCs w:val="24"/>
              </w:rPr>
              <w:t>项目属于国家发改委20</w:t>
            </w:r>
            <w:r>
              <w:rPr>
                <w:rFonts w:hint="eastAsia"/>
                <w:color w:val="auto"/>
                <w:sz w:val="24"/>
                <w:szCs w:val="24"/>
                <w:lang w:val="en-US" w:eastAsia="zh-CN"/>
              </w:rPr>
              <w:t>21</w:t>
            </w:r>
            <w:r>
              <w:rPr>
                <w:rFonts w:hint="default"/>
                <w:color w:val="auto"/>
                <w:sz w:val="24"/>
                <w:szCs w:val="24"/>
              </w:rPr>
              <w:t>年第</w:t>
            </w:r>
            <w:r>
              <w:rPr>
                <w:rFonts w:hint="eastAsia"/>
                <w:color w:val="auto"/>
                <w:sz w:val="24"/>
                <w:szCs w:val="24"/>
                <w:lang w:val="en-US" w:eastAsia="zh-CN"/>
              </w:rPr>
              <w:t>49</w:t>
            </w:r>
            <w:r>
              <w:rPr>
                <w:rFonts w:hint="default"/>
                <w:color w:val="auto"/>
                <w:sz w:val="24"/>
                <w:szCs w:val="24"/>
              </w:rPr>
              <w:t>号令《国家发展改革委</w:t>
            </w:r>
            <w:r>
              <w:rPr>
                <w:rFonts w:hint="eastAsia"/>
                <w:color w:val="auto"/>
                <w:sz w:val="24"/>
                <w:szCs w:val="24"/>
                <w:lang w:val="en-US" w:eastAsia="zh-CN"/>
              </w:rPr>
              <w:t>关于</w:t>
            </w:r>
            <w:r>
              <w:rPr>
                <w:rFonts w:hint="default"/>
                <w:bCs/>
                <w:color w:val="auto"/>
                <w:sz w:val="24"/>
                <w:szCs w:val="24"/>
                <w:shd w:val="clear" w:color="auto" w:fill="FFFFFF"/>
              </w:rPr>
              <w:t>修</w:t>
            </w:r>
            <w:r>
              <w:rPr>
                <w:rFonts w:hint="eastAsia"/>
                <w:bCs/>
                <w:color w:val="auto"/>
                <w:sz w:val="24"/>
                <w:szCs w:val="24"/>
                <w:shd w:val="clear" w:color="auto" w:fill="FFFFFF"/>
                <w:lang w:val="en-US" w:eastAsia="zh-CN"/>
              </w:rPr>
              <w:t>改</w:t>
            </w:r>
            <w:r>
              <w:rPr>
                <w:rFonts w:hint="default"/>
                <w:color w:val="auto"/>
                <w:sz w:val="24"/>
                <w:szCs w:val="24"/>
              </w:rPr>
              <w:t>&lt;产业结构调整指导目录（2019年本）&gt;》规定中鼓励类第三十七项卫生健康的“医疗卫生服务设施建设”，不属于《</w:t>
            </w:r>
            <w:r>
              <w:rPr>
                <w:rFonts w:hint="default"/>
                <w:bCs/>
                <w:color w:val="auto"/>
                <w:sz w:val="24"/>
                <w:szCs w:val="24"/>
              </w:rPr>
              <w:t>禁止用地项目目录（2012年本）》和《限制用地项目目录（2012年本》中的禁止用地和限制用地项目，故</w:t>
            </w:r>
            <w:r>
              <w:rPr>
                <w:rFonts w:hint="default"/>
                <w:color w:val="auto"/>
                <w:sz w:val="24"/>
                <w:szCs w:val="24"/>
              </w:rPr>
              <w:t>项目符合国家产业政策。</w:t>
            </w:r>
          </w:p>
          <w:p w14:paraId="60CF1E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、项目与“三线一单”的相符性分析</w:t>
            </w:r>
          </w:p>
          <w:p w14:paraId="0F95AD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s="宋体"/>
                <w:b/>
                <w:bCs/>
                <w:color w:val="auto"/>
                <w:kern w:val="0"/>
                <w:sz w:val="24"/>
                <w:szCs w:val="24"/>
                <w:highlight w:val="none"/>
              </w:rPr>
            </w:pPr>
            <w:r>
              <w:rPr>
                <w:rFonts w:hint="eastAsia" w:cs="Times New Roman"/>
                <w:color w:val="auto"/>
                <w:kern w:val="0"/>
                <w:sz w:val="24"/>
                <w:szCs w:val="24"/>
                <w:highlight w:val="none"/>
              </w:rPr>
              <w:t>根据2021年11月23日昆明市人民政府发布的《昆明市人民政府关于昆明市“三线一单”生态环境分区管控的实施意见》（</w:t>
            </w:r>
            <w:r>
              <w:rPr>
                <w:rFonts w:hint="default" w:cs="Times New Roman"/>
                <w:color w:val="auto"/>
                <w:kern w:val="0"/>
                <w:sz w:val="24"/>
                <w:szCs w:val="24"/>
                <w:highlight w:val="none"/>
              </w:rPr>
              <w:t>昆政发〔2021〕21号</w:t>
            </w:r>
            <w:r>
              <w:rPr>
                <w:rFonts w:hint="eastAsia" w:cs="Times New Roman"/>
                <w:color w:val="auto"/>
                <w:kern w:val="0"/>
                <w:sz w:val="24"/>
                <w:szCs w:val="24"/>
                <w:highlight w:val="none"/>
              </w:rPr>
              <w:t>）的要求，</w:t>
            </w:r>
            <w:r>
              <w:rPr>
                <w:rFonts w:hint="eastAsia" w:cs="Times New Roman"/>
                <w:color w:val="auto"/>
                <w:sz w:val="24"/>
                <w:szCs w:val="24"/>
                <w:highlight w:val="none"/>
              </w:rPr>
              <w:t>项目与区域“三线一单”符合性分析详见下表：</w:t>
            </w:r>
          </w:p>
          <w:p w14:paraId="319D0D2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cs="宋体"/>
                <w:b/>
                <w:bCs/>
                <w:color w:val="auto"/>
                <w:kern w:val="0"/>
                <w:sz w:val="24"/>
                <w:szCs w:val="24"/>
                <w:highlight w:val="none"/>
              </w:rPr>
            </w:pPr>
            <w:r>
              <w:rPr>
                <w:rFonts w:hint="eastAsia" w:cs="Times New Roman"/>
                <w:b/>
                <w:bCs/>
                <w:color w:val="auto"/>
                <w:sz w:val="24"/>
                <w:szCs w:val="24"/>
                <w:highlight w:val="none"/>
              </w:rPr>
              <w:t>表1-</w:t>
            </w:r>
            <w:r>
              <w:rPr>
                <w:rFonts w:hint="eastAsia" w:cs="Times New Roman"/>
                <w:b/>
                <w:bCs/>
                <w:color w:val="auto"/>
                <w:sz w:val="24"/>
                <w:szCs w:val="24"/>
                <w:highlight w:val="none"/>
                <w:lang w:val="en-US" w:eastAsia="zh-CN"/>
              </w:rPr>
              <w:t>2</w:t>
            </w:r>
            <w:r>
              <w:rPr>
                <w:rFonts w:hint="eastAsia" w:cs="Times New Roman"/>
                <w:b/>
                <w:bCs/>
                <w:color w:val="auto"/>
                <w:sz w:val="24"/>
                <w:szCs w:val="24"/>
                <w:highlight w:val="none"/>
              </w:rPr>
              <w:t xml:space="preserve">  “三线一单”符合性分析表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11"/>
              <w:gridCol w:w="3287"/>
              <w:gridCol w:w="1814"/>
              <w:gridCol w:w="890"/>
            </w:tblGrid>
            <w:tr w14:paraId="2308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4" w:type="pct"/>
                  <w:gridSpan w:val="3"/>
                  <w:noWrap w:val="0"/>
                  <w:vAlign w:val="center"/>
                </w:tcPr>
                <w:p w14:paraId="03CB00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文件内容</w:t>
                  </w:r>
                </w:p>
              </w:tc>
              <w:tc>
                <w:tcPr>
                  <w:tcW w:w="1225" w:type="pct"/>
                  <w:noWrap w:val="0"/>
                  <w:vAlign w:val="center"/>
                </w:tcPr>
                <w:p w14:paraId="2EEF3A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相符性分析</w:t>
                  </w:r>
                </w:p>
              </w:tc>
              <w:tc>
                <w:tcPr>
                  <w:tcW w:w="599" w:type="pct"/>
                  <w:noWrap w:val="0"/>
                  <w:vAlign w:val="center"/>
                </w:tcPr>
                <w:p w14:paraId="5D8FF1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14:paraId="4049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noWrap w:val="0"/>
                  <w:vAlign w:val="center"/>
                </w:tcPr>
                <w:p w14:paraId="40E57F5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1、生态保护红线</w:t>
                  </w:r>
                </w:p>
              </w:tc>
            </w:tr>
            <w:tr w14:paraId="1A42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4" w:type="pct"/>
                  <w:gridSpan w:val="3"/>
                  <w:noWrap w:val="0"/>
                  <w:vAlign w:val="center"/>
                </w:tcPr>
                <w:p w14:paraId="24C8A9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1225" w:type="pct"/>
                  <w:noWrap w:val="0"/>
                  <w:vAlign w:val="center"/>
                </w:tcPr>
                <w:p w14:paraId="53A26D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本项目位于云南省</w:t>
                  </w:r>
                  <w:r>
                    <w:rPr>
                      <w:rFonts w:hint="default" w:ascii="Times New Roman" w:hAnsi="Times New Roman" w:eastAsia="宋体" w:cs="Times New Roman"/>
                      <w:color w:val="auto"/>
                      <w:sz w:val="21"/>
                      <w:szCs w:val="21"/>
                      <w:highlight w:val="none"/>
                      <w:lang w:eastAsia="zh-CN"/>
                    </w:rPr>
                    <w:t>昆明</w:t>
                  </w:r>
                  <w:r>
                    <w:rPr>
                      <w:rFonts w:hint="default" w:ascii="Times New Roman" w:hAnsi="Times New Roman" w:eastAsia="宋体" w:cs="Times New Roman"/>
                      <w:color w:val="auto"/>
                      <w:sz w:val="21"/>
                      <w:szCs w:val="21"/>
                      <w:highlight w:val="none"/>
                    </w:rPr>
                    <w:t>市</w:t>
                  </w:r>
                  <w:r>
                    <w:rPr>
                      <w:rFonts w:hint="default" w:ascii="Times New Roman" w:hAnsi="Times New Roman" w:eastAsia="宋体" w:cs="Times New Roman"/>
                      <w:color w:val="auto"/>
                      <w:sz w:val="21"/>
                      <w:szCs w:val="21"/>
                      <w:highlight w:val="none"/>
                      <w:lang w:eastAsia="zh-CN"/>
                    </w:rPr>
                    <w:t>盘龙区</w:t>
                  </w:r>
                  <w:r>
                    <w:rPr>
                      <w:rFonts w:hint="default" w:ascii="Times New Roman" w:hAnsi="Times New Roman" w:eastAsia="宋体" w:cs="Times New Roman"/>
                      <w:color w:val="auto"/>
                      <w:kern w:val="2"/>
                      <w:sz w:val="21"/>
                      <w:szCs w:val="21"/>
                      <w:lang w:val="en-US" w:eastAsia="zh-CN"/>
                    </w:rPr>
                    <w:t>茨坝街道办事处辖区茨坝正街25号</w:t>
                  </w:r>
                  <w:r>
                    <w:rPr>
                      <w:rFonts w:hint="default" w:ascii="Times New Roman" w:hAnsi="Times New Roman" w:eastAsia="宋体" w:cs="Times New Roman"/>
                      <w:color w:val="auto"/>
                      <w:sz w:val="21"/>
                      <w:szCs w:val="21"/>
                      <w:highlight w:val="none"/>
                    </w:rPr>
                    <w:t>，项目评价范围内无名胜古迹、风景区、自然保护区、饮用水源保护区等生态保护目标，不取用地下水，项目不涉及基本农田，不在禁止开发区域，项目位于盘龙区，属于城镇建成区，项目区不涉及生态保护红线，即不在生态保护红线范围之内，因此项目建设符合生态保护红线要求。</w:t>
                  </w:r>
                </w:p>
              </w:tc>
              <w:tc>
                <w:tcPr>
                  <w:tcW w:w="599" w:type="pct"/>
                  <w:noWrap w:val="0"/>
                  <w:vAlign w:val="center"/>
                </w:tcPr>
                <w:p w14:paraId="1026A3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1825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noWrap w:val="0"/>
                  <w:vAlign w:val="center"/>
                </w:tcPr>
                <w:p w14:paraId="04FC95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2、环境质量底线</w:t>
                  </w:r>
                </w:p>
              </w:tc>
            </w:tr>
            <w:tr w14:paraId="50D2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4" w:type="pct"/>
                  <w:gridSpan w:val="3"/>
                  <w:noWrap w:val="0"/>
                  <w:vAlign w:val="center"/>
                </w:tcPr>
                <w:p w14:paraId="71A593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到2025年，全市生态环境质量持续改善，生态空间得到优化和有效保护，区域生态安全屏障更加牢固。全市环境空气质量总体保持优良，主城建成区空气质量优良天数占比达99%以上，二氧化硫（SO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）和氮氧化物（NO</w:t>
                  </w:r>
                  <w:r>
                    <w:rPr>
                      <w:rFonts w:hint="default" w:ascii="Times New Roman" w:hAnsi="Times New Roman" w:eastAsia="宋体" w:cs="Times New Roman"/>
                      <w:color w:val="auto"/>
                      <w:sz w:val="21"/>
                      <w:szCs w:val="21"/>
                      <w:highlight w:val="none"/>
                      <w:vertAlign w:val="subscript"/>
                    </w:rPr>
                    <w:t>X</w:t>
                  </w:r>
                  <w:r>
                    <w:rPr>
                      <w:rFonts w:hint="default" w:ascii="Times New Roman" w:hAnsi="Times New Roman" w:eastAsia="宋体" w:cs="Times New Roman"/>
                      <w:color w:val="auto"/>
                      <w:sz w:val="21"/>
                      <w:szCs w:val="21"/>
                      <w:highlight w:val="none"/>
                    </w:rPr>
                    <w:t>）排放总量控制在省下达的目标以内，主城区空气中颗粒物（PM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w:t>
                  </w:r>
                  <w:r>
                    <w:rPr>
                      <w:rFonts w:hint="default" w:ascii="Times New Roman" w:hAnsi="Times New Roman" w:eastAsia="宋体" w:cs="Times New Roman"/>
                      <w:color w:val="auto"/>
                      <w:sz w:val="21"/>
                      <w:szCs w:val="21"/>
                      <w:highlight w:val="none"/>
                      <w:lang w:val="en-US" w:eastAsia="zh-CN"/>
                    </w:rPr>
                    <w:t>受污染耕地安全利用率和污染地块安全利用率进一步提高，逐步</w:t>
                  </w:r>
                  <w:r>
                    <w:rPr>
                      <w:rFonts w:hint="default" w:ascii="Times New Roman" w:hAnsi="Times New Roman" w:eastAsia="宋体" w:cs="Times New Roman"/>
                      <w:color w:val="auto"/>
                      <w:sz w:val="21"/>
                      <w:szCs w:val="21"/>
                      <w:highlight w:val="none"/>
                    </w:rPr>
                    <w:t>改善全市土壤环境质量，遏制土壤污染恶化趋势，土壤环境风险得到基本管控。污染地块安全利用率、耕地土壤环境质量达到国家和云南省考核要求。</w:t>
                  </w:r>
                </w:p>
                <w:p w14:paraId="375540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1225" w:type="pct"/>
                  <w:noWrap w:val="0"/>
                  <w:vAlign w:val="center"/>
                </w:tcPr>
                <w:p w14:paraId="1C0593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项目产生的废气、噪声在严格采取本次评价提出措施后可达标排放；项目检验废液通过专用防渗漏、防锐器穿透的密闭收集桶收集后</w:t>
                  </w:r>
                  <w:r>
                    <w:rPr>
                      <w:rFonts w:hint="default" w:ascii="Times New Roman" w:hAnsi="Times New Roman" w:eastAsia="宋体" w:cs="Times New Roman"/>
                      <w:color w:val="auto"/>
                      <w:sz w:val="21"/>
                      <w:szCs w:val="21"/>
                      <w:highlight w:val="none"/>
                      <w:lang w:val="en-US" w:eastAsia="zh-CN"/>
                    </w:rPr>
                    <w:t>暂存于危险暂存间后委托有资质单位清运处置，检验清洗废水经专门的收集桶收集加碱性试剂进行中和处理后随其他医疗废水排入化粪池预处理后进入自建污水处理站，处理达标</w:t>
                  </w:r>
                  <w:r>
                    <w:rPr>
                      <w:rFonts w:hint="default" w:ascii="Times New Roman" w:hAnsi="Times New Roman" w:eastAsia="宋体" w:cs="Times New Roman"/>
                      <w:color w:val="auto"/>
                      <w:sz w:val="21"/>
                      <w:szCs w:val="21"/>
                      <w:highlight w:val="none"/>
                      <w:lang w:eastAsia="zh-CN"/>
                    </w:rPr>
                    <w:t>排入</w:t>
                  </w:r>
                  <w:r>
                    <w:rPr>
                      <w:rFonts w:hint="default" w:ascii="Times New Roman" w:hAnsi="Times New Roman" w:eastAsia="宋体" w:cs="Times New Roman"/>
                      <w:color w:val="auto"/>
                      <w:sz w:val="21"/>
                      <w:szCs w:val="21"/>
                      <w:highlight w:val="none"/>
                      <w:lang w:val="en-US" w:eastAsia="zh-CN"/>
                    </w:rPr>
                    <w:t>茨坝正街</w:t>
                  </w:r>
                  <w:r>
                    <w:rPr>
                      <w:rFonts w:hint="default" w:ascii="Times New Roman" w:hAnsi="Times New Roman" w:eastAsia="宋体" w:cs="Times New Roman"/>
                      <w:color w:val="auto"/>
                      <w:sz w:val="21"/>
                      <w:szCs w:val="21"/>
                      <w:highlight w:val="none"/>
                    </w:rPr>
                    <w:t>市政管网最终排入昆明市第</w:t>
                  </w:r>
                  <w:r>
                    <w:rPr>
                      <w:rFonts w:hint="default" w:ascii="Times New Roman" w:hAnsi="Times New Roman" w:eastAsia="宋体" w:cs="Times New Roman"/>
                      <w:color w:val="auto"/>
                      <w:sz w:val="21"/>
                      <w:szCs w:val="21"/>
                      <w:highlight w:val="none"/>
                      <w:lang w:eastAsia="zh-CN"/>
                    </w:rPr>
                    <w:t>四水质净化厂</w:t>
                  </w:r>
                  <w:r>
                    <w:rPr>
                      <w:rFonts w:hint="default" w:ascii="Times New Roman" w:hAnsi="Times New Roman" w:eastAsia="宋体" w:cs="Times New Roman"/>
                      <w:color w:val="auto"/>
                      <w:sz w:val="21"/>
                      <w:szCs w:val="21"/>
                      <w:highlight w:val="none"/>
                    </w:rPr>
                    <w:t>处理；项目固废处置可达100%，根据分析，项目建设不会改变区域环境功能区划的要求，故本项目的实施不会影响环境质量底线。</w:t>
                  </w:r>
                </w:p>
              </w:tc>
              <w:tc>
                <w:tcPr>
                  <w:tcW w:w="599" w:type="pct"/>
                  <w:noWrap w:val="0"/>
                  <w:vAlign w:val="center"/>
                </w:tcPr>
                <w:p w14:paraId="4D33C6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2263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noWrap w:val="0"/>
                  <w:vAlign w:val="center"/>
                </w:tcPr>
                <w:p w14:paraId="6D32EA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3、资源利用上线</w:t>
                  </w:r>
                </w:p>
              </w:tc>
            </w:tr>
            <w:tr w14:paraId="650B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4" w:type="pct"/>
                  <w:gridSpan w:val="3"/>
                  <w:noWrap w:val="0"/>
                  <w:vAlign w:val="center"/>
                </w:tcPr>
                <w:p w14:paraId="171222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1225" w:type="pct"/>
                  <w:noWrap w:val="0"/>
                  <w:vAlign w:val="center"/>
                </w:tcPr>
                <w:p w14:paraId="0A04DB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本项目运营过程不使用燃煤、重油等高污染燃料，仅消耗一定量的电源、水等，且用量较少，不会对当地资源利用上线造成较大影响。</w:t>
                  </w:r>
                </w:p>
              </w:tc>
              <w:tc>
                <w:tcPr>
                  <w:tcW w:w="599" w:type="pct"/>
                  <w:noWrap w:val="0"/>
                  <w:vAlign w:val="center"/>
                </w:tcPr>
                <w:p w14:paraId="0B0E6C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2C8A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noWrap w:val="0"/>
                  <w:vAlign w:val="center"/>
                </w:tcPr>
                <w:p w14:paraId="0C73E5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4、生态环境准入清单</w:t>
                  </w:r>
                </w:p>
                <w:p w14:paraId="4FCBE9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napToGrid w:val="0"/>
                      <w:color w:val="auto"/>
                      <w:kern w:val="0"/>
                      <w:sz w:val="21"/>
                      <w:szCs w:val="21"/>
                      <w:lang w:eastAsia="zh-CN"/>
                    </w:rPr>
                    <w:t>对照昆明市环境管控单元分类图，本项目所在区域属于盘龙区一般管控单元</w:t>
                  </w:r>
                </w:p>
              </w:tc>
            </w:tr>
            <w:tr w14:paraId="098D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restart"/>
                  <w:noWrap w:val="0"/>
                  <w:vAlign w:val="center"/>
                </w:tcPr>
                <w:p w14:paraId="54B01A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盘龙区一般管控单元</w:t>
                  </w:r>
                </w:p>
              </w:tc>
              <w:tc>
                <w:tcPr>
                  <w:tcW w:w="2700" w:type="pct"/>
                  <w:gridSpan w:val="2"/>
                  <w:noWrap w:val="0"/>
                  <w:vAlign w:val="center"/>
                </w:tcPr>
                <w:p w14:paraId="55D0EC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w:t>
                  </w:r>
                </w:p>
              </w:tc>
              <w:tc>
                <w:tcPr>
                  <w:tcW w:w="1225" w:type="pct"/>
                  <w:noWrap w:val="0"/>
                  <w:vAlign w:val="center"/>
                </w:tcPr>
                <w:p w14:paraId="79FCE4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项目情况</w:t>
                  </w:r>
                </w:p>
              </w:tc>
              <w:tc>
                <w:tcPr>
                  <w:tcW w:w="599" w:type="pct"/>
                  <w:noWrap w:val="0"/>
                  <w:vAlign w:val="center"/>
                </w:tcPr>
                <w:p w14:paraId="6BD6A3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符合性</w:t>
                  </w:r>
                </w:p>
              </w:tc>
            </w:tr>
            <w:tr w14:paraId="040F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33B54E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restart"/>
                  <w:noWrap w:val="0"/>
                  <w:vAlign w:val="center"/>
                </w:tcPr>
                <w:p w14:paraId="34C55F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空间布局约束</w:t>
                  </w:r>
                </w:p>
              </w:tc>
              <w:tc>
                <w:tcPr>
                  <w:tcW w:w="2220" w:type="pct"/>
                  <w:noWrap w:val="0"/>
                  <w:vAlign w:val="center"/>
                </w:tcPr>
                <w:p w14:paraId="02B4E7F9">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1.禁止在25度以上坡地开垦种植农作物。</w:t>
                  </w:r>
                </w:p>
              </w:tc>
              <w:tc>
                <w:tcPr>
                  <w:tcW w:w="1225" w:type="pct"/>
                  <w:noWrap w:val="0"/>
                  <w:vAlign w:val="center"/>
                </w:tcPr>
                <w:p w14:paraId="3E62E983">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本项目不涉及农作物开垦及种植。</w:t>
                  </w:r>
                </w:p>
              </w:tc>
              <w:tc>
                <w:tcPr>
                  <w:tcW w:w="599" w:type="pct"/>
                  <w:noWrap w:val="0"/>
                  <w:vAlign w:val="center"/>
                </w:tcPr>
                <w:p w14:paraId="6DE8F858">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符合</w:t>
                  </w:r>
                </w:p>
              </w:tc>
            </w:tr>
            <w:tr w14:paraId="13A5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3E521E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03680F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2DD7A294">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2.禁止毁林毁草开垦、烧山开垦，控制开垦规模。现有不符合规定的坡地开荒活动逐步退耕还林还草。</w:t>
                  </w:r>
                </w:p>
              </w:tc>
              <w:tc>
                <w:tcPr>
                  <w:tcW w:w="1225" w:type="pct"/>
                  <w:noWrap w:val="0"/>
                  <w:vAlign w:val="center"/>
                </w:tcPr>
                <w:p w14:paraId="5DCCA249">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本项目不涉及</w:t>
                  </w:r>
                  <w:r>
                    <w:rPr>
                      <w:rFonts w:hint="default" w:ascii="Times New Roman" w:hAnsi="Times New Roman" w:eastAsia="宋体" w:cs="Times New Roman"/>
                      <w:color w:val="auto"/>
                      <w:sz w:val="21"/>
                      <w:szCs w:val="21"/>
                      <w:lang w:eastAsia="zh-CN"/>
                    </w:rPr>
                    <w:t>毁林毁草开垦、烧山开垦。</w:t>
                  </w:r>
                </w:p>
              </w:tc>
              <w:tc>
                <w:tcPr>
                  <w:tcW w:w="599" w:type="pct"/>
                  <w:noWrap w:val="0"/>
                  <w:vAlign w:val="center"/>
                </w:tcPr>
                <w:p w14:paraId="79394BE1">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符合</w:t>
                  </w:r>
                </w:p>
              </w:tc>
            </w:tr>
            <w:tr w14:paraId="77BE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264B49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78C14D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56936EB1">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3.禁止在林地、河湖管理范围内新建、改建、扩建房地产开发项目。</w:t>
                  </w:r>
                </w:p>
              </w:tc>
              <w:tc>
                <w:tcPr>
                  <w:tcW w:w="1225" w:type="pct"/>
                  <w:noWrap w:val="0"/>
                  <w:vAlign w:val="center"/>
                </w:tcPr>
                <w:p w14:paraId="567D4847">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本项目不属于房地产开发项目。</w:t>
                  </w:r>
                </w:p>
              </w:tc>
              <w:tc>
                <w:tcPr>
                  <w:tcW w:w="599" w:type="pct"/>
                  <w:noWrap w:val="0"/>
                  <w:vAlign w:val="center"/>
                </w:tcPr>
                <w:p w14:paraId="442932AE">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符合</w:t>
                  </w:r>
                </w:p>
              </w:tc>
            </w:tr>
            <w:tr w14:paraId="3537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7551534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0AB8B5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7EC70703">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4.禁止围湖造田和侵占江河滩地。不得破坏珍稀野生动植物的重要栖息地，不得阻碍野生动物的重要迁徙通道。</w:t>
                  </w:r>
                </w:p>
              </w:tc>
              <w:tc>
                <w:tcPr>
                  <w:tcW w:w="1225" w:type="pct"/>
                  <w:noWrap w:val="0"/>
                  <w:vAlign w:val="center"/>
                </w:tcPr>
                <w:p w14:paraId="3293A765">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本项目不涉及</w:t>
                  </w:r>
                  <w:r>
                    <w:rPr>
                      <w:rFonts w:hint="default" w:ascii="Times New Roman" w:hAnsi="Times New Roman" w:eastAsia="宋体" w:cs="Times New Roman"/>
                      <w:color w:val="auto"/>
                      <w:sz w:val="21"/>
                      <w:szCs w:val="21"/>
                      <w:lang w:eastAsia="zh-CN"/>
                    </w:rPr>
                    <w:t>围湖造田和侵占江河滩地。不破坏珍稀野生动植物的重要栖息地，不阻碍野生动物的重要迁徙通道。</w:t>
                  </w:r>
                </w:p>
              </w:tc>
              <w:tc>
                <w:tcPr>
                  <w:tcW w:w="599" w:type="pct"/>
                  <w:noWrap w:val="0"/>
                  <w:vAlign w:val="center"/>
                </w:tcPr>
                <w:p w14:paraId="60923685">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符合</w:t>
                  </w:r>
                </w:p>
              </w:tc>
            </w:tr>
            <w:tr w14:paraId="5BC9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514BD2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05C910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44554E6B">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5.禁止猎捕国家重点保护陆生野生动物，因特殊需要捕猎的，按照国家有关法规办理。</w:t>
                  </w:r>
                </w:p>
              </w:tc>
              <w:tc>
                <w:tcPr>
                  <w:tcW w:w="1225" w:type="pct"/>
                  <w:noWrap w:val="0"/>
                  <w:vAlign w:val="center"/>
                </w:tcPr>
                <w:p w14:paraId="12B4372D">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本项目不</w:t>
                  </w:r>
                  <w:r>
                    <w:rPr>
                      <w:rFonts w:hint="default" w:ascii="Times New Roman" w:hAnsi="Times New Roman" w:eastAsia="宋体" w:cs="Times New Roman"/>
                      <w:color w:val="auto"/>
                      <w:sz w:val="21"/>
                      <w:szCs w:val="21"/>
                      <w:lang w:eastAsia="zh-CN"/>
                    </w:rPr>
                    <w:t>猎捕国家重点保护陆生野生动物。</w:t>
                  </w:r>
                </w:p>
              </w:tc>
              <w:tc>
                <w:tcPr>
                  <w:tcW w:w="599" w:type="pct"/>
                  <w:noWrap w:val="0"/>
                  <w:vAlign w:val="center"/>
                </w:tcPr>
                <w:p w14:paraId="043E2E48">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符合</w:t>
                  </w:r>
                </w:p>
              </w:tc>
            </w:tr>
            <w:tr w14:paraId="11C8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75FD3F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10E56E6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5927E4C4">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6.禁止企业向滩涂、沼泽、荒地等未利用地非法排污、倾倒有毒有害物质。</w:t>
                  </w:r>
                </w:p>
              </w:tc>
              <w:tc>
                <w:tcPr>
                  <w:tcW w:w="1225" w:type="pct"/>
                  <w:noWrap w:val="0"/>
                  <w:vAlign w:val="center"/>
                </w:tcPr>
                <w:p w14:paraId="35454E3A">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本项目不</w:t>
                  </w:r>
                  <w:r>
                    <w:rPr>
                      <w:rFonts w:hint="default" w:ascii="Times New Roman" w:hAnsi="Times New Roman" w:eastAsia="宋体" w:cs="Times New Roman"/>
                      <w:color w:val="auto"/>
                      <w:sz w:val="21"/>
                      <w:szCs w:val="21"/>
                      <w:lang w:eastAsia="zh-CN"/>
                    </w:rPr>
                    <w:t>向滩涂、沼泽、荒地等未利用地非法排污、不倾倒有毒有害物质。</w:t>
                  </w:r>
                </w:p>
              </w:tc>
              <w:tc>
                <w:tcPr>
                  <w:tcW w:w="599" w:type="pct"/>
                  <w:noWrap w:val="0"/>
                  <w:vAlign w:val="center"/>
                </w:tcPr>
                <w:p w14:paraId="0C36C652">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符合</w:t>
                  </w:r>
                </w:p>
              </w:tc>
            </w:tr>
            <w:tr w14:paraId="0625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0A9178F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052776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41669593">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7.禁止新建每小时10蒸吨以下的燃煤锅炉。</w:t>
                  </w:r>
                </w:p>
              </w:tc>
              <w:tc>
                <w:tcPr>
                  <w:tcW w:w="1225" w:type="pct"/>
                  <w:noWrap w:val="0"/>
                  <w:vAlign w:val="center"/>
                </w:tcPr>
                <w:p w14:paraId="2ED58850">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本项目不建设锅炉。</w:t>
                  </w:r>
                </w:p>
              </w:tc>
              <w:tc>
                <w:tcPr>
                  <w:tcW w:w="599" w:type="pct"/>
                  <w:noWrap w:val="0"/>
                  <w:vAlign w:val="center"/>
                </w:tcPr>
                <w:p w14:paraId="46D67F72">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符合</w:t>
                  </w:r>
                </w:p>
              </w:tc>
            </w:tr>
            <w:tr w14:paraId="592B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383ECB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restart"/>
                  <w:noWrap w:val="0"/>
                  <w:vAlign w:val="center"/>
                </w:tcPr>
                <w:p w14:paraId="00B45C88">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污染物排放管控</w:t>
                  </w:r>
                </w:p>
                <w:p w14:paraId="1F0E3E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4F54B407">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eastAsia="zh-CN"/>
                    </w:rPr>
                    <w:t>1.《云南省地表水水环境功能区划（2010~2020年）》要求的水质类别为一般鱼类保护、工业用水、农业用水Ⅲ类。加强农业面源污染治理。控制城镇扩张速度，节约用水，减少污水产生。加强管理和监测，确保污水处理设施正常运行并且达标排放。保持Ⅲ类水质。</w:t>
                  </w:r>
                </w:p>
              </w:tc>
              <w:tc>
                <w:tcPr>
                  <w:tcW w:w="1225" w:type="pct"/>
                  <w:noWrap w:val="0"/>
                  <w:vAlign w:val="center"/>
                </w:tcPr>
                <w:p w14:paraId="17A8542C">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本项目运营期加强节水管理，</w:t>
                  </w:r>
                  <w:r>
                    <w:rPr>
                      <w:rFonts w:hint="default" w:ascii="Times New Roman" w:hAnsi="Times New Roman" w:eastAsia="宋体" w:cs="Times New Roman"/>
                      <w:color w:val="auto"/>
                      <w:sz w:val="21"/>
                      <w:szCs w:val="21"/>
                      <w:lang w:eastAsia="zh-CN"/>
                    </w:rPr>
                    <w:t>减少污水产生。废水经处理达标后排入市政污水管网，最终</w:t>
                  </w:r>
                  <w:r>
                    <w:rPr>
                      <w:rFonts w:hint="default" w:ascii="Times New Roman" w:hAnsi="Times New Roman" w:eastAsia="宋体" w:cs="Times New Roman"/>
                      <w:color w:val="auto"/>
                      <w:sz w:val="21"/>
                      <w:szCs w:val="21"/>
                      <w:highlight w:val="none"/>
                      <w:lang w:eastAsia="zh-CN"/>
                    </w:rPr>
                    <w:t>进入</w:t>
                  </w:r>
                  <w:r>
                    <w:rPr>
                      <w:rFonts w:hint="default" w:ascii="Times New Roman" w:hAnsi="Times New Roman" w:eastAsia="宋体" w:cs="Times New Roman"/>
                      <w:color w:val="auto"/>
                      <w:sz w:val="21"/>
                      <w:szCs w:val="21"/>
                      <w:highlight w:val="none"/>
                    </w:rPr>
                    <w:t>昆明市第</w:t>
                  </w:r>
                  <w:r>
                    <w:rPr>
                      <w:rFonts w:hint="default" w:ascii="Times New Roman" w:hAnsi="Times New Roman" w:eastAsia="宋体" w:cs="Times New Roman"/>
                      <w:color w:val="auto"/>
                      <w:sz w:val="21"/>
                      <w:szCs w:val="21"/>
                      <w:highlight w:val="none"/>
                      <w:lang w:eastAsia="zh-CN"/>
                    </w:rPr>
                    <w:t>四水质净化厂</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kern w:val="0"/>
                      <w:sz w:val="21"/>
                      <w:szCs w:val="21"/>
                      <w:lang w:val="en-US" w:eastAsia="zh-CN"/>
                    </w:rPr>
                    <w:t>，对地表水影响较小</w:t>
                  </w:r>
                  <w:r>
                    <w:rPr>
                      <w:rFonts w:hint="default" w:ascii="Times New Roman" w:hAnsi="Times New Roman" w:eastAsia="宋体" w:cs="Times New Roman"/>
                      <w:color w:val="auto"/>
                      <w:sz w:val="21"/>
                      <w:szCs w:val="21"/>
                      <w:lang w:eastAsia="zh-CN"/>
                    </w:rPr>
                    <w:t>。</w:t>
                  </w:r>
                </w:p>
              </w:tc>
              <w:tc>
                <w:tcPr>
                  <w:tcW w:w="599" w:type="pct"/>
                  <w:noWrap w:val="0"/>
                  <w:vAlign w:val="center"/>
                </w:tcPr>
                <w:p w14:paraId="47E1BFBA">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符合</w:t>
                  </w:r>
                </w:p>
              </w:tc>
            </w:tr>
            <w:tr w14:paraId="1491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627B59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5E7A33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1D50F2EE">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大气执行二级空气质量标准。</w:t>
                  </w:r>
                </w:p>
              </w:tc>
              <w:tc>
                <w:tcPr>
                  <w:tcW w:w="1225" w:type="pct"/>
                  <w:noWrap w:val="0"/>
                  <w:vAlign w:val="center"/>
                </w:tcPr>
                <w:p w14:paraId="5BAAACBF">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项目区环境空气质量执行《环境空气质量标准》(GB3095-2012）二级标准。</w:t>
                  </w:r>
                </w:p>
              </w:tc>
              <w:tc>
                <w:tcPr>
                  <w:tcW w:w="599" w:type="pct"/>
                  <w:noWrap w:val="0"/>
                  <w:vAlign w:val="center"/>
                </w:tcPr>
                <w:p w14:paraId="4C0F5B14">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符合</w:t>
                  </w:r>
                </w:p>
              </w:tc>
            </w:tr>
            <w:tr w14:paraId="385F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774963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0D5D48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2AFFA8F2">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3.加强畜禽水产养殖污染治理，严禁未经处理或处理后未达标的养殖废水直接排入河道，控制规模化网箱养鱼。</w:t>
                  </w:r>
                </w:p>
              </w:tc>
              <w:tc>
                <w:tcPr>
                  <w:tcW w:w="1225" w:type="pct"/>
                  <w:noWrap w:val="0"/>
                  <w:vAlign w:val="center"/>
                </w:tcPr>
                <w:p w14:paraId="7C12FBA4">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本项目不涉及畜禽水产养殖，项目运营过程中产生的废水经处理达标后排入市政管网，不直接排入河道。</w:t>
                  </w:r>
                </w:p>
              </w:tc>
              <w:tc>
                <w:tcPr>
                  <w:tcW w:w="599" w:type="pct"/>
                  <w:noWrap w:val="0"/>
                  <w:vAlign w:val="center"/>
                </w:tcPr>
                <w:p w14:paraId="7C3047C8">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符合</w:t>
                  </w:r>
                </w:p>
              </w:tc>
            </w:tr>
            <w:tr w14:paraId="368E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6D4961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0B9C933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168B98B9">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eastAsia="zh-CN"/>
                    </w:rPr>
                    <w:t>4.改善农业种植方式，减少农用化肥的流失。</w:t>
                  </w:r>
                </w:p>
              </w:tc>
              <w:tc>
                <w:tcPr>
                  <w:tcW w:w="1225" w:type="pct"/>
                  <w:noWrap w:val="0"/>
                  <w:vAlign w:val="center"/>
                </w:tcPr>
                <w:p w14:paraId="4BADA483">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本项目不涉及农业种植。</w:t>
                  </w:r>
                </w:p>
              </w:tc>
              <w:tc>
                <w:tcPr>
                  <w:tcW w:w="599" w:type="pct"/>
                  <w:noWrap w:val="0"/>
                  <w:vAlign w:val="center"/>
                </w:tcPr>
                <w:p w14:paraId="55A06055">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符合</w:t>
                  </w:r>
                </w:p>
              </w:tc>
            </w:tr>
            <w:tr w14:paraId="3EEF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0FC12A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restart"/>
                  <w:noWrap w:val="0"/>
                  <w:vAlign w:val="center"/>
                </w:tcPr>
                <w:p w14:paraId="7AEE1619">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环境风险防控</w:t>
                  </w:r>
                </w:p>
                <w:p w14:paraId="626ECDE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4BA4EE79">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eastAsia="zh-CN"/>
                    </w:rPr>
                    <w:t>1.严格限制《环境保护综合名录》（2017年）中“高污染、高环境风险”产品与工艺装备。</w:t>
                  </w:r>
                </w:p>
              </w:tc>
              <w:tc>
                <w:tcPr>
                  <w:tcW w:w="1225" w:type="pct"/>
                  <w:noWrap w:val="0"/>
                  <w:vAlign w:val="center"/>
                </w:tcPr>
                <w:p w14:paraId="5A7E8F1E">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本项目不涉及《环境保护综合名录》（2017年）中“高污染、高环境风险”产品与工艺装备。</w:t>
                  </w:r>
                </w:p>
              </w:tc>
              <w:tc>
                <w:tcPr>
                  <w:tcW w:w="599" w:type="pct"/>
                  <w:noWrap w:val="0"/>
                  <w:vAlign w:val="center"/>
                </w:tcPr>
                <w:p w14:paraId="4F8BC41E">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符合</w:t>
                  </w:r>
                </w:p>
              </w:tc>
            </w:tr>
            <w:tr w14:paraId="2F9E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474" w:type="pct"/>
                  <w:vMerge w:val="continue"/>
                  <w:noWrap w:val="0"/>
                  <w:vAlign w:val="center"/>
                </w:tcPr>
                <w:p w14:paraId="160615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05E0BE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57E17491">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eastAsia="zh-CN"/>
                    </w:rPr>
                    <w:t>2.禁止使用剧毒、高残留以及可能二次中毒的农药。</w:t>
                  </w:r>
                </w:p>
              </w:tc>
              <w:tc>
                <w:tcPr>
                  <w:tcW w:w="1225" w:type="pct"/>
                  <w:noWrap w:val="0"/>
                  <w:vAlign w:val="center"/>
                </w:tcPr>
                <w:p w14:paraId="4BDBFF13">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本项目不</w:t>
                  </w:r>
                  <w:r>
                    <w:rPr>
                      <w:rFonts w:hint="default" w:ascii="Times New Roman" w:hAnsi="Times New Roman" w:eastAsia="宋体" w:cs="Times New Roman"/>
                      <w:color w:val="auto"/>
                      <w:sz w:val="21"/>
                      <w:szCs w:val="21"/>
                      <w:lang w:eastAsia="zh-CN"/>
                    </w:rPr>
                    <w:t>使用剧毒、高残留以及可能二次中毒的农药。</w:t>
                  </w:r>
                </w:p>
              </w:tc>
              <w:tc>
                <w:tcPr>
                  <w:tcW w:w="599" w:type="pct"/>
                  <w:noWrap w:val="0"/>
                  <w:vAlign w:val="center"/>
                </w:tcPr>
                <w:p w14:paraId="21AF3EA6">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符合</w:t>
                  </w:r>
                </w:p>
              </w:tc>
            </w:tr>
            <w:tr w14:paraId="6EAB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4" w:type="pct"/>
                  <w:vMerge w:val="continue"/>
                  <w:noWrap w:val="0"/>
                  <w:vAlign w:val="center"/>
                </w:tcPr>
                <w:p w14:paraId="12BBF2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vMerge w:val="continue"/>
                  <w:noWrap w:val="0"/>
                  <w:vAlign w:val="center"/>
                </w:tcPr>
                <w:p w14:paraId="2C726D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220" w:type="pct"/>
                  <w:noWrap w:val="0"/>
                  <w:vAlign w:val="center"/>
                </w:tcPr>
                <w:p w14:paraId="3E81F320">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3.严格污染场地开发利用和流转审批，在影响健康地块修复达标之前，禁止建设居民区、学校、医疗和养老机构。</w:t>
                  </w:r>
                </w:p>
              </w:tc>
              <w:tc>
                <w:tcPr>
                  <w:tcW w:w="1225" w:type="pct"/>
                  <w:noWrap w:val="0"/>
                  <w:vAlign w:val="center"/>
                </w:tcPr>
                <w:p w14:paraId="75FC82FC">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本项目不涉及污染场地开发利用。</w:t>
                  </w:r>
                </w:p>
              </w:tc>
              <w:tc>
                <w:tcPr>
                  <w:tcW w:w="599" w:type="pct"/>
                  <w:noWrap w:val="0"/>
                  <w:vAlign w:val="center"/>
                </w:tcPr>
                <w:p w14:paraId="5C4B0A23">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符合</w:t>
                  </w:r>
                </w:p>
              </w:tc>
            </w:tr>
            <w:tr w14:paraId="1699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4" w:type="pct"/>
                  <w:vMerge w:val="continue"/>
                  <w:noWrap w:val="0"/>
                  <w:vAlign w:val="center"/>
                </w:tcPr>
                <w:p w14:paraId="587E43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80" w:type="pct"/>
                  <w:noWrap w:val="0"/>
                  <w:vAlign w:val="center"/>
                </w:tcPr>
                <w:p w14:paraId="1EB589AF">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环境风险防控</w:t>
                  </w:r>
                </w:p>
              </w:tc>
              <w:tc>
                <w:tcPr>
                  <w:tcW w:w="2220" w:type="pct"/>
                  <w:noWrap w:val="0"/>
                  <w:vAlign w:val="center"/>
                </w:tcPr>
                <w:p w14:paraId="66A6CB9E">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eastAsia="zh-CN"/>
                    </w:rPr>
                    <w:t>加大煤气、液化气及电等清洁能源的普及率。</w:t>
                  </w:r>
                </w:p>
              </w:tc>
              <w:tc>
                <w:tcPr>
                  <w:tcW w:w="1225" w:type="pct"/>
                  <w:noWrap w:val="0"/>
                  <w:vAlign w:val="center"/>
                </w:tcPr>
                <w:p w14:paraId="25F4684F">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本项目使用能源为电能。</w:t>
                  </w:r>
                </w:p>
              </w:tc>
              <w:tc>
                <w:tcPr>
                  <w:tcW w:w="599" w:type="pct"/>
                  <w:noWrap w:val="0"/>
                  <w:vAlign w:val="center"/>
                </w:tcPr>
                <w:p w14:paraId="033C89A7">
                  <w:pPr>
                    <w:pStyle w:val="1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snapToGrid w:val="0"/>
                      <w:color w:val="auto"/>
                      <w:sz w:val="21"/>
                      <w:szCs w:val="21"/>
                      <w:lang w:val="en-US" w:eastAsia="zh-CN" w:bidi="ar-SA"/>
                    </w:rPr>
                  </w:pPr>
                  <w:r>
                    <w:rPr>
                      <w:rFonts w:hint="default" w:ascii="Times New Roman" w:hAnsi="Times New Roman" w:eastAsia="宋体" w:cs="Times New Roman"/>
                      <w:color w:val="auto"/>
                      <w:sz w:val="21"/>
                      <w:szCs w:val="21"/>
                      <w:lang w:val="en-US" w:eastAsia="zh-CN"/>
                    </w:rPr>
                    <w:t>符合</w:t>
                  </w:r>
                </w:p>
              </w:tc>
            </w:tr>
          </w:tbl>
          <w:p w14:paraId="49B3BCE7">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eastAsia="宋体" w:cs="Times New Roman"/>
                <w:b/>
                <w:bCs/>
                <w:color w:val="auto"/>
                <w:kern w:val="0"/>
                <w:sz w:val="24"/>
                <w:szCs w:val="20"/>
                <w:highlight w:val="none"/>
                <w:lang w:eastAsia="zh-CN"/>
              </w:rPr>
            </w:pPr>
            <w:r>
              <w:rPr>
                <w:rFonts w:hint="eastAsia" w:cs="宋体"/>
                <w:color w:val="auto"/>
                <w:kern w:val="0"/>
                <w:sz w:val="24"/>
                <w:szCs w:val="20"/>
                <w:highlight w:val="none"/>
              </w:rPr>
              <w:t>综上所述，本项目的建设符合“三线一清单”要求</w:t>
            </w:r>
            <w:r>
              <w:rPr>
                <w:rFonts w:hint="eastAsia" w:cs="宋体"/>
                <w:color w:val="auto"/>
                <w:kern w:val="0"/>
                <w:sz w:val="24"/>
                <w:szCs w:val="20"/>
                <w:highlight w:val="none"/>
                <w:lang w:eastAsia="zh-CN"/>
              </w:rPr>
              <w:t>。</w:t>
            </w:r>
          </w:p>
          <w:p w14:paraId="06138652">
            <w:pPr>
              <w:pStyle w:val="124"/>
              <w:keepNext w:val="0"/>
              <w:keepLines w:val="0"/>
              <w:suppressLineNumbers w:val="0"/>
              <w:spacing w:before="0" w:beforeAutospacing="0" w:after="0" w:afterAutospacing="0" w:line="360" w:lineRule="auto"/>
              <w:ind w:left="0" w:right="0"/>
              <w:rPr>
                <w:rFonts w:hint="eastAsia" w:cs="Times New Roman"/>
                <w:b/>
                <w:color w:val="auto"/>
                <w:sz w:val="24"/>
                <w:szCs w:val="24"/>
                <w:highlight w:val="none"/>
              </w:rPr>
            </w:pPr>
            <w:r>
              <w:rPr>
                <w:rFonts w:hint="eastAsia" w:cs="Times New Roman"/>
                <w:b/>
                <w:color w:val="auto"/>
                <w:sz w:val="24"/>
                <w:szCs w:val="24"/>
                <w:highlight w:val="none"/>
              </w:rPr>
              <w:t>3、与</w:t>
            </w:r>
            <w:r>
              <w:rPr>
                <w:rFonts w:hint="default" w:cs="Times New Roman"/>
                <w:b/>
                <w:color w:val="auto"/>
                <w:sz w:val="24"/>
                <w:szCs w:val="24"/>
                <w:highlight w:val="none"/>
              </w:rPr>
              <w:t>《昆明市医疗废物管理规定》</w:t>
            </w:r>
            <w:r>
              <w:rPr>
                <w:rFonts w:hint="eastAsia" w:cs="Times New Roman"/>
                <w:b/>
                <w:color w:val="auto"/>
                <w:sz w:val="24"/>
                <w:szCs w:val="24"/>
                <w:highlight w:val="none"/>
              </w:rPr>
              <w:t>符合性分析</w:t>
            </w:r>
          </w:p>
          <w:p w14:paraId="77DA22B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rPr>
              <w:t xml:space="preserve"> 与《昆明市医疗废物管理规定》对照分析</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3329"/>
              <w:gridCol w:w="2481"/>
              <w:gridCol w:w="850"/>
            </w:tblGrid>
            <w:tr w14:paraId="059F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1" w:type="pct"/>
                  <w:noWrap w:val="0"/>
                  <w:vAlign w:val="center"/>
                </w:tcPr>
                <w:p w14:paraId="3C37C6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248" w:type="pct"/>
                  <w:noWrap w:val="0"/>
                  <w:vAlign w:val="center"/>
                </w:tcPr>
                <w:p w14:paraId="364EDA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《昆明市医疗废物管理规定》要求</w:t>
                  </w:r>
                </w:p>
              </w:tc>
              <w:tc>
                <w:tcPr>
                  <w:tcW w:w="1675" w:type="pct"/>
                  <w:noWrap w:val="0"/>
                  <w:vAlign w:val="center"/>
                </w:tcPr>
                <w:p w14:paraId="445825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项目情况</w:t>
                  </w:r>
                </w:p>
              </w:tc>
              <w:tc>
                <w:tcPr>
                  <w:tcW w:w="574" w:type="pct"/>
                  <w:noWrap w:val="0"/>
                  <w:vAlign w:val="center"/>
                </w:tcPr>
                <w:p w14:paraId="38FB42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相符性</w:t>
                  </w:r>
                </w:p>
              </w:tc>
            </w:tr>
            <w:tr w14:paraId="6CE2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1" w:type="pct"/>
                  <w:noWrap w:val="0"/>
                  <w:vAlign w:val="center"/>
                </w:tcPr>
                <w:p w14:paraId="6D2435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248" w:type="pct"/>
                  <w:noWrap w:val="0"/>
                  <w:vAlign w:val="center"/>
                </w:tcPr>
                <w:p w14:paraId="4E13AE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 xml:space="preserve">第七条 </w:t>
                  </w:r>
                  <w:r>
                    <w:rPr>
                      <w:rFonts w:hint="default" w:ascii="Times New Roman" w:hAnsi="Times New Roman" w:eastAsia="宋体" w:cs="Times New Roman"/>
                      <w:color w:val="auto"/>
                      <w:sz w:val="21"/>
                      <w:szCs w:val="21"/>
                      <w:highlight w:val="none"/>
                    </w:rPr>
                    <w:t>医疗卫生机构和医疗废物集中处置单位，应当确定医疗废物管理第三责任人，明确专门机构或者配备专兼职人员负责医疗废物的管理工作，并建立登记制度。</w:t>
                  </w:r>
                </w:p>
              </w:tc>
              <w:tc>
                <w:tcPr>
                  <w:tcW w:w="1675" w:type="pct"/>
                  <w:noWrap w:val="0"/>
                  <w:vAlign w:val="center"/>
                </w:tcPr>
                <w:p w14:paraId="6B877F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项目由专人负责医疗废物管理工作，建立管理</w:t>
                  </w:r>
                  <w:r>
                    <w:rPr>
                      <w:rFonts w:hint="eastAsia" w:ascii="Times New Roman" w:hAnsi="Times New Roman" w:cs="Times New Roman"/>
                      <w:color w:val="auto"/>
                      <w:sz w:val="21"/>
                      <w:szCs w:val="21"/>
                      <w:highlight w:val="none"/>
                      <w:lang w:val="en-US" w:eastAsia="zh-CN"/>
                    </w:rPr>
                    <w:t>台账</w:t>
                  </w:r>
                  <w:r>
                    <w:rPr>
                      <w:rFonts w:hint="default" w:ascii="Times New Roman" w:hAnsi="Times New Roman" w:eastAsia="宋体" w:cs="Times New Roman"/>
                      <w:color w:val="auto"/>
                      <w:sz w:val="21"/>
                      <w:szCs w:val="21"/>
                      <w:highlight w:val="none"/>
                    </w:rPr>
                    <w:t>，转运过程中实行转移联单制度。</w:t>
                  </w:r>
                </w:p>
              </w:tc>
              <w:tc>
                <w:tcPr>
                  <w:tcW w:w="574" w:type="pct"/>
                  <w:noWrap w:val="0"/>
                  <w:vAlign w:val="center"/>
                </w:tcPr>
                <w:p w14:paraId="41C6A7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1FCD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1" w:type="pct"/>
                  <w:noWrap w:val="0"/>
                  <w:vAlign w:val="center"/>
                </w:tcPr>
                <w:p w14:paraId="22977A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248" w:type="pct"/>
                  <w:noWrap w:val="0"/>
                  <w:vAlign w:val="center"/>
                </w:tcPr>
                <w:p w14:paraId="2E905C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第十一条</w:t>
                  </w:r>
                  <w:r>
                    <w:rPr>
                      <w:rFonts w:hint="default" w:ascii="Times New Roman" w:hAnsi="Times New Roman" w:eastAsia="宋体" w:cs="Times New Roman"/>
                      <w:color w:val="auto"/>
                      <w:sz w:val="21"/>
                      <w:szCs w:val="21"/>
                      <w:highlight w:val="none"/>
                    </w:rPr>
                    <w:t xml:space="preserve"> 医疗卫生机构委托医疗废物集中处置单位处置医疗废物，应当签订医疗废物处置协议。</w:t>
                  </w:r>
                </w:p>
              </w:tc>
              <w:tc>
                <w:tcPr>
                  <w:tcW w:w="1675" w:type="pct"/>
                  <w:noWrap w:val="0"/>
                  <w:vAlign w:val="center"/>
                </w:tcPr>
                <w:p w14:paraId="542D49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项目医疗废物</w:t>
                  </w:r>
                  <w:r>
                    <w:rPr>
                      <w:rFonts w:hint="default" w:ascii="Times New Roman" w:hAnsi="Times New Roman" w:eastAsia="宋体" w:cs="Times New Roman"/>
                      <w:color w:val="auto"/>
                      <w:sz w:val="21"/>
                      <w:szCs w:val="21"/>
                      <w:highlight w:val="none"/>
                      <w:lang w:val="en-US" w:eastAsia="zh-CN"/>
                    </w:rPr>
                    <w:t>使用医废收集桶分类收集后</w:t>
                  </w:r>
                  <w:r>
                    <w:rPr>
                      <w:rFonts w:hint="default" w:ascii="Times New Roman" w:hAnsi="Times New Roman" w:eastAsia="宋体" w:cs="Times New Roman"/>
                      <w:color w:val="auto"/>
                      <w:sz w:val="21"/>
                      <w:szCs w:val="21"/>
                      <w:highlight w:val="none"/>
                    </w:rPr>
                    <w:t>暂存于项目的医疗废物暂存间，</w:t>
                  </w:r>
                  <w:r>
                    <w:rPr>
                      <w:rFonts w:hint="default" w:ascii="Times New Roman" w:hAnsi="Times New Roman" w:eastAsia="宋体" w:cs="Times New Roman"/>
                      <w:color w:val="auto"/>
                      <w:sz w:val="21"/>
                      <w:szCs w:val="21"/>
                      <w:highlight w:val="none"/>
                      <w:lang w:val="en-US" w:eastAsia="zh-CN"/>
                    </w:rPr>
                    <w:t>委托有资质单位清运处置。</w:t>
                  </w:r>
                </w:p>
              </w:tc>
              <w:tc>
                <w:tcPr>
                  <w:tcW w:w="574" w:type="pct"/>
                  <w:noWrap w:val="0"/>
                  <w:vAlign w:val="center"/>
                </w:tcPr>
                <w:p w14:paraId="4F2C62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33EC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1" w:type="pct"/>
                  <w:noWrap w:val="0"/>
                  <w:vAlign w:val="center"/>
                </w:tcPr>
                <w:p w14:paraId="1BA0B2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248" w:type="pct"/>
                  <w:noWrap w:val="0"/>
                  <w:vAlign w:val="center"/>
                </w:tcPr>
                <w:p w14:paraId="7473AC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第十二条</w:t>
                  </w:r>
                  <w:r>
                    <w:rPr>
                      <w:rFonts w:hint="default" w:ascii="Times New Roman" w:hAnsi="Times New Roman" w:eastAsia="宋体" w:cs="Times New Roman"/>
                      <w:color w:val="auto"/>
                      <w:sz w:val="21"/>
                      <w:szCs w:val="21"/>
                      <w:highlight w:val="none"/>
                    </w:rPr>
                    <w:t xml:space="preserve"> 医疗卫生机构在每次转移医疗废物时，应当与医疗废物集中处置单位办理交运手续，填写医疗废物转移联单，并各自保存五年。</w:t>
                  </w:r>
                </w:p>
              </w:tc>
              <w:tc>
                <w:tcPr>
                  <w:tcW w:w="1675" w:type="pct"/>
                  <w:noWrap w:val="0"/>
                  <w:vAlign w:val="center"/>
                </w:tcPr>
                <w:p w14:paraId="17BF9F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项目每次进行医疗废物转移时均要求填写转移联单。</w:t>
                  </w:r>
                </w:p>
              </w:tc>
              <w:tc>
                <w:tcPr>
                  <w:tcW w:w="574" w:type="pct"/>
                  <w:noWrap w:val="0"/>
                  <w:vAlign w:val="center"/>
                </w:tcPr>
                <w:p w14:paraId="5EBD0C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14:paraId="5E0972DA">
            <w:pPr>
              <w:keepNext w:val="0"/>
              <w:keepLines w:val="0"/>
              <w:suppressLineNumbers w:val="0"/>
              <w:autoSpaceDE w:val="0"/>
              <w:autoSpaceDN w:val="0"/>
              <w:spacing w:before="0" w:beforeAutospacing="0" w:after="0" w:afterAutospacing="0" w:line="360" w:lineRule="auto"/>
              <w:ind w:left="0" w:right="0" w:firstLine="480" w:firstLineChars="200"/>
              <w:rPr>
                <w:rFonts w:hint="default" w:cs="Times New Roman"/>
                <w:b/>
                <w:color w:val="auto"/>
                <w:sz w:val="24"/>
                <w:szCs w:val="20"/>
                <w:highlight w:val="none"/>
              </w:rPr>
            </w:pPr>
            <w:r>
              <w:rPr>
                <w:rFonts w:hint="default" w:cs="Times New Roman"/>
                <w:color w:val="auto"/>
                <w:sz w:val="24"/>
                <w:szCs w:val="20"/>
                <w:highlight w:val="none"/>
              </w:rPr>
              <w:t>项目医疗废物的管理、处置符合《昆明市医疗固废管理规定》的相关要求。</w:t>
            </w:r>
          </w:p>
          <w:p w14:paraId="3FDBBCBB">
            <w:pPr>
              <w:keepNext w:val="0"/>
              <w:keepLines w:val="0"/>
              <w:suppressLineNumbers w:val="0"/>
              <w:autoSpaceDE w:val="0"/>
              <w:autoSpaceDN w:val="0"/>
              <w:spacing w:before="0" w:beforeAutospacing="0" w:after="0" w:afterAutospacing="0" w:line="360" w:lineRule="auto"/>
              <w:ind w:left="0" w:right="0"/>
              <w:rPr>
                <w:rFonts w:hint="default" w:cs="Times New Roman"/>
                <w:b/>
                <w:color w:val="auto"/>
                <w:sz w:val="24"/>
                <w:szCs w:val="20"/>
                <w:highlight w:val="none"/>
              </w:rPr>
            </w:pPr>
            <w:r>
              <w:rPr>
                <w:rFonts w:hint="eastAsia" w:cs="Times New Roman"/>
                <w:b/>
                <w:color w:val="auto"/>
                <w:sz w:val="24"/>
                <w:szCs w:val="20"/>
                <w:highlight w:val="none"/>
              </w:rPr>
              <w:t>4、与</w:t>
            </w:r>
            <w:r>
              <w:rPr>
                <w:rFonts w:hint="default" w:cs="Times New Roman"/>
                <w:b/>
                <w:color w:val="auto"/>
                <w:sz w:val="24"/>
                <w:szCs w:val="20"/>
                <w:highlight w:val="none"/>
              </w:rPr>
              <w:t>《医疗废物管理条例》对照分析</w:t>
            </w:r>
          </w:p>
          <w:p w14:paraId="788C8B5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rPr>
              <w:t xml:space="preserve"> 与《医疗废物管理条例》对照分析</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3619"/>
              <w:gridCol w:w="2614"/>
              <w:gridCol w:w="660"/>
            </w:tblGrid>
            <w:tr w14:paraId="4823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38AE33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2443" w:type="pct"/>
                  <w:noWrap w:val="0"/>
                  <w:vAlign w:val="center"/>
                </w:tcPr>
                <w:p w14:paraId="11CDDD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《医疗废物管理条例》要求</w:t>
                  </w:r>
                </w:p>
              </w:tc>
              <w:tc>
                <w:tcPr>
                  <w:tcW w:w="1765" w:type="pct"/>
                  <w:noWrap w:val="0"/>
                  <w:vAlign w:val="center"/>
                </w:tcPr>
                <w:p w14:paraId="5B082D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项目情况</w:t>
                  </w:r>
                </w:p>
              </w:tc>
              <w:tc>
                <w:tcPr>
                  <w:tcW w:w="445" w:type="pct"/>
                  <w:noWrap w:val="0"/>
                  <w:vAlign w:val="center"/>
                </w:tcPr>
                <w:p w14:paraId="7520E3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相符性</w:t>
                  </w:r>
                </w:p>
              </w:tc>
            </w:tr>
            <w:tr w14:paraId="4FB9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6FC646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2443" w:type="pct"/>
                  <w:noWrap w:val="0"/>
                  <w:vAlign w:val="center"/>
                </w:tcPr>
                <w:p w14:paraId="7BB26D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第十六条 医疗卫生机构应当及时收集本单位产生的医疗废物，并按照类别分置于防渗漏、防锐器穿透的专用包装物或者密闭的容器内。医疗废物专用包装物、容器，应当有明显的警示标识和警示说明。</w:t>
                  </w:r>
                </w:p>
              </w:tc>
              <w:tc>
                <w:tcPr>
                  <w:tcW w:w="1765" w:type="pct"/>
                  <w:noWrap w:val="0"/>
                  <w:vAlign w:val="center"/>
                </w:tcPr>
                <w:p w14:paraId="49339B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项目内医疗废物随产随收，并按照类别分置于防渗漏、防锐器穿透的专用包装物或者密闭的容器内，并且收集容器设有明显标志。</w:t>
                  </w:r>
                </w:p>
              </w:tc>
              <w:tc>
                <w:tcPr>
                  <w:tcW w:w="445" w:type="pct"/>
                  <w:noWrap w:val="0"/>
                  <w:vAlign w:val="center"/>
                </w:tcPr>
                <w:p w14:paraId="69E9D7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r w14:paraId="5AD9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10E68F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2443" w:type="pct"/>
                  <w:noWrap w:val="0"/>
                  <w:vAlign w:val="center"/>
                </w:tcPr>
                <w:p w14:paraId="396B9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第十七条 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tc>
              <w:tc>
                <w:tcPr>
                  <w:tcW w:w="1765" w:type="pct"/>
                  <w:noWrap w:val="0"/>
                  <w:vAlign w:val="center"/>
                </w:tcPr>
                <w:p w14:paraId="4E4E9F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项目内设置有独立</w:t>
                  </w:r>
                  <w:r>
                    <w:rPr>
                      <w:rFonts w:hint="default" w:ascii="Times New Roman" w:hAnsi="Times New Roman" w:cs="Times New Roman"/>
                      <w:color w:val="auto"/>
                      <w:sz w:val="21"/>
                      <w:szCs w:val="21"/>
                      <w:highlight w:val="none"/>
                      <w:lang w:eastAsia="zh-CN"/>
                    </w:rPr>
                    <w:t>医疗废物</w:t>
                  </w:r>
                  <w:r>
                    <w:rPr>
                      <w:rFonts w:hint="default" w:ascii="Times New Roman" w:hAnsi="Times New Roman" w:cs="Times New Roman"/>
                      <w:color w:val="auto"/>
                      <w:sz w:val="21"/>
                      <w:szCs w:val="21"/>
                      <w:highlight w:val="none"/>
                    </w:rPr>
                    <w:t>暂存间，医疗废物密闭保存，并定期进行消毒和清洁，</w:t>
                  </w:r>
                  <w:r>
                    <w:rPr>
                      <w:rFonts w:hint="default" w:ascii="Times New Roman" w:hAnsi="Times New Roman" w:cs="Times New Roman"/>
                      <w:color w:val="auto"/>
                      <w:sz w:val="21"/>
                      <w:szCs w:val="21"/>
                      <w:highlight w:val="none"/>
                      <w:lang w:eastAsia="zh-CN"/>
                    </w:rPr>
                    <w:t>医疗废物</w:t>
                  </w:r>
                  <w:r>
                    <w:rPr>
                      <w:rFonts w:hint="default" w:ascii="Times New Roman" w:hAnsi="Times New Roman" w:cs="Times New Roman"/>
                      <w:color w:val="auto"/>
                      <w:sz w:val="21"/>
                      <w:szCs w:val="21"/>
                      <w:highlight w:val="none"/>
                    </w:rPr>
                    <w:t>暂存间设置有明显的警示标识，远离医疗区、食品加工区和人员活动区以及生活垃圾存放场所，</w:t>
                  </w:r>
                  <w:r>
                    <w:rPr>
                      <w:rFonts w:hint="default" w:ascii="Times New Roman" w:hAnsi="Times New Roman" w:cs="Times New Roman"/>
                      <w:color w:val="auto"/>
                      <w:sz w:val="21"/>
                      <w:szCs w:val="21"/>
                      <w:highlight w:val="none"/>
                      <w:lang w:val="en-US" w:eastAsia="zh-CN"/>
                    </w:rPr>
                    <w:t>医疗废物定期</w:t>
                  </w:r>
                  <w:r>
                    <w:rPr>
                      <w:rFonts w:hint="default" w:ascii="Times New Roman" w:hAnsi="Times New Roman" w:cs="Times New Roman"/>
                      <w:color w:val="auto"/>
                      <w:sz w:val="21"/>
                      <w:szCs w:val="21"/>
                      <w:highlight w:val="none"/>
                    </w:rPr>
                    <w:t>委托有资质单位清运处</w:t>
                  </w:r>
                  <w:r>
                    <w:rPr>
                      <w:rFonts w:hint="default" w:ascii="Times New Roman" w:hAnsi="Times New Roman" w:cs="Times New Roman"/>
                      <w:bCs/>
                      <w:color w:val="auto"/>
                      <w:sz w:val="21"/>
                      <w:szCs w:val="21"/>
                      <w:highlight w:val="none"/>
                    </w:rPr>
                    <w:t>置。</w:t>
                  </w:r>
                </w:p>
              </w:tc>
              <w:tc>
                <w:tcPr>
                  <w:tcW w:w="445" w:type="pct"/>
                  <w:noWrap w:val="0"/>
                  <w:vAlign w:val="center"/>
                </w:tcPr>
                <w:p w14:paraId="2A420F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r w14:paraId="4318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327C10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2443" w:type="pct"/>
                  <w:noWrap w:val="0"/>
                  <w:vAlign w:val="center"/>
                </w:tcPr>
                <w:p w14:paraId="6E7EC2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kern w:val="0"/>
                      <w:sz w:val="21"/>
                      <w:szCs w:val="21"/>
                      <w:highlight w:val="none"/>
                    </w:rPr>
                    <w:t>第十九条</w:t>
                  </w:r>
                  <w:r>
                    <w:rPr>
                      <w:rFonts w:hint="default" w:ascii="Times New Roman" w:hAnsi="Times New Roman" w:cs="Times New Roman"/>
                      <w:color w:val="auto"/>
                      <w:kern w:val="0"/>
                      <w:sz w:val="21"/>
                      <w:szCs w:val="21"/>
                      <w:highlight w:val="none"/>
                    </w:rPr>
                    <w:t xml:space="preserve"> 医疗卫生机构应当根据就近集中处置的原则，及时将医疗废物交由医疗废物集中处置单位处置。</w:t>
                  </w:r>
                  <w:r>
                    <w:rPr>
                      <w:rFonts w:hint="default" w:ascii="Times New Roman" w:hAnsi="Times New Roman" w:cs="Times New Roman"/>
                      <w:color w:val="auto"/>
                      <w:sz w:val="21"/>
                      <w:szCs w:val="21"/>
                      <w:highlight w:val="none"/>
                    </w:rPr>
                    <w:t>对病理科、妇产科等产生的特殊有害的医疗固废需各科室预处理后进入项目内医废暂存间。</w:t>
                  </w:r>
                </w:p>
              </w:tc>
              <w:tc>
                <w:tcPr>
                  <w:tcW w:w="1765" w:type="pct"/>
                  <w:noWrap w:val="0"/>
                  <w:vAlign w:val="center"/>
                </w:tcPr>
                <w:p w14:paraId="62A648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项目医废委托有资质单位清运处置。</w:t>
                  </w:r>
                </w:p>
                <w:p w14:paraId="72C929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项目内医疗废物随产随收，并按照类别分置于防渗漏、防锐器穿透的专用包装物或者密闭的容器内，并且收集容器设有明显标志。</w:t>
                  </w:r>
                  <w:r>
                    <w:rPr>
                      <w:rFonts w:hint="default" w:ascii="Times New Roman" w:hAnsi="Times New Roman" w:cs="Times New Roman"/>
                      <w:color w:val="auto"/>
                      <w:sz w:val="21"/>
                      <w:szCs w:val="21"/>
                      <w:highlight w:val="none"/>
                      <w:lang w:val="en-US" w:eastAsia="zh-CN"/>
                    </w:rPr>
                    <w:t>医废经收集后</w:t>
                  </w:r>
                  <w:r>
                    <w:rPr>
                      <w:rFonts w:hint="default" w:ascii="Times New Roman" w:hAnsi="Times New Roman" w:cs="Times New Roman"/>
                      <w:color w:val="auto"/>
                      <w:sz w:val="21"/>
                      <w:szCs w:val="21"/>
                      <w:highlight w:val="none"/>
                    </w:rPr>
                    <w:t>由专人转移到医废暂存间内暂存。</w:t>
                  </w:r>
                </w:p>
              </w:tc>
              <w:tc>
                <w:tcPr>
                  <w:tcW w:w="445" w:type="pct"/>
                  <w:noWrap w:val="0"/>
                  <w:vAlign w:val="center"/>
                </w:tcPr>
                <w:p w14:paraId="4312D2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w:t>
                  </w:r>
                </w:p>
              </w:tc>
            </w:tr>
          </w:tbl>
          <w:p w14:paraId="71D53989">
            <w:pPr>
              <w:keepNext w:val="0"/>
              <w:keepLines w:val="0"/>
              <w:suppressLineNumbers w:val="0"/>
              <w:autoSpaceDE w:val="0"/>
              <w:autoSpaceDN w:val="0"/>
              <w:spacing w:before="0" w:beforeAutospacing="0" w:after="0" w:afterAutospacing="0" w:line="360" w:lineRule="auto"/>
              <w:ind w:left="0" w:right="0" w:firstLine="480" w:firstLineChars="200"/>
              <w:rPr>
                <w:rFonts w:hint="default" w:cs="Times New Roman"/>
                <w:color w:val="auto"/>
                <w:sz w:val="24"/>
                <w:szCs w:val="20"/>
                <w:highlight w:val="none"/>
              </w:rPr>
            </w:pPr>
            <w:r>
              <w:rPr>
                <w:rFonts w:hint="default" w:cs="Times New Roman"/>
                <w:color w:val="auto"/>
                <w:sz w:val="24"/>
                <w:szCs w:val="20"/>
                <w:highlight w:val="none"/>
              </w:rPr>
              <w:t>项目医疗废物的管理、处置符合《医疗废物管理条例》的相关要求。</w:t>
            </w:r>
          </w:p>
          <w:p w14:paraId="2A2867E8">
            <w:pPr>
              <w:keepNext w:val="0"/>
              <w:keepLines w:val="0"/>
              <w:suppressLineNumbers w:val="0"/>
              <w:autoSpaceDE w:val="0"/>
              <w:autoSpaceDN w:val="0"/>
              <w:spacing w:before="0" w:beforeAutospacing="0" w:after="0" w:afterAutospacing="0" w:line="360" w:lineRule="auto"/>
              <w:ind w:left="0" w:right="0"/>
              <w:rPr>
                <w:rFonts w:hint="default" w:cs="Times New Roman"/>
                <w:b/>
                <w:color w:val="auto"/>
                <w:sz w:val="24"/>
                <w:szCs w:val="24"/>
                <w:highlight w:val="none"/>
              </w:rPr>
            </w:pPr>
            <w:r>
              <w:rPr>
                <w:rFonts w:hint="eastAsia" w:cs="Times New Roman"/>
                <w:b/>
                <w:color w:val="auto"/>
                <w:sz w:val="24"/>
                <w:szCs w:val="24"/>
                <w:highlight w:val="none"/>
              </w:rPr>
              <w:t>5、</w:t>
            </w:r>
            <w:r>
              <w:rPr>
                <w:rFonts w:hint="default" w:cs="Times New Roman"/>
                <w:b/>
                <w:color w:val="auto"/>
                <w:sz w:val="24"/>
                <w:szCs w:val="24"/>
                <w:highlight w:val="none"/>
              </w:rPr>
              <w:t>参照《医疗卫生机构医疗废物管理办法》对照分析</w:t>
            </w:r>
          </w:p>
          <w:p w14:paraId="7AEB911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rPr>
              <w:t xml:space="preserve"> 与《医疗卫生机构医疗废物管理办法》对照分析</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691"/>
              <w:gridCol w:w="2182"/>
              <w:gridCol w:w="867"/>
            </w:tblGrid>
            <w:tr w14:paraId="1BC1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noWrap w:val="0"/>
                  <w:vAlign w:val="center"/>
                </w:tcPr>
                <w:p w14:paraId="13B703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493" w:type="pct"/>
                  <w:noWrap w:val="0"/>
                  <w:vAlign w:val="center"/>
                </w:tcPr>
                <w:p w14:paraId="2D8460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《医疗卫生机构医疗废物管理办法》要求</w:t>
                  </w:r>
                </w:p>
              </w:tc>
              <w:tc>
                <w:tcPr>
                  <w:tcW w:w="1474" w:type="pct"/>
                  <w:noWrap w:val="0"/>
                  <w:vAlign w:val="center"/>
                </w:tcPr>
                <w:p w14:paraId="00D9DA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项目情况</w:t>
                  </w:r>
                </w:p>
              </w:tc>
              <w:tc>
                <w:tcPr>
                  <w:tcW w:w="584" w:type="pct"/>
                  <w:noWrap w:val="0"/>
                  <w:vAlign w:val="center"/>
                </w:tcPr>
                <w:p w14:paraId="1C8F21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相符性</w:t>
                  </w:r>
                </w:p>
              </w:tc>
            </w:tr>
            <w:tr w14:paraId="0B26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restart"/>
                  <w:noWrap w:val="0"/>
                  <w:vAlign w:val="center"/>
                </w:tcPr>
                <w:p w14:paraId="79BAD5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552" w:type="pct"/>
                  <w:gridSpan w:val="3"/>
                  <w:noWrap w:val="0"/>
                  <w:vAlign w:val="center"/>
                </w:tcPr>
                <w:p w14:paraId="3261B3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第十一条 医疗卫生机构应当按照以下要求，及时分类收集医疗废物：</w:t>
                  </w:r>
                </w:p>
              </w:tc>
            </w:tr>
            <w:tr w14:paraId="27AA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00FAC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7FBB66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（一）根据医疗废物的类别，将医疗废物分置于符合《医疗废物专用包装物、容器的标准和警示标识的规定》的包装物或者容器内；</w:t>
                  </w:r>
                </w:p>
              </w:tc>
              <w:tc>
                <w:tcPr>
                  <w:tcW w:w="1474" w:type="pct"/>
                  <w:noWrap w:val="0"/>
                  <w:vAlign w:val="center"/>
                </w:tcPr>
                <w:p w14:paraId="205E41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项目医疗废物</w:t>
                  </w:r>
                  <w:r>
                    <w:rPr>
                      <w:rFonts w:hint="default" w:ascii="Times New Roman" w:hAnsi="Times New Roman" w:eastAsia="宋体" w:cs="Times New Roman"/>
                      <w:color w:val="auto"/>
                      <w:sz w:val="21"/>
                      <w:szCs w:val="21"/>
                      <w:highlight w:val="none"/>
                      <w:lang w:val="en-US" w:eastAsia="zh-CN"/>
                    </w:rPr>
                    <w:t>使用专用医废收集桶分类</w:t>
                  </w:r>
                  <w:r>
                    <w:rPr>
                      <w:rFonts w:hint="default" w:ascii="Times New Roman" w:hAnsi="Times New Roman" w:eastAsia="宋体" w:cs="Times New Roman"/>
                      <w:color w:val="auto"/>
                      <w:sz w:val="21"/>
                      <w:szCs w:val="21"/>
                      <w:highlight w:val="none"/>
                    </w:rPr>
                    <w:t>盛装，并设有明显的标志。</w:t>
                  </w:r>
                </w:p>
              </w:tc>
              <w:tc>
                <w:tcPr>
                  <w:tcW w:w="584" w:type="pct"/>
                  <w:noWrap w:val="0"/>
                  <w:vAlign w:val="center"/>
                </w:tcPr>
                <w:p w14:paraId="1E7236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1C96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17E608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5C4477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（二）在盛装医疗废物前，应当对医疗废物包装物或者容器进行认真检查，确保无破损、渗漏和其它缺陷；</w:t>
                  </w:r>
                </w:p>
              </w:tc>
              <w:tc>
                <w:tcPr>
                  <w:tcW w:w="1474" w:type="pct"/>
                  <w:noWrap w:val="0"/>
                  <w:vAlign w:val="center"/>
                </w:tcPr>
                <w:p w14:paraId="44A220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项目按要求执行</w:t>
                  </w:r>
                </w:p>
              </w:tc>
              <w:tc>
                <w:tcPr>
                  <w:tcW w:w="584" w:type="pct"/>
                  <w:noWrap w:val="0"/>
                  <w:vAlign w:val="center"/>
                </w:tcPr>
                <w:p w14:paraId="018ED7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741C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024330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0C77AD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（三）感染性废物、病理性废物、损伤性废物、药物性废物及化学性废物不能混合收集。少量的药物性废物可以混入感染性废物，但应当在标签上注明；</w:t>
                  </w:r>
                </w:p>
              </w:tc>
              <w:tc>
                <w:tcPr>
                  <w:tcW w:w="1474" w:type="pct"/>
                  <w:noWrap w:val="0"/>
                  <w:vAlign w:val="center"/>
                </w:tcPr>
                <w:p w14:paraId="43CA74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项目对医废进行分类收集，收集装置上设有明显的标志。</w:t>
                  </w:r>
                </w:p>
              </w:tc>
              <w:tc>
                <w:tcPr>
                  <w:tcW w:w="584" w:type="pct"/>
                  <w:noWrap w:val="0"/>
                  <w:vAlign w:val="center"/>
                </w:tcPr>
                <w:p w14:paraId="166E9C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159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17EAEF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54B7A6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（四）废弃的麻醉、精神、放射性、毒性等药品及其相关的废物的管理，依照有关法律、行政法规和国家有关规定、标准执行；</w:t>
                  </w:r>
                </w:p>
              </w:tc>
              <w:tc>
                <w:tcPr>
                  <w:tcW w:w="1474" w:type="pct"/>
                  <w:noWrap w:val="0"/>
                  <w:vAlign w:val="center"/>
                </w:tcPr>
                <w:p w14:paraId="06CEE7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项目按要求执行</w:t>
                  </w:r>
                </w:p>
              </w:tc>
              <w:tc>
                <w:tcPr>
                  <w:tcW w:w="584" w:type="pct"/>
                  <w:noWrap w:val="0"/>
                  <w:vAlign w:val="center"/>
                </w:tcPr>
                <w:p w14:paraId="36C36E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2977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39B80B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296BD1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（五）化学性废物中批量的废化学试剂、废消毒剂应当交由专门机构处置；</w:t>
                  </w:r>
                </w:p>
              </w:tc>
              <w:tc>
                <w:tcPr>
                  <w:tcW w:w="1474" w:type="pct"/>
                  <w:noWrap w:val="0"/>
                  <w:vAlign w:val="center"/>
                </w:tcPr>
                <w:p w14:paraId="23CC42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项目医废委托有资质单位清运处置。</w:t>
                  </w:r>
                </w:p>
              </w:tc>
              <w:tc>
                <w:tcPr>
                  <w:tcW w:w="584" w:type="pct"/>
                  <w:noWrap w:val="0"/>
                  <w:vAlign w:val="center"/>
                </w:tcPr>
                <w:p w14:paraId="3CF9FC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0410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314E50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63DCEF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（六）批量的含有汞的体温计、血压计等医疗器具报废时，应当交由专门机构处置；</w:t>
                  </w:r>
                </w:p>
              </w:tc>
              <w:tc>
                <w:tcPr>
                  <w:tcW w:w="1474" w:type="pct"/>
                  <w:noWrap w:val="0"/>
                  <w:vAlign w:val="center"/>
                </w:tcPr>
                <w:p w14:paraId="4FB5A0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项目医废委托有资质单位清运处置</w:t>
                  </w:r>
                </w:p>
              </w:tc>
              <w:tc>
                <w:tcPr>
                  <w:tcW w:w="584" w:type="pct"/>
                  <w:noWrap w:val="0"/>
                  <w:vAlign w:val="center"/>
                </w:tcPr>
                <w:p w14:paraId="793149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14ED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6FE273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02EA65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（七）医疗废物中病原体的培养基、标本和菌种、毒种保存液等高危险废物，应当首先在产生地点进行压力蒸汽灭菌或者化学消毒处理，然后按感染性废物收集处理；</w:t>
                  </w:r>
                </w:p>
              </w:tc>
              <w:tc>
                <w:tcPr>
                  <w:tcW w:w="1474" w:type="pct"/>
                  <w:noWrap w:val="0"/>
                  <w:vAlign w:val="center"/>
                </w:tcPr>
                <w:p w14:paraId="7E5756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项目按要求进行</w:t>
                  </w:r>
                </w:p>
              </w:tc>
              <w:tc>
                <w:tcPr>
                  <w:tcW w:w="584" w:type="pct"/>
                  <w:noWrap w:val="0"/>
                  <w:vAlign w:val="center"/>
                </w:tcPr>
                <w:p w14:paraId="5C7D07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465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0F02C9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32A1B6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（八）隔离的传染病病人或者疑似传染病病人产生的具有传染性的排泄物，应当按照国家规定严格消毒，达到国家规定的排放标准后方可排入污水处理系统；</w:t>
                  </w:r>
                </w:p>
              </w:tc>
              <w:tc>
                <w:tcPr>
                  <w:tcW w:w="1474" w:type="pct"/>
                  <w:noWrap w:val="0"/>
                  <w:vAlign w:val="center"/>
                </w:tcPr>
                <w:p w14:paraId="1391C2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项目内不设传染病科</w:t>
                  </w:r>
                </w:p>
              </w:tc>
              <w:tc>
                <w:tcPr>
                  <w:tcW w:w="584" w:type="pct"/>
                  <w:noWrap w:val="0"/>
                  <w:vAlign w:val="center"/>
                </w:tcPr>
                <w:p w14:paraId="48492E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7F31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6235AD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058828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（九）隔离的传染病病人或者疑似传染病病人产生的医疗废物应当使用双层包装物，并及时密封；</w:t>
                  </w:r>
                </w:p>
              </w:tc>
              <w:tc>
                <w:tcPr>
                  <w:tcW w:w="1474" w:type="pct"/>
                  <w:noWrap w:val="0"/>
                  <w:vAlign w:val="center"/>
                </w:tcPr>
                <w:p w14:paraId="3B1F0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项目内不设传染病科</w:t>
                  </w:r>
                </w:p>
              </w:tc>
              <w:tc>
                <w:tcPr>
                  <w:tcW w:w="584" w:type="pct"/>
                  <w:noWrap w:val="0"/>
                  <w:vAlign w:val="center"/>
                </w:tcPr>
                <w:p w14:paraId="6322E5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609C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vMerge w:val="continue"/>
                  <w:noWrap w:val="0"/>
                  <w:vAlign w:val="center"/>
                </w:tcPr>
                <w:p w14:paraId="6D5FA3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493" w:type="pct"/>
                  <w:noWrap w:val="0"/>
                  <w:vAlign w:val="center"/>
                </w:tcPr>
                <w:p w14:paraId="1817E2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（十）放入包装物或者容器内的感染性废物、病理性废物、损伤性废物不得取出。</w:t>
                  </w:r>
                </w:p>
              </w:tc>
              <w:tc>
                <w:tcPr>
                  <w:tcW w:w="1474" w:type="pct"/>
                  <w:noWrap w:val="0"/>
                  <w:vAlign w:val="center"/>
                </w:tcPr>
                <w:p w14:paraId="3B2FF4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项目按要求执行</w:t>
                  </w:r>
                </w:p>
              </w:tc>
              <w:tc>
                <w:tcPr>
                  <w:tcW w:w="584" w:type="pct"/>
                  <w:noWrap w:val="0"/>
                  <w:vAlign w:val="center"/>
                </w:tcPr>
                <w:p w14:paraId="2EC837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7F15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noWrap w:val="0"/>
                  <w:vAlign w:val="center"/>
                </w:tcPr>
                <w:p w14:paraId="0E1C16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493" w:type="pct"/>
                  <w:noWrap w:val="0"/>
                  <w:vAlign w:val="center"/>
                </w:tcPr>
                <w:p w14:paraId="25EF2C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rPr>
                    <w:t>第十二条</w:t>
                  </w:r>
                  <w:r>
                    <w:rPr>
                      <w:rFonts w:hint="default" w:ascii="Times New Roman" w:hAnsi="Times New Roman" w:eastAsia="宋体" w:cs="Times New Roman"/>
                      <w:color w:val="auto"/>
                      <w:kern w:val="0"/>
                      <w:sz w:val="21"/>
                      <w:szCs w:val="21"/>
                      <w:highlight w:val="none"/>
                    </w:rPr>
                    <w:t xml:space="preserve"> 医疗卫生机构内医疗废物产生地点应当有医疗废物分类收集方法的示意图或者文字说明。</w:t>
                  </w:r>
                </w:p>
              </w:tc>
              <w:tc>
                <w:tcPr>
                  <w:tcW w:w="1474" w:type="pct"/>
                  <w:noWrap w:val="0"/>
                  <w:vAlign w:val="center"/>
                </w:tcPr>
                <w:p w14:paraId="21FE45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项目各科室均张贴有相关知识的海报</w:t>
                  </w:r>
                </w:p>
              </w:tc>
              <w:tc>
                <w:tcPr>
                  <w:tcW w:w="584" w:type="pct"/>
                  <w:noWrap w:val="0"/>
                  <w:vAlign w:val="center"/>
                </w:tcPr>
                <w:p w14:paraId="6E8338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227B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noWrap w:val="0"/>
                  <w:vAlign w:val="center"/>
                </w:tcPr>
                <w:p w14:paraId="259389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493" w:type="pct"/>
                  <w:noWrap w:val="0"/>
                  <w:vAlign w:val="center"/>
                </w:tcPr>
                <w:p w14:paraId="3E9EC3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第十三条 盛装的医疗废物达到包装物或者容器的3/4时，应当使用有效的封口方式，使包装物或者容器的封口紧实、严密。</w:t>
                  </w:r>
                </w:p>
              </w:tc>
              <w:tc>
                <w:tcPr>
                  <w:tcW w:w="1474" w:type="pct"/>
                  <w:noWrap w:val="0"/>
                  <w:vAlign w:val="center"/>
                </w:tcPr>
                <w:p w14:paraId="0D9A1E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项目按要求执行</w:t>
                  </w:r>
                </w:p>
              </w:tc>
              <w:tc>
                <w:tcPr>
                  <w:tcW w:w="584" w:type="pct"/>
                  <w:noWrap w:val="0"/>
                  <w:vAlign w:val="center"/>
                </w:tcPr>
                <w:p w14:paraId="46351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0866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7" w:type="pct"/>
                  <w:noWrap w:val="0"/>
                  <w:vAlign w:val="center"/>
                </w:tcPr>
                <w:p w14:paraId="6A478C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493" w:type="pct"/>
                  <w:noWrap w:val="0"/>
                  <w:vAlign w:val="center"/>
                </w:tcPr>
                <w:p w14:paraId="28A7C0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第十五条 盛装医疗废物的每个包装物、容器外表面应当有警示标识，在每个包装物、容器上应当系中文标签，中文标签的内容应当包括：医疗废物产生单位、产生日期、类别及需要的特别说明等。</w:t>
                  </w:r>
                </w:p>
              </w:tc>
              <w:tc>
                <w:tcPr>
                  <w:tcW w:w="1474" w:type="pct"/>
                  <w:noWrap w:val="0"/>
                  <w:vAlign w:val="center"/>
                </w:tcPr>
                <w:p w14:paraId="3C375A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项目医废储存装置均设有标志，转运时贴有相关的信息</w:t>
                  </w:r>
                </w:p>
              </w:tc>
              <w:tc>
                <w:tcPr>
                  <w:tcW w:w="584" w:type="pct"/>
                  <w:noWrap w:val="0"/>
                  <w:vAlign w:val="center"/>
                </w:tcPr>
                <w:p w14:paraId="3505E2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14:paraId="13B402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bCs/>
                <w:color w:val="auto"/>
                <w:sz w:val="24"/>
                <w:szCs w:val="20"/>
                <w:highlight w:val="none"/>
              </w:rPr>
            </w:pPr>
            <w:r>
              <w:rPr>
                <w:rFonts w:hint="default" w:cs="Times New Roman"/>
                <w:color w:val="auto"/>
                <w:sz w:val="24"/>
                <w:szCs w:val="20"/>
                <w:highlight w:val="none"/>
              </w:rPr>
              <w:t>项目医疗废物的管理、处置符合《医疗卫生机构医疗废物管理办法》的相关要求。</w:t>
            </w:r>
          </w:p>
          <w:p w14:paraId="2C7E07E7">
            <w:pPr>
              <w:keepNext w:val="0"/>
              <w:keepLines w:val="0"/>
              <w:suppressLineNumbers w:val="0"/>
              <w:adjustRightInd w:val="0"/>
              <w:snapToGrid w:val="0"/>
              <w:spacing w:before="0" w:beforeAutospacing="0" w:after="0" w:afterAutospacing="0" w:line="360" w:lineRule="auto"/>
              <w:ind w:left="0" w:right="0"/>
              <w:rPr>
                <w:rFonts w:hint="default" w:cs="Times New Roman"/>
                <w:b/>
                <w:color w:val="auto"/>
                <w:sz w:val="24"/>
                <w:szCs w:val="20"/>
                <w:highlight w:val="none"/>
              </w:rPr>
            </w:pPr>
            <w:r>
              <w:rPr>
                <w:rFonts w:hint="eastAsia" w:cs="Times New Roman"/>
                <w:b/>
                <w:color w:val="auto"/>
                <w:sz w:val="24"/>
                <w:szCs w:val="20"/>
                <w:highlight w:val="none"/>
                <w:lang w:val="en-US" w:eastAsia="zh-CN"/>
              </w:rPr>
              <w:t>6</w:t>
            </w:r>
            <w:r>
              <w:rPr>
                <w:rFonts w:hint="eastAsia" w:cs="Times New Roman"/>
                <w:b/>
                <w:color w:val="auto"/>
                <w:sz w:val="24"/>
                <w:szCs w:val="20"/>
                <w:highlight w:val="none"/>
              </w:rPr>
              <w:t>、</w:t>
            </w:r>
            <w:r>
              <w:rPr>
                <w:rFonts w:hint="default" w:cs="Times New Roman"/>
                <w:b/>
                <w:color w:val="auto"/>
                <w:sz w:val="24"/>
                <w:szCs w:val="20"/>
                <w:highlight w:val="none"/>
              </w:rPr>
              <w:t>与《云南省滇池保护</w:t>
            </w:r>
            <w:r>
              <w:rPr>
                <w:rFonts w:hint="eastAsia" w:cs="Times New Roman"/>
                <w:b/>
                <w:color w:val="auto"/>
                <w:sz w:val="24"/>
                <w:szCs w:val="20"/>
                <w:highlight w:val="none"/>
                <w:lang w:eastAsia="zh-CN"/>
              </w:rPr>
              <w:t>条例</w:t>
            </w:r>
            <w:r>
              <w:rPr>
                <w:rFonts w:hint="default" w:cs="Times New Roman"/>
                <w:b/>
                <w:color w:val="auto"/>
                <w:sz w:val="24"/>
                <w:szCs w:val="20"/>
                <w:highlight w:val="none"/>
              </w:rPr>
              <w:t>》相符性分析</w:t>
            </w:r>
          </w:p>
          <w:p w14:paraId="0C73B2E3">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
                <w:bCs/>
                <w:color w:val="auto"/>
                <w:sz w:val="21"/>
                <w:szCs w:val="21"/>
                <w:highlight w:val="none"/>
              </w:rPr>
            </w:pPr>
            <w:r>
              <w:rPr>
                <w:rFonts w:hint="eastAsia" w:cs="Times New Roman"/>
                <w:bCs/>
                <w:color w:val="auto"/>
                <w:sz w:val="24"/>
                <w:szCs w:val="20"/>
                <w:highlight w:val="none"/>
              </w:rPr>
              <w:t>根据《云南省滇池保护条例》规定，滇池保护范围分为一、二、三级保护区和城镇饮用水源保护区。本项目在滇池三级保护区范围内。滇池三级保护区是指一、二级保护区以外，滇池流域分水岭以内的区域，面积为1112.5589平方公里，占滇池流域的38％。本项目与《云南省滇池保护条例》相关规定符合性分析见表1-</w:t>
            </w:r>
            <w:r>
              <w:rPr>
                <w:rFonts w:hint="eastAsia" w:cs="Times New Roman"/>
                <w:bCs/>
                <w:color w:val="auto"/>
                <w:sz w:val="24"/>
                <w:szCs w:val="20"/>
                <w:highlight w:val="none"/>
                <w:lang w:val="en-US" w:eastAsia="zh-CN"/>
              </w:rPr>
              <w:t>6</w:t>
            </w:r>
            <w:r>
              <w:rPr>
                <w:rFonts w:hint="eastAsia" w:cs="Times New Roman"/>
                <w:bCs/>
                <w:color w:val="auto"/>
                <w:sz w:val="24"/>
                <w:szCs w:val="20"/>
                <w:highlight w:val="none"/>
              </w:rPr>
              <w:t>。</w:t>
            </w:r>
          </w:p>
          <w:p w14:paraId="3CB8836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表1-</w:t>
            </w:r>
            <w:r>
              <w:rPr>
                <w:rFonts w:hint="eastAsia" w:ascii="Times New Roman" w:hAnsi="Times New Roman" w:eastAsia="宋体" w:cs="Times New Roman"/>
                <w:b/>
                <w:bCs/>
                <w:color w:val="auto"/>
                <w:sz w:val="24"/>
                <w:szCs w:val="24"/>
                <w:highlight w:val="none"/>
                <w:lang w:val="en-US" w:eastAsia="zh-CN"/>
              </w:rPr>
              <w:t xml:space="preserve">6 </w:t>
            </w:r>
            <w:r>
              <w:rPr>
                <w:rFonts w:hint="eastAsia" w:ascii="Times New Roman" w:hAnsi="Times New Roman" w:eastAsia="宋体" w:cs="Times New Roman"/>
                <w:b/>
                <w:bCs/>
                <w:color w:val="auto"/>
                <w:sz w:val="24"/>
                <w:szCs w:val="24"/>
                <w:highlight w:val="none"/>
              </w:rPr>
              <w:t xml:space="preserve"> 项目与云南省滇池三级保护区保护</w:t>
            </w:r>
            <w:r>
              <w:rPr>
                <w:rFonts w:hint="eastAsia" w:ascii="Times New Roman" w:hAnsi="Times New Roman" w:eastAsia="宋体" w:cs="Times New Roman"/>
                <w:b/>
                <w:bCs/>
                <w:color w:val="auto"/>
                <w:sz w:val="24"/>
                <w:szCs w:val="24"/>
                <w:highlight w:val="none"/>
                <w:lang w:val="en-US" w:eastAsia="zh-CN"/>
              </w:rPr>
              <w:t>条款</w:t>
            </w:r>
            <w:r>
              <w:rPr>
                <w:rFonts w:hint="eastAsia" w:ascii="Times New Roman" w:hAnsi="Times New Roman" w:eastAsia="宋体" w:cs="Times New Roman"/>
                <w:b/>
                <w:bCs/>
                <w:color w:val="auto"/>
                <w:sz w:val="24"/>
                <w:szCs w:val="24"/>
                <w:highlight w:val="none"/>
              </w:rPr>
              <w:t>符合性一览表</w:t>
            </w:r>
          </w:p>
          <w:tbl>
            <w:tblPr>
              <w:tblStyle w:val="3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971"/>
              <w:gridCol w:w="3833"/>
              <w:gridCol w:w="774"/>
            </w:tblGrid>
            <w:tr w14:paraId="28B3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68457605">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6E1E5ECD">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云南滇池三级保护区保护条例</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66F24E19">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项目实际情况</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4853CA3B">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14:paraId="1531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1ADDCACA">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1553A934">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不得建设不符合国家产业政策的造纸、制革、印染、染料、炼焦、炼硫、炼砷、炼油、炼汞、电镀、化肥、农药、石棉、水泥、玻璃、冶金、火电以及其他严重污染环境的生产项目。</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01646384">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本项目为医疗卫生服务设施建设项目</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不属于条款规定禁止建设项目类别。</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06708E43">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w:t>
                  </w:r>
                </w:p>
              </w:tc>
            </w:tr>
            <w:tr w14:paraId="1F08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629BDCA3">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6423EC31">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禁止新建、改建、扩建向入湖河道排放氮、磷污染物的工业项目以及污染环境、破坏生态平衡和自然景观的其他项目。</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266C3A71">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本项目为医疗卫生服务设施建设项目</w:t>
                  </w:r>
                  <w:r>
                    <w:rPr>
                      <w:rFonts w:hint="default" w:ascii="Times New Roman" w:hAnsi="Times New Roman" w:eastAsia="宋体" w:cs="Times New Roman"/>
                      <w:color w:val="auto"/>
                      <w:sz w:val="21"/>
                      <w:szCs w:val="21"/>
                      <w:highlight w:val="none"/>
                    </w:rPr>
                    <w:t>，项目检验废液通过专用防渗漏、防锐器穿透的密闭收集桶收集后暂存于</w:t>
                  </w:r>
                  <w:r>
                    <w:rPr>
                      <w:rFonts w:hint="default" w:ascii="Times New Roman" w:hAnsi="Times New Roman" w:eastAsia="宋体" w:cs="Times New Roman"/>
                      <w:color w:val="auto"/>
                      <w:sz w:val="21"/>
                      <w:szCs w:val="21"/>
                      <w:highlight w:val="none"/>
                      <w:lang w:val="en-US" w:eastAsia="zh-CN"/>
                    </w:rPr>
                    <w:t>危废</w:t>
                  </w:r>
                  <w:r>
                    <w:rPr>
                      <w:rFonts w:hint="default" w:ascii="Times New Roman" w:hAnsi="Times New Roman" w:eastAsia="宋体" w:cs="Times New Roman"/>
                      <w:color w:val="auto"/>
                      <w:sz w:val="21"/>
                      <w:szCs w:val="21"/>
                      <w:highlight w:val="none"/>
                    </w:rPr>
                    <w:t>暂存间后委托有资质单位清运处置，检验清洗废水经专门的收集桶收集加碱性试剂进行中和处理后倒入检验室水槽后随其他医疗废水排入化粪池处理后进入自建污水处理站处理后排入</w:t>
                  </w:r>
                  <w:r>
                    <w:rPr>
                      <w:rFonts w:hint="default" w:ascii="Times New Roman" w:hAnsi="Times New Roman" w:eastAsia="宋体" w:cs="Times New Roman"/>
                      <w:color w:val="auto"/>
                      <w:sz w:val="21"/>
                      <w:szCs w:val="21"/>
                      <w:highlight w:val="none"/>
                      <w:lang w:val="en-US" w:eastAsia="zh-CN"/>
                    </w:rPr>
                    <w:t>茨坝正街</w:t>
                  </w:r>
                  <w:r>
                    <w:rPr>
                      <w:rFonts w:hint="default" w:ascii="Times New Roman" w:hAnsi="Times New Roman" w:eastAsia="宋体" w:cs="Times New Roman"/>
                      <w:color w:val="auto"/>
                      <w:sz w:val="21"/>
                      <w:szCs w:val="21"/>
                      <w:highlight w:val="none"/>
                    </w:rPr>
                    <w:t>市政管网最终排入昆明市第四水质净化厂处理；项目生活垃圾经</w:t>
                  </w:r>
                  <w:r>
                    <w:rPr>
                      <w:rFonts w:hint="default" w:ascii="Times New Roman" w:hAnsi="Times New Roman" w:eastAsia="宋体" w:cs="Times New Roman"/>
                      <w:color w:val="auto"/>
                      <w:sz w:val="21"/>
                      <w:szCs w:val="21"/>
                      <w:highlight w:val="none"/>
                      <w:lang w:val="en-US" w:eastAsia="zh-CN"/>
                    </w:rPr>
                    <w:t>生活垃圾桶</w:t>
                  </w:r>
                  <w:r>
                    <w:rPr>
                      <w:rFonts w:hint="default" w:ascii="Times New Roman" w:hAnsi="Times New Roman" w:eastAsia="宋体" w:cs="Times New Roman"/>
                      <w:color w:val="auto"/>
                      <w:sz w:val="21"/>
                      <w:szCs w:val="21"/>
                      <w:highlight w:val="none"/>
                    </w:rPr>
                    <w:t>收集后定期委托环卫部门处置。污水处理设施污泥定期委托有资质单位定期清掏处置。医疗废物使用医废收集桶分类收集后暂存于项目的医疗废物暂存间委托有资质的公司清运处置，可做到固废处置100%，不向河道、沟渠排放废水、倾倒固废，不在河道中清洗生产用具。</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6D7C036B">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w:t>
                  </w:r>
                </w:p>
              </w:tc>
            </w:tr>
            <w:tr w14:paraId="0470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0E08E584">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2A856E32">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禁止向河道、沟渠等水体倾倒固体废弃物，排放粪便、污水、废液及其他超过水污染物排放标准的污水、废水，或在河道中清洗生产生活用具、车辆和其他可能污染水体的物品。</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390DE17F">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项目检验废液通过专用防渗漏、防锐器穿透的密闭收集桶收集后</w:t>
                  </w:r>
                  <w:r>
                    <w:rPr>
                      <w:rFonts w:hint="default" w:ascii="Times New Roman" w:hAnsi="Times New Roman" w:eastAsia="宋体" w:cs="Times New Roman"/>
                      <w:color w:val="auto"/>
                      <w:sz w:val="21"/>
                      <w:szCs w:val="21"/>
                      <w:highlight w:val="none"/>
                      <w:lang w:val="en-US" w:eastAsia="zh-CN"/>
                    </w:rPr>
                    <w:t>暂存于医废暂存间后委托有资质单位清运处置，检验清洗废水经专门的收集桶收集加碱性试剂进行中和处理后倒入检验室水槽后随其他医疗废水排入化粪池</w:t>
                  </w:r>
                  <w:r>
                    <w:rPr>
                      <w:rFonts w:hint="default" w:ascii="Times New Roman" w:hAnsi="Times New Roman" w:eastAsia="宋体" w:cs="Times New Roman"/>
                      <w:color w:val="auto"/>
                      <w:sz w:val="21"/>
                      <w:szCs w:val="21"/>
                      <w:highlight w:val="none"/>
                    </w:rPr>
                    <w:t>处理后</w:t>
                  </w:r>
                  <w:r>
                    <w:rPr>
                      <w:rFonts w:hint="default" w:ascii="Times New Roman" w:hAnsi="Times New Roman" w:eastAsia="宋体" w:cs="Times New Roman"/>
                      <w:color w:val="auto"/>
                      <w:sz w:val="21"/>
                      <w:szCs w:val="21"/>
                      <w:highlight w:val="none"/>
                      <w:lang w:eastAsia="zh-CN"/>
                    </w:rPr>
                    <w:t>进入自建污水处理站处理后排入茨坝正街</w:t>
                  </w:r>
                  <w:r>
                    <w:rPr>
                      <w:rFonts w:hint="default" w:ascii="Times New Roman" w:hAnsi="Times New Roman" w:eastAsia="宋体" w:cs="Times New Roman"/>
                      <w:color w:val="auto"/>
                      <w:sz w:val="21"/>
                      <w:szCs w:val="21"/>
                      <w:highlight w:val="none"/>
                    </w:rPr>
                    <w:t>市政管网最终排入昆明市第</w:t>
                  </w:r>
                  <w:r>
                    <w:rPr>
                      <w:rFonts w:hint="default" w:ascii="Times New Roman" w:hAnsi="Times New Roman" w:eastAsia="宋体" w:cs="Times New Roman"/>
                      <w:color w:val="auto"/>
                      <w:sz w:val="21"/>
                      <w:szCs w:val="21"/>
                      <w:highlight w:val="none"/>
                      <w:lang w:eastAsia="zh-CN"/>
                    </w:rPr>
                    <w:t>四</w:t>
                  </w:r>
                  <w:r>
                    <w:rPr>
                      <w:rFonts w:hint="default" w:ascii="Times New Roman" w:hAnsi="Times New Roman" w:eastAsia="宋体" w:cs="Times New Roman"/>
                      <w:color w:val="auto"/>
                      <w:sz w:val="21"/>
                      <w:szCs w:val="21"/>
                      <w:highlight w:val="none"/>
                    </w:rPr>
                    <w:t>水质净化厂处理；项目生活垃圾经垃圾箱收集后定期委托环卫部门处置。污水处理设施污泥定期委托有资质单位定期清掏处置。医疗废物</w:t>
                  </w:r>
                  <w:r>
                    <w:rPr>
                      <w:rFonts w:hint="default" w:ascii="Times New Roman" w:hAnsi="Times New Roman" w:eastAsia="宋体" w:cs="Times New Roman"/>
                      <w:color w:val="auto"/>
                      <w:sz w:val="21"/>
                      <w:szCs w:val="21"/>
                      <w:highlight w:val="none"/>
                      <w:lang w:val="en-US" w:eastAsia="zh-CN"/>
                    </w:rPr>
                    <w:t>使用医废收集桶分类收集后</w:t>
                  </w:r>
                  <w:r>
                    <w:rPr>
                      <w:rFonts w:hint="default" w:ascii="Times New Roman" w:hAnsi="Times New Roman" w:eastAsia="宋体" w:cs="Times New Roman"/>
                      <w:color w:val="auto"/>
                      <w:sz w:val="21"/>
                      <w:szCs w:val="21"/>
                      <w:highlight w:val="none"/>
                    </w:rPr>
                    <w:t>暂存于项目的医疗废物暂存间</w:t>
                  </w:r>
                  <w:r>
                    <w:rPr>
                      <w:rFonts w:hint="default" w:ascii="Times New Roman" w:hAnsi="Times New Roman" w:eastAsia="宋体" w:cs="Times New Roman"/>
                      <w:color w:val="auto"/>
                      <w:sz w:val="21"/>
                      <w:szCs w:val="21"/>
                      <w:highlight w:val="none"/>
                      <w:lang w:val="en-US" w:eastAsia="zh-CN"/>
                    </w:rPr>
                    <w:t>委托有资质的公司清运处置，</w:t>
                  </w:r>
                  <w:r>
                    <w:rPr>
                      <w:rFonts w:hint="default" w:ascii="Times New Roman" w:hAnsi="Times New Roman" w:eastAsia="宋体" w:cs="Times New Roman"/>
                      <w:color w:val="auto"/>
                      <w:sz w:val="21"/>
                      <w:szCs w:val="21"/>
                      <w:highlight w:val="none"/>
                    </w:rPr>
                    <w:t>可做到固废处置100%，</w:t>
                  </w:r>
                  <w:r>
                    <w:rPr>
                      <w:rFonts w:hint="default" w:ascii="Times New Roman" w:hAnsi="Times New Roman" w:eastAsia="宋体" w:cs="Times New Roman"/>
                      <w:bCs/>
                      <w:color w:val="auto"/>
                      <w:sz w:val="21"/>
                      <w:szCs w:val="21"/>
                      <w:highlight w:val="none"/>
                    </w:rPr>
                    <w:t>不向河道、沟渠排放废水、倾倒固废，不在河道中清洗生产用具。</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7EBEBD26">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w:t>
                  </w:r>
                </w:p>
              </w:tc>
            </w:tr>
            <w:tr w14:paraId="2053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1FE10BD1">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221F1FBB">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禁止在河道滩地和岸坡堆放、存贮固体废弃物和其他污染物，或者将其埋入集水区范围内的土壤中。</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635BD82B">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项目固体废弃物均得到妥善处置，不随意堆放，不占用河道滩地。</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7DB7646F">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w:t>
                  </w:r>
                </w:p>
              </w:tc>
            </w:tr>
            <w:tr w14:paraId="7E3D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13B68C57">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61C7EBCA">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禁止盗伐、滥伐林木或者其他破坏与保护水源有关的植被的行为。</w:t>
                  </w:r>
                </w:p>
              </w:tc>
              <w:tc>
                <w:tcPr>
                  <w:tcW w:w="2590" w:type="pct"/>
                  <w:vMerge w:val="restart"/>
                  <w:tcBorders>
                    <w:top w:val="single" w:color="auto" w:sz="4" w:space="0"/>
                    <w:left w:val="single" w:color="auto" w:sz="4" w:space="0"/>
                    <w:bottom w:val="single" w:color="auto" w:sz="4" w:space="0"/>
                    <w:right w:val="single" w:color="auto" w:sz="4" w:space="0"/>
                  </w:tcBorders>
                  <w:noWrap w:val="0"/>
                  <w:vAlign w:val="center"/>
                </w:tcPr>
                <w:p w14:paraId="1A3F318F">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项目位于</w:t>
                  </w:r>
                  <w:r>
                    <w:rPr>
                      <w:rFonts w:hint="default" w:ascii="Times New Roman" w:hAnsi="Times New Roman" w:eastAsia="宋体" w:cs="Times New Roman"/>
                      <w:bCs/>
                      <w:color w:val="auto"/>
                      <w:sz w:val="21"/>
                      <w:szCs w:val="21"/>
                      <w:highlight w:val="none"/>
                      <w:lang w:val="en-US" w:eastAsia="zh-CN"/>
                    </w:rPr>
                    <w:t>云南省昆明市北市区茨坝街道办事处辖区茨坝正街25号</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在原建筑上进行装修改造，不新增用地</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无生态破坏行为。</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1F5012D4">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w:t>
                  </w:r>
                </w:p>
              </w:tc>
            </w:tr>
            <w:tr w14:paraId="4359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4C6FF22B">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42E382FD">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禁止毁林开垦或者违法占用林地资源。</w:t>
                  </w:r>
                </w:p>
              </w:tc>
              <w:tc>
                <w:tcPr>
                  <w:tcW w:w="2590" w:type="pct"/>
                  <w:vMerge w:val="continue"/>
                  <w:tcBorders>
                    <w:top w:val="single" w:color="auto" w:sz="4" w:space="0"/>
                    <w:left w:val="single" w:color="auto" w:sz="4" w:space="0"/>
                    <w:bottom w:val="single" w:color="auto" w:sz="4" w:space="0"/>
                    <w:right w:val="single" w:color="auto" w:sz="4" w:space="0"/>
                  </w:tcBorders>
                  <w:noWrap w:val="0"/>
                  <w:vAlign w:val="center"/>
                </w:tcPr>
                <w:p w14:paraId="47EAED31">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739DBDA3">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w:t>
                  </w:r>
                </w:p>
              </w:tc>
            </w:tr>
            <w:tr w14:paraId="0E9A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653FA823">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1C464FE7">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禁止猎捕野生动物。</w:t>
                  </w:r>
                </w:p>
              </w:tc>
              <w:tc>
                <w:tcPr>
                  <w:tcW w:w="2590" w:type="pct"/>
                  <w:vMerge w:val="continue"/>
                  <w:tcBorders>
                    <w:top w:val="single" w:color="auto" w:sz="4" w:space="0"/>
                    <w:left w:val="single" w:color="auto" w:sz="4" w:space="0"/>
                    <w:bottom w:val="single" w:color="auto" w:sz="4" w:space="0"/>
                    <w:right w:val="single" w:color="auto" w:sz="4" w:space="0"/>
                  </w:tcBorders>
                  <w:noWrap w:val="0"/>
                  <w:vAlign w:val="center"/>
                </w:tcPr>
                <w:p w14:paraId="61123FFF">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358FF31D">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w:t>
                  </w:r>
                </w:p>
              </w:tc>
            </w:tr>
            <w:tr w14:paraId="670B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4" w:space="0"/>
                    <w:left w:val="single" w:color="auto" w:sz="4" w:space="0"/>
                    <w:bottom w:val="single" w:color="auto" w:sz="4" w:space="0"/>
                    <w:right w:val="single" w:color="auto" w:sz="4" w:space="0"/>
                  </w:tcBorders>
                  <w:noWrap w:val="0"/>
                  <w:vAlign w:val="center"/>
                </w:tcPr>
                <w:p w14:paraId="28B6BCFB">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w:t>
                  </w:r>
                </w:p>
              </w:tc>
              <w:tc>
                <w:tcPr>
                  <w:tcW w:w="1332" w:type="pct"/>
                  <w:tcBorders>
                    <w:top w:val="single" w:color="auto" w:sz="4" w:space="0"/>
                    <w:left w:val="single" w:color="auto" w:sz="4" w:space="0"/>
                    <w:bottom w:val="single" w:color="auto" w:sz="4" w:space="0"/>
                    <w:right w:val="single" w:color="auto" w:sz="4" w:space="0"/>
                  </w:tcBorders>
                  <w:noWrap w:val="0"/>
                  <w:vAlign w:val="center"/>
                </w:tcPr>
                <w:p w14:paraId="755A9A90">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在禁止开垦区内开垦土地。</w:t>
                  </w:r>
                </w:p>
              </w:tc>
              <w:tc>
                <w:tcPr>
                  <w:tcW w:w="2590" w:type="pct"/>
                  <w:vMerge w:val="continue"/>
                  <w:tcBorders>
                    <w:top w:val="single" w:color="auto" w:sz="4" w:space="0"/>
                    <w:left w:val="single" w:color="auto" w:sz="4" w:space="0"/>
                    <w:bottom w:val="single" w:color="auto" w:sz="4" w:space="0"/>
                    <w:right w:val="single" w:color="auto" w:sz="4" w:space="0"/>
                  </w:tcBorders>
                  <w:noWrap w:val="0"/>
                  <w:vAlign w:val="center"/>
                </w:tcPr>
                <w:p w14:paraId="374D7DDD">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2048B024">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w:t>
                  </w:r>
                </w:p>
              </w:tc>
            </w:tr>
          </w:tbl>
          <w:p w14:paraId="152B6FAF">
            <w:pPr>
              <w:keepNext w:val="0"/>
              <w:keepLines w:val="0"/>
              <w:suppressLineNumbers w:val="0"/>
              <w:spacing w:before="0" w:beforeAutospacing="0" w:after="0" w:afterAutospacing="0" w:line="360" w:lineRule="auto"/>
              <w:ind w:left="0" w:right="0" w:firstLine="480" w:firstLineChars="200"/>
              <w:rPr>
                <w:rFonts w:hint="default" w:cs="Times New Roman"/>
                <w:color w:val="auto"/>
                <w:sz w:val="24"/>
                <w:szCs w:val="20"/>
                <w:highlight w:val="none"/>
              </w:rPr>
            </w:pPr>
            <w:r>
              <w:rPr>
                <w:rFonts w:hint="default" w:cs="Times New Roman"/>
                <w:color w:val="auto"/>
                <w:sz w:val="24"/>
                <w:szCs w:val="20"/>
                <w:highlight w:val="none"/>
              </w:rPr>
              <w:t>综上</w:t>
            </w:r>
            <w:r>
              <w:rPr>
                <w:rFonts w:hint="eastAsia" w:cs="Times New Roman"/>
                <w:color w:val="auto"/>
                <w:sz w:val="24"/>
                <w:szCs w:val="20"/>
                <w:highlight w:val="none"/>
              </w:rPr>
              <w:t>所述</w:t>
            </w:r>
            <w:r>
              <w:rPr>
                <w:rFonts w:hint="default" w:cs="Times New Roman"/>
                <w:color w:val="auto"/>
                <w:sz w:val="24"/>
                <w:szCs w:val="20"/>
                <w:highlight w:val="none"/>
              </w:rPr>
              <w:t>，</w:t>
            </w:r>
            <w:r>
              <w:rPr>
                <w:rFonts w:hint="eastAsia" w:cs="Times New Roman"/>
                <w:color w:val="auto"/>
                <w:sz w:val="24"/>
                <w:szCs w:val="20"/>
                <w:highlight w:val="none"/>
              </w:rPr>
              <w:t>本</w:t>
            </w:r>
            <w:r>
              <w:rPr>
                <w:rFonts w:hint="default" w:cs="Times New Roman"/>
                <w:color w:val="auto"/>
                <w:sz w:val="24"/>
                <w:szCs w:val="20"/>
                <w:highlight w:val="none"/>
              </w:rPr>
              <w:t>项目</w:t>
            </w:r>
            <w:r>
              <w:rPr>
                <w:rFonts w:hint="eastAsia" w:cs="Times New Roman"/>
                <w:color w:val="auto"/>
                <w:sz w:val="24"/>
                <w:szCs w:val="20"/>
                <w:highlight w:val="none"/>
              </w:rPr>
              <w:t>的</w:t>
            </w:r>
            <w:r>
              <w:rPr>
                <w:rFonts w:hint="default" w:cs="Times New Roman"/>
                <w:color w:val="auto"/>
                <w:sz w:val="24"/>
                <w:szCs w:val="20"/>
                <w:highlight w:val="none"/>
              </w:rPr>
              <w:t>建设符合《</w:t>
            </w:r>
            <w:r>
              <w:rPr>
                <w:rFonts w:hint="eastAsia" w:cs="Times New Roman"/>
                <w:color w:val="auto"/>
                <w:sz w:val="24"/>
                <w:szCs w:val="20"/>
                <w:highlight w:val="none"/>
              </w:rPr>
              <w:t>云南省滇池保护条例</w:t>
            </w:r>
            <w:r>
              <w:rPr>
                <w:rFonts w:hint="default" w:cs="Times New Roman"/>
                <w:color w:val="auto"/>
                <w:sz w:val="24"/>
                <w:szCs w:val="20"/>
                <w:highlight w:val="none"/>
              </w:rPr>
              <w:t>》的相关规定。</w:t>
            </w:r>
          </w:p>
          <w:p w14:paraId="131E71F3">
            <w:pPr>
              <w:keepNext w:val="0"/>
              <w:keepLines w:val="0"/>
              <w:numPr>
                <w:ilvl w:val="0"/>
                <w:numId w:val="0"/>
              </w:numPr>
              <w:suppressLineNumbers w:val="0"/>
              <w:spacing w:before="0" w:beforeAutospacing="0" w:after="0" w:afterAutospacing="0" w:line="360" w:lineRule="auto"/>
              <w:ind w:left="0" w:right="0"/>
              <w:rPr>
                <w:rFonts w:hint="eastAsia" w:ascii="Times New Roman" w:hAnsi="Times New Roman" w:eastAsia="宋体" w:cs="Times New Roman"/>
                <w:b/>
                <w:bCs/>
                <w:color w:val="auto"/>
                <w:sz w:val="24"/>
                <w:szCs w:val="20"/>
                <w:highlight w:val="none"/>
                <w:lang w:val="en-US" w:eastAsia="zh-CN"/>
              </w:rPr>
            </w:pPr>
            <w:r>
              <w:rPr>
                <w:rFonts w:hint="eastAsia" w:ascii="Times New Roman" w:hAnsi="Times New Roman" w:eastAsia="宋体" w:cs="Times New Roman"/>
                <w:b/>
                <w:bCs/>
                <w:color w:val="auto"/>
                <w:sz w:val="24"/>
                <w:szCs w:val="20"/>
                <w:highlight w:val="none"/>
                <w:lang w:val="en-US" w:eastAsia="zh-CN"/>
              </w:rPr>
              <w:t>7、与</w:t>
            </w:r>
            <w:r>
              <w:rPr>
                <w:rFonts w:hint="default" w:ascii="Times New Roman" w:hAnsi="Times New Roman" w:eastAsia="宋体" w:cs="Times New Roman"/>
                <w:b/>
                <w:bCs/>
                <w:color w:val="auto"/>
                <w:sz w:val="24"/>
                <w:szCs w:val="20"/>
                <w:highlight w:val="none"/>
                <w:lang w:val="en-US" w:eastAsia="zh-CN"/>
              </w:rPr>
              <w:t>《昆明市人民政府关于进一步贯彻落实&lt;云南省滇池保护条例＞的实施意见》</w:t>
            </w:r>
            <w:r>
              <w:rPr>
                <w:rFonts w:hint="eastAsia" w:ascii="Times New Roman" w:hAnsi="Times New Roman" w:eastAsia="宋体" w:cs="Times New Roman"/>
                <w:b/>
                <w:bCs/>
                <w:color w:val="auto"/>
                <w:sz w:val="24"/>
                <w:szCs w:val="20"/>
                <w:highlight w:val="none"/>
                <w:lang w:val="en-US" w:eastAsia="zh-CN"/>
              </w:rPr>
              <w:t>（</w:t>
            </w:r>
            <w:r>
              <w:rPr>
                <w:rFonts w:hint="default" w:ascii="Times New Roman" w:hAnsi="Times New Roman" w:eastAsia="宋体" w:cs="Times New Roman"/>
                <w:b/>
                <w:bCs/>
                <w:color w:val="auto"/>
                <w:sz w:val="24"/>
                <w:szCs w:val="20"/>
                <w:highlight w:val="none"/>
                <w:lang w:val="en-US" w:eastAsia="zh-CN"/>
              </w:rPr>
              <w:t>昆政发[2021]17号</w:t>
            </w:r>
            <w:r>
              <w:rPr>
                <w:rFonts w:hint="eastAsia" w:ascii="Times New Roman" w:hAnsi="Times New Roman" w:eastAsia="宋体" w:cs="Times New Roman"/>
                <w:b/>
                <w:bCs/>
                <w:color w:val="auto"/>
                <w:sz w:val="24"/>
                <w:szCs w:val="20"/>
                <w:highlight w:val="none"/>
                <w:lang w:val="en-US" w:eastAsia="zh-CN"/>
              </w:rPr>
              <w:t>）相符性分析</w:t>
            </w:r>
          </w:p>
          <w:p w14:paraId="3E27F49A">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本项目在滇池三级保护区范围内，与《昆明市人民政府关于进一步贯彻落实&lt;云南省滇池保护条例＞的实施意见》（昆政发[2021]17号）符合性见下表：</w:t>
            </w:r>
          </w:p>
          <w:p w14:paraId="02EB8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表1-7  与</w:t>
            </w:r>
            <w:r>
              <w:rPr>
                <w:rFonts w:hint="default" w:ascii="Times New Roman" w:hAnsi="Times New Roman" w:eastAsia="宋体" w:cs="Times New Roman"/>
                <w:b/>
                <w:bCs/>
                <w:color w:val="auto"/>
                <w:sz w:val="24"/>
                <w:szCs w:val="24"/>
                <w:highlight w:val="none"/>
                <w:lang w:val="en-US" w:eastAsia="zh-CN"/>
              </w:rPr>
              <w:t>《昆明市人民政府关于进一步贯彻落实&lt;云南省滇池保护条例＞的实施意见》</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昆政发[2021]17号</w:t>
            </w:r>
            <w:r>
              <w:rPr>
                <w:rFonts w:hint="eastAsia" w:ascii="Times New Roman" w:hAnsi="Times New Roman" w:eastAsia="宋体" w:cs="Times New Roman"/>
                <w:b/>
                <w:bCs/>
                <w:color w:val="auto"/>
                <w:sz w:val="24"/>
                <w:szCs w:val="24"/>
                <w:highlight w:val="none"/>
                <w:lang w:val="en-US" w:eastAsia="zh-CN"/>
              </w:rPr>
              <w:t>）符合性一览表</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498"/>
              <w:gridCol w:w="2966"/>
              <w:gridCol w:w="1113"/>
            </w:tblGrid>
            <w:tr w14:paraId="5DE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6396EEBA">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 w:val="21"/>
                      <w:szCs w:val="21"/>
                      <w:highlight w:val="none"/>
                    </w:rPr>
                  </w:pPr>
                  <w:r>
                    <w:rPr>
                      <w:rFonts w:hint="eastAsia" w:cs="Times New Roman"/>
                      <w:b/>
                      <w:bCs/>
                      <w:color w:val="auto"/>
                      <w:sz w:val="21"/>
                      <w:szCs w:val="21"/>
                      <w:highlight w:val="none"/>
                    </w:rPr>
                    <w:t>序号</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3447B9AF">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eastAsia="宋体" w:cs="Times New Roman"/>
                      <w:b/>
                      <w:bCs/>
                      <w:color w:val="auto"/>
                      <w:sz w:val="21"/>
                      <w:szCs w:val="21"/>
                      <w:highlight w:val="none"/>
                      <w:lang w:eastAsia="zh-CN"/>
                    </w:rPr>
                  </w:pPr>
                  <w:r>
                    <w:rPr>
                      <w:rFonts w:hint="eastAsia" w:cs="Times New Roman"/>
                      <w:b/>
                      <w:bCs/>
                      <w:color w:val="auto"/>
                      <w:sz w:val="21"/>
                      <w:szCs w:val="21"/>
                      <w:highlight w:val="none"/>
                    </w:rPr>
                    <w:t>三级保护区</w:t>
                  </w:r>
                  <w:r>
                    <w:rPr>
                      <w:rFonts w:hint="eastAsia" w:cs="Times New Roman"/>
                      <w:b/>
                      <w:bCs/>
                      <w:color w:val="auto"/>
                      <w:sz w:val="21"/>
                      <w:szCs w:val="21"/>
                      <w:highlight w:val="none"/>
                      <w:lang w:val="en-US" w:eastAsia="zh-CN"/>
                    </w:rPr>
                    <w:t>要求</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2A3F1369">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 w:val="21"/>
                      <w:szCs w:val="21"/>
                      <w:highlight w:val="none"/>
                    </w:rPr>
                  </w:pPr>
                  <w:r>
                    <w:rPr>
                      <w:rFonts w:hint="eastAsia" w:cs="Times New Roman"/>
                      <w:b/>
                      <w:bCs/>
                      <w:color w:val="auto"/>
                      <w:sz w:val="21"/>
                      <w:szCs w:val="21"/>
                      <w:highlight w:val="none"/>
                    </w:rPr>
                    <w:t>项目实际情况</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41D44A9D">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
                      <w:bCs/>
                      <w:color w:val="auto"/>
                      <w:sz w:val="21"/>
                      <w:szCs w:val="21"/>
                      <w:highlight w:val="none"/>
                    </w:rPr>
                  </w:pPr>
                  <w:r>
                    <w:rPr>
                      <w:rFonts w:hint="eastAsia" w:cs="Times New Roman"/>
                      <w:b/>
                      <w:bCs/>
                      <w:color w:val="auto"/>
                      <w:sz w:val="21"/>
                      <w:szCs w:val="21"/>
                      <w:highlight w:val="none"/>
                    </w:rPr>
                    <w:t>相符性</w:t>
                  </w:r>
                </w:p>
              </w:tc>
            </w:tr>
            <w:tr w14:paraId="2D98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44D47D6C">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1</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7BA63009">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不得建设不符合国家产业政策及其他严重污染环境的生产项目</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2C82C98F">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本项目为医疗卫生服务设施建设项目，符合国家产业政策</w:t>
                  </w:r>
                  <w:r>
                    <w:rPr>
                      <w:rFonts w:hint="eastAsia" w:cs="Times New Roman"/>
                      <w:bCs/>
                      <w:color w:val="auto"/>
                      <w:sz w:val="21"/>
                      <w:szCs w:val="21"/>
                      <w:highlight w:val="none"/>
                      <w:lang w:eastAsia="zh-CN"/>
                    </w:rPr>
                    <w:t>，</w:t>
                  </w:r>
                  <w:r>
                    <w:rPr>
                      <w:rFonts w:hint="eastAsia"/>
                      <w:color w:val="auto"/>
                      <w:sz w:val="21"/>
                      <w:szCs w:val="21"/>
                    </w:rPr>
                    <w:t>本项目不产生高污染的污染物</w:t>
                  </w:r>
                  <w:r>
                    <w:rPr>
                      <w:rFonts w:hint="eastAsia"/>
                      <w:bCs/>
                      <w:color w:val="auto"/>
                      <w:sz w:val="21"/>
                      <w:szCs w:val="21"/>
                    </w:rPr>
                    <w:t>。</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3E75B67C">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符合</w:t>
                  </w:r>
                </w:p>
              </w:tc>
            </w:tr>
            <w:tr w14:paraId="1921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6C5F9C4E">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2</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3FAE38D2">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对滇池二级保护区限制建设区和滇池三级保护区中涉及有滇池保护缓冲带的，按滇池保护缓冲带的管控要求执行</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0BFA7418">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eastAsia="宋体" w:cs="Times New Roman"/>
                      <w:bCs/>
                      <w:color w:val="auto"/>
                      <w:sz w:val="21"/>
                      <w:szCs w:val="21"/>
                      <w:highlight w:val="none"/>
                      <w:lang w:val="en-US" w:eastAsia="zh-CN"/>
                    </w:rPr>
                  </w:pPr>
                  <w:r>
                    <w:rPr>
                      <w:rFonts w:hint="eastAsia" w:cs="Times New Roman"/>
                      <w:bCs/>
                      <w:color w:val="auto"/>
                      <w:sz w:val="21"/>
                      <w:szCs w:val="21"/>
                      <w:highlight w:val="none"/>
                    </w:rPr>
                    <w:t>本项目</w:t>
                  </w:r>
                  <w:r>
                    <w:rPr>
                      <w:rFonts w:hint="eastAsia" w:cs="Times New Roman"/>
                      <w:bCs/>
                      <w:color w:val="auto"/>
                      <w:sz w:val="21"/>
                      <w:szCs w:val="21"/>
                      <w:highlight w:val="none"/>
                      <w:lang w:val="en-US" w:eastAsia="zh-CN"/>
                    </w:rPr>
                    <w:t>位于</w:t>
                  </w:r>
                  <w:r>
                    <w:rPr>
                      <w:rFonts w:hint="eastAsia" w:cs="Times New Roman"/>
                      <w:bCs/>
                      <w:color w:val="auto"/>
                      <w:sz w:val="21"/>
                      <w:szCs w:val="21"/>
                      <w:highlight w:val="none"/>
                    </w:rPr>
                    <w:t>滇池三级保护区中</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不涉及</w:t>
                  </w:r>
                  <w:r>
                    <w:rPr>
                      <w:rFonts w:hint="eastAsia" w:cs="Times New Roman"/>
                      <w:bCs/>
                      <w:color w:val="auto"/>
                      <w:sz w:val="21"/>
                      <w:szCs w:val="21"/>
                      <w:highlight w:val="none"/>
                    </w:rPr>
                    <w:t>滇池三级保护区中滇池保护缓冲带</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77160FAC">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符合</w:t>
                  </w:r>
                </w:p>
              </w:tc>
            </w:tr>
            <w:tr w14:paraId="336C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51D571B7">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3</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46EB046E">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自然资源规划、住房城乡建设等行政主管部门应当严格审批，涉及项目选址的，在批准前应当征求区级滇池行政管理部门意见</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5402B989">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eastAsia="宋体" w:cs="Times New Roman"/>
                      <w:bCs/>
                      <w:color w:val="auto"/>
                      <w:sz w:val="21"/>
                      <w:szCs w:val="21"/>
                      <w:highlight w:val="none"/>
                      <w:lang w:val="en-US" w:eastAsia="zh-CN"/>
                    </w:rPr>
                  </w:pPr>
                  <w:r>
                    <w:rPr>
                      <w:rFonts w:hint="eastAsia" w:cs="Times New Roman"/>
                      <w:bCs/>
                      <w:color w:val="auto"/>
                      <w:sz w:val="21"/>
                      <w:szCs w:val="21"/>
                      <w:highlight w:val="none"/>
                    </w:rPr>
                    <w:t>项目位于</w:t>
                  </w:r>
                  <w:r>
                    <w:rPr>
                      <w:rFonts w:hint="eastAsia" w:cs="Times New Roman"/>
                      <w:bCs/>
                      <w:color w:val="auto"/>
                      <w:sz w:val="21"/>
                      <w:szCs w:val="21"/>
                      <w:highlight w:val="none"/>
                      <w:lang w:val="en-US" w:eastAsia="zh-CN"/>
                    </w:rPr>
                    <w:t>云南省昆明市北市区茨坝街道办事处辖区茨坝正街25号</w:t>
                  </w:r>
                  <w:r>
                    <w:rPr>
                      <w:rFonts w:hint="eastAsia" w:cs="Times New Roman"/>
                      <w:color w:val="auto"/>
                      <w:sz w:val="21"/>
                      <w:szCs w:val="21"/>
                      <w:highlight w:val="none"/>
                    </w:rPr>
                    <w:t>，</w:t>
                  </w:r>
                  <w:r>
                    <w:rPr>
                      <w:rFonts w:hint="eastAsia" w:cs="Times New Roman"/>
                      <w:color w:val="auto"/>
                      <w:sz w:val="21"/>
                      <w:szCs w:val="21"/>
                      <w:highlight w:val="none"/>
                      <w:lang w:eastAsia="zh-CN"/>
                    </w:rPr>
                    <w:t>在原建筑物上进行装修改造，不新增用地</w:t>
                  </w:r>
                  <w:r>
                    <w:rPr>
                      <w:rFonts w:hint="eastAsia" w:cs="Times New Roman"/>
                      <w:bCs/>
                      <w:color w:val="auto"/>
                      <w:sz w:val="21"/>
                      <w:szCs w:val="21"/>
                      <w:highlight w:val="none"/>
                      <w:lang w:val="en-US" w:eastAsia="zh-CN"/>
                    </w:rPr>
                    <w:t>。项目选址合理可行。</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02C2A016">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符合</w:t>
                  </w:r>
                </w:p>
              </w:tc>
            </w:tr>
            <w:tr w14:paraId="4067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Borders>
                    <w:top w:val="single" w:color="auto" w:sz="4" w:space="0"/>
                    <w:left w:val="single" w:color="auto" w:sz="4" w:space="0"/>
                    <w:bottom w:val="single" w:color="auto" w:sz="4" w:space="0"/>
                    <w:right w:val="single" w:color="auto" w:sz="4" w:space="0"/>
                  </w:tcBorders>
                  <w:noWrap w:val="0"/>
                  <w:vAlign w:val="center"/>
                </w:tcPr>
                <w:p w14:paraId="1CDE37E2">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4</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6FAADF32">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在滇池流域内实施的科研及示范项目（含各类社会组织及个人自带资金技术开展或参与的科研示范项目），应按照《滇池保护治理科研示范项目管理规范》（DB5301/T—2021）标准执行</w:t>
                  </w:r>
                </w:p>
              </w:tc>
              <w:tc>
                <w:tcPr>
                  <w:tcW w:w="2003" w:type="pct"/>
                  <w:tcBorders>
                    <w:top w:val="single" w:color="auto" w:sz="4" w:space="0"/>
                    <w:left w:val="single" w:color="auto" w:sz="4" w:space="0"/>
                    <w:bottom w:val="single" w:color="auto" w:sz="4" w:space="0"/>
                    <w:right w:val="single" w:color="auto" w:sz="4" w:space="0"/>
                  </w:tcBorders>
                  <w:noWrap w:val="0"/>
                  <w:vAlign w:val="center"/>
                </w:tcPr>
                <w:p w14:paraId="097B21ED">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eastAsia="宋体" w:cs="Times New Roman"/>
                      <w:bCs/>
                      <w:color w:val="auto"/>
                      <w:sz w:val="21"/>
                      <w:szCs w:val="21"/>
                      <w:highlight w:val="none"/>
                      <w:lang w:val="en-US" w:eastAsia="zh-CN"/>
                    </w:rPr>
                  </w:pPr>
                  <w:r>
                    <w:rPr>
                      <w:rFonts w:hint="eastAsia" w:cs="Times New Roman"/>
                      <w:bCs/>
                      <w:color w:val="auto"/>
                      <w:sz w:val="21"/>
                      <w:szCs w:val="21"/>
                      <w:highlight w:val="none"/>
                    </w:rPr>
                    <w:t>本项目为医疗卫生服务设施建设项目</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不属于上述项目</w:t>
                  </w:r>
                </w:p>
              </w:tc>
              <w:tc>
                <w:tcPr>
                  <w:tcW w:w="752" w:type="pct"/>
                  <w:tcBorders>
                    <w:top w:val="single" w:color="auto" w:sz="4" w:space="0"/>
                    <w:left w:val="single" w:color="auto" w:sz="4" w:space="0"/>
                    <w:bottom w:val="single" w:color="auto" w:sz="4" w:space="0"/>
                    <w:right w:val="single" w:color="auto" w:sz="4" w:space="0"/>
                  </w:tcBorders>
                  <w:noWrap w:val="0"/>
                  <w:vAlign w:val="center"/>
                </w:tcPr>
                <w:p w14:paraId="3D0ED271">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bCs/>
                      <w:color w:val="auto"/>
                      <w:sz w:val="21"/>
                      <w:szCs w:val="21"/>
                      <w:highlight w:val="none"/>
                    </w:rPr>
                  </w:pPr>
                  <w:r>
                    <w:rPr>
                      <w:rFonts w:hint="eastAsia" w:cs="Times New Roman"/>
                      <w:bCs/>
                      <w:color w:val="auto"/>
                      <w:sz w:val="21"/>
                      <w:szCs w:val="21"/>
                      <w:highlight w:val="none"/>
                    </w:rPr>
                    <w:t>符合</w:t>
                  </w:r>
                </w:p>
              </w:tc>
            </w:tr>
          </w:tbl>
          <w:p w14:paraId="3F0A6981">
            <w:pPr>
              <w:pStyle w:val="44"/>
              <w:keepNext w:val="0"/>
              <w:keepLines w:val="0"/>
              <w:suppressLineNumbers w:val="0"/>
              <w:spacing w:before="0" w:beforeAutospacing="0" w:after="0" w:afterAutospacing="0"/>
              <w:ind w:left="0" w:right="0"/>
              <w:rPr>
                <w:rFonts w:hint="eastAsia" w:eastAsia="宋体" w:cs="Times New Roman"/>
                <w:color w:val="auto"/>
                <w:sz w:val="24"/>
                <w:szCs w:val="20"/>
                <w:highlight w:val="none"/>
                <w:lang w:eastAsia="zh-CN"/>
              </w:rPr>
            </w:pPr>
            <w:r>
              <w:rPr>
                <w:rFonts w:hint="default" w:cs="Times New Roman"/>
                <w:color w:val="auto"/>
                <w:sz w:val="24"/>
                <w:szCs w:val="20"/>
                <w:highlight w:val="none"/>
              </w:rPr>
              <w:t>综上</w:t>
            </w:r>
            <w:r>
              <w:rPr>
                <w:rFonts w:hint="eastAsia" w:cs="Times New Roman"/>
                <w:color w:val="auto"/>
                <w:sz w:val="24"/>
                <w:szCs w:val="20"/>
                <w:highlight w:val="none"/>
              </w:rPr>
              <w:t>所述</w:t>
            </w:r>
            <w:r>
              <w:rPr>
                <w:rFonts w:hint="default" w:cs="Times New Roman"/>
                <w:color w:val="auto"/>
                <w:sz w:val="24"/>
                <w:szCs w:val="20"/>
                <w:highlight w:val="none"/>
              </w:rPr>
              <w:t>，</w:t>
            </w:r>
            <w:r>
              <w:rPr>
                <w:rFonts w:hint="eastAsia" w:cs="Times New Roman"/>
                <w:color w:val="auto"/>
                <w:sz w:val="24"/>
                <w:szCs w:val="20"/>
                <w:highlight w:val="none"/>
              </w:rPr>
              <w:t>本</w:t>
            </w:r>
            <w:r>
              <w:rPr>
                <w:rFonts w:hint="default" w:cs="Times New Roman"/>
                <w:color w:val="auto"/>
                <w:sz w:val="24"/>
                <w:szCs w:val="20"/>
                <w:highlight w:val="none"/>
              </w:rPr>
              <w:t>项目</w:t>
            </w:r>
            <w:r>
              <w:rPr>
                <w:rFonts w:hint="eastAsia" w:cs="Times New Roman"/>
                <w:color w:val="auto"/>
                <w:sz w:val="24"/>
                <w:szCs w:val="20"/>
                <w:highlight w:val="none"/>
              </w:rPr>
              <w:t>的</w:t>
            </w:r>
            <w:r>
              <w:rPr>
                <w:rFonts w:hint="default" w:cs="Times New Roman"/>
                <w:color w:val="auto"/>
                <w:sz w:val="24"/>
                <w:szCs w:val="20"/>
                <w:highlight w:val="none"/>
              </w:rPr>
              <w:t>建设符合</w:t>
            </w:r>
            <w:r>
              <w:rPr>
                <w:rFonts w:hint="default" w:cs="Times New Roman"/>
                <w:color w:val="auto"/>
                <w:sz w:val="24"/>
                <w:szCs w:val="20"/>
                <w:highlight w:val="none"/>
                <w:lang w:val="en-US" w:eastAsia="zh-CN"/>
              </w:rPr>
              <w:t>《昆明市人民政府关于进一步贯彻落实&lt;云南省滇池保护条例＞的实施意见》</w:t>
            </w:r>
            <w:r>
              <w:rPr>
                <w:rFonts w:hint="eastAsia" w:cs="Times New Roman"/>
                <w:color w:val="auto"/>
                <w:sz w:val="24"/>
                <w:szCs w:val="20"/>
                <w:highlight w:val="none"/>
                <w:lang w:val="en-US" w:eastAsia="zh-CN"/>
              </w:rPr>
              <w:t>（</w:t>
            </w:r>
            <w:r>
              <w:rPr>
                <w:rFonts w:hint="default" w:cs="Times New Roman"/>
                <w:color w:val="auto"/>
                <w:sz w:val="24"/>
                <w:szCs w:val="20"/>
                <w:highlight w:val="none"/>
                <w:lang w:val="en-US" w:eastAsia="zh-CN"/>
              </w:rPr>
              <w:t>昆政发[2021]17号</w:t>
            </w:r>
            <w:r>
              <w:rPr>
                <w:rFonts w:hint="eastAsia" w:cs="Times New Roman"/>
                <w:color w:val="auto"/>
                <w:sz w:val="24"/>
                <w:szCs w:val="20"/>
                <w:highlight w:val="none"/>
                <w:lang w:val="en-US" w:eastAsia="zh-CN"/>
              </w:rPr>
              <w:t>）</w:t>
            </w:r>
            <w:r>
              <w:rPr>
                <w:rFonts w:hint="default" w:cs="Times New Roman"/>
                <w:color w:val="auto"/>
                <w:sz w:val="24"/>
                <w:szCs w:val="20"/>
                <w:highlight w:val="none"/>
              </w:rPr>
              <w:t>的相关规定</w:t>
            </w:r>
            <w:r>
              <w:rPr>
                <w:rFonts w:hint="eastAsia" w:cs="Times New Roman"/>
                <w:color w:val="auto"/>
                <w:sz w:val="24"/>
                <w:szCs w:val="20"/>
                <w:highlight w:val="none"/>
                <w:lang w:eastAsia="zh-CN"/>
              </w:rPr>
              <w:t>。</w:t>
            </w:r>
          </w:p>
          <w:p w14:paraId="48180C3A">
            <w:pPr>
              <w:pStyle w:val="5"/>
              <w:suppressLineNumbers w:val="0"/>
              <w:adjustRightInd w:val="0"/>
              <w:snapToGrid w:val="0"/>
              <w:spacing w:before="0" w:beforeLines="0" w:beforeAutospacing="0" w:after="0" w:afterLines="0" w:afterAutospacing="0" w:line="360" w:lineRule="auto"/>
              <w:ind w:left="0" w:right="0" w:firstLine="0" w:firstLineChars="0"/>
              <w:rPr>
                <w:rStyle w:val="125"/>
                <w:rFonts w:hint="default" w:eastAsia="宋体" w:cs="Times New Roman"/>
                <w:color w:val="auto"/>
                <w:sz w:val="24"/>
                <w:szCs w:val="24"/>
              </w:rPr>
            </w:pPr>
            <w:r>
              <w:rPr>
                <w:rFonts w:hint="eastAsia" w:ascii="Times New Roman" w:hAnsi="Times New Roman" w:eastAsia="宋体" w:cs="Times New Roman"/>
                <w:b/>
                <w:color w:val="auto"/>
                <w:sz w:val="24"/>
                <w:szCs w:val="24"/>
                <w:lang w:val="en-US" w:eastAsia="zh-CN"/>
              </w:rPr>
              <w:t>8、项目</w:t>
            </w:r>
            <w:r>
              <w:rPr>
                <w:rStyle w:val="125"/>
                <w:rFonts w:hint="eastAsia" w:eastAsia="宋体" w:cs="Times New Roman"/>
                <w:color w:val="auto"/>
                <w:sz w:val="24"/>
                <w:szCs w:val="24"/>
              </w:rPr>
              <w:t>与</w:t>
            </w:r>
            <w:r>
              <w:rPr>
                <w:rStyle w:val="125"/>
                <w:rFonts w:hint="eastAsia" w:eastAsia="宋体" w:cs="Times New Roman"/>
                <w:color w:val="auto"/>
                <w:sz w:val="24"/>
                <w:szCs w:val="24"/>
                <w:lang w:eastAsia="zh-CN"/>
              </w:rPr>
              <w:t>《长江经济带发展负面清单指南（试行，</w:t>
            </w:r>
            <w:r>
              <w:rPr>
                <w:rStyle w:val="125"/>
                <w:rFonts w:hint="eastAsia" w:eastAsia="宋体" w:cs="Times New Roman"/>
                <w:color w:val="auto"/>
                <w:sz w:val="24"/>
                <w:szCs w:val="24"/>
                <w:lang w:val="en-US" w:eastAsia="zh-CN"/>
              </w:rPr>
              <w:t>2022年版</w:t>
            </w:r>
            <w:r>
              <w:rPr>
                <w:rStyle w:val="125"/>
                <w:rFonts w:hint="eastAsia" w:eastAsia="宋体" w:cs="Times New Roman"/>
                <w:color w:val="auto"/>
                <w:sz w:val="24"/>
                <w:szCs w:val="24"/>
                <w:lang w:eastAsia="zh-CN"/>
              </w:rPr>
              <w:t>）》和</w:t>
            </w:r>
            <w:r>
              <w:rPr>
                <w:rFonts w:hint="eastAsia" w:eastAsia="宋体" w:cs="Times New Roman"/>
                <w:color w:val="auto"/>
                <w:sz w:val="24"/>
                <w:szCs w:val="24"/>
                <w:lang w:bidi="en-US"/>
              </w:rPr>
              <w:t>《云南省长江经济带发展负面清单指南实施细则</w:t>
            </w:r>
            <w:r>
              <w:rPr>
                <w:rFonts w:hint="eastAsia" w:eastAsia="宋体" w:cs="Times New Roman"/>
                <w:color w:val="auto"/>
                <w:sz w:val="24"/>
                <w:szCs w:val="24"/>
                <w:lang w:eastAsia="zh-CN" w:bidi="en-US"/>
              </w:rPr>
              <w:t>（</w:t>
            </w:r>
            <w:r>
              <w:rPr>
                <w:rFonts w:hint="eastAsia" w:eastAsia="宋体" w:cs="Times New Roman"/>
                <w:color w:val="auto"/>
                <w:sz w:val="24"/>
                <w:szCs w:val="24"/>
                <w:lang w:bidi="en-US"/>
              </w:rPr>
              <w:t>试行</w:t>
            </w:r>
            <w:r>
              <w:rPr>
                <w:rFonts w:hint="eastAsia" w:eastAsia="宋体" w:cs="Times New Roman"/>
                <w:color w:val="auto"/>
                <w:sz w:val="24"/>
                <w:szCs w:val="24"/>
                <w:lang w:eastAsia="zh-CN" w:bidi="en-US"/>
              </w:rPr>
              <w:t>）</w:t>
            </w:r>
            <w:r>
              <w:rPr>
                <w:rFonts w:hint="eastAsia" w:eastAsia="宋体" w:cs="Times New Roman"/>
                <w:color w:val="auto"/>
                <w:sz w:val="24"/>
                <w:szCs w:val="24"/>
                <w:lang w:bidi="en-US"/>
              </w:rPr>
              <w:t>》</w:t>
            </w:r>
            <w:r>
              <w:rPr>
                <w:rFonts w:hint="eastAsia" w:eastAsia="宋体" w:cs="Times New Roman"/>
                <w:color w:val="auto"/>
                <w:sz w:val="24"/>
                <w:szCs w:val="24"/>
                <w:lang w:eastAsia="zh-CN" w:bidi="en-US"/>
              </w:rPr>
              <w:t>的</w:t>
            </w:r>
            <w:r>
              <w:rPr>
                <w:rStyle w:val="125"/>
                <w:rFonts w:hint="eastAsia" w:eastAsia="宋体" w:cs="Times New Roman"/>
                <w:color w:val="auto"/>
                <w:sz w:val="24"/>
                <w:szCs w:val="24"/>
              </w:rPr>
              <w:t>符合性分析</w:t>
            </w:r>
          </w:p>
          <w:p w14:paraId="3D7BB879">
            <w:pPr>
              <w:pStyle w:val="1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lang w:eastAsia="zh-CN"/>
              </w:rPr>
            </w:pPr>
            <w:r>
              <w:rPr>
                <w:rFonts w:hint="eastAsia" w:cs="Times New Roman"/>
                <w:color w:val="auto"/>
                <w:sz w:val="24"/>
                <w:szCs w:val="24"/>
                <w:lang w:val="en-US" w:eastAsia="zh-CN"/>
              </w:rPr>
              <w:t>根据《长江经济带发展负面清单指南（试行，2022年版）》和《云南省推动长江经济带发展领导小组办公室关于印发&lt;云南省长江经济带发展负面清单指南实施细则（试行）&gt;的通知》（云发改基础〔2019〕924号），项目相关符合性分析如下：</w:t>
            </w:r>
          </w:p>
          <w:p w14:paraId="3C0B3DFC">
            <w:pPr>
              <w:pStyle w:val="1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Chars="0" w:right="0"/>
              <w:jc w:val="center"/>
              <w:textAlignment w:val="baseline"/>
              <w:rPr>
                <w:rFonts w:hint="eastAsia" w:cs="Times New Roman"/>
                <w:b/>
                <w:bCs w:val="0"/>
                <w:color w:val="auto"/>
                <w:sz w:val="24"/>
                <w:szCs w:val="24"/>
                <w:lang w:val="en-US" w:eastAsia="zh-CN"/>
              </w:rPr>
            </w:pPr>
            <w:r>
              <w:rPr>
                <w:rFonts w:hint="eastAsia" w:cs="Times New Roman"/>
                <w:b/>
                <w:bCs w:val="0"/>
                <w:color w:val="auto"/>
                <w:sz w:val="24"/>
                <w:szCs w:val="24"/>
                <w:lang w:eastAsia="zh-CN"/>
              </w:rPr>
              <w:t>表</w:t>
            </w:r>
            <w:r>
              <w:rPr>
                <w:rFonts w:hint="eastAsia" w:cs="Times New Roman"/>
                <w:b/>
                <w:bCs w:val="0"/>
                <w:color w:val="auto"/>
                <w:sz w:val="24"/>
                <w:szCs w:val="24"/>
                <w:lang w:val="en-US" w:eastAsia="zh-CN"/>
              </w:rPr>
              <w:t xml:space="preserve">1-8  </w:t>
            </w:r>
            <w:r>
              <w:rPr>
                <w:rFonts w:hint="eastAsia" w:cs="Times New Roman"/>
                <w:b/>
                <w:bCs w:val="0"/>
                <w:color w:val="auto"/>
                <w:sz w:val="24"/>
                <w:szCs w:val="24"/>
              </w:rPr>
              <w:t>项目与</w:t>
            </w:r>
            <w:r>
              <w:rPr>
                <w:rFonts w:hint="eastAsia" w:cs="Times New Roman"/>
                <w:b/>
                <w:bCs w:val="0"/>
                <w:color w:val="auto"/>
                <w:sz w:val="24"/>
                <w:szCs w:val="24"/>
                <w:lang w:eastAsia="zh-CN"/>
              </w:rPr>
              <w:t>《长江经济带发展负面清单指南（试行，</w:t>
            </w:r>
            <w:r>
              <w:rPr>
                <w:rFonts w:hint="eastAsia" w:cs="Times New Roman"/>
                <w:b/>
                <w:bCs w:val="0"/>
                <w:color w:val="auto"/>
                <w:sz w:val="24"/>
                <w:szCs w:val="24"/>
                <w:lang w:val="en-US" w:eastAsia="zh-CN"/>
              </w:rPr>
              <w:t>2022年版</w:t>
            </w:r>
            <w:r>
              <w:rPr>
                <w:rFonts w:hint="eastAsia" w:cs="Times New Roman"/>
                <w:b/>
                <w:bCs w:val="0"/>
                <w:color w:val="auto"/>
                <w:sz w:val="24"/>
                <w:szCs w:val="24"/>
                <w:lang w:eastAsia="zh-CN"/>
              </w:rPr>
              <w:t>）》</w:t>
            </w:r>
            <w:r>
              <w:rPr>
                <w:rFonts w:hint="eastAsia" w:cs="Times New Roman"/>
                <w:b/>
                <w:bCs w:val="0"/>
                <w:color w:val="auto"/>
                <w:sz w:val="24"/>
                <w:szCs w:val="24"/>
              </w:rPr>
              <w:t>的相符性分析一览表</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531"/>
              <w:gridCol w:w="2117"/>
              <w:gridCol w:w="959"/>
            </w:tblGrid>
            <w:tr w14:paraId="6766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6BF0CBD8">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385" w:type="pct"/>
                  <w:noWrap w:val="0"/>
                  <w:vAlign w:val="center"/>
                </w:tcPr>
                <w:p w14:paraId="6DA67B9A">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内容</w:t>
                  </w:r>
                </w:p>
              </w:tc>
              <w:tc>
                <w:tcPr>
                  <w:tcW w:w="1430" w:type="pct"/>
                  <w:noWrap w:val="0"/>
                  <w:vAlign w:val="center"/>
                </w:tcPr>
                <w:p w14:paraId="4150CE75">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本项目情况</w:t>
                  </w:r>
                </w:p>
              </w:tc>
              <w:tc>
                <w:tcPr>
                  <w:tcW w:w="647" w:type="pct"/>
                  <w:noWrap w:val="0"/>
                  <w:vAlign w:val="center"/>
                </w:tcPr>
                <w:p w14:paraId="0D31C781">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符合性</w:t>
                  </w:r>
                </w:p>
              </w:tc>
            </w:tr>
            <w:tr w14:paraId="30A9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4A2F007C">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6B7F0B1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禁止建设不符合全国和省级港口布局规划以及港口总体现划的码头项目，禁止建设不符合《长江干线过江通道布局规划》的过长江通道项目。</w:t>
                  </w:r>
                </w:p>
              </w:tc>
              <w:tc>
                <w:tcPr>
                  <w:tcW w:w="1430" w:type="pct"/>
                  <w:noWrap w:val="0"/>
                  <w:vAlign w:val="center"/>
                </w:tcPr>
                <w:p w14:paraId="15A3D077">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w:t>
                  </w:r>
                  <w:r>
                    <w:rPr>
                      <w:rFonts w:hint="default" w:ascii="Times New Roman" w:hAnsi="Times New Roman" w:eastAsia="宋体" w:cs="Times New Roman"/>
                      <w:color w:val="auto"/>
                      <w:sz w:val="21"/>
                      <w:szCs w:val="21"/>
                      <w:lang w:val="en-US" w:eastAsia="zh-CN"/>
                    </w:rPr>
                    <w:t>为</w:t>
                  </w:r>
                  <w:r>
                    <w:rPr>
                      <w:rFonts w:hint="default" w:ascii="Times New Roman" w:hAnsi="Times New Roman" w:eastAsia="宋体" w:cs="Times New Roman"/>
                      <w:bCs/>
                      <w:color w:val="auto"/>
                      <w:sz w:val="21"/>
                      <w:szCs w:val="21"/>
                      <w:highlight w:val="none"/>
                    </w:rPr>
                    <w:t>医疗卫生服务设施建设项目</w:t>
                  </w:r>
                  <w:r>
                    <w:rPr>
                      <w:rFonts w:hint="default" w:ascii="Times New Roman" w:hAnsi="Times New Roman" w:eastAsia="宋体" w:cs="Times New Roman"/>
                      <w:color w:val="auto"/>
                      <w:sz w:val="21"/>
                      <w:szCs w:val="21"/>
                      <w:lang w:val="en-US" w:eastAsia="zh-CN"/>
                    </w:rPr>
                    <w:t>，不属于码头、</w:t>
                  </w:r>
                  <w:r>
                    <w:rPr>
                      <w:rFonts w:hint="default" w:ascii="Times New Roman" w:hAnsi="Times New Roman" w:eastAsia="宋体" w:cs="Times New Roman"/>
                      <w:color w:val="auto"/>
                      <w:sz w:val="21"/>
                      <w:szCs w:val="21"/>
                    </w:rPr>
                    <w:t>长江通道项目</w:t>
                  </w:r>
                  <w:r>
                    <w:rPr>
                      <w:rFonts w:hint="default" w:ascii="Times New Roman" w:hAnsi="Times New Roman" w:eastAsia="宋体" w:cs="Times New Roman"/>
                      <w:color w:val="auto"/>
                      <w:sz w:val="21"/>
                      <w:szCs w:val="21"/>
                      <w:lang w:eastAsia="zh-CN"/>
                    </w:rPr>
                    <w:t>。</w:t>
                  </w:r>
                </w:p>
              </w:tc>
              <w:tc>
                <w:tcPr>
                  <w:tcW w:w="647" w:type="pct"/>
                  <w:noWrap w:val="0"/>
                  <w:vAlign w:val="center"/>
                </w:tcPr>
                <w:p w14:paraId="014C42D1">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23B5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269B25E2">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7C939EF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禁止在自然保护区核心区、缓冲区的岸线和河段范围内投资建设旅游和生产经营项目。禁止在风景名胜区核心景区的岸线和河段范围内投资建设与风景名胜资源保护无关的项目。</w:t>
                  </w:r>
                </w:p>
              </w:tc>
              <w:tc>
                <w:tcPr>
                  <w:tcW w:w="1430" w:type="pct"/>
                  <w:noWrap w:val="0"/>
                  <w:vAlign w:val="center"/>
                </w:tcPr>
                <w:p w14:paraId="5B599117">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本项目用地</w:t>
                  </w:r>
                  <w:r>
                    <w:rPr>
                      <w:rFonts w:hint="default" w:ascii="Times New Roman" w:hAnsi="Times New Roman" w:eastAsia="宋体" w:cs="Times New Roman"/>
                      <w:color w:val="auto"/>
                      <w:sz w:val="21"/>
                      <w:szCs w:val="21"/>
                    </w:rPr>
                    <w:t>不涉及自然保护区</w:t>
                  </w:r>
                  <w:r>
                    <w:rPr>
                      <w:rFonts w:hint="default" w:ascii="Times New Roman" w:hAnsi="Times New Roman" w:eastAsia="宋体" w:cs="Times New Roman"/>
                      <w:color w:val="auto"/>
                      <w:sz w:val="21"/>
                      <w:szCs w:val="21"/>
                      <w:lang w:eastAsia="zh-CN"/>
                    </w:rPr>
                    <w:t>和</w:t>
                  </w:r>
                  <w:r>
                    <w:rPr>
                      <w:rFonts w:hint="default" w:ascii="Times New Roman" w:hAnsi="Times New Roman" w:eastAsia="宋体" w:cs="Times New Roman"/>
                      <w:color w:val="auto"/>
                      <w:sz w:val="21"/>
                      <w:szCs w:val="21"/>
                    </w:rPr>
                    <w:t>风景名胜区</w:t>
                  </w:r>
                  <w:r>
                    <w:rPr>
                      <w:rFonts w:hint="default" w:ascii="Times New Roman" w:hAnsi="Times New Roman" w:eastAsia="宋体" w:cs="Times New Roman"/>
                      <w:color w:val="auto"/>
                      <w:sz w:val="21"/>
                      <w:szCs w:val="21"/>
                      <w:lang w:eastAsia="zh-CN"/>
                    </w:rPr>
                    <w:t>。</w:t>
                  </w:r>
                </w:p>
              </w:tc>
              <w:tc>
                <w:tcPr>
                  <w:tcW w:w="647" w:type="pct"/>
                  <w:noWrap w:val="0"/>
                  <w:vAlign w:val="center"/>
                </w:tcPr>
                <w:p w14:paraId="2E324D4C">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符合</w:t>
                  </w:r>
                </w:p>
              </w:tc>
            </w:tr>
            <w:tr w14:paraId="560E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1112D169">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5434B48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w:t>
                  </w:r>
                  <w:r>
                    <w:rPr>
                      <w:rFonts w:hint="default" w:ascii="Times New Roman" w:hAnsi="Times New Roman" w:eastAsia="宋体" w:cs="Times New Roman"/>
                      <w:color w:val="auto"/>
                      <w:sz w:val="21"/>
                      <w:szCs w:val="21"/>
                      <w:lang w:eastAsia="zh-CN"/>
                    </w:rPr>
                    <w:t>的</w:t>
                  </w:r>
                  <w:r>
                    <w:rPr>
                      <w:rFonts w:hint="default" w:ascii="Times New Roman" w:hAnsi="Times New Roman" w:eastAsia="宋体" w:cs="Times New Roman"/>
                      <w:color w:val="auto"/>
                      <w:sz w:val="21"/>
                      <w:szCs w:val="21"/>
                    </w:rPr>
                    <w:t>投资建设项目。</w:t>
                  </w:r>
                </w:p>
              </w:tc>
              <w:tc>
                <w:tcPr>
                  <w:tcW w:w="1430" w:type="pct"/>
                  <w:noWrap w:val="0"/>
                  <w:vAlign w:val="center"/>
                </w:tcPr>
                <w:p w14:paraId="056BEE72">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用地</w:t>
                  </w:r>
                  <w:r>
                    <w:rPr>
                      <w:rFonts w:hint="default" w:ascii="Times New Roman" w:hAnsi="Times New Roman" w:eastAsia="宋体" w:cs="Times New Roman"/>
                      <w:color w:val="auto"/>
                      <w:sz w:val="21"/>
                      <w:szCs w:val="21"/>
                    </w:rPr>
                    <w:t>不涉及饮用水水源一级</w:t>
                  </w:r>
                  <w:r>
                    <w:rPr>
                      <w:rFonts w:hint="default" w:ascii="Times New Roman" w:hAnsi="Times New Roman" w:eastAsia="宋体" w:cs="Times New Roman"/>
                      <w:color w:val="auto"/>
                      <w:sz w:val="21"/>
                      <w:szCs w:val="21"/>
                      <w:lang w:eastAsia="zh-CN"/>
                    </w:rPr>
                    <w:t>和二级</w:t>
                  </w:r>
                  <w:r>
                    <w:rPr>
                      <w:rFonts w:hint="default" w:ascii="Times New Roman" w:hAnsi="Times New Roman" w:eastAsia="宋体" w:cs="Times New Roman"/>
                      <w:color w:val="auto"/>
                      <w:sz w:val="21"/>
                      <w:szCs w:val="21"/>
                    </w:rPr>
                    <w:t>保护区</w:t>
                  </w:r>
                  <w:r>
                    <w:rPr>
                      <w:rFonts w:hint="default" w:ascii="Times New Roman" w:hAnsi="Times New Roman" w:eastAsia="宋体" w:cs="Times New Roman"/>
                      <w:color w:val="auto"/>
                      <w:sz w:val="21"/>
                      <w:szCs w:val="21"/>
                      <w:lang w:eastAsia="zh-CN"/>
                    </w:rPr>
                    <w:t>。</w:t>
                  </w:r>
                </w:p>
              </w:tc>
              <w:tc>
                <w:tcPr>
                  <w:tcW w:w="647" w:type="pct"/>
                  <w:noWrap w:val="0"/>
                  <w:vAlign w:val="center"/>
                </w:tcPr>
                <w:p w14:paraId="129EDDC5">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符合</w:t>
                  </w:r>
                </w:p>
              </w:tc>
            </w:tr>
            <w:tr w14:paraId="76FD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5111E5D6">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4D07EDE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1430" w:type="pct"/>
                  <w:noWrap w:val="0"/>
                  <w:vAlign w:val="center"/>
                </w:tcPr>
                <w:p w14:paraId="53834977">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用地</w:t>
                  </w:r>
                  <w:r>
                    <w:rPr>
                      <w:rFonts w:hint="default" w:ascii="Times New Roman" w:hAnsi="Times New Roman" w:eastAsia="宋体" w:cs="Times New Roman"/>
                      <w:color w:val="auto"/>
                      <w:sz w:val="21"/>
                      <w:szCs w:val="21"/>
                    </w:rPr>
                    <w:t>不涉及水产种质资源保护区</w:t>
                  </w:r>
                  <w:r>
                    <w:rPr>
                      <w:rFonts w:hint="default" w:ascii="Times New Roman" w:hAnsi="Times New Roman" w:eastAsia="宋体" w:cs="Times New Roman"/>
                      <w:color w:val="auto"/>
                      <w:sz w:val="21"/>
                      <w:szCs w:val="21"/>
                      <w:lang w:eastAsia="zh-CN"/>
                    </w:rPr>
                    <w:t>和</w:t>
                  </w:r>
                  <w:r>
                    <w:rPr>
                      <w:rFonts w:hint="default" w:ascii="Times New Roman" w:hAnsi="Times New Roman" w:eastAsia="宋体" w:cs="Times New Roman"/>
                      <w:color w:val="auto"/>
                      <w:sz w:val="21"/>
                      <w:szCs w:val="21"/>
                    </w:rPr>
                    <w:t>湿地公园</w:t>
                  </w:r>
                  <w:r>
                    <w:rPr>
                      <w:rFonts w:hint="default" w:ascii="Times New Roman" w:hAnsi="Times New Roman" w:eastAsia="宋体" w:cs="Times New Roman"/>
                      <w:color w:val="auto"/>
                      <w:sz w:val="21"/>
                      <w:szCs w:val="21"/>
                      <w:lang w:eastAsia="zh-CN"/>
                    </w:rPr>
                    <w:t>。</w:t>
                  </w:r>
                </w:p>
              </w:tc>
              <w:tc>
                <w:tcPr>
                  <w:tcW w:w="647" w:type="pct"/>
                  <w:noWrap w:val="0"/>
                  <w:vAlign w:val="center"/>
                </w:tcPr>
                <w:p w14:paraId="195D548C">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符合</w:t>
                  </w:r>
                </w:p>
              </w:tc>
            </w:tr>
            <w:tr w14:paraId="16C3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35E6459A">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30F3B07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430" w:type="pct"/>
                  <w:noWrap w:val="0"/>
                  <w:vAlign w:val="center"/>
                </w:tcPr>
                <w:p w14:paraId="10F0453C">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用地</w:t>
                  </w:r>
                  <w:r>
                    <w:rPr>
                      <w:rFonts w:hint="default" w:ascii="Times New Roman" w:hAnsi="Times New Roman" w:eastAsia="宋体" w:cs="Times New Roman"/>
                      <w:color w:val="auto"/>
                      <w:sz w:val="21"/>
                      <w:szCs w:val="21"/>
                    </w:rPr>
                    <w:t>不涉及《长江岸线保护和开发利用总体规划》划定的岸线保护区</w:t>
                  </w:r>
                  <w:r>
                    <w:rPr>
                      <w:rFonts w:hint="default" w:ascii="Times New Roman" w:hAnsi="Times New Roman" w:eastAsia="宋体" w:cs="Times New Roman"/>
                      <w:color w:val="auto"/>
                      <w:sz w:val="21"/>
                      <w:szCs w:val="21"/>
                      <w:lang w:eastAsia="zh-CN"/>
                    </w:rPr>
                    <w:t>、保留区以及</w:t>
                  </w:r>
                  <w:r>
                    <w:rPr>
                      <w:rFonts w:hint="default" w:ascii="Times New Roman" w:hAnsi="Times New Roman" w:eastAsia="宋体" w:cs="Times New Roman"/>
                      <w:color w:val="auto"/>
                      <w:sz w:val="21"/>
                      <w:szCs w:val="21"/>
                    </w:rPr>
                    <w:t>《全国重要江河湖泊水功能区划》划定的河段保护区、保留区</w:t>
                  </w:r>
                  <w:r>
                    <w:rPr>
                      <w:rFonts w:hint="default" w:ascii="Times New Roman" w:hAnsi="Times New Roman" w:eastAsia="宋体" w:cs="Times New Roman"/>
                      <w:color w:val="auto"/>
                      <w:sz w:val="21"/>
                      <w:szCs w:val="21"/>
                      <w:lang w:eastAsia="zh-CN"/>
                    </w:rPr>
                    <w:t>。</w:t>
                  </w:r>
                </w:p>
              </w:tc>
              <w:tc>
                <w:tcPr>
                  <w:tcW w:w="647" w:type="pct"/>
                  <w:noWrap w:val="0"/>
                  <w:vAlign w:val="center"/>
                </w:tcPr>
                <w:p w14:paraId="339E7DE2">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符合</w:t>
                  </w:r>
                </w:p>
              </w:tc>
            </w:tr>
            <w:tr w14:paraId="1B51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32D7A0B4">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2256A1D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禁止未经许可在长江干支流及湖泊新设、改设或扩大排污口。</w:t>
                  </w:r>
                </w:p>
              </w:tc>
              <w:tc>
                <w:tcPr>
                  <w:tcW w:w="1430" w:type="pct"/>
                  <w:noWrap w:val="0"/>
                  <w:vAlign w:val="center"/>
                </w:tcPr>
                <w:p w14:paraId="0EE9928F">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本项目不新增入河及</w:t>
                  </w:r>
                  <w:r>
                    <w:rPr>
                      <w:rFonts w:hint="default" w:ascii="Times New Roman" w:hAnsi="Times New Roman" w:eastAsia="宋体" w:cs="Times New Roman"/>
                      <w:color w:val="auto"/>
                      <w:sz w:val="21"/>
                      <w:szCs w:val="21"/>
                    </w:rPr>
                    <w:t>湖泊</w:t>
                  </w:r>
                  <w:r>
                    <w:rPr>
                      <w:rFonts w:hint="default" w:ascii="Times New Roman" w:hAnsi="Times New Roman" w:eastAsia="宋体" w:cs="Times New Roman"/>
                      <w:color w:val="auto"/>
                      <w:sz w:val="21"/>
                      <w:szCs w:val="21"/>
                      <w:lang w:eastAsia="zh-CN"/>
                    </w:rPr>
                    <w:t>排污口。</w:t>
                  </w:r>
                </w:p>
              </w:tc>
              <w:tc>
                <w:tcPr>
                  <w:tcW w:w="647" w:type="pct"/>
                  <w:noWrap w:val="0"/>
                  <w:vAlign w:val="center"/>
                </w:tcPr>
                <w:p w14:paraId="6D2D59D7">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5101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noWrap w:val="0"/>
                  <w:vAlign w:val="center"/>
                </w:tcPr>
                <w:p w14:paraId="7F60E94A">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470E61A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禁止在“一江一口两湖七河”和332个水生生物保护区开展生产性捕捞。</w:t>
                  </w:r>
                </w:p>
              </w:tc>
              <w:tc>
                <w:tcPr>
                  <w:tcW w:w="1430" w:type="pct"/>
                  <w:noWrap w:val="0"/>
                  <w:vAlign w:val="center"/>
                </w:tcPr>
                <w:p w14:paraId="798F439D">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本项目不</w:t>
                  </w:r>
                  <w:r>
                    <w:rPr>
                      <w:rFonts w:hint="default" w:ascii="Times New Roman" w:hAnsi="Times New Roman" w:eastAsia="宋体" w:cs="Times New Roman"/>
                      <w:color w:val="auto"/>
                      <w:sz w:val="21"/>
                      <w:szCs w:val="21"/>
                    </w:rPr>
                    <w:t>开展生产性捕捞</w:t>
                  </w:r>
                  <w:r>
                    <w:rPr>
                      <w:rFonts w:hint="default" w:ascii="Times New Roman" w:hAnsi="Times New Roman" w:eastAsia="宋体" w:cs="Times New Roman"/>
                      <w:color w:val="auto"/>
                      <w:sz w:val="21"/>
                      <w:szCs w:val="21"/>
                      <w:lang w:eastAsia="zh-CN"/>
                    </w:rPr>
                    <w:t>。</w:t>
                  </w:r>
                </w:p>
              </w:tc>
              <w:tc>
                <w:tcPr>
                  <w:tcW w:w="647" w:type="pct"/>
                  <w:noWrap w:val="0"/>
                  <w:vAlign w:val="center"/>
                </w:tcPr>
                <w:p w14:paraId="159AC4B4">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3C57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14:paraId="62BF19AD">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17C67DC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在长江干支流、重要湖泊岸线一公里范围内新建、扩建化工园区和化工项目。禁止在长江千流岸线三公里范围内和重要支流岸线一公里范围内新建、改建、扩建尾矿库、冶炼渣库和磷石膏库，以提升安全、生态环境保护水平为目的的改建除外。</w:t>
                  </w:r>
                </w:p>
              </w:tc>
              <w:tc>
                <w:tcPr>
                  <w:tcW w:w="1430" w:type="pct"/>
                  <w:noWrap w:val="0"/>
                  <w:vAlign w:val="center"/>
                </w:tcPr>
                <w:p w14:paraId="1B28927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rPr>
                    <w:t>本项目</w:t>
                  </w:r>
                  <w:r>
                    <w:rPr>
                      <w:rFonts w:hint="default" w:ascii="Times New Roman" w:hAnsi="Times New Roman" w:eastAsia="宋体" w:cs="Times New Roman"/>
                      <w:color w:val="auto"/>
                      <w:sz w:val="21"/>
                      <w:szCs w:val="21"/>
                      <w:lang w:val="en-US" w:eastAsia="zh-CN"/>
                    </w:rPr>
                    <w:t>为</w:t>
                  </w:r>
                  <w:r>
                    <w:rPr>
                      <w:rFonts w:hint="default" w:ascii="Times New Roman" w:hAnsi="Times New Roman" w:eastAsia="宋体" w:cs="Times New Roman"/>
                      <w:bCs/>
                      <w:color w:val="auto"/>
                      <w:sz w:val="21"/>
                      <w:szCs w:val="21"/>
                      <w:highlight w:val="none"/>
                    </w:rPr>
                    <w:t>医疗卫生服务设施建设项目</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rPr>
                    <w:t>不在</w:t>
                  </w:r>
                  <w:r>
                    <w:rPr>
                      <w:rFonts w:hint="default" w:ascii="Times New Roman" w:hAnsi="Times New Roman" w:eastAsia="宋体" w:cs="Times New Roman"/>
                      <w:color w:val="auto"/>
                      <w:sz w:val="21"/>
                      <w:szCs w:val="21"/>
                    </w:rPr>
                    <w:t>长江干支流、重要湖泊岸线一</w:t>
                  </w:r>
                  <w:r>
                    <w:rPr>
                      <w:rFonts w:hint="default" w:ascii="Times New Roman" w:hAnsi="Times New Roman" w:eastAsia="宋体" w:cs="Times New Roman"/>
                      <w:color w:val="auto"/>
                      <w:kern w:val="0"/>
                      <w:sz w:val="21"/>
                      <w:szCs w:val="21"/>
                    </w:rPr>
                    <w:t>公里范围内</w:t>
                  </w:r>
                  <w:r>
                    <w:rPr>
                      <w:rFonts w:hint="default" w:ascii="Times New Roman" w:hAnsi="Times New Roman" w:eastAsia="宋体" w:cs="Times New Roman"/>
                      <w:color w:val="auto"/>
                      <w:kern w:val="0"/>
                      <w:sz w:val="21"/>
                      <w:szCs w:val="21"/>
                      <w:lang w:eastAsia="zh-CN"/>
                    </w:rPr>
                    <w:t>。</w:t>
                  </w:r>
                </w:p>
              </w:tc>
              <w:tc>
                <w:tcPr>
                  <w:tcW w:w="647" w:type="pct"/>
                  <w:noWrap w:val="0"/>
                  <w:vAlign w:val="center"/>
                </w:tcPr>
                <w:p w14:paraId="55DABCFC">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453F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14:paraId="6E7983B1">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4585874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禁止在合规园区外新建、扩建钢铁、石化、化工、焦化、建材、有色、制浆造纸等高污染项目。</w:t>
                  </w:r>
                </w:p>
              </w:tc>
              <w:tc>
                <w:tcPr>
                  <w:tcW w:w="1430" w:type="pct"/>
                  <w:noWrap w:val="0"/>
                  <w:vAlign w:val="center"/>
                </w:tcPr>
                <w:p w14:paraId="7242E89C">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本项目</w:t>
                  </w:r>
                  <w:r>
                    <w:rPr>
                      <w:rFonts w:hint="default" w:ascii="Times New Roman" w:hAnsi="Times New Roman" w:eastAsia="宋体" w:cs="Times New Roman"/>
                      <w:color w:val="auto"/>
                      <w:sz w:val="21"/>
                      <w:szCs w:val="21"/>
                      <w:lang w:val="en-US" w:eastAsia="zh-CN"/>
                    </w:rPr>
                    <w:t>为</w:t>
                  </w:r>
                  <w:r>
                    <w:rPr>
                      <w:rFonts w:hint="default" w:ascii="Times New Roman" w:hAnsi="Times New Roman" w:eastAsia="宋体" w:cs="Times New Roman"/>
                      <w:bCs/>
                      <w:color w:val="auto"/>
                      <w:sz w:val="21"/>
                      <w:szCs w:val="21"/>
                      <w:highlight w:val="none"/>
                    </w:rPr>
                    <w:t>医疗卫生服务设施建设项目</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val="en-US" w:eastAsia="zh-CN"/>
                    </w:rPr>
                    <w:t>不属于</w:t>
                  </w:r>
                  <w:r>
                    <w:rPr>
                      <w:rFonts w:hint="default" w:ascii="Times New Roman" w:hAnsi="Times New Roman" w:eastAsia="宋体" w:cs="Times New Roman"/>
                      <w:color w:val="auto"/>
                      <w:sz w:val="21"/>
                      <w:szCs w:val="21"/>
                    </w:rPr>
                    <w:t>钢铁、石化、化工、焦化、建材、有色、制浆造纸等高污染项目。</w:t>
                  </w:r>
                </w:p>
              </w:tc>
              <w:tc>
                <w:tcPr>
                  <w:tcW w:w="647" w:type="pct"/>
                  <w:noWrap w:val="0"/>
                  <w:vAlign w:val="center"/>
                </w:tcPr>
                <w:p w14:paraId="56BC5CA4">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7D6B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14:paraId="45C25097">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7303C41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禁止新建、扩建不符合国家石化、现代煤化工等产业布局规划的项目。</w:t>
                  </w:r>
                </w:p>
              </w:tc>
              <w:tc>
                <w:tcPr>
                  <w:tcW w:w="1430" w:type="pct"/>
                  <w:noWrap w:val="0"/>
                  <w:vAlign w:val="center"/>
                </w:tcPr>
                <w:p w14:paraId="22C29751">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本项目不属于</w:t>
                  </w:r>
                  <w:r>
                    <w:rPr>
                      <w:rFonts w:hint="default" w:ascii="Times New Roman" w:hAnsi="Times New Roman" w:eastAsia="宋体" w:cs="Times New Roman"/>
                      <w:color w:val="auto"/>
                      <w:sz w:val="21"/>
                      <w:szCs w:val="21"/>
                    </w:rPr>
                    <w:t>石化、煤化工等项目</w:t>
                  </w:r>
                  <w:r>
                    <w:rPr>
                      <w:rFonts w:hint="default" w:ascii="Times New Roman" w:hAnsi="Times New Roman" w:eastAsia="宋体" w:cs="Times New Roman"/>
                      <w:color w:val="auto"/>
                      <w:sz w:val="21"/>
                      <w:szCs w:val="21"/>
                      <w:lang w:eastAsia="zh-CN"/>
                    </w:rPr>
                    <w:t>。</w:t>
                  </w:r>
                </w:p>
              </w:tc>
              <w:tc>
                <w:tcPr>
                  <w:tcW w:w="647" w:type="pct"/>
                  <w:noWrap w:val="0"/>
                  <w:vAlign w:val="center"/>
                </w:tcPr>
                <w:p w14:paraId="67FB6374">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14:paraId="2A6B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pct"/>
                  <w:noWrap w:val="0"/>
                  <w:vAlign w:val="center"/>
                </w:tcPr>
                <w:p w14:paraId="2A342E04">
                  <w:pPr>
                    <w:pStyle w:val="59"/>
                    <w:keepNext w:val="0"/>
                    <w:keepLines w:val="0"/>
                    <w:pageBreakBefore w:val="0"/>
                    <w:widowControl/>
                    <w:numPr>
                      <w:ilvl w:val="0"/>
                      <w:numId w:val="4"/>
                    </w:numPr>
                    <w:suppressLineNumbers w:val="0"/>
                    <w:kinsoku/>
                    <w:wordWrap/>
                    <w:overflowPunct/>
                    <w:topLinePunct w:val="0"/>
                    <w:bidi w:val="0"/>
                    <w:adjustRightInd w:val="0"/>
                    <w:snapToGrid w:val="0"/>
                    <w:spacing w:before="0" w:beforeLines="0" w:beforeAutospacing="0" w:after="0" w:afterLines="0" w:afterAutospacing="0" w:line="240" w:lineRule="auto"/>
                    <w:ind w:right="0"/>
                    <w:rPr>
                      <w:rFonts w:hint="default" w:ascii="Times New Roman" w:hAnsi="Times New Roman" w:eastAsia="宋体" w:cs="Times New Roman"/>
                      <w:color w:val="auto"/>
                      <w:sz w:val="21"/>
                      <w:szCs w:val="21"/>
                    </w:rPr>
                  </w:pPr>
                </w:p>
              </w:tc>
              <w:tc>
                <w:tcPr>
                  <w:tcW w:w="2385" w:type="pct"/>
                  <w:noWrap w:val="0"/>
                  <w:vAlign w:val="center"/>
                </w:tcPr>
                <w:p w14:paraId="2EA8FEA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禁止新建、扩建法律法规和相关政策明令禁止的落后产能项目。禁止新建、扩建不符合国家产能置换要求的严重过剩产能行业的项目。禁止新建、扩建不符合要求的高耗能高排放项目</w:t>
                  </w:r>
                </w:p>
              </w:tc>
              <w:tc>
                <w:tcPr>
                  <w:tcW w:w="1430" w:type="pct"/>
                  <w:noWrap w:val="0"/>
                  <w:vAlign w:val="center"/>
                </w:tcPr>
                <w:p w14:paraId="41D21C4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本项目不属于</w:t>
                  </w:r>
                  <w:r>
                    <w:rPr>
                      <w:rFonts w:hint="default" w:ascii="Times New Roman" w:hAnsi="Times New Roman" w:eastAsia="宋体" w:cs="Times New Roman"/>
                      <w:color w:val="auto"/>
                      <w:sz w:val="21"/>
                      <w:szCs w:val="21"/>
                    </w:rPr>
                    <w:t>法律法规和相关政策明令禁止的落后产能项目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国家产能置换要求的严重过剩产能行业的项目</w:t>
                  </w:r>
                  <w:r>
                    <w:rPr>
                      <w:rFonts w:hint="default" w:ascii="Times New Roman" w:hAnsi="Times New Roman" w:eastAsia="宋体" w:cs="Times New Roman"/>
                      <w:color w:val="auto"/>
                      <w:sz w:val="21"/>
                      <w:szCs w:val="21"/>
                      <w:lang w:eastAsia="zh-CN"/>
                    </w:rPr>
                    <w:t>和</w:t>
                  </w:r>
                  <w:r>
                    <w:rPr>
                      <w:rFonts w:hint="default" w:ascii="Times New Roman" w:hAnsi="Times New Roman" w:eastAsia="宋体" w:cs="Times New Roman"/>
                      <w:color w:val="auto"/>
                      <w:sz w:val="21"/>
                      <w:szCs w:val="21"/>
                    </w:rPr>
                    <w:t>高耗能高排放项目</w:t>
                  </w:r>
                  <w:r>
                    <w:rPr>
                      <w:rFonts w:hint="default" w:ascii="Times New Roman" w:hAnsi="Times New Roman" w:eastAsia="宋体" w:cs="Times New Roman"/>
                      <w:color w:val="auto"/>
                      <w:sz w:val="21"/>
                      <w:szCs w:val="21"/>
                      <w:lang w:eastAsia="zh-CN"/>
                    </w:rPr>
                    <w:t>。</w:t>
                  </w:r>
                </w:p>
              </w:tc>
              <w:tc>
                <w:tcPr>
                  <w:tcW w:w="647" w:type="pct"/>
                  <w:noWrap w:val="0"/>
                  <w:vAlign w:val="center"/>
                </w:tcPr>
                <w:p w14:paraId="0DA10F58">
                  <w:pPr>
                    <w:pStyle w:val="59"/>
                    <w:keepNext w:val="0"/>
                    <w:keepLines w:val="0"/>
                    <w:pageBreakBefore w:val="0"/>
                    <w:widowControl/>
                    <w:suppressLineNumbers w:val="0"/>
                    <w:kinsoku/>
                    <w:wordWrap/>
                    <w:overflowPunct/>
                    <w:topLinePunct w:val="0"/>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bl>
          <w:p w14:paraId="3D98B80E">
            <w:pPr>
              <w:pStyle w:val="1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Chars="0" w:right="0"/>
              <w:jc w:val="center"/>
              <w:textAlignment w:val="baseline"/>
              <w:rPr>
                <w:rFonts w:hint="eastAsia" w:cs="Times New Roman"/>
                <w:b/>
                <w:bCs w:val="0"/>
                <w:color w:val="auto"/>
                <w:sz w:val="24"/>
                <w:szCs w:val="24"/>
                <w:lang w:val="en-US" w:eastAsia="zh-CN"/>
              </w:rPr>
            </w:pPr>
            <w:r>
              <w:rPr>
                <w:rFonts w:hint="eastAsia" w:cs="Times New Roman"/>
                <w:b/>
                <w:bCs w:val="0"/>
                <w:color w:val="auto"/>
                <w:sz w:val="24"/>
                <w:szCs w:val="24"/>
              </w:rPr>
              <w:t>表1</w:t>
            </w:r>
            <w:r>
              <w:rPr>
                <w:rFonts w:hint="eastAsia" w:cs="Times New Roman"/>
                <w:b/>
                <w:bCs w:val="0"/>
                <w:color w:val="auto"/>
                <w:sz w:val="24"/>
                <w:szCs w:val="24"/>
                <w:lang w:val="en-US" w:eastAsia="zh-CN"/>
              </w:rPr>
              <w:t xml:space="preserve">-9  </w:t>
            </w:r>
            <w:r>
              <w:rPr>
                <w:rFonts w:hint="eastAsia" w:cs="Times New Roman"/>
                <w:b/>
                <w:bCs w:val="0"/>
                <w:color w:val="auto"/>
                <w:sz w:val="24"/>
                <w:szCs w:val="24"/>
              </w:rPr>
              <w:t>项目与云南省长江经济带发展负面清单指南实施细则(试行)的相符性分析一览表</w:t>
            </w:r>
          </w:p>
          <w:tbl>
            <w:tblPr>
              <w:tblStyle w:val="36"/>
              <w:tblW w:w="4992"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0" w:type="dxa"/>
                <w:bottom w:w="0" w:type="dxa"/>
                <w:right w:w="0" w:type="dxa"/>
              </w:tblCellMar>
            </w:tblPr>
            <w:tblGrid>
              <w:gridCol w:w="5494"/>
              <w:gridCol w:w="1315"/>
              <w:gridCol w:w="580"/>
            </w:tblGrid>
            <w:tr w14:paraId="6147E73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17" w:type="pct"/>
                  <w:noWrap w:val="0"/>
                  <w:tcMar>
                    <w:top w:w="0" w:type="dxa"/>
                    <w:left w:w="57" w:type="dxa"/>
                    <w:bottom w:w="0" w:type="dxa"/>
                    <w:right w:w="57" w:type="dxa"/>
                  </w:tcMar>
                  <w:vAlign w:val="center"/>
                </w:tcPr>
                <w:p w14:paraId="35F3ED9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相关要求</w:t>
                  </w:r>
                </w:p>
              </w:tc>
              <w:tc>
                <w:tcPr>
                  <w:tcW w:w="890" w:type="pct"/>
                  <w:noWrap w:val="0"/>
                  <w:tcMar>
                    <w:top w:w="0" w:type="dxa"/>
                    <w:left w:w="57" w:type="dxa"/>
                    <w:bottom w:w="0" w:type="dxa"/>
                    <w:right w:w="57" w:type="dxa"/>
                  </w:tcMar>
                  <w:vAlign w:val="center"/>
                </w:tcPr>
                <w:p w14:paraId="222CCA0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本项目情况</w:t>
                  </w:r>
                </w:p>
              </w:tc>
              <w:tc>
                <w:tcPr>
                  <w:tcW w:w="392" w:type="pct"/>
                  <w:noWrap w:val="0"/>
                  <w:tcMar>
                    <w:top w:w="0" w:type="dxa"/>
                    <w:left w:w="57" w:type="dxa"/>
                    <w:bottom w:w="0" w:type="dxa"/>
                    <w:right w:w="57" w:type="dxa"/>
                  </w:tcMar>
                  <w:vAlign w:val="center"/>
                </w:tcPr>
                <w:p w14:paraId="6AC59D5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sz w:val="21"/>
                      <w:szCs w:val="21"/>
                      <w:lang w:val="en-US" w:eastAsia="zh-CN"/>
                    </w:rPr>
                    <w:t>符合性</w:t>
                  </w:r>
                </w:p>
              </w:tc>
            </w:tr>
            <w:tr w14:paraId="2A14339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3717" w:type="pct"/>
                  <w:noWrap w:val="0"/>
                  <w:tcMar>
                    <w:top w:w="0" w:type="dxa"/>
                    <w:left w:w="57" w:type="dxa"/>
                    <w:bottom w:w="0" w:type="dxa"/>
                    <w:right w:w="57" w:type="dxa"/>
                  </w:tcMar>
                  <w:vAlign w:val="center"/>
                </w:tcPr>
                <w:p w14:paraId="38FB721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一、各类功能区</w:t>
                  </w:r>
                </w:p>
                <w:p w14:paraId="5A4C45DB">
                  <w:pPr>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（一）禁止一切不符合主体功能定位的投资建设项目，严禁任意改变用途，因国家重大战略资源勘查需要，在不影响主体功能定位的前提下，经依法批准后予以安排勘查项目。</w:t>
                  </w:r>
                </w:p>
                <w:p w14:paraId="53ACB9CE">
                  <w:pPr>
                    <w:pStyle w:val="42"/>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en-US" w:eastAsia="zh-CN" w:bidi="ar-SA"/>
                    </w:rPr>
                    <w:t>（二）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p w14:paraId="6529869F">
                  <w:pPr>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p w14:paraId="100923F4">
                  <w:pPr>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四</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禁止在永久基本农田范围内投资建设除国家重大战略资源勘查项目、生态保护修复和环境治理项目、重大基础设施项目、军事国防项目以及农牧民基本生产生活等必要的民生项目以外的项目， 重大建设项目选址确实难以避让永久基本农田的,需依法依规办理农用地转用和土地征收,并按照”数量不减、质量不降、布局稳定”的要求进行补划和法定程序修改相应的土地利用总体规划。</w:t>
                  </w:r>
                </w:p>
                <w:p w14:paraId="0028ACA5">
                  <w:pPr>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禁止擅自占用和调整已经划定的永久基本农田特别是城市周边永久基本农田，不得多预留永久基本农田为建设占用留有空间，严禁通过擅自调整县乡土地利用总体规划规避占用永久基本农田的审批，严禁未经审批违法违规占用。禁止在永久基本农田范围内建窑、建房、建坟、挖沙、采石、采矿、取土、堆放固体废弃物或者进行其他破坏永久基本农田的活动；禁止任何单位和个人破坏永久基本农田耕作层；禁止任何单位和个人闲置、荒芜永久基本农田。禁止以设施农用地为名违规占用永久基本农田建设休闲旅游、仓储厂房等设施，坚决防止永久基本农田“非农化”。</w:t>
                  </w:r>
                </w:p>
                <w:p w14:paraId="267F35CA">
                  <w:pPr>
                    <w:pStyle w:val="42"/>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kern w:val="2"/>
                      <w:sz w:val="21"/>
                      <w:szCs w:val="21"/>
                      <w:lang w:val="en-US" w:eastAsia="zh-CN" w:bidi="ar-SA"/>
                    </w:rPr>
                    <w:t>（六）禁止在金沙江、长江一级支流建设除党中央、国务院、国家投资主管部门、省级有关部门批复同意以外的过江基础设施项目。</w:t>
                  </w:r>
                </w:p>
              </w:tc>
              <w:tc>
                <w:tcPr>
                  <w:tcW w:w="890" w:type="pct"/>
                  <w:noWrap w:val="0"/>
                  <w:tcMar>
                    <w:top w:w="0" w:type="dxa"/>
                    <w:left w:w="57" w:type="dxa"/>
                    <w:bottom w:w="0" w:type="dxa"/>
                    <w:right w:w="57" w:type="dxa"/>
                  </w:tcMar>
                  <w:vAlign w:val="center"/>
                </w:tcPr>
                <w:p w14:paraId="41C3616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lang w:eastAsia="zh-CN"/>
                    </w:rPr>
                    <w:t>根据</w:t>
                  </w:r>
                  <w:r>
                    <w:rPr>
                      <w:rFonts w:hint="default" w:ascii="Times New Roman" w:hAnsi="Times New Roman" w:eastAsia="宋体" w:cs="Times New Roman"/>
                      <w:color w:val="auto"/>
                      <w:sz w:val="21"/>
                      <w:szCs w:val="21"/>
                      <w:lang w:val="en-US" w:eastAsia="zh-CN"/>
                    </w:rPr>
                    <w:t>《云南省主体功能区规划》，</w:t>
                  </w:r>
                  <w:r>
                    <w:rPr>
                      <w:rFonts w:hint="default" w:ascii="Times New Roman" w:hAnsi="Times New Roman" w:eastAsia="宋体" w:cs="Times New Roman"/>
                      <w:color w:val="auto"/>
                      <w:sz w:val="21"/>
                      <w:szCs w:val="21"/>
                      <w:lang w:eastAsia="zh-CN"/>
                    </w:rPr>
                    <w:t>本</w:t>
                  </w: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位于国家级集中连片重点开发区域，本项目的建设与《云南省主体功能区规划》不冲突。</w:t>
                  </w: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用地</w:t>
                  </w:r>
                  <w:r>
                    <w:rPr>
                      <w:rFonts w:hint="default" w:ascii="Times New Roman" w:hAnsi="Times New Roman" w:eastAsia="宋体" w:cs="Times New Roman"/>
                      <w:color w:val="auto"/>
                      <w:sz w:val="21"/>
                      <w:szCs w:val="21"/>
                    </w:rPr>
                    <w:t>不涉及《长江岸线保护和开发利用总体规划》划定的岸线保护区</w:t>
                  </w:r>
                  <w:r>
                    <w:rPr>
                      <w:rFonts w:hint="default" w:ascii="Times New Roman" w:hAnsi="Times New Roman" w:eastAsia="宋体" w:cs="Times New Roman"/>
                      <w:color w:val="auto"/>
                      <w:sz w:val="21"/>
                      <w:szCs w:val="21"/>
                      <w:lang w:eastAsia="zh-CN"/>
                    </w:rPr>
                    <w:t>、保留区以及</w:t>
                  </w:r>
                  <w:r>
                    <w:rPr>
                      <w:rFonts w:hint="default" w:ascii="Times New Roman" w:hAnsi="Times New Roman" w:eastAsia="宋体" w:cs="Times New Roman"/>
                      <w:color w:val="auto"/>
                      <w:sz w:val="21"/>
                      <w:szCs w:val="21"/>
                    </w:rPr>
                    <w:t>《全国重要江河湖泊水功能区划》划定的河段保护区、保留区</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rPr>
                    <w:t>不涉及生态红线</w:t>
                  </w:r>
                  <w:r>
                    <w:rPr>
                      <w:rFonts w:hint="default" w:ascii="Times New Roman" w:hAnsi="Times New Roman" w:eastAsia="宋体" w:cs="Times New Roman"/>
                      <w:color w:val="auto"/>
                      <w:kern w:val="0"/>
                      <w:sz w:val="21"/>
                      <w:szCs w:val="21"/>
                      <w:lang w:eastAsia="zh-CN"/>
                    </w:rPr>
                    <w:t>和</w:t>
                  </w:r>
                  <w:r>
                    <w:rPr>
                      <w:rFonts w:hint="default" w:ascii="Times New Roman" w:hAnsi="Times New Roman" w:eastAsia="宋体" w:cs="Times New Roman"/>
                      <w:color w:val="auto"/>
                      <w:kern w:val="0"/>
                      <w:sz w:val="21"/>
                      <w:szCs w:val="21"/>
                    </w:rPr>
                    <w:t>基本农田。</w:t>
                  </w:r>
                </w:p>
              </w:tc>
              <w:tc>
                <w:tcPr>
                  <w:tcW w:w="392" w:type="pct"/>
                  <w:noWrap w:val="0"/>
                  <w:tcMar>
                    <w:top w:w="0" w:type="dxa"/>
                    <w:left w:w="57" w:type="dxa"/>
                    <w:bottom w:w="0" w:type="dxa"/>
                    <w:right w:w="57" w:type="dxa"/>
                  </w:tcMar>
                  <w:vAlign w:val="center"/>
                </w:tcPr>
                <w:p w14:paraId="76B24C6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符合</w:t>
                  </w:r>
                </w:p>
              </w:tc>
            </w:tr>
            <w:tr w14:paraId="3F41F23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3717" w:type="pct"/>
                  <w:noWrap w:val="0"/>
                  <w:tcMar>
                    <w:top w:w="0" w:type="dxa"/>
                    <w:left w:w="57" w:type="dxa"/>
                    <w:bottom w:w="0" w:type="dxa"/>
                    <w:right w:w="57" w:type="dxa"/>
                  </w:tcMar>
                  <w:vAlign w:val="center"/>
                </w:tcPr>
                <w:p w14:paraId="011D7F5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二、各类保护区</w:t>
                  </w:r>
                </w:p>
                <w:p w14:paraId="5488E468">
                  <w:pPr>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七）禁止在自然保护区核心区、缓冲区建设任何生产设施。禁止在自然保护区的实验区内建设污染环境、破坏资源或者景观的生产设施和污染物排放超过国家和地方规定的污染物排放标准的其他项目。禁止在自然保护区内进行砍伐、放牧、狩猎、捕捞、采药、开垦、烧荒、开矿、采石、挖沙等活动，法律、行政法规另有规定的除外。</w:t>
                  </w:r>
                </w:p>
                <w:p w14:paraId="5A736438">
                  <w:pPr>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八）禁止风景名胜区规划未经批准前或者违反经批准的风景名胜区规划进行各类建设活动。禁止在风景名胜区内设立各类开发区和在核心景区内投资建设宾馆、招待所、培训中心、疗养院以及与风景名胜资源保护无关的其他建筑物。禁止在风景名胜区内进行开山、采石、开矿、开荒、修坟立碑等破坏景观、植被和地形地貌的活动；禁止修建储存爆炸性、易燃性、放射性、毒害性、腐蚀性物品的设施。</w:t>
                  </w:r>
                </w:p>
                <w:p w14:paraId="4982C8CC">
                  <w:pPr>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九）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p w14:paraId="2138D024">
                  <w:pPr>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十）禁止在水产种质资源保护区的岸线和河段范围内新建排污口，以及围湖造田、围湖造地或围垦河道等工程。禁止在国家湿地公园范围内从事房地产、度假村、高尔夫球场、风力发电、光伏发电等任何不符合主体功能定位的建设项目和开发活动；禁止开（围）垦、填埋或者排干湿地；禁止截断湿地水源、挖沙、采矿、引入外来物种；禁止擅自放牧、捕捞、取土、取水、排污、放生；禁止其他破坏湿地及其生态功能的活动。</w:t>
                  </w:r>
                </w:p>
              </w:tc>
              <w:tc>
                <w:tcPr>
                  <w:tcW w:w="890" w:type="pct"/>
                  <w:noWrap w:val="0"/>
                  <w:tcMar>
                    <w:top w:w="0" w:type="dxa"/>
                    <w:left w:w="57" w:type="dxa"/>
                    <w:bottom w:w="0" w:type="dxa"/>
                    <w:right w:w="57" w:type="dxa"/>
                  </w:tcMar>
                  <w:vAlign w:val="center"/>
                </w:tcPr>
                <w:p w14:paraId="02BC33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本项目不涉及自然保护区、风景名胜区、饮用水水源一级</w:t>
                  </w:r>
                  <w:r>
                    <w:rPr>
                      <w:rFonts w:hint="default" w:ascii="Times New Roman" w:hAnsi="Times New Roman" w:eastAsia="宋体" w:cs="Times New Roman"/>
                      <w:color w:val="auto"/>
                      <w:kern w:val="0"/>
                      <w:sz w:val="21"/>
                      <w:szCs w:val="21"/>
                      <w:lang w:eastAsia="zh-CN"/>
                    </w:rPr>
                    <w:t>和二级</w:t>
                  </w:r>
                  <w:r>
                    <w:rPr>
                      <w:rFonts w:hint="default" w:ascii="Times New Roman" w:hAnsi="Times New Roman" w:eastAsia="宋体" w:cs="Times New Roman"/>
                      <w:color w:val="auto"/>
                      <w:kern w:val="0"/>
                      <w:sz w:val="21"/>
                      <w:szCs w:val="21"/>
                    </w:rPr>
                    <w:t>保护区</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水产种质资源保护区</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国家湿地公园等</w:t>
                  </w:r>
                  <w:r>
                    <w:rPr>
                      <w:rFonts w:hint="default" w:ascii="Times New Roman" w:hAnsi="Times New Roman" w:eastAsia="宋体" w:cs="Times New Roman"/>
                      <w:color w:val="auto"/>
                      <w:kern w:val="0"/>
                      <w:sz w:val="21"/>
                      <w:szCs w:val="21"/>
                      <w:lang w:eastAsia="zh-CN"/>
                    </w:rPr>
                    <w:t>生态环境敏感区</w:t>
                  </w:r>
                  <w:r>
                    <w:rPr>
                      <w:rFonts w:hint="default" w:ascii="Times New Roman" w:hAnsi="Times New Roman" w:eastAsia="宋体" w:cs="Times New Roman"/>
                      <w:color w:val="auto"/>
                      <w:kern w:val="0"/>
                      <w:sz w:val="21"/>
                      <w:szCs w:val="21"/>
                    </w:rPr>
                    <w:t>。</w:t>
                  </w:r>
                </w:p>
              </w:tc>
              <w:tc>
                <w:tcPr>
                  <w:tcW w:w="392" w:type="pct"/>
                  <w:noWrap w:val="0"/>
                  <w:tcMar>
                    <w:top w:w="0" w:type="dxa"/>
                    <w:left w:w="57" w:type="dxa"/>
                    <w:bottom w:w="0" w:type="dxa"/>
                    <w:right w:w="57" w:type="dxa"/>
                  </w:tcMar>
                  <w:vAlign w:val="center"/>
                </w:tcPr>
                <w:p w14:paraId="7D1A321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符合</w:t>
                  </w:r>
                </w:p>
              </w:tc>
            </w:tr>
            <w:tr w14:paraId="73A9F3F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3717" w:type="pct"/>
                  <w:noWrap w:val="0"/>
                  <w:tcMar>
                    <w:top w:w="0" w:type="dxa"/>
                    <w:left w:w="57" w:type="dxa"/>
                    <w:bottom w:w="0" w:type="dxa"/>
                    <w:right w:w="57" w:type="dxa"/>
                  </w:tcMar>
                  <w:vAlign w:val="center"/>
                </w:tcPr>
                <w:p w14:paraId="0F59176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三、工业布局</w:t>
                  </w:r>
                </w:p>
                <w:p w14:paraId="2193B76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十一）禁止在金沙江、长江一级支流岸线边界1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p w14:paraId="70D37CC7">
                  <w:pPr>
                    <w:pStyle w:val="42"/>
                    <w:keepNext w:val="0"/>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(十二)禁止新建不符合非煤矿山转型升级有关准入标准的非煤矿山。禁止在金沙江岸线3公里、长江一级支流岸线1公里范围内新建、改建、扩建尾矿库。</w:t>
                  </w:r>
                </w:p>
                <w:p w14:paraId="07B345B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（十三）禁止在合规园区外新建、扩建钢铁、石化、化工、焦化、建材、有色等高污染项目。禁止新增钢铁、水泥、平板玻璃等行业建设产能，确有必要建设的，应按规定实施产能等量或减量置换。</w:t>
                  </w:r>
                </w:p>
                <w:p w14:paraId="5AD3CB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十四</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禁止新建、扩建不符合国家石化、现代煤化工等产业布局规划的项目。</w:t>
                  </w:r>
                </w:p>
                <w:p w14:paraId="4482D18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十五</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无机复混肥料、过磷酸钙和钙镁磷肥生产线。</w:t>
                  </w:r>
                </w:p>
                <w:p w14:paraId="066E5B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（十六）禁止建设高毒高残留以及对环境影响大的农药原药生产装置，严格控制尿素、磷铵、电石、焦炭、黄磷、烧碱、纯碱、聚氯乙烯等行业新增产能。</w:t>
                  </w:r>
                </w:p>
                <w:p w14:paraId="0C4FB01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十七）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890" w:type="pct"/>
                  <w:noWrap w:val="0"/>
                  <w:tcMar>
                    <w:top w:w="0" w:type="dxa"/>
                    <w:left w:w="57" w:type="dxa"/>
                    <w:bottom w:w="0" w:type="dxa"/>
                    <w:right w:w="57" w:type="dxa"/>
                  </w:tcMar>
                  <w:vAlign w:val="center"/>
                </w:tcPr>
                <w:p w14:paraId="7AD2EF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本项目不在金沙江、长江一级支流岸线边界1公里范围内。本项目</w:t>
                  </w:r>
                  <w:r>
                    <w:rPr>
                      <w:rFonts w:hint="default" w:ascii="Times New Roman" w:hAnsi="Times New Roman" w:eastAsia="宋体" w:cs="Times New Roman"/>
                      <w:bCs/>
                      <w:color w:val="auto"/>
                      <w:kern w:val="0"/>
                      <w:sz w:val="21"/>
                      <w:szCs w:val="21"/>
                    </w:rPr>
                    <w:t>不属于钢铁、石化、化工、焦化、建材、有色等高污染项目</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不属于</w:t>
                  </w:r>
                  <w:r>
                    <w:rPr>
                      <w:rFonts w:hint="default" w:ascii="Times New Roman" w:hAnsi="Times New Roman" w:eastAsia="宋体" w:cs="Times New Roman"/>
                      <w:color w:val="auto"/>
                      <w:kern w:val="0"/>
                      <w:sz w:val="21"/>
                      <w:szCs w:val="21"/>
                    </w:rPr>
                    <w:t>落后产能项目，且不属于《云南省城镇人口密集区危险化学品生产企业搬迁改造名单》的搬迁改造企业。</w:t>
                  </w:r>
                </w:p>
                <w:p w14:paraId="5D7C3F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rPr>
                  </w:pPr>
                </w:p>
              </w:tc>
              <w:tc>
                <w:tcPr>
                  <w:tcW w:w="392" w:type="pct"/>
                  <w:noWrap w:val="0"/>
                  <w:tcMar>
                    <w:top w:w="0" w:type="dxa"/>
                    <w:left w:w="57" w:type="dxa"/>
                    <w:bottom w:w="0" w:type="dxa"/>
                    <w:right w:w="57" w:type="dxa"/>
                  </w:tcMar>
                  <w:vAlign w:val="center"/>
                </w:tcPr>
                <w:p w14:paraId="49084DA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符合</w:t>
                  </w:r>
                </w:p>
              </w:tc>
            </w:tr>
          </w:tbl>
          <w:p w14:paraId="2D139C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rPr>
              <w:t>、选址合理性</w:t>
            </w:r>
          </w:p>
          <w:p w14:paraId="2F3987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bCs/>
                <w:color w:val="auto"/>
                <w:sz w:val="24"/>
                <w:szCs w:val="24"/>
                <w:highlight w:val="none"/>
                <w:lang w:val="en-US" w:eastAsia="zh-CN"/>
              </w:rPr>
              <w:t>云南省昆明市北市区茨坝街道办事处辖区茨坝正街25号</w:t>
            </w:r>
            <w:r>
              <w:rPr>
                <w:rFonts w:hint="default" w:ascii="Times New Roman" w:hAnsi="Times New Roman" w:eastAsia="宋体" w:cs="Times New Roman"/>
                <w:color w:val="auto"/>
                <w:sz w:val="24"/>
                <w:szCs w:val="24"/>
                <w:highlight w:val="none"/>
                <w:vertAlign w:val="baseline"/>
                <w:lang w:val="en-US" w:eastAsia="zh-CN"/>
              </w:rPr>
              <w:t>，废水经化粪池至自建污水处理站处理达标后排入市政污水管网</w:t>
            </w:r>
            <w:r>
              <w:rPr>
                <w:rFonts w:hint="default" w:ascii="Times New Roman" w:hAnsi="Times New Roman" w:eastAsia="宋体" w:cs="Times New Roman"/>
                <w:b w:val="0"/>
                <w:bCs w:val="0"/>
                <w:color w:val="auto"/>
                <w:kern w:val="2"/>
                <w:sz w:val="24"/>
                <w:szCs w:val="24"/>
                <w:highlight w:val="none"/>
              </w:rPr>
              <w:t>最终排入</w:t>
            </w:r>
            <w:r>
              <w:rPr>
                <w:rFonts w:hint="default" w:ascii="Times New Roman" w:hAnsi="Times New Roman" w:eastAsia="宋体" w:cs="Times New Roman"/>
                <w:b w:val="0"/>
                <w:bCs w:val="0"/>
                <w:color w:val="auto"/>
                <w:kern w:val="2"/>
                <w:sz w:val="24"/>
                <w:szCs w:val="24"/>
                <w:highlight w:val="none"/>
                <w:lang w:val="en-US" w:eastAsia="zh-CN"/>
              </w:rPr>
              <w:t>昆明市第四水质净化厂</w:t>
            </w:r>
            <w:r>
              <w:rPr>
                <w:rFonts w:hint="default" w:ascii="Times New Roman" w:hAnsi="Times New Roman" w:eastAsia="宋体" w:cs="Times New Roman"/>
                <w:b w:val="0"/>
                <w:bCs w:val="0"/>
                <w:color w:val="auto"/>
                <w:kern w:val="2"/>
                <w:sz w:val="24"/>
                <w:szCs w:val="24"/>
                <w:highlight w:val="none"/>
              </w:rPr>
              <w:t>处理</w:t>
            </w:r>
            <w:r>
              <w:rPr>
                <w:rFonts w:hint="default" w:ascii="Times New Roman" w:hAnsi="Times New Roman" w:eastAsia="宋体" w:cs="Times New Roman"/>
                <w:b w:val="0"/>
                <w:bCs w:val="0"/>
                <w:color w:val="auto"/>
                <w:kern w:val="2"/>
                <w:sz w:val="24"/>
                <w:szCs w:val="24"/>
                <w:highlight w:val="none"/>
                <w:lang w:eastAsia="zh-CN"/>
              </w:rPr>
              <w:t>，</w:t>
            </w:r>
            <w:r>
              <w:rPr>
                <w:rFonts w:hint="default" w:ascii="Times New Roman" w:hAnsi="Times New Roman" w:eastAsia="宋体" w:cs="Times New Roman"/>
                <w:color w:val="auto"/>
                <w:sz w:val="24"/>
                <w:szCs w:val="24"/>
                <w:highlight w:val="none"/>
              </w:rPr>
              <w:t>项目建设不涉及自然保护区、风景名胜区等需特殊保护的环境敏感区，项目区域基本设施完善，水、电供应有保障。项目废水、废气、噪声、固废等</w:t>
            </w:r>
            <w:r>
              <w:rPr>
                <w:rFonts w:hint="default" w:ascii="Times New Roman" w:hAnsi="Times New Roman" w:eastAsia="宋体" w:cs="Times New Roman"/>
                <w:color w:val="auto"/>
                <w:sz w:val="24"/>
                <w:szCs w:val="24"/>
                <w:highlight w:val="none"/>
                <w:lang w:val="en-US" w:eastAsia="zh-CN"/>
              </w:rPr>
              <w:t>在采取本环评提出的污染防治措施后</w:t>
            </w:r>
            <w:r>
              <w:rPr>
                <w:rFonts w:hint="default" w:ascii="Times New Roman" w:hAnsi="Times New Roman" w:eastAsia="宋体" w:cs="Times New Roman"/>
                <w:color w:val="auto"/>
                <w:sz w:val="24"/>
                <w:szCs w:val="24"/>
                <w:highlight w:val="none"/>
              </w:rPr>
              <w:t>对环境影响较小，不会改变区域环境功能。</w:t>
            </w:r>
          </w:p>
          <w:p w14:paraId="1D1CFD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本项目为</w:t>
            </w:r>
            <w:r>
              <w:rPr>
                <w:rFonts w:hint="default" w:ascii="Times New Roman" w:hAnsi="Times New Roman" w:eastAsia="宋体" w:cs="Times New Roman"/>
                <w:color w:val="auto"/>
                <w:kern w:val="21"/>
                <w:sz w:val="24"/>
                <w:szCs w:val="24"/>
                <w:highlight w:val="none"/>
                <w:lang w:eastAsia="zh-CN"/>
              </w:rPr>
              <w:t>社区卫生服务中心（站）</w:t>
            </w:r>
            <w:r>
              <w:rPr>
                <w:rFonts w:hint="default" w:ascii="Times New Roman" w:hAnsi="Times New Roman" w:eastAsia="宋体" w:cs="Times New Roman"/>
                <w:color w:val="auto"/>
                <w:sz w:val="24"/>
                <w:szCs w:val="24"/>
                <w:highlight w:val="none"/>
              </w:rPr>
              <w:t>建设项目，项目为医疗卫生服务设施建设，属于《产业结构调整指导目录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2019年本</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》中第一类</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鼓励类</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中的三十七项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卫生健康</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第5条</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医疗卫生服务设施建设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，为鼓励类，建设符合国家产业政策要求。</w:t>
            </w:r>
          </w:p>
          <w:p w14:paraId="41E4C2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城镇建成区，地形、地质、水文条件较好、未处于地震断裂带，市政基础设施完善交通便利，周围主要为居住区，无重大污染源企业、无生产及贮存易燃易爆物品的区域、无高压线路及设施、未紧邻噪声源、震动源和电磁场的区域。</w:t>
            </w:r>
          </w:p>
          <w:p w14:paraId="603343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因此，项目建设符合规划选址要求</w:t>
            </w:r>
            <w:r>
              <w:rPr>
                <w:rFonts w:hint="default" w:ascii="Times New Roman" w:hAnsi="Times New Roman" w:eastAsia="宋体" w:cs="Times New Roman"/>
                <w:color w:val="auto"/>
                <w:sz w:val="24"/>
                <w:szCs w:val="24"/>
                <w:highlight w:val="none"/>
                <w:lang w:eastAsia="zh-CN"/>
              </w:rPr>
              <w:t>。</w:t>
            </w:r>
          </w:p>
        </w:tc>
      </w:tr>
    </w:tbl>
    <w:p w14:paraId="6C584D9E">
      <w:pPr>
        <w:spacing w:line="360" w:lineRule="auto"/>
        <w:outlineLvl w:val="0"/>
        <w:rPr>
          <w:rFonts w:ascii="Times New Roman" w:hAnsi="Times New Roman"/>
          <w:color w:val="auto"/>
          <w:sz w:val="30"/>
        </w:rPr>
        <w:sectPr>
          <w:footerReference r:id="rId6" w:type="default"/>
          <w:pgSz w:w="11906" w:h="16838"/>
          <w:pgMar w:top="1701" w:right="1531" w:bottom="1701" w:left="1531" w:header="851" w:footer="1077" w:gutter="0"/>
          <w:pgNumType w:start="1"/>
          <w:cols w:space="720" w:num="1"/>
          <w:docGrid w:linePitch="312" w:charSpace="0"/>
        </w:sectPr>
      </w:pPr>
    </w:p>
    <w:p w14:paraId="4BB6E685">
      <w:pPr>
        <w:pStyle w:val="33"/>
        <w:snapToGrid w:val="0"/>
        <w:spacing w:before="0" w:beforeAutospacing="0" w:after="0" w:afterAutospacing="0" w:line="360" w:lineRule="auto"/>
        <w:jc w:val="center"/>
        <w:outlineLvl w:val="0"/>
        <w:rPr>
          <w:rFonts w:ascii="Times New Roman" w:hAnsi="Times New Roman"/>
          <w:snapToGrid w:val="0"/>
          <w:color w:val="auto"/>
          <w:sz w:val="28"/>
          <w:szCs w:val="28"/>
        </w:rPr>
      </w:pPr>
      <w:bookmarkStart w:id="2" w:name="_Toc4865"/>
      <w:r>
        <w:rPr>
          <w:rFonts w:hint="eastAsia" w:ascii="Times New Roman" w:hAnsi="Times New Roman"/>
          <w:snapToGrid w:val="0"/>
          <w:color w:val="auto"/>
          <w:sz w:val="28"/>
          <w:szCs w:val="28"/>
        </w:rPr>
        <w:t>二、建设项目工程分析</w:t>
      </w:r>
      <w:bookmarkEnd w:id="2"/>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359"/>
      </w:tblGrid>
      <w:tr w14:paraId="2BFE3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1" w:type="dxa"/>
            <w:noWrap w:val="0"/>
            <w:vAlign w:val="center"/>
          </w:tcPr>
          <w:p w14:paraId="58F5EE8F">
            <w:pPr>
              <w:pStyle w:val="33"/>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建设内容</w:t>
            </w:r>
          </w:p>
        </w:tc>
        <w:tc>
          <w:tcPr>
            <w:tcW w:w="8359" w:type="dxa"/>
            <w:noWrap w:val="0"/>
            <w:vAlign w:val="top"/>
          </w:tcPr>
          <w:p w14:paraId="49D042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b/>
                <w:bCs/>
                <w:color w:val="auto"/>
                <w:kern w:val="2"/>
                <w:sz w:val="24"/>
                <w:szCs w:val="22"/>
              </w:rPr>
            </w:pPr>
            <w:r>
              <w:rPr>
                <w:rFonts w:hint="default" w:ascii="Times New Roman" w:hAnsi="Times New Roman" w:eastAsia="宋体" w:cs="Times New Roman"/>
                <w:b/>
                <w:bCs/>
                <w:color w:val="auto"/>
                <w:kern w:val="2"/>
                <w:sz w:val="24"/>
                <w:szCs w:val="22"/>
              </w:rPr>
              <w:t>一、项目由来</w:t>
            </w:r>
          </w:p>
          <w:p w14:paraId="7502C2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昆明市盘龙区茨坝卫生院又名昆明市盘龙区茨坝社区卫生服务中心，始建于1989年，是盘龙区卫健局下属的差额拨款事业单位。属昆明市城镇职工、居民医疗保险定点医疗机构。 </w:t>
            </w:r>
          </w:p>
          <w:p w14:paraId="1E119A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项目位于昆明市北市区茨坝街道办事处辖区茨坝正街25号（茨坝中心区），毗邻黑龙潭公园、植物园，地理位置极佳，周边人流量大。辖区总面积38.6平方公里，共有6个社区。医院现有职工42人，其中中级职称7人，初级职称14人，专业医疗技术人员28人，全体医护人员均经过全科医师（护士）转岗培训。项目业务用房面积1676平米，开设全科医疗门诊及住院部、中医科、针灸科、预防保健科、妇幼保健科、功能科、检验科等科室。能对内科、儿科、妇科等常见多发病进行系统的诊治，承担着辖区内基本医疗、预防、保健、康复、健康教育、计划生育技术指导及卫生监督等职能。 </w:t>
            </w:r>
          </w:p>
          <w:p w14:paraId="16165D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0"/>
                <w:sz w:val="24"/>
                <w:szCs w:val="24"/>
                <w:lang w:val="en-US" w:eastAsia="zh-CN" w:bidi="ar"/>
              </w:rPr>
              <w:t>由于盘龙区茨坝街道社区卫生服务中心建设时间长，存在医疗基础设施设备老旧、不足、住院生活条件设施简陋等问题，为满足群众日益增长的多样化卫生服务需求，因此建设盘龙区医疗卫生能力提升项目</w:t>
            </w:r>
            <w:r>
              <w:rPr>
                <w:rFonts w:hint="default" w:ascii="Times New Roman" w:hAnsi="Times New Roman" w:eastAsia="宋体" w:cs="Times New Roman"/>
                <w:color w:val="auto"/>
                <w:sz w:val="24"/>
                <w:szCs w:val="24"/>
              </w:rPr>
              <w:t>。</w:t>
            </w:r>
          </w:p>
          <w:p w14:paraId="058A28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根据《中华人民共和国环境保护法》、《中华人民共和国环境影响评价法》及《建设项目环境保护管理条例》，建设项目应开展环境影响评价工作。根据《建设项目环境影响评价分类管理名录》（2021年版）“ 医院、专科防治院（所、站）、社区医疗、卫生院（所、站）、血站、急救中心、疗养院等其他卫生机构”中新建、扩建床位20张以上、500张以下的需编制环境影响报告表。本项目属于基层医疗卫生服务，</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eastAsia="zh-CN"/>
              </w:rPr>
              <w:t>设置</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0张床位，须编制环境影响报告表。</w:t>
            </w:r>
          </w:p>
          <w:p w14:paraId="4CCE73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受昆明市盘龙区卫生健康局委托，我单位（云南亚晟环保科技有限公司）承担该项目的环境影响评价工作。我单位通过现场踏勘、收集有关资料，按照环境影响评价有关技术规范，编制了《</w:t>
            </w:r>
            <w:r>
              <w:rPr>
                <w:rFonts w:hint="default" w:ascii="Times New Roman" w:hAnsi="Times New Roman" w:eastAsia="宋体" w:cs="Times New Roman"/>
                <w:color w:val="auto"/>
                <w:kern w:val="21"/>
                <w:sz w:val="24"/>
                <w:szCs w:val="24"/>
                <w:highlight w:val="none"/>
                <w:lang w:val="en-US" w:eastAsia="zh-CN"/>
              </w:rPr>
              <w:t>盘龙区医疗卫生能力提升项目（一期）（双龙社区卫生服务中心/街道综合养老服务中心医疗服务部）</w:t>
            </w:r>
            <w:r>
              <w:rPr>
                <w:rFonts w:hint="default" w:ascii="Times New Roman" w:hAnsi="Times New Roman" w:eastAsia="宋体" w:cs="Times New Roman"/>
                <w:color w:val="auto"/>
                <w:sz w:val="24"/>
                <w:szCs w:val="24"/>
                <w:highlight w:val="none"/>
                <w:lang w:eastAsia="zh-CN"/>
              </w:rPr>
              <w:t>环境影响报告表》，供建设单位上报审批，作为项目进行环境管理的依据。</w:t>
            </w:r>
          </w:p>
          <w:p w14:paraId="1EBDCC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b/>
                <w:bCs/>
                <w:color w:val="auto"/>
                <w:kern w:val="2"/>
                <w:sz w:val="24"/>
                <w:szCs w:val="22"/>
              </w:rPr>
            </w:pPr>
            <w:r>
              <w:rPr>
                <w:rFonts w:hint="default" w:ascii="Times New Roman" w:hAnsi="Times New Roman" w:eastAsia="宋体" w:cs="Times New Roman"/>
                <w:color w:val="auto"/>
                <w:sz w:val="24"/>
                <w:szCs w:val="24"/>
                <w:highlight w:val="none"/>
                <w:lang w:eastAsia="zh-CN"/>
              </w:rPr>
              <w:t>本次评价不包括放射性、辐射医疗设备的环境影响评价内容，对于项目设置的放射性、辐射性医疗设备，</w:t>
            </w:r>
            <w:r>
              <w:rPr>
                <w:rFonts w:hint="default" w:ascii="Times New Roman" w:hAnsi="Times New Roman" w:eastAsia="宋体" w:cs="Times New Roman"/>
                <w:color w:val="auto"/>
                <w:sz w:val="24"/>
                <w:szCs w:val="24"/>
                <w:highlight w:val="none"/>
              </w:rPr>
              <w:t>建设单位应另行委托有相应资质的单位进行辐射、放射环境影响评价</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aps w:val="0"/>
                <w:snapToGrid w:val="0"/>
                <w:color w:val="auto"/>
                <w:spacing w:val="0"/>
                <w:w w:val="100"/>
                <w:position w:val="0"/>
                <w:sz w:val="24"/>
                <w:szCs w:val="24"/>
                <w:highlight w:val="none"/>
                <w:lang w:val="en-US" w:eastAsia="zh-CN"/>
              </w:rPr>
              <w:t>本次环评也未涉及传染科，若后续医院要设立传染科室，</w:t>
            </w:r>
            <w:r>
              <w:rPr>
                <w:rFonts w:hint="default" w:ascii="Times New Roman" w:hAnsi="Times New Roman" w:eastAsia="宋体" w:cs="Times New Roman"/>
                <w:caps w:val="0"/>
                <w:snapToGrid w:val="0"/>
                <w:color w:val="auto"/>
                <w:spacing w:val="0"/>
                <w:w w:val="100"/>
                <w:kern w:val="0"/>
                <w:position w:val="0"/>
                <w:sz w:val="24"/>
                <w:szCs w:val="24"/>
                <w:highlight w:val="none"/>
                <w:lang w:val="zh-CN"/>
              </w:rPr>
              <w:t>应另外委托有资质单位进行评价报相关部门审批，按照相关要求进行建设。</w:t>
            </w:r>
          </w:p>
          <w:p w14:paraId="408B11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b/>
                <w:bCs/>
                <w:color w:val="auto"/>
                <w:kern w:val="2"/>
                <w:sz w:val="24"/>
                <w:szCs w:val="22"/>
              </w:rPr>
            </w:pPr>
            <w:r>
              <w:rPr>
                <w:rFonts w:hint="default" w:ascii="Times New Roman" w:hAnsi="Times New Roman" w:eastAsia="宋体" w:cs="Times New Roman"/>
                <w:b/>
                <w:bCs/>
                <w:color w:val="auto"/>
                <w:kern w:val="2"/>
                <w:sz w:val="24"/>
                <w:szCs w:val="22"/>
              </w:rPr>
              <w:t>二、项目基本情况</w:t>
            </w:r>
          </w:p>
          <w:p w14:paraId="3C91053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1、项目概况</w:t>
            </w:r>
          </w:p>
          <w:p w14:paraId="7EE439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color w:val="auto"/>
                <w:kern w:val="2"/>
                <w:sz w:val="24"/>
                <w:szCs w:val="24"/>
                <w:highlight w:val="yellow"/>
                <w:lang w:val="en-US" w:eastAsia="zh-CN"/>
              </w:rPr>
            </w:pPr>
            <w:r>
              <w:rPr>
                <w:rFonts w:hint="default" w:ascii="Times New Roman" w:hAnsi="Times New Roman" w:eastAsia="宋体" w:cs="Times New Roman"/>
                <w:b/>
                <w:bCs/>
                <w:color w:val="auto"/>
                <w:kern w:val="2"/>
                <w:sz w:val="24"/>
                <w:szCs w:val="24"/>
                <w:highlight w:val="none"/>
              </w:rPr>
              <w:t>项目名称：</w:t>
            </w:r>
            <w:r>
              <w:rPr>
                <w:rFonts w:hint="default" w:ascii="Times New Roman" w:hAnsi="Times New Roman" w:eastAsia="宋体" w:cs="Times New Roman"/>
                <w:color w:val="auto"/>
                <w:kern w:val="0"/>
                <w:sz w:val="24"/>
                <w:szCs w:val="24"/>
                <w:lang w:val="en-US" w:eastAsia="zh-CN" w:bidi="ar"/>
              </w:rPr>
              <w:t>盘龙区医疗卫生能力提升项目（一期）（茨坝社区卫生服务中心/街道综合养老服务中心医疗服务部）</w:t>
            </w:r>
          </w:p>
          <w:p w14:paraId="537BB31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b/>
                <w:bCs/>
                <w:color w:val="auto"/>
                <w:kern w:val="2"/>
                <w:sz w:val="24"/>
                <w:szCs w:val="24"/>
              </w:rPr>
              <w:t>建设单位：</w:t>
            </w:r>
            <w:r>
              <w:rPr>
                <w:rFonts w:hint="default" w:ascii="Times New Roman" w:hAnsi="Times New Roman" w:eastAsia="宋体" w:cs="Times New Roman"/>
                <w:color w:val="auto"/>
                <w:sz w:val="24"/>
                <w:szCs w:val="24"/>
                <w:lang w:val="en-US" w:eastAsia="zh-CN"/>
              </w:rPr>
              <w:t>昆明市盘龙区卫生健康局</w:t>
            </w:r>
          </w:p>
          <w:p w14:paraId="241FF5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color w:val="auto"/>
                <w:kern w:val="2"/>
                <w:sz w:val="24"/>
                <w:szCs w:val="24"/>
              </w:rPr>
              <w:t>建设地点：</w:t>
            </w:r>
            <w:r>
              <w:rPr>
                <w:rFonts w:hint="default" w:ascii="Times New Roman" w:hAnsi="Times New Roman" w:eastAsia="宋体" w:cs="Times New Roman"/>
                <w:color w:val="auto"/>
                <w:kern w:val="2"/>
                <w:sz w:val="24"/>
                <w:szCs w:val="24"/>
                <w:lang w:val="en-US" w:eastAsia="zh-CN"/>
              </w:rPr>
              <w:t>云南省昆明市北市区茨坝街道办事处辖区茨坝正街25号。</w:t>
            </w:r>
            <w:r>
              <w:rPr>
                <w:rFonts w:hint="default" w:ascii="Times New Roman" w:hAnsi="Times New Roman" w:eastAsia="宋体" w:cs="Times New Roman"/>
                <w:color w:val="auto"/>
                <w:sz w:val="24"/>
                <w:szCs w:val="24"/>
              </w:rPr>
              <w:t>具体地理位置见图1。</w:t>
            </w:r>
          </w:p>
          <w:p w14:paraId="4B8C7318">
            <w:pPr>
              <w:keepNext w:val="0"/>
              <w:keepLines w:val="0"/>
              <w:pageBreakBefore w:val="0"/>
              <w:suppressLineNumbers w:val="0"/>
              <w:tabs>
                <w:tab w:val="left" w:pos="2395"/>
              </w:tabs>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color w:val="auto"/>
                <w:kern w:val="2"/>
                <w:sz w:val="24"/>
                <w:szCs w:val="24"/>
                <w:highlight w:val="yellow"/>
              </w:rPr>
            </w:pPr>
            <w:r>
              <w:rPr>
                <w:rFonts w:hint="default" w:ascii="Times New Roman" w:hAnsi="Times New Roman" w:eastAsia="宋体" w:cs="Times New Roman"/>
                <w:b/>
                <w:bCs/>
                <w:color w:val="auto"/>
                <w:kern w:val="2"/>
                <w:sz w:val="24"/>
                <w:szCs w:val="24"/>
                <w:highlight w:val="none"/>
              </w:rPr>
              <w:t>项目总投资：</w:t>
            </w:r>
            <w:r>
              <w:rPr>
                <w:rFonts w:hint="default" w:ascii="Times New Roman" w:hAnsi="Times New Roman" w:eastAsia="宋体" w:cs="Times New Roman"/>
                <w:color w:val="auto"/>
                <w:sz w:val="24"/>
                <w:szCs w:val="24"/>
                <w:highlight w:val="none"/>
                <w:lang w:val="en-US"/>
              </w:rPr>
              <w:t>995.9</w:t>
            </w:r>
            <w:r>
              <w:rPr>
                <w:rFonts w:hint="default" w:ascii="Times New Roman" w:hAnsi="Times New Roman" w:eastAsia="宋体" w:cs="Times New Roman"/>
                <w:color w:val="auto"/>
                <w:sz w:val="24"/>
                <w:szCs w:val="24"/>
                <w:highlight w:val="none"/>
              </w:rPr>
              <w:t>万元</w:t>
            </w:r>
          </w:p>
          <w:p w14:paraId="4AF944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rPr>
                <w:rFonts w:hint="default" w:ascii="Times New Roman" w:hAnsi="Times New Roman" w:eastAsia="宋体" w:cs="Times New Roman"/>
                <w:color w:val="auto"/>
                <w:kern w:val="2"/>
                <w:sz w:val="24"/>
                <w:szCs w:val="24"/>
              </w:rPr>
            </w:pPr>
            <w:r>
              <w:rPr>
                <w:rFonts w:hint="default" w:ascii="Times New Roman" w:hAnsi="Times New Roman" w:eastAsia="宋体" w:cs="Times New Roman"/>
                <w:b/>
                <w:bCs/>
                <w:color w:val="auto"/>
                <w:kern w:val="2"/>
                <w:sz w:val="24"/>
                <w:szCs w:val="24"/>
              </w:rPr>
              <w:t>占地面积：</w:t>
            </w:r>
            <w:r>
              <w:rPr>
                <w:rFonts w:hint="default" w:ascii="Times New Roman" w:hAnsi="Times New Roman" w:eastAsia="宋体" w:cs="Times New Roman"/>
                <w:b w:val="0"/>
                <w:bCs w:val="0"/>
                <w:color w:val="auto"/>
                <w:kern w:val="2"/>
                <w:sz w:val="24"/>
                <w:szCs w:val="24"/>
                <w:lang w:val="en-US"/>
              </w:rPr>
              <w:t>1676</w:t>
            </w:r>
            <w:r>
              <w:rPr>
                <w:rFonts w:hint="default" w:ascii="Times New Roman" w:hAnsi="Times New Roman" w:eastAsia="宋体" w:cs="Times New Roman"/>
                <w:b w:val="0"/>
                <w:bCs w:val="0"/>
                <w:color w:val="auto"/>
                <w:sz w:val="24"/>
                <w:szCs w:val="24"/>
                <w:highlight w:val="none"/>
                <w:lang w:val="en-US"/>
              </w:rPr>
              <w:t>m</w:t>
            </w:r>
            <w:r>
              <w:rPr>
                <w:rFonts w:hint="default" w:ascii="Times New Roman" w:hAnsi="Times New Roman" w:eastAsia="宋体" w:cs="Times New Roman"/>
                <w:b w:val="0"/>
                <w:bCs w:val="0"/>
                <w:color w:val="auto"/>
                <w:sz w:val="24"/>
                <w:szCs w:val="24"/>
                <w:highlight w:val="none"/>
                <w:vertAlign w:val="superscript"/>
                <w:lang w:val="en-US"/>
              </w:rPr>
              <w:t>2</w:t>
            </w:r>
            <w:r>
              <w:rPr>
                <w:rFonts w:hint="default" w:ascii="Times New Roman" w:hAnsi="Times New Roman" w:eastAsia="宋体" w:cs="Times New Roman"/>
                <w:color w:val="auto"/>
                <w:kern w:val="2"/>
                <w:sz w:val="24"/>
                <w:szCs w:val="24"/>
              </w:rPr>
              <w:t xml:space="preserve">       </w:t>
            </w:r>
          </w:p>
          <w:p w14:paraId="43AD877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rPr>
                <w:rFonts w:hint="default" w:ascii="Times New Roman" w:hAnsi="Times New Roman" w:eastAsia="宋体" w:cs="Times New Roman"/>
                <w:color w:val="auto"/>
                <w:kern w:val="2"/>
                <w:sz w:val="24"/>
                <w:szCs w:val="24"/>
                <w:highlight w:val="yellow"/>
                <w:lang w:eastAsia="zh-CN"/>
              </w:rPr>
            </w:pPr>
            <w:r>
              <w:rPr>
                <w:rFonts w:hint="default" w:ascii="Times New Roman" w:hAnsi="Times New Roman" w:eastAsia="宋体" w:cs="Times New Roman"/>
                <w:b/>
                <w:bCs/>
                <w:color w:val="auto"/>
                <w:kern w:val="2"/>
                <w:sz w:val="24"/>
                <w:szCs w:val="24"/>
                <w:highlight w:val="none"/>
              </w:rPr>
              <w:t>项目性质：</w:t>
            </w:r>
            <w:r>
              <w:rPr>
                <w:rFonts w:hint="default" w:ascii="Times New Roman" w:hAnsi="Times New Roman" w:eastAsia="宋体" w:cs="Times New Roman"/>
                <w:color w:val="auto"/>
                <w:kern w:val="2"/>
                <w:sz w:val="24"/>
                <w:szCs w:val="24"/>
                <w:highlight w:val="none"/>
                <w:lang w:val="en-US" w:eastAsia="zh-CN"/>
              </w:rPr>
              <w:t>改建</w:t>
            </w:r>
          </w:p>
          <w:p w14:paraId="7F1D57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2"/>
                <w:sz w:val="24"/>
                <w:szCs w:val="24"/>
                <w:highlight w:val="none"/>
              </w:rPr>
              <w:t>建设内容及规模：</w:t>
            </w:r>
            <w:r>
              <w:rPr>
                <w:rFonts w:hint="default" w:ascii="Times New Roman" w:hAnsi="Times New Roman" w:eastAsia="宋体" w:cs="Times New Roman"/>
                <w:color w:val="auto"/>
                <w:sz w:val="24"/>
                <w:szCs w:val="24"/>
                <w:lang w:val="en-US" w:eastAsia="zh-CN"/>
              </w:rPr>
              <w:t>本项目对现有</w:t>
            </w:r>
            <w:r>
              <w:rPr>
                <w:rFonts w:hint="default" w:ascii="Times New Roman" w:hAnsi="Times New Roman" w:eastAsia="宋体" w:cs="Times New Roman"/>
                <w:color w:val="auto"/>
                <w:kern w:val="0"/>
                <w:sz w:val="24"/>
                <w:szCs w:val="24"/>
                <w:lang w:val="en-US" w:eastAsia="zh-CN" w:bidi="ar"/>
              </w:rPr>
              <w:t>昆明市盘龙区茨坝社区卫生服务中心现有用房进行适老化改造，整体更新提升基础设施，更新添置设备。增加改造适老化设施。合并建设街道综合养老服务中心，加装适老化电梯，分区、分层设置床位20张。</w:t>
            </w:r>
          </w:p>
          <w:p w14:paraId="1E202D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项目主要包含有主体工程、辅助工程、公用工程、环保工程四部分，本次环境影响评价不包含辐射环境，项目辐射环境另行评价，具体组成情况具体见表2-1。</w:t>
            </w:r>
          </w:p>
          <w:p w14:paraId="5A2E96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表2-1 项目内容一览表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66"/>
              <w:gridCol w:w="150"/>
              <w:gridCol w:w="718"/>
              <w:gridCol w:w="5235"/>
              <w:gridCol w:w="896"/>
            </w:tblGrid>
            <w:tr w14:paraId="534B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8" w:type="dxa"/>
                  <w:gridSpan w:val="4"/>
                  <w:noWrap w:val="0"/>
                  <w:vAlign w:val="center"/>
                </w:tcPr>
                <w:p w14:paraId="1F6B5A7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项目组成</w:t>
                  </w:r>
                </w:p>
              </w:tc>
              <w:tc>
                <w:tcPr>
                  <w:tcW w:w="5235" w:type="dxa"/>
                  <w:noWrap w:val="0"/>
                  <w:vAlign w:val="center"/>
                </w:tcPr>
                <w:p w14:paraId="61DCEE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主要建设内容或功能</w:t>
                  </w:r>
                </w:p>
              </w:tc>
              <w:tc>
                <w:tcPr>
                  <w:tcW w:w="896" w:type="dxa"/>
                  <w:noWrap w:val="0"/>
                  <w:vAlign w:val="center"/>
                </w:tcPr>
                <w:p w14:paraId="09D8CA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备注</w:t>
                  </w:r>
                </w:p>
              </w:tc>
            </w:tr>
            <w:tr w14:paraId="39BD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4" w:type="dxa"/>
                  <w:noWrap w:val="0"/>
                  <w:vAlign w:val="center"/>
                </w:tcPr>
                <w:p w14:paraId="017EC8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1234" w:type="dxa"/>
                  <w:gridSpan w:val="3"/>
                  <w:noWrap w:val="0"/>
                  <w:vAlign w:val="center"/>
                </w:tcPr>
                <w:p w14:paraId="4469431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业务用房</w:t>
                  </w:r>
                </w:p>
              </w:tc>
              <w:tc>
                <w:tcPr>
                  <w:tcW w:w="5235" w:type="dxa"/>
                  <w:noWrap w:val="0"/>
                  <w:vAlign w:val="center"/>
                </w:tcPr>
                <w:p w14:paraId="67AD4E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综合楼共有4层。一层设置候诊大厅、挂号收费室、全科诊室、中医科、西药房、中药房、心电图、B超室、医生办公室、放射科、库房。</w:t>
                  </w:r>
                </w:p>
                <w:p w14:paraId="6DDF58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二层设置护士站、注射室、护士值班室、医生办公室、心脑血管办公室、康复病房、库房、公共卫生间。</w:t>
                  </w:r>
                </w:p>
                <w:p w14:paraId="7B3BBA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三层设置检验室、医生办公室、财务室、健康教育科、妇女保健与计划 生育室、儿童保健室、卫生监督协管办公室、预检登记室、预防接种室、观察室、公共卫生间。</w:t>
                  </w:r>
                </w:p>
                <w:p w14:paraId="6D2DA63B">
                  <w:pPr>
                    <w:pStyle w:val="7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SA"/>
                    </w:rPr>
                    <w:t>四层设置资料室、党员活动室、会议室、库房。</w:t>
                  </w:r>
                </w:p>
              </w:tc>
              <w:tc>
                <w:tcPr>
                  <w:tcW w:w="896" w:type="dxa"/>
                  <w:noWrap w:val="0"/>
                  <w:vAlign w:val="center"/>
                </w:tcPr>
                <w:p w14:paraId="798DC527">
                  <w:pPr>
                    <w:pStyle w:val="7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利用原有建筑进行装修改造</w:t>
                  </w:r>
                </w:p>
              </w:tc>
            </w:tr>
            <w:tr w14:paraId="6CE4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4" w:type="dxa"/>
                  <w:noWrap w:val="0"/>
                  <w:vAlign w:val="center"/>
                </w:tcPr>
                <w:p w14:paraId="3CBC8B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辅助工程</w:t>
                  </w:r>
                </w:p>
              </w:tc>
              <w:tc>
                <w:tcPr>
                  <w:tcW w:w="1234" w:type="dxa"/>
                  <w:gridSpan w:val="3"/>
                  <w:noWrap w:val="0"/>
                  <w:vAlign w:val="center"/>
                </w:tcPr>
                <w:p w14:paraId="5B6E0B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公厕（水冲厕）</w:t>
                  </w:r>
                </w:p>
              </w:tc>
              <w:tc>
                <w:tcPr>
                  <w:tcW w:w="5235" w:type="dxa"/>
                  <w:noWrap w:val="0"/>
                  <w:vAlign w:val="center"/>
                </w:tcPr>
                <w:p w14:paraId="1268CECB">
                  <w:pPr>
                    <w:pStyle w:val="7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位于各楼层</w:t>
                  </w:r>
                </w:p>
              </w:tc>
              <w:tc>
                <w:tcPr>
                  <w:tcW w:w="896" w:type="dxa"/>
                  <w:noWrap w:val="0"/>
                  <w:vAlign w:val="center"/>
                </w:tcPr>
                <w:p w14:paraId="2667AC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依托</w:t>
                  </w:r>
                </w:p>
              </w:tc>
            </w:tr>
            <w:tr w14:paraId="3070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94" w:type="dxa"/>
                  <w:vMerge w:val="restart"/>
                  <w:noWrap w:val="0"/>
                  <w:vAlign w:val="center"/>
                </w:tcPr>
                <w:p w14:paraId="241203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公用工程</w:t>
                  </w:r>
                </w:p>
              </w:tc>
              <w:tc>
                <w:tcPr>
                  <w:tcW w:w="1234" w:type="dxa"/>
                  <w:gridSpan w:val="3"/>
                  <w:noWrap w:val="0"/>
                  <w:vAlign w:val="center"/>
                </w:tcPr>
                <w:p w14:paraId="4D0D8C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w:t>
                  </w:r>
                </w:p>
              </w:tc>
              <w:tc>
                <w:tcPr>
                  <w:tcW w:w="5235" w:type="dxa"/>
                  <w:noWrap w:val="0"/>
                  <w:vAlign w:val="center"/>
                </w:tcPr>
                <w:p w14:paraId="4508AA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由市政自来水供水管网供水。</w:t>
                  </w:r>
                </w:p>
              </w:tc>
              <w:tc>
                <w:tcPr>
                  <w:tcW w:w="896" w:type="dxa"/>
                  <w:noWrap w:val="0"/>
                  <w:vAlign w:val="center"/>
                </w:tcPr>
                <w:p w14:paraId="27C4A3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依托</w:t>
                  </w:r>
                </w:p>
              </w:tc>
            </w:tr>
            <w:tr w14:paraId="024E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4" w:type="dxa"/>
                  <w:vMerge w:val="continue"/>
                  <w:noWrap w:val="0"/>
                  <w:vAlign w:val="center"/>
                </w:tcPr>
                <w:p w14:paraId="30383C3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516" w:type="dxa"/>
                  <w:gridSpan w:val="2"/>
                  <w:vMerge w:val="restart"/>
                  <w:noWrap w:val="0"/>
                  <w:vAlign w:val="center"/>
                </w:tcPr>
                <w:p w14:paraId="73D08A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排水</w:t>
                  </w:r>
                </w:p>
              </w:tc>
              <w:tc>
                <w:tcPr>
                  <w:tcW w:w="718" w:type="dxa"/>
                  <w:noWrap w:val="0"/>
                  <w:vAlign w:val="center"/>
                </w:tcPr>
                <w:p w14:paraId="0D8B92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雨水</w:t>
                  </w:r>
                </w:p>
              </w:tc>
              <w:tc>
                <w:tcPr>
                  <w:tcW w:w="5235" w:type="dxa"/>
                  <w:noWrap w:val="0"/>
                  <w:vAlign w:val="center"/>
                </w:tcPr>
                <w:p w14:paraId="2832A919">
                  <w:pPr>
                    <w:pStyle w:val="7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采用雨污分流，项目区内雨水经雨水管收集后排入市政</w:t>
                  </w:r>
                  <w:r>
                    <w:rPr>
                      <w:rFonts w:hint="default" w:ascii="Times New Roman" w:hAnsi="Times New Roman" w:eastAsia="宋体" w:cs="Times New Roman"/>
                      <w:color w:val="auto"/>
                      <w:sz w:val="21"/>
                      <w:szCs w:val="21"/>
                      <w:lang w:eastAsia="zh-CN"/>
                    </w:rPr>
                    <w:t>雨水</w:t>
                  </w:r>
                  <w:r>
                    <w:rPr>
                      <w:rFonts w:hint="default" w:ascii="Times New Roman" w:hAnsi="Times New Roman" w:eastAsia="宋体" w:cs="Times New Roman"/>
                      <w:color w:val="auto"/>
                      <w:sz w:val="21"/>
                      <w:szCs w:val="21"/>
                    </w:rPr>
                    <w:t>管网</w:t>
                  </w:r>
                </w:p>
              </w:tc>
              <w:tc>
                <w:tcPr>
                  <w:tcW w:w="896" w:type="dxa"/>
                  <w:noWrap w:val="0"/>
                  <w:vAlign w:val="center"/>
                </w:tcPr>
                <w:p w14:paraId="385A7A3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依托</w:t>
                  </w:r>
                </w:p>
              </w:tc>
            </w:tr>
            <w:tr w14:paraId="7DB9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94" w:type="dxa"/>
                  <w:vMerge w:val="continue"/>
                  <w:noWrap w:val="0"/>
                  <w:vAlign w:val="center"/>
                </w:tcPr>
                <w:p w14:paraId="0378CA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516" w:type="dxa"/>
                  <w:gridSpan w:val="2"/>
                  <w:vMerge w:val="continue"/>
                  <w:noWrap w:val="0"/>
                  <w:vAlign w:val="center"/>
                </w:tcPr>
                <w:p w14:paraId="434F0F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718" w:type="dxa"/>
                  <w:noWrap w:val="0"/>
                  <w:vAlign w:val="center"/>
                </w:tcPr>
                <w:p w14:paraId="102974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5235" w:type="dxa"/>
                  <w:noWrap w:val="0"/>
                  <w:vAlign w:val="center"/>
                </w:tcPr>
                <w:p w14:paraId="7BC42159">
                  <w:pPr>
                    <w:pStyle w:val="7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医疗废水进入化粪池预</w:t>
                  </w:r>
                  <w:r>
                    <w:rPr>
                      <w:rFonts w:hint="default" w:ascii="Times New Roman" w:hAnsi="Times New Roman" w:eastAsia="宋体" w:cs="Times New Roman"/>
                      <w:color w:val="auto"/>
                      <w:sz w:val="21"/>
                      <w:szCs w:val="21"/>
                    </w:rPr>
                    <w:t>处理后</w:t>
                  </w:r>
                  <w:r>
                    <w:rPr>
                      <w:rFonts w:hint="default" w:ascii="Times New Roman" w:hAnsi="Times New Roman" w:eastAsia="宋体" w:cs="Times New Roman"/>
                      <w:color w:val="auto"/>
                      <w:sz w:val="21"/>
                      <w:szCs w:val="21"/>
                      <w:lang w:val="en-US" w:eastAsia="zh-CN"/>
                    </w:rPr>
                    <w:t>排入自建污水处理站处理达标后</w:t>
                  </w:r>
                  <w:r>
                    <w:rPr>
                      <w:rFonts w:hint="default" w:ascii="Times New Roman" w:hAnsi="Times New Roman" w:eastAsia="宋体" w:cs="Times New Roman"/>
                      <w:color w:val="auto"/>
                      <w:sz w:val="21"/>
                      <w:szCs w:val="21"/>
                    </w:rPr>
                    <w:t>排入</w:t>
                  </w:r>
                  <w:r>
                    <w:rPr>
                      <w:rFonts w:hint="default" w:ascii="Times New Roman" w:hAnsi="Times New Roman" w:eastAsia="宋体" w:cs="Times New Roman"/>
                      <w:color w:val="auto"/>
                      <w:sz w:val="21"/>
                      <w:szCs w:val="21"/>
                      <w:highlight w:val="none"/>
                      <w:lang w:eastAsia="zh-CN"/>
                    </w:rPr>
                    <w:t>茨坝正街</w:t>
                  </w:r>
                  <w:r>
                    <w:rPr>
                      <w:rFonts w:hint="default" w:ascii="Times New Roman" w:hAnsi="Times New Roman" w:eastAsia="宋体" w:cs="Times New Roman"/>
                      <w:color w:val="auto"/>
                      <w:sz w:val="21"/>
                      <w:szCs w:val="21"/>
                      <w:highlight w:val="none"/>
                    </w:rPr>
                    <w:t>市政管网最终排入昆明市第</w:t>
                  </w:r>
                  <w:r>
                    <w:rPr>
                      <w:rFonts w:hint="default" w:ascii="Times New Roman" w:hAnsi="Times New Roman" w:eastAsia="宋体" w:cs="Times New Roman"/>
                      <w:color w:val="auto"/>
                      <w:sz w:val="21"/>
                      <w:szCs w:val="21"/>
                      <w:highlight w:val="none"/>
                      <w:lang w:eastAsia="zh-CN"/>
                    </w:rPr>
                    <w:t>四</w:t>
                  </w:r>
                  <w:r>
                    <w:rPr>
                      <w:rFonts w:hint="default" w:ascii="Times New Roman" w:hAnsi="Times New Roman" w:eastAsia="宋体" w:cs="Times New Roman"/>
                      <w:color w:val="auto"/>
                      <w:sz w:val="21"/>
                      <w:szCs w:val="21"/>
                      <w:highlight w:val="none"/>
                    </w:rPr>
                    <w:t>水质净化厂处理</w:t>
                  </w:r>
                </w:p>
              </w:tc>
              <w:tc>
                <w:tcPr>
                  <w:tcW w:w="896" w:type="dxa"/>
                  <w:noWrap w:val="0"/>
                  <w:vAlign w:val="center"/>
                </w:tcPr>
                <w:p w14:paraId="2BF9EF6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新建</w:t>
                  </w:r>
                </w:p>
              </w:tc>
            </w:tr>
            <w:tr w14:paraId="30E7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4" w:type="dxa"/>
                  <w:vMerge w:val="continue"/>
                  <w:noWrap w:val="0"/>
                  <w:vAlign w:val="center"/>
                </w:tcPr>
                <w:p w14:paraId="27979C0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1234" w:type="dxa"/>
                  <w:gridSpan w:val="3"/>
                  <w:noWrap w:val="0"/>
                  <w:vAlign w:val="center"/>
                </w:tcPr>
                <w:p w14:paraId="339F6A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供电</w:t>
                  </w:r>
                </w:p>
              </w:tc>
              <w:tc>
                <w:tcPr>
                  <w:tcW w:w="5235" w:type="dxa"/>
                  <w:noWrap w:val="0"/>
                  <w:vAlign w:val="center"/>
                </w:tcPr>
                <w:p w14:paraId="32CD3823">
                  <w:pPr>
                    <w:pStyle w:val="7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由市政电网供电</w:t>
                  </w:r>
                  <w:r>
                    <w:rPr>
                      <w:rFonts w:hint="default" w:ascii="Times New Roman" w:hAnsi="Times New Roman" w:eastAsia="宋体" w:cs="Times New Roman"/>
                      <w:color w:val="auto"/>
                      <w:sz w:val="21"/>
                      <w:szCs w:val="21"/>
                      <w:lang w:eastAsia="zh-CN"/>
                    </w:rPr>
                    <w:t>。</w:t>
                  </w:r>
                </w:p>
              </w:tc>
              <w:tc>
                <w:tcPr>
                  <w:tcW w:w="896" w:type="dxa"/>
                  <w:noWrap w:val="0"/>
                  <w:vAlign w:val="center"/>
                </w:tcPr>
                <w:p w14:paraId="4CB904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依托</w:t>
                  </w:r>
                </w:p>
              </w:tc>
            </w:tr>
            <w:tr w14:paraId="5242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94" w:type="dxa"/>
                  <w:vMerge w:val="continue"/>
                  <w:noWrap w:val="0"/>
                  <w:vAlign w:val="center"/>
                </w:tcPr>
                <w:p w14:paraId="0F9AF3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1234" w:type="dxa"/>
                  <w:gridSpan w:val="3"/>
                  <w:noWrap w:val="0"/>
                  <w:vAlign w:val="center"/>
                </w:tcPr>
                <w:p w14:paraId="52217D9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供氧系统</w:t>
                  </w:r>
                </w:p>
              </w:tc>
              <w:tc>
                <w:tcPr>
                  <w:tcW w:w="5235" w:type="dxa"/>
                  <w:noWrap w:val="0"/>
                  <w:vAlign w:val="center"/>
                </w:tcPr>
                <w:p w14:paraId="7689CAE6">
                  <w:pPr>
                    <w:pStyle w:val="7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项目外购氧气瓶进行供给。</w:t>
                  </w:r>
                </w:p>
              </w:tc>
              <w:tc>
                <w:tcPr>
                  <w:tcW w:w="896" w:type="dxa"/>
                  <w:noWrap w:val="0"/>
                  <w:vAlign w:val="center"/>
                </w:tcPr>
                <w:p w14:paraId="4EE93F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新建</w:t>
                  </w:r>
                </w:p>
              </w:tc>
            </w:tr>
            <w:tr w14:paraId="2254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vMerge w:val="continue"/>
                  <w:noWrap w:val="0"/>
                  <w:vAlign w:val="center"/>
                </w:tcPr>
                <w:p w14:paraId="063F8A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1234" w:type="dxa"/>
                  <w:gridSpan w:val="3"/>
                  <w:noWrap w:val="0"/>
                  <w:vAlign w:val="center"/>
                </w:tcPr>
                <w:p w14:paraId="0A0FB57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供热系统</w:t>
                  </w:r>
                </w:p>
              </w:tc>
              <w:tc>
                <w:tcPr>
                  <w:tcW w:w="5235" w:type="dxa"/>
                  <w:noWrap w:val="0"/>
                  <w:vAlign w:val="center"/>
                </w:tcPr>
                <w:p w14:paraId="035674A3">
                  <w:pPr>
                    <w:pStyle w:val="7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项目住院病房设淋浴，采用热水器加热。</w:t>
                  </w:r>
                </w:p>
              </w:tc>
              <w:tc>
                <w:tcPr>
                  <w:tcW w:w="896" w:type="dxa"/>
                  <w:noWrap w:val="0"/>
                  <w:vAlign w:val="center"/>
                </w:tcPr>
                <w:p w14:paraId="0F6BC8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新建</w:t>
                  </w:r>
                </w:p>
              </w:tc>
            </w:tr>
            <w:tr w14:paraId="21A4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vMerge w:val="continue"/>
                  <w:noWrap w:val="0"/>
                  <w:vAlign w:val="center"/>
                </w:tcPr>
                <w:p w14:paraId="1C6497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1234" w:type="dxa"/>
                  <w:gridSpan w:val="3"/>
                  <w:noWrap w:val="0"/>
                  <w:vAlign w:val="center"/>
                </w:tcPr>
                <w:p w14:paraId="4CD1DB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消毒系统</w:t>
                  </w:r>
                </w:p>
              </w:tc>
              <w:tc>
                <w:tcPr>
                  <w:tcW w:w="5235" w:type="dxa"/>
                  <w:noWrap w:val="0"/>
                  <w:vAlign w:val="center"/>
                </w:tcPr>
                <w:p w14:paraId="36F51A57">
                  <w:pPr>
                    <w:pStyle w:val="7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病房采用紫外光消毒及漂白粉消毒相结合；医疗仪器采用紫外光消毒；厕所用漂白粉进行消毒；手术室</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医废暂存间</w:t>
                  </w:r>
                  <w:r>
                    <w:rPr>
                      <w:rFonts w:hint="default" w:ascii="Times New Roman" w:hAnsi="Times New Roman" w:eastAsia="宋体" w:cs="Times New Roman"/>
                      <w:bCs/>
                      <w:color w:val="auto"/>
                      <w:sz w:val="21"/>
                      <w:szCs w:val="21"/>
                    </w:rPr>
                    <w:t>安装紫外线消毒灯，采用紫外光消毒；污水经处理进入消毒池使用计量泵自动投加次氯酸钠进行消毒；化粪池、污水处理站污泥采用生石灰消毒</w:t>
                  </w:r>
                </w:p>
              </w:tc>
              <w:tc>
                <w:tcPr>
                  <w:tcW w:w="896" w:type="dxa"/>
                  <w:noWrap w:val="0"/>
                  <w:vAlign w:val="center"/>
                </w:tcPr>
                <w:p w14:paraId="5EF9A4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2"/>
                      <w:sz w:val="21"/>
                      <w:szCs w:val="21"/>
                      <w:lang w:val="en-US" w:eastAsia="zh-CN"/>
                    </w:rPr>
                  </w:pPr>
                  <w:r>
                    <w:rPr>
                      <w:rFonts w:hint="default" w:ascii="Times New Roman" w:hAnsi="Times New Roman" w:eastAsia="宋体" w:cs="Times New Roman"/>
                      <w:color w:val="auto"/>
                      <w:spacing w:val="-2"/>
                      <w:sz w:val="21"/>
                      <w:szCs w:val="21"/>
                      <w:lang w:val="en-US" w:eastAsia="zh-CN"/>
                    </w:rPr>
                    <w:t>新建</w:t>
                  </w:r>
                </w:p>
              </w:tc>
            </w:tr>
            <w:tr w14:paraId="3FF5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94" w:type="dxa"/>
                  <w:vMerge w:val="restart"/>
                  <w:noWrap w:val="0"/>
                  <w:vAlign w:val="center"/>
                </w:tcPr>
                <w:p w14:paraId="10D0F0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366" w:type="dxa"/>
                  <w:vMerge w:val="restart"/>
                  <w:noWrap w:val="0"/>
                  <w:vAlign w:val="center"/>
                </w:tcPr>
                <w:p w14:paraId="3787D6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废水</w:t>
                  </w:r>
                </w:p>
              </w:tc>
              <w:tc>
                <w:tcPr>
                  <w:tcW w:w="868" w:type="dxa"/>
                  <w:gridSpan w:val="2"/>
                  <w:noWrap w:val="0"/>
                  <w:vAlign w:val="center"/>
                </w:tcPr>
                <w:p w14:paraId="3E050F4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化粪池</w:t>
                  </w:r>
                </w:p>
              </w:tc>
              <w:tc>
                <w:tcPr>
                  <w:tcW w:w="5235" w:type="dxa"/>
                  <w:noWrap w:val="0"/>
                  <w:vAlign w:val="center"/>
                </w:tcPr>
                <w:p w14:paraId="269B13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1个，容积为</w:t>
                  </w:r>
                  <w:r>
                    <w:rPr>
                      <w:rFonts w:hint="default" w:ascii="Times New Roman" w:hAnsi="Times New Roman" w:eastAsia="宋体" w:cs="Times New Roman"/>
                      <w:color w:val="auto"/>
                      <w:spacing w:val="-2"/>
                      <w:sz w:val="21"/>
                      <w:szCs w:val="21"/>
                      <w:highlight w:val="none"/>
                      <w:lang w:val="en-US"/>
                    </w:rPr>
                    <w:t>8</w:t>
                  </w:r>
                  <w:r>
                    <w:rPr>
                      <w:rFonts w:hint="default" w:ascii="Times New Roman" w:hAnsi="Times New Roman" w:eastAsia="宋体" w:cs="Times New Roman"/>
                      <w:color w:val="auto"/>
                      <w:spacing w:val="-2"/>
                      <w:sz w:val="21"/>
                      <w:szCs w:val="21"/>
                      <w:highlight w:val="none"/>
                    </w:rPr>
                    <w:t>m</w:t>
                  </w:r>
                  <w:r>
                    <w:rPr>
                      <w:rFonts w:hint="default" w:ascii="Times New Roman" w:hAnsi="Times New Roman" w:eastAsia="宋体" w:cs="Times New Roman"/>
                      <w:color w:val="auto"/>
                      <w:spacing w:val="-2"/>
                      <w:sz w:val="21"/>
                      <w:szCs w:val="21"/>
                      <w:highlight w:val="none"/>
                      <w:vertAlign w:val="superscript"/>
                    </w:rPr>
                    <w:t>3</w:t>
                  </w:r>
                </w:p>
              </w:tc>
              <w:tc>
                <w:tcPr>
                  <w:tcW w:w="896" w:type="dxa"/>
                  <w:noWrap w:val="0"/>
                  <w:vAlign w:val="center"/>
                </w:tcPr>
                <w:p w14:paraId="4B4A75E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2"/>
                      <w:sz w:val="21"/>
                      <w:szCs w:val="21"/>
                      <w:lang w:eastAsia="zh-CN"/>
                    </w:rPr>
                  </w:pPr>
                  <w:r>
                    <w:rPr>
                      <w:rFonts w:hint="default" w:ascii="Times New Roman" w:hAnsi="Times New Roman" w:eastAsia="宋体" w:cs="Times New Roman"/>
                      <w:color w:val="auto"/>
                      <w:sz w:val="21"/>
                      <w:szCs w:val="21"/>
                      <w:lang w:eastAsia="zh-CN"/>
                    </w:rPr>
                    <w:t>依托</w:t>
                  </w:r>
                </w:p>
              </w:tc>
            </w:tr>
            <w:tr w14:paraId="7D81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94" w:type="dxa"/>
                  <w:vMerge w:val="continue"/>
                  <w:noWrap w:val="0"/>
                  <w:vAlign w:val="center"/>
                </w:tcPr>
                <w:p w14:paraId="1126E0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366" w:type="dxa"/>
                  <w:vMerge w:val="continue"/>
                  <w:noWrap w:val="0"/>
                  <w:vAlign w:val="center"/>
                </w:tcPr>
                <w:p w14:paraId="2334DD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868" w:type="dxa"/>
                  <w:gridSpan w:val="2"/>
                  <w:noWrap w:val="0"/>
                  <w:vAlign w:val="center"/>
                </w:tcPr>
                <w:p w14:paraId="756413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污水处理站</w:t>
                  </w:r>
                </w:p>
              </w:tc>
              <w:tc>
                <w:tcPr>
                  <w:tcW w:w="5235" w:type="dxa"/>
                  <w:noWrap w:val="0"/>
                  <w:vAlign w:val="center"/>
                </w:tcPr>
                <w:p w14:paraId="03F273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2"/>
                      <w:sz w:val="21"/>
                      <w:szCs w:val="21"/>
                      <w:highlight w:val="none"/>
                      <w:vertAlign w:val="superscript"/>
                    </w:rPr>
                  </w:pPr>
                  <w:r>
                    <w:rPr>
                      <w:rFonts w:hint="default" w:ascii="Times New Roman" w:hAnsi="Times New Roman" w:eastAsia="宋体" w:cs="Times New Roman"/>
                      <w:color w:val="auto"/>
                      <w:spacing w:val="-2"/>
                      <w:sz w:val="21"/>
                      <w:szCs w:val="21"/>
                      <w:highlight w:val="none"/>
                    </w:rPr>
                    <w:t>1套，处理效率为</w:t>
                  </w:r>
                  <w:r>
                    <w:rPr>
                      <w:rFonts w:hint="default" w:ascii="Times New Roman" w:hAnsi="Times New Roman" w:eastAsia="宋体" w:cs="Times New Roman"/>
                      <w:color w:val="auto"/>
                      <w:spacing w:val="-2"/>
                      <w:sz w:val="21"/>
                      <w:szCs w:val="21"/>
                      <w:highlight w:val="none"/>
                      <w:lang w:val="en-US"/>
                    </w:rPr>
                    <w:t>1</w:t>
                  </w:r>
                  <w:r>
                    <w:rPr>
                      <w:rFonts w:hint="default" w:ascii="Times New Roman" w:hAnsi="Times New Roman" w:eastAsia="宋体" w:cs="Times New Roman"/>
                      <w:color w:val="auto"/>
                      <w:spacing w:val="-2"/>
                      <w:sz w:val="21"/>
                      <w:szCs w:val="21"/>
                      <w:highlight w:val="none"/>
                    </w:rPr>
                    <w:t>0m</w:t>
                  </w:r>
                  <w:r>
                    <w:rPr>
                      <w:rFonts w:hint="default" w:ascii="Times New Roman" w:hAnsi="Times New Roman" w:eastAsia="宋体" w:cs="Times New Roman"/>
                      <w:color w:val="auto"/>
                      <w:spacing w:val="-2"/>
                      <w:sz w:val="21"/>
                      <w:szCs w:val="21"/>
                      <w:highlight w:val="none"/>
                      <w:vertAlign w:val="superscript"/>
                    </w:rPr>
                    <w:t>3</w:t>
                  </w:r>
                  <w:r>
                    <w:rPr>
                      <w:rFonts w:hint="default" w:ascii="Times New Roman" w:hAnsi="Times New Roman" w:eastAsia="宋体" w:cs="Times New Roman"/>
                      <w:color w:val="auto"/>
                      <w:spacing w:val="-2"/>
                      <w:sz w:val="21"/>
                      <w:szCs w:val="21"/>
                      <w:highlight w:val="none"/>
                    </w:rPr>
                    <w:t>/d，采用化粪池+调节池+SBR+消毒工艺</w:t>
                  </w:r>
                </w:p>
              </w:tc>
              <w:tc>
                <w:tcPr>
                  <w:tcW w:w="896" w:type="dxa"/>
                  <w:noWrap w:val="0"/>
                  <w:vAlign w:val="center"/>
                </w:tcPr>
                <w:p w14:paraId="4E3932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2"/>
                      <w:sz w:val="21"/>
                      <w:szCs w:val="21"/>
                    </w:rPr>
                  </w:pPr>
                  <w:r>
                    <w:rPr>
                      <w:rFonts w:hint="default" w:ascii="Times New Roman" w:hAnsi="Times New Roman" w:eastAsia="宋体" w:cs="Times New Roman"/>
                      <w:color w:val="auto"/>
                      <w:spacing w:val="-2"/>
                      <w:sz w:val="21"/>
                      <w:szCs w:val="21"/>
                    </w:rPr>
                    <w:t>新建</w:t>
                  </w:r>
                </w:p>
              </w:tc>
            </w:tr>
            <w:tr w14:paraId="3884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4" w:type="dxa"/>
                  <w:vMerge w:val="continue"/>
                  <w:noWrap w:val="0"/>
                  <w:vAlign w:val="center"/>
                </w:tcPr>
                <w:p w14:paraId="05404F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366" w:type="dxa"/>
                  <w:vMerge w:val="continue"/>
                  <w:noWrap w:val="0"/>
                  <w:vAlign w:val="center"/>
                </w:tcPr>
                <w:p w14:paraId="3D80EBD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868" w:type="dxa"/>
                  <w:gridSpan w:val="2"/>
                  <w:noWrap w:val="0"/>
                  <w:vAlign w:val="center"/>
                </w:tcPr>
                <w:p w14:paraId="76CA66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事故池</w:t>
                  </w:r>
                </w:p>
              </w:tc>
              <w:tc>
                <w:tcPr>
                  <w:tcW w:w="5235" w:type="dxa"/>
                  <w:noWrap w:val="0"/>
                  <w:vAlign w:val="center"/>
                </w:tcPr>
                <w:p w14:paraId="42031F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rPr>
                    <w:t>在项目污水处理站设置1个容积约10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的事故池，用于暂存项目污水处理站故故障产生的废水。</w:t>
                  </w:r>
                </w:p>
              </w:tc>
              <w:tc>
                <w:tcPr>
                  <w:tcW w:w="896" w:type="dxa"/>
                  <w:noWrap w:val="0"/>
                  <w:vAlign w:val="center"/>
                </w:tcPr>
                <w:p w14:paraId="27278A8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2"/>
                      <w:sz w:val="21"/>
                      <w:szCs w:val="21"/>
                      <w:lang w:val="en-US" w:eastAsia="zh-CN" w:bidi="ar-SA"/>
                    </w:rPr>
                  </w:pPr>
                  <w:r>
                    <w:rPr>
                      <w:rFonts w:hint="default" w:ascii="Times New Roman" w:hAnsi="Times New Roman" w:eastAsia="宋体" w:cs="Times New Roman"/>
                      <w:color w:val="auto"/>
                      <w:spacing w:val="-2"/>
                      <w:sz w:val="21"/>
                      <w:szCs w:val="21"/>
                    </w:rPr>
                    <w:t>新建</w:t>
                  </w:r>
                </w:p>
              </w:tc>
            </w:tr>
            <w:tr w14:paraId="4142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4" w:type="dxa"/>
                  <w:vMerge w:val="continue"/>
                  <w:noWrap w:val="0"/>
                  <w:vAlign w:val="center"/>
                </w:tcPr>
                <w:p w14:paraId="0A7619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p>
              </w:tc>
              <w:tc>
                <w:tcPr>
                  <w:tcW w:w="366" w:type="dxa"/>
                  <w:noWrap w:val="0"/>
                  <w:vAlign w:val="center"/>
                </w:tcPr>
                <w:p w14:paraId="46C849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固废</w:t>
                  </w:r>
                </w:p>
              </w:tc>
              <w:tc>
                <w:tcPr>
                  <w:tcW w:w="868" w:type="dxa"/>
                  <w:gridSpan w:val="2"/>
                  <w:noWrap w:val="0"/>
                  <w:vAlign w:val="center"/>
                </w:tcPr>
                <w:p w14:paraId="685601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医废暂存间</w:t>
                  </w:r>
                </w:p>
              </w:tc>
              <w:tc>
                <w:tcPr>
                  <w:tcW w:w="5235" w:type="dxa"/>
                  <w:noWrap w:val="0"/>
                  <w:vAlign w:val="center"/>
                </w:tcPr>
                <w:p w14:paraId="65F594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rPr>
                    <w:t>位于</w:t>
                  </w:r>
                  <w:r>
                    <w:rPr>
                      <w:rFonts w:hint="default" w:ascii="Times New Roman" w:hAnsi="Times New Roman" w:eastAsia="宋体" w:cs="Times New Roman"/>
                      <w:color w:val="auto"/>
                      <w:spacing w:val="-2"/>
                      <w:sz w:val="21"/>
                      <w:szCs w:val="21"/>
                      <w:highlight w:val="none"/>
                      <w:lang w:eastAsia="zh-CN"/>
                    </w:rPr>
                    <w:t>业务用房</w:t>
                  </w:r>
                  <w:r>
                    <w:rPr>
                      <w:rFonts w:hint="default" w:ascii="Times New Roman" w:hAnsi="Times New Roman" w:eastAsia="宋体" w:cs="Times New Roman"/>
                      <w:color w:val="auto"/>
                      <w:spacing w:val="-2"/>
                      <w:sz w:val="21"/>
                      <w:szCs w:val="21"/>
                      <w:highlight w:val="none"/>
                      <w:lang w:val="en-US" w:eastAsia="zh-CN"/>
                    </w:rPr>
                    <w:t>1层</w:t>
                  </w:r>
                  <w:r>
                    <w:rPr>
                      <w:rFonts w:hint="default" w:ascii="Times New Roman" w:hAnsi="Times New Roman" w:eastAsia="宋体" w:cs="Times New Roman"/>
                      <w:color w:val="auto"/>
                      <w:spacing w:val="-2"/>
                      <w:sz w:val="21"/>
                      <w:szCs w:val="21"/>
                      <w:highlight w:val="none"/>
                    </w:rPr>
                    <w:t>，建筑面积约15m</w:t>
                  </w:r>
                  <w:r>
                    <w:rPr>
                      <w:rFonts w:hint="default" w:ascii="Times New Roman" w:hAnsi="Times New Roman" w:eastAsia="宋体" w:cs="Times New Roman"/>
                      <w:color w:val="auto"/>
                      <w:spacing w:val="-2"/>
                      <w:sz w:val="21"/>
                      <w:szCs w:val="21"/>
                      <w:highlight w:val="none"/>
                      <w:vertAlign w:val="superscript"/>
                    </w:rPr>
                    <w:t>2</w:t>
                  </w:r>
                  <w:r>
                    <w:rPr>
                      <w:rFonts w:hint="default" w:ascii="Times New Roman" w:hAnsi="Times New Roman" w:eastAsia="宋体" w:cs="Times New Roman"/>
                      <w:color w:val="auto"/>
                      <w:spacing w:val="-2"/>
                      <w:sz w:val="21"/>
                      <w:szCs w:val="21"/>
                      <w:highlight w:val="none"/>
                    </w:rPr>
                    <w:t>，用于</w:t>
                  </w:r>
                  <w:r>
                    <w:rPr>
                      <w:rFonts w:hint="default" w:ascii="Times New Roman" w:hAnsi="Times New Roman" w:eastAsia="宋体" w:cs="Times New Roman"/>
                      <w:color w:val="auto"/>
                      <w:spacing w:val="-2"/>
                      <w:sz w:val="21"/>
                      <w:szCs w:val="21"/>
                      <w:highlight w:val="none"/>
                      <w:lang w:val="en-US" w:eastAsia="zh-CN"/>
                    </w:rPr>
                    <w:t>项目</w:t>
                  </w:r>
                  <w:r>
                    <w:rPr>
                      <w:rFonts w:hint="default" w:ascii="Times New Roman" w:hAnsi="Times New Roman" w:eastAsia="宋体" w:cs="Times New Roman"/>
                      <w:color w:val="auto"/>
                      <w:spacing w:val="-2"/>
                      <w:sz w:val="21"/>
                      <w:szCs w:val="21"/>
                      <w:highlight w:val="none"/>
                    </w:rPr>
                    <w:t>产生的医疗废物，按照GB18597-20</w:t>
                  </w:r>
                  <w:r>
                    <w:rPr>
                      <w:rFonts w:hint="default" w:ascii="Times New Roman" w:hAnsi="Times New Roman" w:eastAsia="宋体" w:cs="Times New Roman"/>
                      <w:color w:val="auto"/>
                      <w:spacing w:val="-2"/>
                      <w:sz w:val="21"/>
                      <w:szCs w:val="21"/>
                      <w:highlight w:val="none"/>
                      <w:lang w:val="en-US"/>
                    </w:rPr>
                    <w:t>23</w:t>
                  </w:r>
                  <w:r>
                    <w:rPr>
                      <w:rFonts w:hint="default" w:ascii="Times New Roman" w:hAnsi="Times New Roman" w:eastAsia="宋体" w:cs="Times New Roman"/>
                      <w:color w:val="auto"/>
                      <w:spacing w:val="-2"/>
                      <w:sz w:val="21"/>
                      <w:szCs w:val="21"/>
                      <w:highlight w:val="none"/>
                    </w:rPr>
                    <w:t>《危险废物贮存污染控制标准》中防渗要求对医疗废物暂存间</w:t>
                  </w:r>
                  <w:r>
                    <w:rPr>
                      <w:rFonts w:hint="default" w:ascii="Times New Roman" w:hAnsi="Times New Roman" w:eastAsia="宋体" w:cs="Times New Roman"/>
                      <w:color w:val="auto"/>
                      <w:kern w:val="0"/>
                      <w:sz w:val="21"/>
                      <w:szCs w:val="21"/>
                      <w:highlight w:val="none"/>
                      <w:lang w:bidi="ar"/>
                    </w:rPr>
                    <w:t>铺设</w:t>
                  </w:r>
                  <w:r>
                    <w:rPr>
                      <w:rFonts w:hint="default" w:ascii="Times New Roman" w:hAnsi="Times New Roman" w:eastAsia="宋体" w:cs="Times New Roman"/>
                      <w:bCs/>
                      <w:color w:val="auto"/>
                      <w:sz w:val="21"/>
                      <w:szCs w:val="21"/>
                      <w:highlight w:val="none"/>
                    </w:rPr>
                    <w:t>2毫米厚高密度聚乙烯，渗透系数≤10</w:t>
                  </w:r>
                  <w:r>
                    <w:rPr>
                      <w:rFonts w:hint="default" w:ascii="Times New Roman" w:hAnsi="Times New Roman" w:eastAsia="宋体" w:cs="Times New Roman"/>
                      <w:bCs/>
                      <w:color w:val="auto"/>
                      <w:sz w:val="21"/>
                      <w:szCs w:val="21"/>
                      <w:highlight w:val="none"/>
                      <w:vertAlign w:val="superscript"/>
                    </w:rPr>
                    <w:t>-10</w:t>
                  </w:r>
                  <w:r>
                    <w:rPr>
                      <w:rFonts w:hint="default" w:ascii="Times New Roman" w:hAnsi="Times New Roman" w:eastAsia="宋体" w:cs="Times New Roman"/>
                      <w:bCs/>
                      <w:color w:val="auto"/>
                      <w:sz w:val="21"/>
                      <w:szCs w:val="21"/>
                      <w:highlight w:val="none"/>
                    </w:rPr>
                    <w:t>厘米/秒进行防渗处理</w:t>
                  </w:r>
                </w:p>
              </w:tc>
              <w:tc>
                <w:tcPr>
                  <w:tcW w:w="896" w:type="dxa"/>
                  <w:noWrap w:val="0"/>
                  <w:vAlign w:val="center"/>
                </w:tcPr>
                <w:p w14:paraId="239498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2"/>
                      <w:sz w:val="21"/>
                      <w:szCs w:val="21"/>
                      <w:lang w:val="en-US" w:eastAsia="zh-CN" w:bidi="ar-SA"/>
                    </w:rPr>
                  </w:pPr>
                  <w:r>
                    <w:rPr>
                      <w:rFonts w:hint="eastAsia" w:ascii="Times New Roman" w:hAnsi="Times New Roman" w:cs="Times New Roman"/>
                      <w:color w:val="auto"/>
                      <w:sz w:val="21"/>
                      <w:szCs w:val="21"/>
                      <w:lang w:eastAsia="zh-CN"/>
                    </w:rPr>
                    <w:t>改造</w:t>
                  </w:r>
                </w:p>
              </w:tc>
            </w:tr>
          </w:tbl>
          <w:p w14:paraId="2405AF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72" w:firstLineChars="196"/>
              <w:textAlignment w:val="baseline"/>
              <w:outlineLvl w:val="0"/>
              <w:rPr>
                <w:rFonts w:hint="default" w:ascii="Times New Roman" w:hAnsi="Times New Roman" w:eastAsia="宋体" w:cs="Times New Roman"/>
                <w:b/>
                <w:bCs/>
                <w:color w:val="auto"/>
                <w:sz w:val="24"/>
                <w:szCs w:val="20"/>
              </w:rPr>
            </w:pPr>
            <w:bookmarkStart w:id="3" w:name="_Toc14207"/>
            <w:bookmarkStart w:id="4" w:name="_Toc23403"/>
            <w:bookmarkStart w:id="5" w:name="_Toc14590"/>
            <w:bookmarkStart w:id="6" w:name="_Toc3600"/>
            <w:bookmarkStart w:id="7" w:name="_Toc1621"/>
            <w:bookmarkStart w:id="8" w:name="_Toc13839"/>
            <w:r>
              <w:rPr>
                <w:rFonts w:hint="default" w:ascii="Times New Roman" w:hAnsi="Times New Roman" w:eastAsia="宋体" w:cs="Times New Roman"/>
                <w:b/>
                <w:color w:val="auto"/>
                <w:sz w:val="24"/>
                <w:szCs w:val="20"/>
                <w:lang w:val="en-US"/>
              </w:rPr>
              <w:t>2</w:t>
            </w:r>
            <w:r>
              <w:rPr>
                <w:rFonts w:hint="default" w:ascii="Times New Roman" w:hAnsi="Times New Roman" w:eastAsia="宋体" w:cs="Times New Roman"/>
                <w:b/>
                <w:color w:val="auto"/>
                <w:sz w:val="24"/>
                <w:szCs w:val="20"/>
              </w:rPr>
              <w:t>、项目原辅材料</w:t>
            </w:r>
            <w:bookmarkEnd w:id="3"/>
            <w:bookmarkEnd w:id="4"/>
            <w:bookmarkEnd w:id="5"/>
            <w:bookmarkEnd w:id="6"/>
            <w:bookmarkEnd w:id="7"/>
            <w:bookmarkEnd w:id="8"/>
          </w:p>
          <w:p w14:paraId="6BA9CA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72" w:firstLineChars="200"/>
              <w:textAlignment w:val="baseline"/>
              <w:rPr>
                <w:rFonts w:hint="default" w:ascii="Times New Roman" w:hAnsi="Times New Roman" w:eastAsia="宋体" w:cs="Times New Roman"/>
                <w:b/>
                <w:color w:val="auto"/>
                <w:sz w:val="24"/>
                <w:szCs w:val="20"/>
              </w:rPr>
            </w:pPr>
            <w:r>
              <w:rPr>
                <w:rFonts w:hint="default" w:ascii="Times New Roman" w:hAnsi="Times New Roman" w:eastAsia="宋体" w:cs="Times New Roman"/>
                <w:color w:val="auto"/>
                <w:spacing w:val="-2"/>
                <w:sz w:val="24"/>
                <w:szCs w:val="20"/>
              </w:rPr>
              <w:t>项目主要原辅材料见表2-2。</w:t>
            </w:r>
          </w:p>
          <w:p w14:paraId="6F9DE5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4"/>
                <w:szCs w:val="20"/>
              </w:rPr>
            </w:pPr>
            <w:r>
              <w:rPr>
                <w:rFonts w:hint="default" w:ascii="Times New Roman" w:hAnsi="Times New Roman" w:eastAsia="宋体" w:cs="Times New Roman"/>
                <w:b/>
                <w:color w:val="auto"/>
                <w:sz w:val="24"/>
                <w:szCs w:val="20"/>
              </w:rPr>
              <w:t>表2-2</w:t>
            </w:r>
            <w:r>
              <w:rPr>
                <w:rFonts w:hint="default" w:ascii="Times New Roman" w:hAnsi="Times New Roman" w:eastAsia="宋体" w:cs="Times New Roman"/>
                <w:color w:val="auto"/>
                <w:sz w:val="24"/>
                <w:szCs w:val="20"/>
              </w:rPr>
              <w:t xml:space="preserve">  </w:t>
            </w:r>
            <w:r>
              <w:rPr>
                <w:rFonts w:hint="default" w:ascii="Times New Roman" w:hAnsi="Times New Roman" w:eastAsia="宋体" w:cs="Times New Roman"/>
                <w:b/>
                <w:color w:val="auto"/>
                <w:sz w:val="24"/>
                <w:szCs w:val="20"/>
              </w:rPr>
              <w:t>本项目原辅材料用量估算</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305"/>
              <w:gridCol w:w="758"/>
              <w:gridCol w:w="1703"/>
              <w:gridCol w:w="1788"/>
              <w:gridCol w:w="922"/>
            </w:tblGrid>
            <w:tr w14:paraId="6B40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24A6AD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序号</w:t>
                  </w:r>
                </w:p>
              </w:tc>
              <w:tc>
                <w:tcPr>
                  <w:tcW w:w="1417" w:type="pct"/>
                  <w:noWrap w:val="0"/>
                  <w:vAlign w:val="center"/>
                </w:tcPr>
                <w:p w14:paraId="325CC5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名称</w:t>
                  </w:r>
                </w:p>
              </w:tc>
              <w:tc>
                <w:tcPr>
                  <w:tcW w:w="466" w:type="pct"/>
                  <w:noWrap w:val="0"/>
                  <w:vAlign w:val="center"/>
                </w:tcPr>
                <w:p w14:paraId="36E391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单位</w:t>
                  </w:r>
                </w:p>
              </w:tc>
              <w:tc>
                <w:tcPr>
                  <w:tcW w:w="1047" w:type="pct"/>
                  <w:noWrap w:val="0"/>
                  <w:vAlign w:val="center"/>
                </w:tcPr>
                <w:p w14:paraId="4FEBAC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年耗</w:t>
                  </w:r>
                </w:p>
              </w:tc>
              <w:tc>
                <w:tcPr>
                  <w:tcW w:w="1099" w:type="pct"/>
                  <w:noWrap w:val="0"/>
                  <w:vAlign w:val="center"/>
                </w:tcPr>
                <w:p w14:paraId="629827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最大储存量</w:t>
                  </w:r>
                </w:p>
              </w:tc>
              <w:tc>
                <w:tcPr>
                  <w:tcW w:w="567" w:type="pct"/>
                  <w:noWrap w:val="0"/>
                  <w:vAlign w:val="center"/>
                </w:tcPr>
                <w:p w14:paraId="65FD23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备注</w:t>
                  </w:r>
                </w:p>
              </w:tc>
            </w:tr>
            <w:tr w14:paraId="01FE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3715FC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417" w:type="pct"/>
                  <w:noWrap w:val="0"/>
                  <w:vAlign w:val="center"/>
                </w:tcPr>
                <w:p w14:paraId="7475EB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乙醇消毒液</w:t>
                  </w:r>
                </w:p>
              </w:tc>
              <w:tc>
                <w:tcPr>
                  <w:tcW w:w="466" w:type="pct"/>
                  <w:noWrap w:val="0"/>
                  <w:vAlign w:val="center"/>
                </w:tcPr>
                <w:p w14:paraId="00235E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瓶</w:t>
                  </w:r>
                </w:p>
              </w:tc>
              <w:tc>
                <w:tcPr>
                  <w:tcW w:w="1047" w:type="pct"/>
                  <w:noWrap w:val="0"/>
                  <w:vAlign w:val="center"/>
                </w:tcPr>
                <w:p w14:paraId="2D24C1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80</w:t>
                  </w:r>
                </w:p>
              </w:tc>
              <w:tc>
                <w:tcPr>
                  <w:tcW w:w="1099" w:type="pct"/>
                  <w:noWrap w:val="0"/>
                  <w:vAlign w:val="center"/>
                </w:tcPr>
                <w:p w14:paraId="2FF83B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40</w:t>
                  </w:r>
                </w:p>
              </w:tc>
              <w:tc>
                <w:tcPr>
                  <w:tcW w:w="567" w:type="pct"/>
                  <w:vMerge w:val="restart"/>
                  <w:noWrap w:val="0"/>
                  <w:vAlign w:val="center"/>
                </w:tcPr>
                <w:p w14:paraId="4F35E8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外购</w:t>
                  </w:r>
                </w:p>
              </w:tc>
            </w:tr>
            <w:tr w14:paraId="2C25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5BA867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w:t>
                  </w:r>
                </w:p>
              </w:tc>
              <w:tc>
                <w:tcPr>
                  <w:tcW w:w="1417" w:type="pct"/>
                  <w:noWrap w:val="0"/>
                  <w:vAlign w:val="center"/>
                </w:tcPr>
                <w:p w14:paraId="006968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碘伏</w:t>
                  </w:r>
                </w:p>
              </w:tc>
              <w:tc>
                <w:tcPr>
                  <w:tcW w:w="466" w:type="pct"/>
                  <w:noWrap w:val="0"/>
                  <w:vAlign w:val="center"/>
                </w:tcPr>
                <w:p w14:paraId="4936B0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瓶</w:t>
                  </w:r>
                </w:p>
              </w:tc>
              <w:tc>
                <w:tcPr>
                  <w:tcW w:w="1047" w:type="pct"/>
                  <w:noWrap w:val="0"/>
                  <w:vAlign w:val="center"/>
                </w:tcPr>
                <w:p w14:paraId="7074ED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30</w:t>
                  </w:r>
                </w:p>
              </w:tc>
              <w:tc>
                <w:tcPr>
                  <w:tcW w:w="1099" w:type="pct"/>
                  <w:noWrap w:val="0"/>
                  <w:vAlign w:val="center"/>
                </w:tcPr>
                <w:p w14:paraId="34726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30</w:t>
                  </w:r>
                </w:p>
              </w:tc>
              <w:tc>
                <w:tcPr>
                  <w:tcW w:w="567" w:type="pct"/>
                  <w:vMerge w:val="continue"/>
                  <w:noWrap w:val="0"/>
                  <w:vAlign w:val="center"/>
                </w:tcPr>
                <w:p w14:paraId="2A09EB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0BE6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642337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3</w:t>
                  </w:r>
                </w:p>
              </w:tc>
              <w:tc>
                <w:tcPr>
                  <w:tcW w:w="1417" w:type="pct"/>
                  <w:noWrap w:val="0"/>
                  <w:vAlign w:val="center"/>
                </w:tcPr>
                <w:p w14:paraId="2D1C62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双氧水</w:t>
                  </w:r>
                </w:p>
              </w:tc>
              <w:tc>
                <w:tcPr>
                  <w:tcW w:w="466" w:type="pct"/>
                  <w:noWrap w:val="0"/>
                  <w:vAlign w:val="center"/>
                </w:tcPr>
                <w:p w14:paraId="3602B8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瓶</w:t>
                  </w:r>
                </w:p>
              </w:tc>
              <w:tc>
                <w:tcPr>
                  <w:tcW w:w="1047" w:type="pct"/>
                  <w:noWrap w:val="0"/>
                  <w:vAlign w:val="center"/>
                </w:tcPr>
                <w:p w14:paraId="330100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10</w:t>
                  </w:r>
                </w:p>
              </w:tc>
              <w:tc>
                <w:tcPr>
                  <w:tcW w:w="1099" w:type="pct"/>
                  <w:noWrap w:val="0"/>
                  <w:vAlign w:val="center"/>
                </w:tcPr>
                <w:p w14:paraId="39C182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10</w:t>
                  </w:r>
                </w:p>
              </w:tc>
              <w:tc>
                <w:tcPr>
                  <w:tcW w:w="567" w:type="pct"/>
                  <w:vMerge w:val="continue"/>
                  <w:noWrap w:val="0"/>
                  <w:vAlign w:val="center"/>
                </w:tcPr>
                <w:p w14:paraId="015372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7B8F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214E6A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4</w:t>
                  </w:r>
                </w:p>
              </w:tc>
              <w:tc>
                <w:tcPr>
                  <w:tcW w:w="1417" w:type="pct"/>
                  <w:noWrap w:val="0"/>
                  <w:vAlign w:val="center"/>
                </w:tcPr>
                <w:p w14:paraId="27A55A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次氯酸钠</w:t>
                  </w:r>
                </w:p>
              </w:tc>
              <w:tc>
                <w:tcPr>
                  <w:tcW w:w="466" w:type="pct"/>
                  <w:noWrap w:val="0"/>
                  <w:vAlign w:val="center"/>
                </w:tcPr>
                <w:p w14:paraId="4101E1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kg</w:t>
                  </w:r>
                </w:p>
              </w:tc>
              <w:tc>
                <w:tcPr>
                  <w:tcW w:w="1047" w:type="pct"/>
                  <w:noWrap w:val="0"/>
                  <w:vAlign w:val="center"/>
                </w:tcPr>
                <w:p w14:paraId="7770C0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100</w:t>
                  </w:r>
                </w:p>
              </w:tc>
              <w:tc>
                <w:tcPr>
                  <w:tcW w:w="1099" w:type="pct"/>
                  <w:noWrap w:val="0"/>
                  <w:vAlign w:val="center"/>
                </w:tcPr>
                <w:p w14:paraId="3B3B4A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25</w:t>
                  </w:r>
                </w:p>
              </w:tc>
              <w:tc>
                <w:tcPr>
                  <w:tcW w:w="567" w:type="pct"/>
                  <w:vMerge w:val="continue"/>
                  <w:noWrap w:val="0"/>
                  <w:vAlign w:val="center"/>
                </w:tcPr>
                <w:p w14:paraId="241D4D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59CA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2719B8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5</w:t>
                  </w:r>
                </w:p>
              </w:tc>
              <w:tc>
                <w:tcPr>
                  <w:tcW w:w="1417" w:type="pct"/>
                  <w:noWrap w:val="0"/>
                  <w:vAlign w:val="center"/>
                </w:tcPr>
                <w:p w14:paraId="6F24D4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医用外科口罩</w:t>
                  </w:r>
                </w:p>
              </w:tc>
              <w:tc>
                <w:tcPr>
                  <w:tcW w:w="466" w:type="pct"/>
                  <w:noWrap w:val="0"/>
                  <w:vAlign w:val="center"/>
                </w:tcPr>
                <w:p w14:paraId="361331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箱</w:t>
                  </w:r>
                </w:p>
              </w:tc>
              <w:tc>
                <w:tcPr>
                  <w:tcW w:w="1047" w:type="pct"/>
                  <w:noWrap w:val="0"/>
                  <w:vAlign w:val="center"/>
                </w:tcPr>
                <w:p w14:paraId="29D6F2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w:t>
                  </w:r>
                </w:p>
              </w:tc>
              <w:tc>
                <w:tcPr>
                  <w:tcW w:w="1099" w:type="pct"/>
                  <w:noWrap w:val="0"/>
                  <w:vAlign w:val="center"/>
                </w:tcPr>
                <w:p w14:paraId="31C0B5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567" w:type="pct"/>
                  <w:vMerge w:val="continue"/>
                  <w:noWrap w:val="0"/>
                  <w:vAlign w:val="center"/>
                </w:tcPr>
                <w:p w14:paraId="616E2E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1037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530FDA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6</w:t>
                  </w:r>
                </w:p>
              </w:tc>
              <w:tc>
                <w:tcPr>
                  <w:tcW w:w="1417" w:type="pct"/>
                  <w:noWrap w:val="0"/>
                  <w:vAlign w:val="center"/>
                </w:tcPr>
                <w:p w14:paraId="395682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一次性医用手套</w:t>
                  </w:r>
                </w:p>
              </w:tc>
              <w:tc>
                <w:tcPr>
                  <w:tcW w:w="466" w:type="pct"/>
                  <w:noWrap w:val="0"/>
                  <w:vAlign w:val="center"/>
                </w:tcPr>
                <w:p w14:paraId="331731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箱</w:t>
                  </w:r>
                </w:p>
              </w:tc>
              <w:tc>
                <w:tcPr>
                  <w:tcW w:w="1047" w:type="pct"/>
                  <w:noWrap w:val="0"/>
                  <w:vAlign w:val="center"/>
                </w:tcPr>
                <w:p w14:paraId="0543C3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99" w:type="pct"/>
                  <w:noWrap w:val="0"/>
                  <w:vAlign w:val="center"/>
                </w:tcPr>
                <w:p w14:paraId="3D1783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567" w:type="pct"/>
                  <w:vMerge w:val="continue"/>
                  <w:noWrap w:val="0"/>
                  <w:vAlign w:val="center"/>
                </w:tcPr>
                <w:p w14:paraId="547894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7EA3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43BB0A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7</w:t>
                  </w:r>
                </w:p>
              </w:tc>
              <w:tc>
                <w:tcPr>
                  <w:tcW w:w="1417" w:type="pct"/>
                  <w:noWrap w:val="0"/>
                  <w:vAlign w:val="center"/>
                </w:tcPr>
                <w:p w14:paraId="2D3F2E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输液器</w:t>
                  </w:r>
                </w:p>
              </w:tc>
              <w:tc>
                <w:tcPr>
                  <w:tcW w:w="466" w:type="pct"/>
                  <w:noWrap w:val="0"/>
                  <w:vAlign w:val="center"/>
                </w:tcPr>
                <w:p w14:paraId="7B093D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个</w:t>
                  </w:r>
                </w:p>
              </w:tc>
              <w:tc>
                <w:tcPr>
                  <w:tcW w:w="1047" w:type="pct"/>
                  <w:noWrap w:val="0"/>
                  <w:vAlign w:val="center"/>
                </w:tcPr>
                <w:p w14:paraId="36EAF0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1000</w:t>
                  </w:r>
                </w:p>
              </w:tc>
              <w:tc>
                <w:tcPr>
                  <w:tcW w:w="1099" w:type="pct"/>
                  <w:noWrap w:val="0"/>
                  <w:vAlign w:val="center"/>
                </w:tcPr>
                <w:p w14:paraId="26DFB8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500</w:t>
                  </w:r>
                </w:p>
              </w:tc>
              <w:tc>
                <w:tcPr>
                  <w:tcW w:w="567" w:type="pct"/>
                  <w:vMerge w:val="continue"/>
                  <w:noWrap w:val="0"/>
                  <w:vAlign w:val="center"/>
                </w:tcPr>
                <w:p w14:paraId="7A5A76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6FAA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0EF976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8</w:t>
                  </w:r>
                </w:p>
              </w:tc>
              <w:tc>
                <w:tcPr>
                  <w:tcW w:w="1417" w:type="pct"/>
                  <w:noWrap w:val="0"/>
                  <w:vAlign w:val="center"/>
                </w:tcPr>
                <w:p w14:paraId="4802C5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雾化器</w:t>
                  </w:r>
                </w:p>
              </w:tc>
              <w:tc>
                <w:tcPr>
                  <w:tcW w:w="466" w:type="pct"/>
                  <w:noWrap w:val="0"/>
                  <w:vAlign w:val="center"/>
                </w:tcPr>
                <w:p w14:paraId="20B87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个</w:t>
                  </w:r>
                </w:p>
              </w:tc>
              <w:tc>
                <w:tcPr>
                  <w:tcW w:w="1047" w:type="pct"/>
                  <w:noWrap w:val="0"/>
                  <w:vAlign w:val="center"/>
                </w:tcPr>
                <w:p w14:paraId="3CE525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250</w:t>
                  </w:r>
                </w:p>
              </w:tc>
              <w:tc>
                <w:tcPr>
                  <w:tcW w:w="1099" w:type="pct"/>
                  <w:noWrap w:val="0"/>
                  <w:vAlign w:val="center"/>
                </w:tcPr>
                <w:p w14:paraId="29B768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100</w:t>
                  </w:r>
                </w:p>
              </w:tc>
              <w:tc>
                <w:tcPr>
                  <w:tcW w:w="567" w:type="pct"/>
                  <w:vMerge w:val="continue"/>
                  <w:noWrap w:val="0"/>
                  <w:vAlign w:val="center"/>
                </w:tcPr>
                <w:p w14:paraId="5C4855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42A9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3446FE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9</w:t>
                  </w:r>
                </w:p>
              </w:tc>
              <w:tc>
                <w:tcPr>
                  <w:tcW w:w="1417" w:type="pct"/>
                  <w:noWrap w:val="0"/>
                  <w:vAlign w:val="center"/>
                </w:tcPr>
                <w:p w14:paraId="5840A7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压舌板</w:t>
                  </w:r>
                </w:p>
              </w:tc>
              <w:tc>
                <w:tcPr>
                  <w:tcW w:w="466" w:type="pct"/>
                  <w:noWrap w:val="0"/>
                  <w:vAlign w:val="center"/>
                </w:tcPr>
                <w:p w14:paraId="346A9F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包</w:t>
                  </w:r>
                </w:p>
              </w:tc>
              <w:tc>
                <w:tcPr>
                  <w:tcW w:w="1047" w:type="pct"/>
                  <w:noWrap w:val="0"/>
                  <w:vAlign w:val="center"/>
                </w:tcPr>
                <w:p w14:paraId="4D5624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80</w:t>
                  </w:r>
                </w:p>
              </w:tc>
              <w:tc>
                <w:tcPr>
                  <w:tcW w:w="1099" w:type="pct"/>
                  <w:noWrap w:val="0"/>
                  <w:vAlign w:val="center"/>
                </w:tcPr>
                <w:p w14:paraId="652A6F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40</w:t>
                  </w:r>
                </w:p>
              </w:tc>
              <w:tc>
                <w:tcPr>
                  <w:tcW w:w="567" w:type="pct"/>
                  <w:vMerge w:val="continue"/>
                  <w:noWrap w:val="0"/>
                  <w:vAlign w:val="center"/>
                </w:tcPr>
                <w:p w14:paraId="6508C2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32E0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7EEAFB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10</w:t>
                  </w:r>
                </w:p>
              </w:tc>
              <w:tc>
                <w:tcPr>
                  <w:tcW w:w="1417" w:type="pct"/>
                  <w:noWrap w:val="0"/>
                  <w:vAlign w:val="center"/>
                </w:tcPr>
                <w:p w14:paraId="1B5DAB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一次性医用垫单</w:t>
                  </w:r>
                </w:p>
              </w:tc>
              <w:tc>
                <w:tcPr>
                  <w:tcW w:w="466" w:type="pct"/>
                  <w:noWrap w:val="0"/>
                  <w:vAlign w:val="center"/>
                </w:tcPr>
                <w:p w14:paraId="784B59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张</w:t>
                  </w:r>
                </w:p>
              </w:tc>
              <w:tc>
                <w:tcPr>
                  <w:tcW w:w="1047" w:type="pct"/>
                  <w:noWrap w:val="0"/>
                  <w:vAlign w:val="center"/>
                </w:tcPr>
                <w:p w14:paraId="4D13F8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6000</w:t>
                  </w:r>
                </w:p>
              </w:tc>
              <w:tc>
                <w:tcPr>
                  <w:tcW w:w="1099" w:type="pct"/>
                  <w:noWrap w:val="0"/>
                  <w:vAlign w:val="center"/>
                </w:tcPr>
                <w:p w14:paraId="01B2EC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2000</w:t>
                  </w:r>
                </w:p>
              </w:tc>
              <w:tc>
                <w:tcPr>
                  <w:tcW w:w="567" w:type="pct"/>
                  <w:vMerge w:val="continue"/>
                  <w:noWrap w:val="0"/>
                  <w:vAlign w:val="center"/>
                </w:tcPr>
                <w:p w14:paraId="18F5C5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788C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630186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11</w:t>
                  </w:r>
                </w:p>
              </w:tc>
              <w:tc>
                <w:tcPr>
                  <w:tcW w:w="1417" w:type="pct"/>
                  <w:noWrap w:val="0"/>
                  <w:vAlign w:val="center"/>
                </w:tcPr>
                <w:p w14:paraId="3917D1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一次性注射器</w:t>
                  </w:r>
                </w:p>
              </w:tc>
              <w:tc>
                <w:tcPr>
                  <w:tcW w:w="466" w:type="pct"/>
                  <w:noWrap w:val="0"/>
                  <w:vAlign w:val="center"/>
                </w:tcPr>
                <w:p w14:paraId="2EA6D0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支</w:t>
                  </w:r>
                </w:p>
              </w:tc>
              <w:tc>
                <w:tcPr>
                  <w:tcW w:w="1047" w:type="pct"/>
                  <w:noWrap w:val="0"/>
                  <w:vAlign w:val="center"/>
                </w:tcPr>
                <w:p w14:paraId="36ADE2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600</w:t>
                  </w:r>
                </w:p>
              </w:tc>
              <w:tc>
                <w:tcPr>
                  <w:tcW w:w="1099" w:type="pct"/>
                  <w:noWrap w:val="0"/>
                  <w:vAlign w:val="center"/>
                </w:tcPr>
                <w:p w14:paraId="673121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200</w:t>
                  </w:r>
                </w:p>
              </w:tc>
              <w:tc>
                <w:tcPr>
                  <w:tcW w:w="567" w:type="pct"/>
                  <w:vMerge w:val="continue"/>
                  <w:noWrap w:val="0"/>
                  <w:vAlign w:val="center"/>
                </w:tcPr>
                <w:p w14:paraId="77EFDD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52C3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034E7A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12</w:t>
                  </w:r>
                </w:p>
              </w:tc>
              <w:tc>
                <w:tcPr>
                  <w:tcW w:w="1417" w:type="pct"/>
                  <w:noWrap w:val="0"/>
                  <w:vAlign w:val="center"/>
                </w:tcPr>
                <w:p w14:paraId="190840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纱布绷带</w:t>
                  </w:r>
                </w:p>
              </w:tc>
              <w:tc>
                <w:tcPr>
                  <w:tcW w:w="466" w:type="pct"/>
                  <w:noWrap w:val="0"/>
                  <w:vAlign w:val="center"/>
                </w:tcPr>
                <w:p w14:paraId="0D62A3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卷</w:t>
                  </w:r>
                </w:p>
              </w:tc>
              <w:tc>
                <w:tcPr>
                  <w:tcW w:w="1047" w:type="pct"/>
                  <w:noWrap w:val="0"/>
                  <w:vAlign w:val="center"/>
                </w:tcPr>
                <w:p w14:paraId="3084CA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800</w:t>
                  </w:r>
                </w:p>
              </w:tc>
              <w:tc>
                <w:tcPr>
                  <w:tcW w:w="1099" w:type="pct"/>
                  <w:noWrap w:val="0"/>
                  <w:vAlign w:val="center"/>
                </w:tcPr>
                <w:p w14:paraId="3BF054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400</w:t>
                  </w:r>
                </w:p>
              </w:tc>
              <w:tc>
                <w:tcPr>
                  <w:tcW w:w="567" w:type="pct"/>
                  <w:vMerge w:val="continue"/>
                  <w:noWrap w:val="0"/>
                  <w:vAlign w:val="center"/>
                </w:tcPr>
                <w:p w14:paraId="0D81BD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7FE5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25ED1C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13</w:t>
                  </w:r>
                </w:p>
              </w:tc>
              <w:tc>
                <w:tcPr>
                  <w:tcW w:w="1417" w:type="pct"/>
                  <w:noWrap w:val="0"/>
                  <w:vAlign w:val="center"/>
                </w:tcPr>
                <w:p w14:paraId="394ACF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采血针</w:t>
                  </w:r>
                </w:p>
              </w:tc>
              <w:tc>
                <w:tcPr>
                  <w:tcW w:w="466" w:type="pct"/>
                  <w:noWrap w:val="0"/>
                  <w:vAlign w:val="center"/>
                </w:tcPr>
                <w:p w14:paraId="5C2E62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支</w:t>
                  </w:r>
                </w:p>
              </w:tc>
              <w:tc>
                <w:tcPr>
                  <w:tcW w:w="1047" w:type="pct"/>
                  <w:noWrap w:val="0"/>
                  <w:vAlign w:val="center"/>
                </w:tcPr>
                <w:p w14:paraId="1C34FE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600</w:t>
                  </w:r>
                </w:p>
              </w:tc>
              <w:tc>
                <w:tcPr>
                  <w:tcW w:w="1099" w:type="pct"/>
                  <w:noWrap w:val="0"/>
                  <w:vAlign w:val="center"/>
                </w:tcPr>
                <w:p w14:paraId="7F7D3F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300</w:t>
                  </w:r>
                </w:p>
              </w:tc>
              <w:tc>
                <w:tcPr>
                  <w:tcW w:w="567" w:type="pct"/>
                  <w:vMerge w:val="continue"/>
                  <w:noWrap w:val="0"/>
                  <w:vAlign w:val="center"/>
                </w:tcPr>
                <w:p w14:paraId="12B8F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4D1F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78F552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14</w:t>
                  </w:r>
                </w:p>
              </w:tc>
              <w:tc>
                <w:tcPr>
                  <w:tcW w:w="1417" w:type="pct"/>
                  <w:noWrap w:val="0"/>
                  <w:vAlign w:val="center"/>
                </w:tcPr>
                <w:p w14:paraId="1D93A1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氧气</w:t>
                  </w:r>
                </w:p>
              </w:tc>
              <w:tc>
                <w:tcPr>
                  <w:tcW w:w="466" w:type="pct"/>
                  <w:noWrap w:val="0"/>
                  <w:vAlign w:val="center"/>
                </w:tcPr>
                <w:p w14:paraId="30EE77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瓶</w:t>
                  </w:r>
                </w:p>
              </w:tc>
              <w:tc>
                <w:tcPr>
                  <w:tcW w:w="1047" w:type="pct"/>
                  <w:noWrap w:val="0"/>
                  <w:vAlign w:val="center"/>
                </w:tcPr>
                <w:p w14:paraId="0265D5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6</w:t>
                  </w:r>
                </w:p>
              </w:tc>
              <w:tc>
                <w:tcPr>
                  <w:tcW w:w="1099" w:type="pct"/>
                  <w:noWrap w:val="0"/>
                  <w:vAlign w:val="center"/>
                </w:tcPr>
                <w:p w14:paraId="227B16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w:t>
                  </w:r>
                </w:p>
              </w:tc>
              <w:tc>
                <w:tcPr>
                  <w:tcW w:w="567" w:type="pct"/>
                  <w:vMerge w:val="continue"/>
                  <w:noWrap w:val="0"/>
                  <w:vAlign w:val="center"/>
                </w:tcPr>
                <w:p w14:paraId="529727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r w14:paraId="137F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42C5BF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15</w:t>
                  </w:r>
                </w:p>
              </w:tc>
              <w:tc>
                <w:tcPr>
                  <w:tcW w:w="1417" w:type="pct"/>
                  <w:noWrap w:val="0"/>
                  <w:vAlign w:val="center"/>
                </w:tcPr>
                <w:p w14:paraId="771120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检验试剂</w:t>
                  </w:r>
                </w:p>
              </w:tc>
              <w:tc>
                <w:tcPr>
                  <w:tcW w:w="466" w:type="pct"/>
                  <w:noWrap w:val="0"/>
                  <w:vAlign w:val="center"/>
                </w:tcPr>
                <w:p w14:paraId="0475F3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套</w:t>
                  </w:r>
                </w:p>
              </w:tc>
              <w:tc>
                <w:tcPr>
                  <w:tcW w:w="1047" w:type="pct"/>
                  <w:noWrap w:val="0"/>
                  <w:vAlign w:val="center"/>
                </w:tcPr>
                <w:p w14:paraId="46FDFB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600</w:t>
                  </w:r>
                </w:p>
              </w:tc>
              <w:tc>
                <w:tcPr>
                  <w:tcW w:w="1099" w:type="pct"/>
                  <w:noWrap w:val="0"/>
                  <w:vAlign w:val="center"/>
                </w:tcPr>
                <w:p w14:paraId="71286D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300</w:t>
                  </w:r>
                </w:p>
              </w:tc>
              <w:tc>
                <w:tcPr>
                  <w:tcW w:w="567" w:type="pct"/>
                  <w:vMerge w:val="continue"/>
                  <w:noWrap w:val="0"/>
                  <w:vAlign w:val="center"/>
                </w:tcPr>
                <w:p w14:paraId="0E9941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p>
              </w:tc>
            </w:tr>
          </w:tbl>
          <w:p w14:paraId="56C9D050">
            <w:pPr>
              <w:keepNext w:val="0"/>
              <w:keepLines w:val="0"/>
              <w:suppressLineNumbers w:val="0"/>
              <w:adjustRightInd w:val="0"/>
              <w:snapToGrid w:val="0"/>
              <w:spacing w:before="120" w:beforeLines="50" w:beforeAutospacing="0" w:after="0" w:afterAutospacing="0" w:line="360" w:lineRule="auto"/>
              <w:ind w:left="0" w:right="0"/>
              <w:outlineLvl w:val="0"/>
              <w:rPr>
                <w:rFonts w:hint="default" w:ascii="Times New Roman" w:hAnsi="Times New Roman" w:eastAsia="宋体" w:cs="Times New Roman"/>
                <w:b/>
                <w:bCs/>
                <w:color w:val="auto"/>
                <w:sz w:val="24"/>
                <w:szCs w:val="20"/>
              </w:rPr>
            </w:pPr>
            <w:bookmarkStart w:id="9" w:name="_Toc30814"/>
            <w:bookmarkStart w:id="10" w:name="_Toc28495"/>
            <w:r>
              <w:rPr>
                <w:rFonts w:hint="default" w:ascii="Times New Roman" w:hAnsi="Times New Roman" w:eastAsia="宋体" w:cs="Times New Roman"/>
                <w:b/>
                <w:color w:val="auto"/>
                <w:sz w:val="24"/>
                <w:szCs w:val="20"/>
                <w:lang w:val="en-US"/>
              </w:rPr>
              <w:t>3</w:t>
            </w:r>
            <w:r>
              <w:rPr>
                <w:rFonts w:hint="default" w:ascii="Times New Roman" w:hAnsi="Times New Roman" w:eastAsia="宋体" w:cs="Times New Roman"/>
                <w:b/>
                <w:bCs/>
                <w:color w:val="auto"/>
                <w:sz w:val="24"/>
                <w:szCs w:val="20"/>
              </w:rPr>
              <w:t>、项目</w:t>
            </w:r>
            <w:r>
              <w:rPr>
                <w:rFonts w:hint="default" w:ascii="Times New Roman" w:hAnsi="Times New Roman" w:eastAsia="宋体" w:cs="Times New Roman"/>
                <w:b/>
                <w:color w:val="auto"/>
                <w:sz w:val="24"/>
                <w:szCs w:val="20"/>
              </w:rPr>
              <w:t>主要医疗设备、器具</w:t>
            </w:r>
            <w:bookmarkEnd w:id="9"/>
            <w:bookmarkEnd w:id="10"/>
          </w:p>
          <w:p w14:paraId="0E266853">
            <w:pPr>
              <w:keepNext w:val="0"/>
              <w:keepLines w:val="0"/>
              <w:suppressLineNumbers w:val="0"/>
              <w:tabs>
                <w:tab w:val="left" w:pos="470"/>
              </w:tabs>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项目医疗设备、器械详见表2-</w:t>
            </w:r>
            <w:r>
              <w:rPr>
                <w:rFonts w:hint="default" w:ascii="Times New Roman" w:hAnsi="Times New Roman" w:eastAsia="宋体" w:cs="Times New Roman"/>
                <w:color w:val="auto"/>
                <w:sz w:val="24"/>
                <w:szCs w:val="20"/>
                <w:lang w:val="en-US"/>
              </w:rPr>
              <w:t>3</w:t>
            </w:r>
            <w:r>
              <w:rPr>
                <w:rFonts w:hint="default" w:ascii="Times New Roman" w:hAnsi="Times New Roman" w:eastAsia="宋体" w:cs="Times New Roman"/>
                <w:color w:val="auto"/>
                <w:sz w:val="24"/>
                <w:szCs w:val="20"/>
              </w:rPr>
              <w:t>。</w:t>
            </w:r>
          </w:p>
          <w:p w14:paraId="1D9AF8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4"/>
                <w:szCs w:val="20"/>
              </w:rPr>
            </w:pPr>
            <w:r>
              <w:rPr>
                <w:rFonts w:hint="default" w:ascii="Times New Roman" w:hAnsi="Times New Roman" w:eastAsia="宋体" w:cs="Times New Roman"/>
                <w:b/>
                <w:bCs/>
                <w:color w:val="auto"/>
                <w:sz w:val="24"/>
                <w:szCs w:val="20"/>
              </w:rPr>
              <w:t>表2-</w:t>
            </w:r>
            <w:r>
              <w:rPr>
                <w:rFonts w:hint="default" w:ascii="Times New Roman" w:hAnsi="Times New Roman" w:eastAsia="宋体" w:cs="Times New Roman"/>
                <w:b/>
                <w:bCs/>
                <w:color w:val="auto"/>
                <w:sz w:val="24"/>
                <w:szCs w:val="20"/>
                <w:lang w:val="en-US"/>
              </w:rPr>
              <w:t>3</w:t>
            </w:r>
            <w:r>
              <w:rPr>
                <w:rFonts w:hint="default" w:ascii="Times New Roman" w:hAnsi="Times New Roman" w:eastAsia="宋体" w:cs="Times New Roman"/>
                <w:b/>
                <w:bCs/>
                <w:color w:val="auto"/>
                <w:sz w:val="24"/>
                <w:szCs w:val="20"/>
              </w:rPr>
              <w:t xml:space="preserve">  </w:t>
            </w:r>
            <w:r>
              <w:rPr>
                <w:rFonts w:hint="default" w:ascii="Times New Roman" w:hAnsi="Times New Roman" w:eastAsia="宋体" w:cs="Times New Roman"/>
                <w:b/>
                <w:color w:val="auto"/>
                <w:sz w:val="24"/>
                <w:szCs w:val="20"/>
              </w:rPr>
              <w:t>项目医疗设备清单</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140"/>
              <w:gridCol w:w="2310"/>
              <w:gridCol w:w="1758"/>
            </w:tblGrid>
            <w:tr w14:paraId="1D6C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420C24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序号</w:t>
                  </w:r>
                </w:p>
              </w:tc>
              <w:tc>
                <w:tcPr>
                  <w:tcW w:w="1929" w:type="pct"/>
                  <w:noWrap w:val="0"/>
                  <w:vAlign w:val="center"/>
                </w:tcPr>
                <w:p w14:paraId="1F2917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设备名称</w:t>
                  </w:r>
                </w:p>
              </w:tc>
              <w:tc>
                <w:tcPr>
                  <w:tcW w:w="1419" w:type="pct"/>
                  <w:noWrap w:val="0"/>
                  <w:vAlign w:val="center"/>
                </w:tcPr>
                <w:p w14:paraId="38C68B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数量</w:t>
                  </w:r>
                </w:p>
              </w:tc>
              <w:tc>
                <w:tcPr>
                  <w:tcW w:w="1080" w:type="pct"/>
                  <w:noWrap w:val="0"/>
                  <w:vAlign w:val="center"/>
                </w:tcPr>
                <w:p w14:paraId="65D52C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备注</w:t>
                  </w:r>
                </w:p>
              </w:tc>
            </w:tr>
            <w:tr w14:paraId="52AA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3B6266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929" w:type="pct"/>
                  <w:noWrap w:val="0"/>
                  <w:vAlign w:val="center"/>
                </w:tcPr>
                <w:p w14:paraId="43B429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彩超</w:t>
                  </w:r>
                </w:p>
              </w:tc>
              <w:tc>
                <w:tcPr>
                  <w:tcW w:w="1419" w:type="pct"/>
                  <w:noWrap w:val="0"/>
                  <w:vAlign w:val="center"/>
                </w:tcPr>
                <w:p w14:paraId="6C5EE5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80" w:type="pct"/>
                  <w:noWrap w:val="0"/>
                  <w:vAlign w:val="center"/>
                </w:tcPr>
                <w:p w14:paraId="4CAA6A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原有</w:t>
                  </w:r>
                </w:p>
              </w:tc>
            </w:tr>
            <w:tr w14:paraId="7A0F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19CE47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w:t>
                  </w:r>
                </w:p>
              </w:tc>
              <w:tc>
                <w:tcPr>
                  <w:tcW w:w="1929" w:type="pct"/>
                  <w:noWrap w:val="0"/>
                  <w:vAlign w:val="center"/>
                </w:tcPr>
                <w:p w14:paraId="32F799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数字化医用</w:t>
                  </w:r>
                  <w:r>
                    <w:rPr>
                      <w:rFonts w:hint="default" w:ascii="Times New Roman" w:hAnsi="Times New Roman" w:eastAsia="宋体" w:cs="Times New Roman"/>
                      <w:color w:val="auto"/>
                      <w:sz w:val="21"/>
                      <w:szCs w:val="21"/>
                      <w:vertAlign w:val="baseline"/>
                      <w:lang w:val="en-US" w:eastAsia="zh-CN"/>
                    </w:rPr>
                    <w:t>X射线摄影系统</w:t>
                  </w:r>
                </w:p>
              </w:tc>
              <w:tc>
                <w:tcPr>
                  <w:tcW w:w="1419" w:type="pct"/>
                  <w:noWrap w:val="0"/>
                  <w:vAlign w:val="center"/>
                </w:tcPr>
                <w:p w14:paraId="1ACB22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80" w:type="pct"/>
                  <w:noWrap w:val="0"/>
                  <w:vAlign w:val="center"/>
                </w:tcPr>
                <w:p w14:paraId="2EB81A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原有</w:t>
                  </w:r>
                </w:p>
              </w:tc>
            </w:tr>
            <w:tr w14:paraId="6A7F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3D68BD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3</w:t>
                  </w:r>
                </w:p>
              </w:tc>
              <w:tc>
                <w:tcPr>
                  <w:tcW w:w="1929" w:type="pct"/>
                  <w:noWrap w:val="0"/>
                  <w:vAlign w:val="center"/>
                </w:tcPr>
                <w:p w14:paraId="5912EC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红外线乳腺扫描仪</w:t>
                  </w:r>
                </w:p>
              </w:tc>
              <w:tc>
                <w:tcPr>
                  <w:tcW w:w="1419" w:type="pct"/>
                  <w:noWrap w:val="0"/>
                  <w:vAlign w:val="center"/>
                </w:tcPr>
                <w:p w14:paraId="7FDFB7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80" w:type="pct"/>
                  <w:noWrap w:val="0"/>
                  <w:vAlign w:val="center"/>
                </w:tcPr>
                <w:p w14:paraId="3D6932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原有</w:t>
                  </w:r>
                </w:p>
              </w:tc>
            </w:tr>
            <w:tr w14:paraId="73C1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79DD97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4</w:t>
                  </w:r>
                </w:p>
              </w:tc>
              <w:tc>
                <w:tcPr>
                  <w:tcW w:w="1929" w:type="pct"/>
                  <w:noWrap w:val="0"/>
                  <w:vAlign w:val="center"/>
                </w:tcPr>
                <w:p w14:paraId="17998D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十二导心电图机</w:t>
                  </w:r>
                </w:p>
              </w:tc>
              <w:tc>
                <w:tcPr>
                  <w:tcW w:w="1419" w:type="pct"/>
                  <w:noWrap w:val="0"/>
                  <w:vAlign w:val="center"/>
                </w:tcPr>
                <w:p w14:paraId="4A37A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80" w:type="pct"/>
                  <w:noWrap w:val="0"/>
                  <w:vAlign w:val="center"/>
                </w:tcPr>
                <w:p w14:paraId="017B6F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原有</w:t>
                  </w:r>
                </w:p>
              </w:tc>
            </w:tr>
            <w:tr w14:paraId="6B0B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3F5364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5</w:t>
                  </w:r>
                </w:p>
              </w:tc>
              <w:tc>
                <w:tcPr>
                  <w:tcW w:w="1929" w:type="pct"/>
                  <w:noWrap w:val="0"/>
                  <w:vAlign w:val="center"/>
                </w:tcPr>
                <w:p w14:paraId="623D7C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全自动生化分析仪</w:t>
                  </w:r>
                </w:p>
              </w:tc>
              <w:tc>
                <w:tcPr>
                  <w:tcW w:w="1419" w:type="pct"/>
                  <w:noWrap w:val="0"/>
                  <w:vAlign w:val="center"/>
                </w:tcPr>
                <w:p w14:paraId="56B702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80" w:type="pct"/>
                  <w:noWrap w:val="0"/>
                  <w:vAlign w:val="center"/>
                </w:tcPr>
                <w:p w14:paraId="168396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eastAsia="zh-CN"/>
                    </w:rPr>
                    <w:t>新增</w:t>
                  </w:r>
                </w:p>
              </w:tc>
            </w:tr>
            <w:tr w14:paraId="4C1A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557686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6</w:t>
                  </w:r>
                </w:p>
              </w:tc>
              <w:tc>
                <w:tcPr>
                  <w:tcW w:w="1929" w:type="pct"/>
                  <w:noWrap w:val="0"/>
                  <w:vAlign w:val="center"/>
                </w:tcPr>
                <w:p w14:paraId="732377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尿液分析仪</w:t>
                  </w:r>
                </w:p>
              </w:tc>
              <w:tc>
                <w:tcPr>
                  <w:tcW w:w="1419" w:type="pct"/>
                  <w:noWrap w:val="0"/>
                  <w:vAlign w:val="center"/>
                </w:tcPr>
                <w:p w14:paraId="69B5F4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80" w:type="pct"/>
                  <w:noWrap w:val="0"/>
                  <w:vAlign w:val="center"/>
                </w:tcPr>
                <w:p w14:paraId="3614ED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新增</w:t>
                  </w:r>
                </w:p>
              </w:tc>
            </w:tr>
            <w:tr w14:paraId="51BE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337052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7</w:t>
                  </w:r>
                </w:p>
              </w:tc>
              <w:tc>
                <w:tcPr>
                  <w:tcW w:w="1929" w:type="pct"/>
                  <w:noWrap w:val="0"/>
                  <w:vAlign w:val="center"/>
                </w:tcPr>
                <w:p w14:paraId="4B6351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全自动血球分析仪</w:t>
                  </w:r>
                </w:p>
              </w:tc>
              <w:tc>
                <w:tcPr>
                  <w:tcW w:w="1419" w:type="pct"/>
                  <w:noWrap w:val="0"/>
                  <w:vAlign w:val="center"/>
                </w:tcPr>
                <w:p w14:paraId="0831E2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80" w:type="pct"/>
                  <w:noWrap w:val="0"/>
                  <w:vAlign w:val="center"/>
                </w:tcPr>
                <w:p w14:paraId="692845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新增</w:t>
                  </w:r>
                </w:p>
              </w:tc>
            </w:tr>
            <w:tr w14:paraId="7716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70A04F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8</w:t>
                  </w:r>
                </w:p>
              </w:tc>
              <w:tc>
                <w:tcPr>
                  <w:tcW w:w="1929" w:type="pct"/>
                  <w:noWrap w:val="0"/>
                  <w:vAlign w:val="center"/>
                </w:tcPr>
                <w:p w14:paraId="56A1DF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生物显微镜</w:t>
                  </w:r>
                </w:p>
              </w:tc>
              <w:tc>
                <w:tcPr>
                  <w:tcW w:w="1419" w:type="pct"/>
                  <w:noWrap w:val="0"/>
                  <w:vAlign w:val="center"/>
                </w:tcPr>
                <w:p w14:paraId="0249C2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w:t>
                  </w:r>
                </w:p>
              </w:tc>
              <w:tc>
                <w:tcPr>
                  <w:tcW w:w="1080" w:type="pct"/>
                  <w:noWrap w:val="0"/>
                  <w:vAlign w:val="center"/>
                </w:tcPr>
                <w:p w14:paraId="49E3DC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新增</w:t>
                  </w:r>
                </w:p>
              </w:tc>
            </w:tr>
            <w:tr w14:paraId="161C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7B5088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9</w:t>
                  </w:r>
                </w:p>
              </w:tc>
              <w:tc>
                <w:tcPr>
                  <w:tcW w:w="1929" w:type="pct"/>
                  <w:noWrap w:val="0"/>
                  <w:vAlign w:val="center"/>
                </w:tcPr>
                <w:p w14:paraId="16F15B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离心机</w:t>
                  </w:r>
                </w:p>
              </w:tc>
              <w:tc>
                <w:tcPr>
                  <w:tcW w:w="1419" w:type="pct"/>
                  <w:noWrap w:val="0"/>
                  <w:vAlign w:val="center"/>
                </w:tcPr>
                <w:p w14:paraId="513F08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w:t>
                  </w:r>
                </w:p>
              </w:tc>
              <w:tc>
                <w:tcPr>
                  <w:tcW w:w="1080" w:type="pct"/>
                  <w:noWrap w:val="0"/>
                  <w:vAlign w:val="center"/>
                </w:tcPr>
                <w:p w14:paraId="4C1341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新增</w:t>
                  </w:r>
                </w:p>
              </w:tc>
            </w:tr>
            <w:tr w14:paraId="25CC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29B079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10</w:t>
                  </w:r>
                </w:p>
              </w:tc>
              <w:tc>
                <w:tcPr>
                  <w:tcW w:w="1929" w:type="pct"/>
                  <w:noWrap w:val="0"/>
                  <w:vAlign w:val="center"/>
                </w:tcPr>
                <w:p w14:paraId="33A6D3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酶标仪</w:t>
                  </w:r>
                </w:p>
              </w:tc>
              <w:tc>
                <w:tcPr>
                  <w:tcW w:w="1419" w:type="pct"/>
                  <w:noWrap w:val="0"/>
                  <w:vAlign w:val="center"/>
                </w:tcPr>
                <w:p w14:paraId="6C7F77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80" w:type="pct"/>
                  <w:noWrap w:val="0"/>
                  <w:vAlign w:val="center"/>
                </w:tcPr>
                <w:p w14:paraId="44B05F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新增</w:t>
                  </w:r>
                </w:p>
              </w:tc>
            </w:tr>
            <w:tr w14:paraId="1A63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6068CC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11</w:t>
                  </w:r>
                </w:p>
              </w:tc>
              <w:tc>
                <w:tcPr>
                  <w:tcW w:w="1929" w:type="pct"/>
                  <w:noWrap w:val="0"/>
                  <w:vAlign w:val="center"/>
                </w:tcPr>
                <w:p w14:paraId="23CDC7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电子胎心仪</w:t>
                  </w:r>
                </w:p>
              </w:tc>
              <w:tc>
                <w:tcPr>
                  <w:tcW w:w="1419" w:type="pct"/>
                  <w:noWrap w:val="0"/>
                  <w:vAlign w:val="center"/>
                </w:tcPr>
                <w:p w14:paraId="407F0C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w:t>
                  </w:r>
                </w:p>
              </w:tc>
              <w:tc>
                <w:tcPr>
                  <w:tcW w:w="1080" w:type="pct"/>
                  <w:noWrap w:val="0"/>
                  <w:vAlign w:val="center"/>
                </w:tcPr>
                <w:p w14:paraId="671142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新增</w:t>
                  </w:r>
                </w:p>
              </w:tc>
            </w:tr>
            <w:tr w14:paraId="2145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4B7A62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12</w:t>
                  </w:r>
                </w:p>
              </w:tc>
              <w:tc>
                <w:tcPr>
                  <w:tcW w:w="1929" w:type="pct"/>
                  <w:noWrap w:val="0"/>
                  <w:vAlign w:val="center"/>
                </w:tcPr>
                <w:p w14:paraId="7A2106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血红蛋白检测仪</w:t>
                  </w:r>
                </w:p>
              </w:tc>
              <w:tc>
                <w:tcPr>
                  <w:tcW w:w="1419" w:type="pct"/>
                  <w:noWrap w:val="0"/>
                  <w:vAlign w:val="center"/>
                </w:tcPr>
                <w:p w14:paraId="50C71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w:t>
                  </w:r>
                </w:p>
              </w:tc>
              <w:tc>
                <w:tcPr>
                  <w:tcW w:w="1080" w:type="pct"/>
                  <w:noWrap w:val="0"/>
                  <w:vAlign w:val="center"/>
                </w:tcPr>
                <w:p w14:paraId="5D11C5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新增</w:t>
                  </w:r>
                </w:p>
              </w:tc>
            </w:tr>
            <w:tr w14:paraId="0859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noWrap w:val="0"/>
                  <w:vAlign w:val="center"/>
                </w:tcPr>
                <w:p w14:paraId="192F8F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13</w:t>
                  </w:r>
                </w:p>
              </w:tc>
              <w:tc>
                <w:tcPr>
                  <w:tcW w:w="1929" w:type="pct"/>
                  <w:noWrap w:val="0"/>
                  <w:vAlign w:val="center"/>
                </w:tcPr>
                <w:p w14:paraId="2F63EC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电子血压计</w:t>
                  </w:r>
                </w:p>
              </w:tc>
              <w:tc>
                <w:tcPr>
                  <w:tcW w:w="1419" w:type="pct"/>
                  <w:noWrap w:val="0"/>
                  <w:vAlign w:val="center"/>
                </w:tcPr>
                <w:p w14:paraId="12E3D0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2</w:t>
                  </w:r>
                </w:p>
              </w:tc>
              <w:tc>
                <w:tcPr>
                  <w:tcW w:w="1080" w:type="pct"/>
                  <w:noWrap w:val="0"/>
                  <w:vAlign w:val="center"/>
                </w:tcPr>
                <w:p w14:paraId="2CAD11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baseline"/>
                    </w:rPr>
                  </w:pPr>
                  <w:r>
                    <w:rPr>
                      <w:rFonts w:hint="eastAsia" w:ascii="Times New Roman" w:hAnsi="Times New Roman" w:cs="Times New Roman"/>
                      <w:color w:val="auto"/>
                      <w:sz w:val="21"/>
                      <w:szCs w:val="21"/>
                      <w:vertAlign w:val="baseline"/>
                      <w:lang w:eastAsia="zh-CN"/>
                    </w:rPr>
                    <w:t>新增</w:t>
                  </w:r>
                </w:p>
              </w:tc>
            </w:tr>
          </w:tbl>
          <w:p w14:paraId="1C8B750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lang w:val="en-US"/>
              </w:rPr>
              <w:t>4</w:t>
            </w:r>
            <w:r>
              <w:rPr>
                <w:rFonts w:hint="default" w:ascii="Times New Roman" w:hAnsi="Times New Roman" w:eastAsia="宋体" w:cs="Times New Roman"/>
                <w:b/>
                <w:bCs/>
                <w:color w:val="auto"/>
                <w:sz w:val="24"/>
                <w:szCs w:val="20"/>
              </w:rPr>
              <w:t>、劳动定员及工作班制</w:t>
            </w:r>
          </w:p>
          <w:p w14:paraId="74A17ACC">
            <w:pPr>
              <w:keepNext w:val="0"/>
              <w:keepLines w:val="0"/>
              <w:suppressLineNumbers w:val="0"/>
              <w:adjustRightInd w:val="0"/>
              <w:snapToGrid w:val="0"/>
              <w:spacing w:before="0" w:beforeAutospacing="0" w:after="0" w:afterAutospacing="0" w:line="360" w:lineRule="auto"/>
              <w:ind w:left="0" w:right="0" w:firstLine="480" w:firstLineChars="200"/>
              <w:rPr>
                <w:rStyle w:val="129"/>
                <w:rFonts w:hint="default" w:ascii="Times New Roman" w:hAnsi="Times New Roman" w:eastAsia="宋体" w:cs="Times New Roman"/>
                <w:color w:val="auto"/>
                <w:sz w:val="24"/>
                <w:szCs w:val="24"/>
              </w:rPr>
            </w:pPr>
            <w:r>
              <w:rPr>
                <w:rStyle w:val="129"/>
                <w:rFonts w:hint="default" w:ascii="Times New Roman" w:hAnsi="Times New Roman" w:eastAsia="宋体" w:cs="Times New Roman"/>
                <w:color w:val="auto"/>
                <w:sz w:val="24"/>
                <w:szCs w:val="24"/>
                <w:highlight w:val="none"/>
              </w:rPr>
              <w:t>劳动定员：</w:t>
            </w:r>
            <w:r>
              <w:rPr>
                <w:rStyle w:val="129"/>
                <w:rFonts w:hint="default" w:ascii="Times New Roman" w:hAnsi="Times New Roman" w:eastAsia="宋体" w:cs="Times New Roman"/>
                <w:color w:val="auto"/>
                <w:sz w:val="24"/>
                <w:szCs w:val="24"/>
                <w:highlight w:val="none"/>
                <w:lang w:eastAsia="zh-CN"/>
              </w:rPr>
              <w:t>卫生院</w:t>
            </w:r>
            <w:r>
              <w:rPr>
                <w:rStyle w:val="129"/>
                <w:rFonts w:hint="eastAsia" w:ascii="Times New Roman" w:hAnsi="Times New Roman" w:cs="Times New Roman"/>
                <w:color w:val="auto"/>
                <w:sz w:val="24"/>
                <w:szCs w:val="24"/>
                <w:highlight w:val="none"/>
                <w:lang w:eastAsia="zh-CN"/>
              </w:rPr>
              <w:t>原</w:t>
            </w:r>
            <w:r>
              <w:rPr>
                <w:rStyle w:val="129"/>
                <w:rFonts w:hint="default" w:ascii="Times New Roman" w:hAnsi="Times New Roman" w:eastAsia="宋体" w:cs="Times New Roman"/>
                <w:color w:val="auto"/>
                <w:sz w:val="24"/>
                <w:szCs w:val="24"/>
                <w:highlight w:val="none"/>
              </w:rPr>
              <w:t>职工</w:t>
            </w:r>
            <w:r>
              <w:rPr>
                <w:rStyle w:val="129"/>
                <w:rFonts w:hint="default" w:ascii="Times New Roman" w:hAnsi="Times New Roman" w:eastAsia="宋体" w:cs="Times New Roman"/>
                <w:color w:val="auto"/>
                <w:sz w:val="24"/>
                <w:szCs w:val="24"/>
                <w:highlight w:val="none"/>
                <w:lang w:val="en-US"/>
              </w:rPr>
              <w:t>42</w:t>
            </w:r>
            <w:r>
              <w:rPr>
                <w:rStyle w:val="129"/>
                <w:rFonts w:hint="default" w:ascii="Times New Roman" w:hAnsi="Times New Roman" w:eastAsia="宋体" w:cs="Times New Roman"/>
                <w:color w:val="auto"/>
                <w:sz w:val="24"/>
                <w:szCs w:val="24"/>
                <w:highlight w:val="none"/>
              </w:rPr>
              <w:t>人，</w:t>
            </w:r>
            <w:r>
              <w:rPr>
                <w:rStyle w:val="129"/>
                <w:rFonts w:hint="eastAsia" w:ascii="Times New Roman" w:hAnsi="Times New Roman" w:cs="Times New Roman"/>
                <w:color w:val="auto"/>
                <w:sz w:val="24"/>
                <w:szCs w:val="24"/>
                <w:highlight w:val="none"/>
                <w:lang w:eastAsia="zh-CN"/>
              </w:rPr>
              <w:t>本项目不新增人员。</w:t>
            </w:r>
            <w:r>
              <w:rPr>
                <w:rStyle w:val="129"/>
                <w:rFonts w:hint="default" w:ascii="Times New Roman" w:hAnsi="Times New Roman" w:eastAsia="宋体" w:cs="Times New Roman"/>
                <w:color w:val="auto"/>
                <w:sz w:val="24"/>
                <w:szCs w:val="24"/>
                <w:highlight w:val="none"/>
              </w:rPr>
              <w:t>项目区不设食堂及宿舍。</w:t>
            </w:r>
          </w:p>
          <w:p w14:paraId="4FEF9CC4">
            <w:pPr>
              <w:keepNext w:val="0"/>
              <w:keepLines w:val="0"/>
              <w:suppressLineNumbers w:val="0"/>
              <w:adjustRightInd w:val="0"/>
              <w:snapToGrid w:val="0"/>
              <w:spacing w:before="0" w:beforeAutospacing="0" w:after="0" w:afterAutospacing="0" w:line="360" w:lineRule="auto"/>
              <w:ind w:left="0" w:right="0" w:firstLine="480" w:firstLineChars="200"/>
              <w:rPr>
                <w:rStyle w:val="129"/>
                <w:rFonts w:hint="default" w:ascii="Times New Roman" w:hAnsi="Times New Roman" w:eastAsia="宋体" w:cs="Times New Roman"/>
                <w:color w:val="auto"/>
                <w:sz w:val="24"/>
                <w:szCs w:val="24"/>
              </w:rPr>
            </w:pPr>
            <w:r>
              <w:rPr>
                <w:rStyle w:val="129"/>
                <w:rFonts w:hint="default" w:ascii="Times New Roman" w:hAnsi="Times New Roman" w:eastAsia="宋体" w:cs="Times New Roman"/>
                <w:color w:val="auto"/>
                <w:sz w:val="24"/>
                <w:szCs w:val="24"/>
              </w:rPr>
              <w:t>工作制度：实行8小时轮班工作制度，</w:t>
            </w:r>
            <w:r>
              <w:rPr>
                <w:rFonts w:hint="default" w:ascii="Times New Roman" w:hAnsi="Times New Roman" w:eastAsia="宋体" w:cs="Times New Roman"/>
                <w:color w:val="auto"/>
                <w:sz w:val="24"/>
                <w:szCs w:val="20"/>
              </w:rPr>
              <w:t>每天3班制，</w:t>
            </w:r>
            <w:r>
              <w:rPr>
                <w:rStyle w:val="129"/>
                <w:rFonts w:hint="default" w:ascii="Times New Roman" w:hAnsi="Times New Roman" w:eastAsia="宋体" w:cs="Times New Roman"/>
                <w:color w:val="auto"/>
                <w:sz w:val="24"/>
                <w:szCs w:val="24"/>
              </w:rPr>
              <w:t>年工作365天。</w:t>
            </w:r>
          </w:p>
          <w:p w14:paraId="180C4E03">
            <w:pPr>
              <w:keepNext w:val="0"/>
              <w:keepLines w:val="0"/>
              <w:suppressLineNumbers w:val="0"/>
              <w:adjustRightInd w:val="0"/>
              <w:snapToGrid w:val="0"/>
              <w:spacing w:before="0" w:beforeAutospacing="0" w:after="0" w:afterAutospacing="0" w:line="360" w:lineRule="auto"/>
              <w:ind w:left="0" w:right="0" w:firstLine="480" w:firstLineChars="200"/>
              <w:rPr>
                <w:rStyle w:val="129"/>
                <w:rFonts w:hint="default" w:ascii="Times New Roman" w:hAnsi="Times New Roman" w:eastAsia="宋体" w:cs="Times New Roman"/>
                <w:color w:val="auto"/>
                <w:sz w:val="24"/>
                <w:szCs w:val="24"/>
                <w:lang w:val="en-US" w:eastAsia="zh-CN"/>
              </w:rPr>
            </w:pPr>
            <w:r>
              <w:rPr>
                <w:rStyle w:val="129"/>
                <w:rFonts w:hint="eastAsia" w:ascii="Times New Roman" w:hAnsi="Times New Roman" w:eastAsia="宋体" w:cs="Times New Roman"/>
                <w:color w:val="auto"/>
                <w:sz w:val="24"/>
                <w:szCs w:val="24"/>
                <w:lang w:val="en-US" w:eastAsia="zh-CN"/>
              </w:rPr>
              <w:t>项目计划</w:t>
            </w:r>
            <w:r>
              <w:rPr>
                <w:rStyle w:val="129"/>
                <w:rFonts w:hint="default" w:ascii="Times New Roman" w:hAnsi="Times New Roman" w:eastAsia="宋体" w:cs="Times New Roman"/>
                <w:color w:val="auto"/>
                <w:sz w:val="24"/>
                <w:szCs w:val="24"/>
                <w:lang w:val="en-US" w:eastAsia="zh-CN"/>
              </w:rPr>
              <w:t>2024</w:t>
            </w:r>
            <w:r>
              <w:rPr>
                <w:rStyle w:val="129"/>
                <w:rFonts w:hint="eastAsia" w:ascii="Times New Roman" w:hAnsi="Times New Roman" w:eastAsia="宋体" w:cs="Times New Roman"/>
                <w:color w:val="auto"/>
                <w:sz w:val="24"/>
                <w:szCs w:val="24"/>
                <w:lang w:val="en-US" w:eastAsia="zh-CN"/>
              </w:rPr>
              <w:t>年</w:t>
            </w:r>
            <w:r>
              <w:rPr>
                <w:rStyle w:val="129"/>
                <w:rFonts w:hint="default" w:ascii="Times New Roman" w:hAnsi="Times New Roman" w:eastAsia="宋体" w:cs="Times New Roman"/>
                <w:color w:val="auto"/>
                <w:sz w:val="24"/>
                <w:szCs w:val="24"/>
                <w:lang w:val="en-US" w:eastAsia="zh-CN"/>
              </w:rPr>
              <w:t>1</w:t>
            </w:r>
            <w:r>
              <w:rPr>
                <w:rStyle w:val="129"/>
                <w:rFonts w:hint="eastAsia" w:ascii="Times New Roman" w:hAnsi="Times New Roman" w:eastAsia="宋体" w:cs="Times New Roman"/>
                <w:color w:val="auto"/>
                <w:sz w:val="24"/>
                <w:szCs w:val="24"/>
                <w:lang w:val="en-US" w:eastAsia="zh-CN"/>
              </w:rPr>
              <w:t>月开工建设，</w:t>
            </w:r>
            <w:r>
              <w:rPr>
                <w:rStyle w:val="129"/>
                <w:rFonts w:hint="default" w:ascii="Times New Roman" w:hAnsi="Times New Roman" w:eastAsia="宋体" w:cs="Times New Roman"/>
                <w:color w:val="auto"/>
                <w:sz w:val="24"/>
                <w:szCs w:val="24"/>
                <w:lang w:val="en-US" w:eastAsia="zh-CN"/>
              </w:rPr>
              <w:t>2024</w:t>
            </w:r>
            <w:r>
              <w:rPr>
                <w:rStyle w:val="129"/>
                <w:rFonts w:hint="eastAsia" w:ascii="Times New Roman" w:hAnsi="Times New Roman" w:eastAsia="宋体" w:cs="Times New Roman"/>
                <w:color w:val="auto"/>
                <w:sz w:val="24"/>
                <w:szCs w:val="24"/>
                <w:lang w:val="en-US" w:eastAsia="zh-CN"/>
              </w:rPr>
              <w:t>年</w:t>
            </w:r>
            <w:r>
              <w:rPr>
                <w:rStyle w:val="129"/>
                <w:rFonts w:hint="default" w:ascii="Times New Roman" w:hAnsi="Times New Roman" w:eastAsia="宋体" w:cs="Times New Roman"/>
                <w:color w:val="auto"/>
                <w:sz w:val="24"/>
                <w:szCs w:val="24"/>
                <w:lang w:val="en-US" w:eastAsia="zh-CN"/>
              </w:rPr>
              <w:t>12</w:t>
            </w:r>
            <w:r>
              <w:rPr>
                <w:rStyle w:val="129"/>
                <w:rFonts w:hint="eastAsia" w:ascii="Times New Roman" w:hAnsi="Times New Roman" w:eastAsia="宋体" w:cs="Times New Roman"/>
                <w:color w:val="auto"/>
                <w:sz w:val="24"/>
                <w:szCs w:val="24"/>
                <w:lang w:val="en-US" w:eastAsia="zh-CN"/>
              </w:rPr>
              <w:t>月竣工，施工工期</w:t>
            </w:r>
            <w:r>
              <w:rPr>
                <w:rStyle w:val="129"/>
                <w:rFonts w:hint="default" w:ascii="Times New Roman" w:hAnsi="Times New Roman" w:eastAsia="宋体" w:cs="Times New Roman"/>
                <w:color w:val="auto"/>
                <w:sz w:val="24"/>
                <w:szCs w:val="24"/>
                <w:lang w:val="en-US" w:eastAsia="zh-CN"/>
              </w:rPr>
              <w:t>12</w:t>
            </w:r>
            <w:r>
              <w:rPr>
                <w:rStyle w:val="129"/>
                <w:rFonts w:hint="eastAsia" w:ascii="Times New Roman" w:hAnsi="Times New Roman" w:eastAsia="宋体" w:cs="Times New Roman"/>
                <w:color w:val="auto"/>
                <w:sz w:val="24"/>
                <w:szCs w:val="24"/>
                <w:lang w:val="en-US" w:eastAsia="zh-CN"/>
              </w:rPr>
              <w:t>个月。</w:t>
            </w:r>
          </w:p>
          <w:p w14:paraId="6E457D7D">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b/>
                <w:color w:val="auto"/>
                <w:sz w:val="24"/>
                <w:szCs w:val="20"/>
              </w:rPr>
            </w:pPr>
            <w:r>
              <w:rPr>
                <w:rFonts w:hint="default" w:ascii="Times New Roman" w:hAnsi="Times New Roman" w:eastAsia="宋体" w:cs="Times New Roman"/>
                <w:b/>
                <w:color w:val="auto"/>
                <w:sz w:val="24"/>
                <w:szCs w:val="20"/>
                <w:lang w:val="en-US"/>
              </w:rPr>
              <w:t>5</w:t>
            </w:r>
            <w:r>
              <w:rPr>
                <w:rFonts w:hint="default" w:ascii="Times New Roman" w:hAnsi="Times New Roman" w:eastAsia="宋体" w:cs="Times New Roman"/>
                <w:b/>
                <w:color w:val="auto"/>
                <w:sz w:val="24"/>
                <w:szCs w:val="20"/>
              </w:rPr>
              <w:t>、水量平衡</w:t>
            </w:r>
          </w:p>
          <w:p w14:paraId="53881E4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项目运营期间</w:t>
            </w:r>
            <w:r>
              <w:rPr>
                <w:rFonts w:hint="default" w:ascii="Times New Roman" w:hAnsi="Times New Roman" w:eastAsia="宋体" w:cs="Times New Roman"/>
                <w:bCs/>
                <w:color w:val="auto"/>
                <w:sz w:val="24"/>
                <w:szCs w:val="24"/>
                <w:lang w:val="en-US" w:eastAsia="zh-CN"/>
              </w:rPr>
              <w:t>主要用水为门诊用水、住院用水、检验科用水、手术室用水等，项目</w:t>
            </w:r>
            <w:r>
              <w:rPr>
                <w:rFonts w:hint="default" w:ascii="Times New Roman" w:hAnsi="Times New Roman" w:eastAsia="宋体" w:cs="Times New Roman"/>
                <w:bCs/>
                <w:color w:val="auto"/>
                <w:sz w:val="24"/>
                <w:szCs w:val="24"/>
              </w:rPr>
              <w:t>产生的废水主要有门诊废水、住院废水、检验废水、手术室废水等</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影像诊断科</w:t>
            </w:r>
            <w:r>
              <w:rPr>
                <w:rFonts w:hint="default" w:ascii="Times New Roman" w:hAnsi="Times New Roman" w:eastAsia="宋体" w:cs="Times New Roman"/>
                <w:color w:val="auto"/>
                <w:sz w:val="24"/>
                <w:szCs w:val="24"/>
              </w:rPr>
              <w:t>采用数码洗印设备，运营过程中不产生洗印废水</w:t>
            </w:r>
            <w:r>
              <w:rPr>
                <w:rFonts w:hint="default" w:ascii="Times New Roman" w:hAnsi="Times New Roman" w:eastAsia="宋体" w:cs="Times New Roman"/>
                <w:color w:val="auto"/>
                <w:sz w:val="24"/>
                <w:szCs w:val="24"/>
                <w:lang w:eastAsia="zh-CN"/>
              </w:rPr>
              <w:t>。</w:t>
            </w:r>
          </w:p>
          <w:p w14:paraId="5F7133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firstLineChars="200"/>
              <w:textAlignment w:val="baseline"/>
              <w:rPr>
                <w:rStyle w:val="129"/>
                <w:rFonts w:hint="default" w:ascii="Times New Roman" w:hAnsi="Times New Roman" w:eastAsia="宋体" w:cs="Times New Roman"/>
                <w:b/>
                <w:bCs/>
                <w:color w:val="auto"/>
                <w:sz w:val="24"/>
                <w:szCs w:val="24"/>
                <w:lang w:val="en-US" w:eastAsia="zh-CN"/>
              </w:rPr>
            </w:pPr>
            <w:r>
              <w:rPr>
                <w:rStyle w:val="129"/>
                <w:rFonts w:hint="default" w:ascii="Times New Roman" w:hAnsi="Times New Roman" w:eastAsia="宋体" w:cs="Times New Roman"/>
                <w:b/>
                <w:bCs/>
                <w:color w:val="auto"/>
                <w:sz w:val="24"/>
                <w:szCs w:val="24"/>
              </w:rPr>
              <w:t>①门诊</w:t>
            </w:r>
            <w:r>
              <w:rPr>
                <w:rStyle w:val="129"/>
                <w:rFonts w:hint="default" w:ascii="Times New Roman" w:hAnsi="Times New Roman" w:eastAsia="宋体" w:cs="Times New Roman"/>
                <w:b/>
                <w:bCs/>
                <w:color w:val="auto"/>
                <w:sz w:val="24"/>
                <w:szCs w:val="24"/>
                <w:lang w:val="en-US" w:eastAsia="zh-CN"/>
              </w:rPr>
              <w:t>用水及废水</w:t>
            </w:r>
          </w:p>
          <w:p w14:paraId="0F4675C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Style w:val="129"/>
                <w:rFonts w:hint="default" w:ascii="Times New Roman" w:hAnsi="Times New Roman" w:eastAsia="宋体" w:cs="Times New Roman"/>
                <w:color w:val="auto"/>
                <w:sz w:val="24"/>
                <w:szCs w:val="24"/>
              </w:rPr>
            </w:pPr>
            <w:r>
              <w:rPr>
                <w:rStyle w:val="129"/>
                <w:rFonts w:hint="default" w:ascii="Times New Roman" w:hAnsi="Times New Roman" w:eastAsia="宋体" w:cs="Times New Roman"/>
                <w:color w:val="auto"/>
                <w:sz w:val="24"/>
                <w:szCs w:val="24"/>
              </w:rPr>
              <w:t>项目设置</w:t>
            </w:r>
            <w:r>
              <w:rPr>
                <w:rStyle w:val="129"/>
                <w:rFonts w:hint="default" w:ascii="Times New Roman" w:hAnsi="Times New Roman" w:eastAsia="宋体" w:cs="Times New Roman"/>
                <w:color w:val="auto"/>
                <w:sz w:val="24"/>
                <w:szCs w:val="24"/>
                <w:lang w:val="en-US" w:eastAsia="zh-CN"/>
              </w:rPr>
              <w:t>全科门诊</w:t>
            </w:r>
            <w:r>
              <w:rPr>
                <w:rStyle w:val="129"/>
                <w:rFonts w:hint="default" w:ascii="Times New Roman" w:hAnsi="Times New Roman" w:eastAsia="宋体" w:cs="Times New Roman"/>
                <w:color w:val="auto"/>
                <w:sz w:val="24"/>
                <w:szCs w:val="24"/>
              </w:rPr>
              <w:t>，根据《云南省地方标准 用水定额》（DB53/T 168—2019），医院门诊（含行政及医护人员、附属设施等综合用水）规定，用水量按照20L/人.d计算。项目建成后门诊急诊科接待患者约</w:t>
            </w:r>
            <w:r>
              <w:rPr>
                <w:rStyle w:val="129"/>
                <w:rFonts w:hint="default" w:ascii="Times New Roman" w:hAnsi="Times New Roman" w:eastAsia="宋体" w:cs="Times New Roman"/>
                <w:color w:val="auto"/>
                <w:sz w:val="24"/>
                <w:szCs w:val="24"/>
                <w:lang w:val="en-US"/>
              </w:rPr>
              <w:t>60</w:t>
            </w:r>
            <w:r>
              <w:rPr>
                <w:rStyle w:val="129"/>
                <w:rFonts w:hint="default" w:ascii="Times New Roman" w:hAnsi="Times New Roman" w:eastAsia="宋体" w:cs="Times New Roman"/>
                <w:color w:val="auto"/>
                <w:sz w:val="24"/>
                <w:szCs w:val="24"/>
              </w:rPr>
              <w:t>人/d，则用水量为</w:t>
            </w:r>
            <w:r>
              <w:rPr>
                <w:rStyle w:val="129"/>
                <w:rFonts w:hint="default" w:ascii="Times New Roman" w:hAnsi="Times New Roman" w:eastAsia="宋体" w:cs="Times New Roman"/>
                <w:color w:val="auto"/>
                <w:sz w:val="24"/>
                <w:szCs w:val="24"/>
                <w:lang w:val="en-US"/>
              </w:rPr>
              <w:t>1.2</w:t>
            </w:r>
            <w:r>
              <w:rPr>
                <w:rStyle w:val="129"/>
                <w:rFonts w:hint="default" w:ascii="Times New Roman" w:hAnsi="Times New Roman" w:eastAsia="宋体" w:cs="Times New Roman"/>
                <w:color w:val="auto"/>
                <w:sz w:val="24"/>
                <w:szCs w:val="24"/>
              </w:rPr>
              <w:t>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/d，</w:t>
            </w:r>
            <w:r>
              <w:rPr>
                <w:rStyle w:val="129"/>
                <w:rFonts w:hint="default" w:ascii="Times New Roman" w:hAnsi="Times New Roman" w:eastAsia="宋体" w:cs="Times New Roman"/>
                <w:color w:val="auto"/>
                <w:sz w:val="24"/>
                <w:szCs w:val="24"/>
                <w:lang w:val="en-US"/>
              </w:rPr>
              <w:t>438</w:t>
            </w:r>
            <w:r>
              <w:rPr>
                <w:rStyle w:val="129"/>
                <w:rFonts w:hint="default" w:ascii="Times New Roman" w:hAnsi="Times New Roman" w:eastAsia="宋体" w:cs="Times New Roman"/>
                <w:color w:val="auto"/>
                <w:sz w:val="24"/>
                <w:szCs w:val="24"/>
              </w:rPr>
              <w:t>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/a。废水产生量按照用水量的80%计算，则废水量为</w:t>
            </w:r>
            <w:r>
              <w:rPr>
                <w:rStyle w:val="129"/>
                <w:rFonts w:hint="default" w:ascii="Times New Roman" w:hAnsi="Times New Roman" w:eastAsia="宋体" w:cs="Times New Roman"/>
                <w:color w:val="auto"/>
                <w:sz w:val="24"/>
                <w:szCs w:val="24"/>
                <w:lang w:val="en-US"/>
              </w:rPr>
              <w:t>0.96</w:t>
            </w:r>
            <w:r>
              <w:rPr>
                <w:rStyle w:val="129"/>
                <w:rFonts w:hint="default" w:ascii="Times New Roman" w:hAnsi="Times New Roman" w:eastAsia="宋体" w:cs="Times New Roman"/>
                <w:color w:val="auto"/>
                <w:sz w:val="24"/>
                <w:szCs w:val="24"/>
              </w:rPr>
              <w:t>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/d，</w:t>
            </w:r>
            <w:r>
              <w:rPr>
                <w:rStyle w:val="129"/>
                <w:rFonts w:hint="default" w:ascii="Times New Roman" w:hAnsi="Times New Roman" w:eastAsia="宋体" w:cs="Times New Roman"/>
                <w:color w:val="auto"/>
                <w:sz w:val="24"/>
                <w:szCs w:val="24"/>
                <w:lang w:val="en-US"/>
              </w:rPr>
              <w:t>350.4</w:t>
            </w:r>
            <w:r>
              <w:rPr>
                <w:rStyle w:val="129"/>
                <w:rFonts w:hint="default" w:ascii="Times New Roman" w:hAnsi="Times New Roman" w:eastAsia="宋体" w:cs="Times New Roman"/>
                <w:color w:val="auto"/>
                <w:sz w:val="24"/>
                <w:szCs w:val="24"/>
              </w:rPr>
              <w:t>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/a。</w:t>
            </w:r>
          </w:p>
          <w:p w14:paraId="727CCE8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firstLineChars="200"/>
              <w:textAlignment w:val="baseline"/>
              <w:rPr>
                <w:rStyle w:val="129"/>
                <w:rFonts w:hint="default" w:ascii="Times New Roman" w:hAnsi="Times New Roman" w:eastAsia="宋体" w:cs="Times New Roman"/>
                <w:b/>
                <w:bCs/>
                <w:color w:val="auto"/>
                <w:sz w:val="24"/>
                <w:szCs w:val="24"/>
              </w:rPr>
            </w:pPr>
            <w:r>
              <w:rPr>
                <w:rStyle w:val="129"/>
                <w:rFonts w:hint="default" w:ascii="Times New Roman" w:hAnsi="Times New Roman" w:eastAsia="宋体" w:cs="Times New Roman"/>
                <w:b/>
                <w:bCs/>
                <w:color w:val="auto"/>
                <w:sz w:val="24"/>
                <w:szCs w:val="24"/>
              </w:rPr>
              <w:t>②住院</w:t>
            </w:r>
            <w:r>
              <w:rPr>
                <w:rStyle w:val="129"/>
                <w:rFonts w:hint="default" w:ascii="Times New Roman" w:hAnsi="Times New Roman" w:eastAsia="宋体" w:cs="Times New Roman"/>
                <w:b/>
                <w:bCs/>
                <w:color w:val="auto"/>
                <w:sz w:val="24"/>
                <w:szCs w:val="24"/>
                <w:lang w:val="en-US" w:eastAsia="zh-CN"/>
              </w:rPr>
              <w:t>用</w:t>
            </w:r>
            <w:r>
              <w:rPr>
                <w:rStyle w:val="129"/>
                <w:rFonts w:hint="default" w:ascii="Times New Roman" w:hAnsi="Times New Roman" w:eastAsia="宋体" w:cs="Times New Roman"/>
                <w:b/>
                <w:bCs/>
                <w:color w:val="auto"/>
                <w:sz w:val="24"/>
                <w:szCs w:val="24"/>
              </w:rPr>
              <w:t>水</w:t>
            </w:r>
            <w:r>
              <w:rPr>
                <w:rStyle w:val="129"/>
                <w:rFonts w:hint="default" w:ascii="Times New Roman" w:hAnsi="Times New Roman" w:eastAsia="宋体" w:cs="Times New Roman"/>
                <w:b/>
                <w:bCs/>
                <w:color w:val="auto"/>
                <w:sz w:val="24"/>
                <w:szCs w:val="24"/>
                <w:lang w:val="en-US" w:eastAsia="zh-CN"/>
              </w:rPr>
              <w:t>及废水</w:t>
            </w:r>
          </w:p>
          <w:p w14:paraId="74B6412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Style w:val="129"/>
                <w:rFonts w:hint="default" w:ascii="Times New Roman" w:hAnsi="Times New Roman" w:eastAsia="宋体" w:cs="Times New Roman"/>
                <w:color w:val="auto"/>
                <w:sz w:val="24"/>
                <w:szCs w:val="24"/>
              </w:rPr>
              <w:t>项目共设置</w:t>
            </w:r>
            <w:r>
              <w:rPr>
                <w:rStyle w:val="129"/>
                <w:rFonts w:hint="default" w:ascii="Times New Roman" w:hAnsi="Times New Roman" w:eastAsia="宋体" w:cs="Times New Roman"/>
                <w:color w:val="auto"/>
                <w:sz w:val="24"/>
                <w:szCs w:val="24"/>
                <w:lang w:val="en-US"/>
              </w:rPr>
              <w:t>20</w:t>
            </w:r>
            <w:r>
              <w:rPr>
                <w:rStyle w:val="129"/>
                <w:rFonts w:hint="default" w:ascii="Times New Roman" w:hAnsi="Times New Roman" w:eastAsia="宋体" w:cs="Times New Roman"/>
                <w:color w:val="auto"/>
                <w:sz w:val="24"/>
                <w:szCs w:val="24"/>
              </w:rPr>
              <w:t>张住院床位，床位入住按100%计，根据《云南省地方标准—用水定额》（DB53/T 168-2019）规定，住院用水量按300L/床·d（住院部病内带洗浴，含行政及医务人员、附属设施等综合用水），则住院病房用水量为</w:t>
            </w:r>
            <w:r>
              <w:rPr>
                <w:rStyle w:val="129"/>
                <w:rFonts w:hint="default" w:ascii="Times New Roman" w:hAnsi="Times New Roman" w:eastAsia="宋体" w:cs="Times New Roman"/>
                <w:color w:val="auto"/>
                <w:sz w:val="24"/>
                <w:szCs w:val="24"/>
                <w:lang w:val="en-US"/>
              </w:rPr>
              <w:t>6</w:t>
            </w:r>
            <w:r>
              <w:rPr>
                <w:rStyle w:val="129"/>
                <w:rFonts w:hint="default" w:ascii="Times New Roman" w:hAnsi="Times New Roman" w:eastAsia="宋体" w:cs="Times New Roman"/>
                <w:color w:val="auto"/>
                <w:sz w:val="24"/>
                <w:szCs w:val="24"/>
              </w:rPr>
              <w:t>.0m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/d，</w:t>
            </w:r>
            <w:r>
              <w:rPr>
                <w:rStyle w:val="129"/>
                <w:rFonts w:hint="default" w:ascii="Times New Roman" w:hAnsi="Times New Roman" w:eastAsia="宋体" w:cs="Times New Roman"/>
                <w:color w:val="auto"/>
                <w:sz w:val="24"/>
                <w:szCs w:val="24"/>
                <w:lang w:val="en-US"/>
              </w:rPr>
              <w:t>2190</w:t>
            </w:r>
            <w:r>
              <w:rPr>
                <w:rStyle w:val="129"/>
                <w:rFonts w:hint="default" w:ascii="Times New Roman" w:hAnsi="Times New Roman" w:eastAsia="宋体" w:cs="Times New Roman"/>
                <w:color w:val="auto"/>
                <w:sz w:val="24"/>
                <w:szCs w:val="24"/>
              </w:rPr>
              <w:t>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/a，废水排污系数按0.8计，污水产生量为</w:t>
            </w:r>
            <w:r>
              <w:rPr>
                <w:rStyle w:val="129"/>
                <w:rFonts w:hint="default" w:ascii="Times New Roman" w:hAnsi="Times New Roman" w:eastAsia="宋体" w:cs="Times New Roman"/>
                <w:color w:val="auto"/>
                <w:sz w:val="24"/>
                <w:szCs w:val="24"/>
                <w:lang w:val="en-US"/>
              </w:rPr>
              <w:t>4.8</w:t>
            </w:r>
            <w:r>
              <w:rPr>
                <w:rStyle w:val="129"/>
                <w:rFonts w:hint="default" w:ascii="Times New Roman" w:hAnsi="Times New Roman" w:eastAsia="宋体" w:cs="Times New Roman"/>
                <w:color w:val="auto"/>
                <w:sz w:val="24"/>
                <w:szCs w:val="24"/>
              </w:rPr>
              <w:t>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/d，</w:t>
            </w:r>
            <w:r>
              <w:rPr>
                <w:rStyle w:val="129"/>
                <w:rFonts w:hint="default" w:ascii="Times New Roman" w:hAnsi="Times New Roman" w:eastAsia="宋体" w:cs="Times New Roman"/>
                <w:color w:val="auto"/>
                <w:sz w:val="24"/>
                <w:szCs w:val="24"/>
                <w:lang w:val="en-US"/>
              </w:rPr>
              <w:t>1752</w:t>
            </w:r>
            <w:r>
              <w:rPr>
                <w:rStyle w:val="129"/>
                <w:rFonts w:hint="default" w:ascii="Times New Roman" w:hAnsi="Times New Roman" w:eastAsia="宋体" w:cs="Times New Roman"/>
                <w:color w:val="auto"/>
                <w:sz w:val="24"/>
                <w:szCs w:val="24"/>
              </w:rPr>
              <w:t>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/a。</w:t>
            </w:r>
          </w:p>
          <w:p w14:paraId="22FC5F1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③医学影像科</w:t>
            </w:r>
            <w:r>
              <w:rPr>
                <w:rStyle w:val="129"/>
                <w:rFonts w:hint="default" w:ascii="Times New Roman" w:hAnsi="Times New Roman" w:eastAsia="宋体" w:cs="Times New Roman"/>
                <w:b/>
                <w:bCs/>
                <w:color w:val="auto"/>
                <w:sz w:val="24"/>
                <w:szCs w:val="24"/>
                <w:lang w:val="en-US" w:eastAsia="zh-CN"/>
              </w:rPr>
              <w:t>用</w:t>
            </w:r>
            <w:r>
              <w:rPr>
                <w:rFonts w:hint="default" w:ascii="Times New Roman" w:hAnsi="Times New Roman" w:eastAsia="宋体" w:cs="Times New Roman"/>
                <w:b/>
                <w:bCs/>
                <w:color w:val="auto"/>
                <w:sz w:val="24"/>
                <w:szCs w:val="24"/>
              </w:rPr>
              <w:t>水</w:t>
            </w:r>
            <w:r>
              <w:rPr>
                <w:rStyle w:val="129"/>
                <w:rFonts w:hint="default" w:ascii="Times New Roman" w:hAnsi="Times New Roman" w:eastAsia="宋体" w:cs="Times New Roman"/>
                <w:b/>
                <w:bCs/>
                <w:color w:val="auto"/>
                <w:sz w:val="24"/>
                <w:szCs w:val="24"/>
                <w:lang w:val="en-US" w:eastAsia="zh-CN"/>
              </w:rPr>
              <w:t>及废水</w:t>
            </w:r>
          </w:p>
          <w:p w14:paraId="07AE939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医学影像科仅有简单的X光机及超声诊断系统等检查设备，不采用利用放射性同位素医疗手段，也无放射废水产生；同时，医院影像科照片洗印采用干法工艺，在胶片洗印加工过程中不需使用彩色显影及化学药品，因此无影像废水及废液产生。</w:t>
            </w:r>
          </w:p>
          <w:p w14:paraId="410518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szCs w:val="24"/>
              </w:rPr>
            </w:pPr>
            <w:bookmarkStart w:id="11" w:name="OLE_LINK10"/>
            <w:bookmarkStart w:id="12" w:name="OLE_LINK9"/>
            <w:r>
              <w:rPr>
                <w:rFonts w:hint="default" w:ascii="Times New Roman" w:hAnsi="Times New Roman" w:eastAsia="宋体" w:cs="Times New Roman"/>
                <w:b/>
                <w:bCs/>
                <w:color w:val="auto"/>
                <w:sz w:val="24"/>
                <w:szCs w:val="24"/>
              </w:rPr>
              <w:t>④检验科</w:t>
            </w:r>
            <w:r>
              <w:rPr>
                <w:rStyle w:val="129"/>
                <w:rFonts w:hint="default" w:ascii="Times New Roman" w:hAnsi="Times New Roman" w:eastAsia="宋体" w:cs="Times New Roman"/>
                <w:b/>
                <w:bCs/>
                <w:color w:val="auto"/>
                <w:sz w:val="24"/>
                <w:szCs w:val="24"/>
                <w:lang w:val="en-US" w:eastAsia="zh-CN"/>
              </w:rPr>
              <w:t>用</w:t>
            </w:r>
            <w:r>
              <w:rPr>
                <w:rFonts w:hint="default" w:ascii="Times New Roman" w:hAnsi="Times New Roman" w:eastAsia="宋体" w:cs="Times New Roman"/>
                <w:b/>
                <w:bCs/>
                <w:color w:val="auto"/>
                <w:sz w:val="24"/>
                <w:szCs w:val="24"/>
              </w:rPr>
              <w:t>水</w:t>
            </w:r>
            <w:bookmarkEnd w:id="11"/>
            <w:bookmarkEnd w:id="12"/>
            <w:r>
              <w:rPr>
                <w:rStyle w:val="129"/>
                <w:rFonts w:hint="default" w:ascii="Times New Roman" w:hAnsi="Times New Roman" w:eastAsia="宋体" w:cs="Times New Roman"/>
                <w:b/>
                <w:bCs/>
                <w:color w:val="auto"/>
                <w:sz w:val="24"/>
                <w:szCs w:val="24"/>
                <w:lang w:val="en-US" w:eastAsia="zh-CN"/>
              </w:rPr>
              <w:t>及废水</w:t>
            </w:r>
          </w:p>
          <w:p w14:paraId="63188DA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设有检验科，检验科属于特殊科室，检验科主要采用酶作为实验介质，不在医院内自制酶介质，因此不会产生含氰、含铬等重金属废水。检验废液产生量较少，通过专用防渗漏、防锐器穿透的密闭收集桶收集后</w:t>
            </w:r>
            <w:r>
              <w:rPr>
                <w:rFonts w:hint="default" w:ascii="Times New Roman" w:hAnsi="Times New Roman" w:eastAsia="宋体" w:cs="Times New Roman"/>
                <w:color w:val="auto"/>
                <w:sz w:val="24"/>
                <w:szCs w:val="24"/>
                <w:lang w:val="en-US" w:eastAsia="zh-CN"/>
              </w:rPr>
              <w:t>暂存于医废暂存间后委托有资质单位清运处置，</w:t>
            </w:r>
            <w:r>
              <w:rPr>
                <w:rFonts w:hint="default" w:ascii="Times New Roman" w:hAnsi="Times New Roman" w:eastAsia="宋体" w:cs="Times New Roman"/>
                <w:color w:val="auto"/>
                <w:sz w:val="24"/>
                <w:szCs w:val="24"/>
              </w:rPr>
              <w:t>检验清洗废水经专门的收集桶收集加碱</w:t>
            </w:r>
            <w:r>
              <w:rPr>
                <w:rFonts w:hint="default" w:ascii="Times New Roman" w:hAnsi="Times New Roman" w:eastAsia="宋体" w:cs="Times New Roman"/>
                <w:color w:val="auto"/>
                <w:sz w:val="24"/>
                <w:szCs w:val="24"/>
                <w:lang w:val="en-US" w:eastAsia="zh-CN"/>
              </w:rPr>
              <w:t>性试剂</w:t>
            </w:r>
            <w:r>
              <w:rPr>
                <w:rFonts w:hint="default" w:ascii="Times New Roman" w:hAnsi="Times New Roman" w:eastAsia="宋体" w:cs="Times New Roman"/>
                <w:color w:val="auto"/>
                <w:sz w:val="24"/>
                <w:szCs w:val="24"/>
              </w:rPr>
              <w:t>进行中和处理后倒入检验室水槽</w:t>
            </w:r>
            <w:r>
              <w:rPr>
                <w:rFonts w:hint="default" w:ascii="Times New Roman" w:hAnsi="Times New Roman" w:eastAsia="宋体" w:cs="Times New Roman"/>
                <w:color w:val="auto"/>
                <w:sz w:val="24"/>
                <w:szCs w:val="24"/>
                <w:lang w:val="en-US" w:eastAsia="zh-CN"/>
              </w:rPr>
              <w:t>后排入</w:t>
            </w:r>
            <w:r>
              <w:rPr>
                <w:rFonts w:hint="default" w:ascii="Times New Roman" w:hAnsi="Times New Roman" w:eastAsia="宋体" w:cs="Times New Roman"/>
                <w:color w:val="auto"/>
                <w:sz w:val="24"/>
                <w:szCs w:val="24"/>
              </w:rPr>
              <w:t>自建污水处理站</w:t>
            </w:r>
            <w:r>
              <w:rPr>
                <w:rFonts w:hint="default" w:ascii="Times New Roman" w:hAnsi="Times New Roman" w:eastAsia="宋体" w:cs="Times New Roman"/>
                <w:color w:val="auto"/>
                <w:sz w:val="24"/>
                <w:szCs w:val="24"/>
                <w:lang w:val="en-US" w:eastAsia="zh-CN"/>
              </w:rPr>
              <w:t>处理达标后</w:t>
            </w:r>
            <w:r>
              <w:rPr>
                <w:rFonts w:hint="default" w:ascii="Times New Roman" w:hAnsi="Times New Roman" w:eastAsia="宋体" w:cs="Times New Roman"/>
                <w:color w:val="auto"/>
                <w:sz w:val="24"/>
                <w:szCs w:val="24"/>
                <w:highlight w:val="none"/>
              </w:rPr>
              <w:t>排入</w:t>
            </w:r>
            <w:r>
              <w:rPr>
                <w:rFonts w:hint="default" w:ascii="Times New Roman" w:hAnsi="Times New Roman" w:eastAsia="宋体" w:cs="Times New Roman"/>
                <w:color w:val="auto"/>
                <w:sz w:val="24"/>
                <w:szCs w:val="24"/>
                <w:highlight w:val="none"/>
                <w:lang w:val="en-US" w:eastAsia="zh-CN"/>
              </w:rPr>
              <w:t>大厦化粪池</w:t>
            </w:r>
            <w:r>
              <w:rPr>
                <w:rFonts w:hint="default" w:ascii="Times New Roman" w:hAnsi="Times New Roman" w:eastAsia="宋体" w:cs="Times New Roman"/>
                <w:color w:val="auto"/>
                <w:sz w:val="24"/>
                <w:szCs w:val="24"/>
              </w:rPr>
              <w:t>。根据业主经验，检验科就诊人次约10人次/d，用水量按照1L/人计，则检验科用水量约0.01m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/d，3.65m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/a，检验废水排污系数按0.8计，检验废水产生量为0.008m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/d，2.92m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p>
          <w:p w14:paraId="65AEEB7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⑤手术室</w:t>
            </w:r>
            <w:r>
              <w:rPr>
                <w:rFonts w:hint="default" w:ascii="Times New Roman" w:hAnsi="Times New Roman" w:eastAsia="宋体" w:cs="Times New Roman"/>
                <w:b/>
                <w:bCs/>
                <w:color w:val="auto"/>
                <w:sz w:val="24"/>
                <w:szCs w:val="24"/>
                <w:lang w:val="en-US" w:eastAsia="zh-CN"/>
              </w:rPr>
              <w:t>用水及</w:t>
            </w:r>
            <w:r>
              <w:rPr>
                <w:rFonts w:hint="default" w:ascii="Times New Roman" w:hAnsi="Times New Roman" w:eastAsia="宋体" w:cs="Times New Roman"/>
                <w:b/>
                <w:bCs/>
                <w:color w:val="auto"/>
                <w:sz w:val="24"/>
                <w:szCs w:val="24"/>
              </w:rPr>
              <w:t>废水</w:t>
            </w:r>
          </w:p>
          <w:p w14:paraId="342556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color w:val="auto"/>
                <w:sz w:val="24"/>
                <w:szCs w:val="24"/>
              </w:rPr>
              <w:t>手术室用水主要为室内清洗和消毒，根据业主经验，平均每周进行2次手术，用水量约为1.5m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/次，项目年运营365天，则手术室用水量为0.43m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/d，156m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/a，排污系数为0.8，则废水量为0.34m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/d，124.</w:t>
            </w:r>
            <w:r>
              <w:rPr>
                <w:rFonts w:hint="default" w:ascii="Times New Roman" w:hAnsi="Times New Roman" w:eastAsia="宋体" w:cs="Times New Roman"/>
                <w:color w:val="auto"/>
                <w:sz w:val="24"/>
                <w:szCs w:val="24"/>
                <w:lang w:val="en-US"/>
              </w:rPr>
              <w:t>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p>
          <w:p w14:paraId="43E372B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szCs w:val="24"/>
              </w:rPr>
            </w:pPr>
            <w:bookmarkStart w:id="13" w:name="_Toc1149"/>
            <w:bookmarkStart w:id="14" w:name="_Toc32610"/>
            <w:bookmarkStart w:id="15" w:name="_Toc12309"/>
            <w:r>
              <w:rPr>
                <w:rFonts w:hint="eastAsia" w:ascii="Times New Roman" w:hAnsi="Times New Roman" w:eastAsia="宋体" w:cs="Times New Roman"/>
                <w:b/>
                <w:bCs/>
                <w:color w:val="auto"/>
                <w:sz w:val="24"/>
                <w:szCs w:val="24"/>
              </w:rPr>
              <w:t>⑥</w:t>
            </w:r>
            <w:r>
              <w:rPr>
                <w:rFonts w:hint="default" w:ascii="Times New Roman" w:hAnsi="Times New Roman" w:eastAsia="宋体" w:cs="Times New Roman"/>
                <w:b/>
                <w:bCs/>
                <w:color w:val="auto"/>
                <w:sz w:val="24"/>
                <w:szCs w:val="24"/>
              </w:rPr>
              <w:t>地面清洁</w:t>
            </w:r>
            <w:r>
              <w:rPr>
                <w:rFonts w:hint="eastAsia" w:ascii="Times New Roman" w:hAnsi="Times New Roman" w:eastAsia="宋体" w:cs="Times New Roman"/>
                <w:b/>
                <w:bCs/>
                <w:color w:val="auto"/>
                <w:sz w:val="24"/>
                <w:szCs w:val="24"/>
                <w:lang w:eastAsia="zh-CN"/>
              </w:rPr>
              <w:t>用</w:t>
            </w:r>
            <w:r>
              <w:rPr>
                <w:rFonts w:hint="default" w:ascii="Times New Roman" w:hAnsi="Times New Roman" w:eastAsia="宋体" w:cs="Times New Roman"/>
                <w:b/>
                <w:bCs/>
                <w:color w:val="auto"/>
                <w:sz w:val="24"/>
                <w:szCs w:val="24"/>
              </w:rPr>
              <w:t>水</w:t>
            </w:r>
          </w:p>
          <w:p w14:paraId="1E01FBD9">
            <w:pPr>
              <w:pStyle w:val="3"/>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 w:val="0"/>
                <w:bCs w:val="0"/>
                <w:color w:val="auto"/>
                <w:kern w:val="2"/>
                <w:sz w:val="24"/>
                <w:szCs w:val="24"/>
              </w:rPr>
            </w:pPr>
            <w:r>
              <w:rPr>
                <w:rFonts w:hint="eastAsia" w:cs="Times New Roman"/>
                <w:color w:val="auto"/>
                <w:sz w:val="24"/>
                <w:szCs w:val="24"/>
                <w:lang w:eastAsia="zh-CN"/>
              </w:rPr>
              <w:t>医院</w:t>
            </w:r>
            <w:r>
              <w:rPr>
                <w:rFonts w:hint="default" w:ascii="Times New Roman" w:hAnsi="Times New Roman" w:cs="Times New Roman"/>
                <w:color w:val="auto"/>
                <w:sz w:val="24"/>
                <w:szCs w:val="24"/>
              </w:rPr>
              <w:t>每天均需进行地面清洁消毒，直接采用拖布拖地，不进行冲洗，医院使用消毒液进行消毒（将消毒液加入清洁用水中），根据常规经验，用水量约为20L/（100m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·d），本项目建筑面积</w:t>
            </w:r>
            <w:r>
              <w:rPr>
                <w:rFonts w:hint="default" w:ascii="Times New Roman" w:hAnsi="Times New Roman" w:cs="Times New Roman"/>
                <w:color w:val="auto"/>
                <w:sz w:val="24"/>
                <w:szCs w:val="24"/>
                <w:lang w:val="en-US"/>
              </w:rPr>
              <w:t>1676</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，部分由于设备等占用，需要清洁的建筑面积约占50%，则项目区地面清洁用水量为</w:t>
            </w:r>
            <w:r>
              <w:rPr>
                <w:rFonts w:hint="default" w:cs="Times New Roman"/>
                <w:color w:val="auto"/>
                <w:sz w:val="24"/>
                <w:szCs w:val="24"/>
                <w:lang w:val="en-US"/>
              </w:rPr>
              <w:t>0.168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cs="Times New Roman"/>
                <w:color w:val="auto"/>
                <w:sz w:val="24"/>
                <w:szCs w:val="24"/>
                <w:lang w:val="en-US"/>
              </w:rPr>
              <w:t>61.32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default" w:ascii="Times New Roman" w:hAnsi="Times New Roman" w:eastAsia="宋体" w:cs="Times New Roman"/>
                <w:color w:val="auto"/>
                <w:sz w:val="24"/>
                <w:szCs w:val="24"/>
              </w:rPr>
              <w:t>排污系数为0.8，则废水量为</w:t>
            </w:r>
            <w:r>
              <w:rPr>
                <w:rFonts w:hint="default" w:ascii="Times New Roman" w:hAnsi="Times New Roman" w:eastAsia="宋体" w:cs="Times New Roman"/>
                <w:color w:val="auto"/>
                <w:sz w:val="24"/>
                <w:szCs w:val="24"/>
                <w:lang w:val="en-US"/>
              </w:rPr>
              <w:t>0.134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val="en-US"/>
              </w:rPr>
              <w:t>48.91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p>
          <w:p w14:paraId="284E67CA">
            <w:pPr>
              <w:pStyle w:val="3"/>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Fonts w:hint="eastAsia" w:ascii="Times New Roman" w:hAnsi="Times New Roman" w:eastAsia="宋体" w:cs="Times New Roman"/>
                <w:b w:val="0"/>
                <w:bCs w:val="0"/>
                <w:color w:val="auto"/>
                <w:kern w:val="2"/>
                <w:sz w:val="24"/>
                <w:szCs w:val="24"/>
                <w:lang w:eastAsia="zh-CN"/>
              </w:rPr>
            </w:pPr>
            <w:r>
              <w:rPr>
                <w:rFonts w:hint="default" w:ascii="Times New Roman" w:hAnsi="Times New Roman" w:eastAsia="宋体" w:cs="Times New Roman"/>
                <w:b w:val="0"/>
                <w:bCs w:val="0"/>
                <w:color w:val="auto"/>
                <w:kern w:val="2"/>
                <w:sz w:val="24"/>
                <w:szCs w:val="24"/>
              </w:rPr>
              <w:t>项目检验废液产生量较少，通过专用防渗漏、防锐器穿透的密闭收集桶收集后</w:t>
            </w:r>
            <w:r>
              <w:rPr>
                <w:rFonts w:hint="default" w:ascii="Times New Roman" w:hAnsi="Times New Roman" w:eastAsia="宋体" w:cs="Times New Roman"/>
                <w:b w:val="0"/>
                <w:bCs w:val="0"/>
                <w:color w:val="auto"/>
                <w:kern w:val="2"/>
                <w:sz w:val="24"/>
                <w:szCs w:val="24"/>
                <w:lang w:val="en-US" w:eastAsia="zh-CN"/>
              </w:rPr>
              <w:t>暂存于医废暂存间后委托有资质单位清运处置，</w:t>
            </w:r>
            <w:r>
              <w:rPr>
                <w:rFonts w:hint="default" w:ascii="Times New Roman" w:hAnsi="Times New Roman" w:eastAsia="宋体" w:cs="Times New Roman"/>
                <w:b w:val="0"/>
                <w:bCs w:val="0"/>
                <w:color w:val="auto"/>
                <w:kern w:val="2"/>
                <w:sz w:val="24"/>
                <w:szCs w:val="24"/>
              </w:rPr>
              <w:t>检验清洗废水经专门的收集桶收集加碱</w:t>
            </w:r>
            <w:r>
              <w:rPr>
                <w:rFonts w:hint="default" w:ascii="Times New Roman" w:hAnsi="Times New Roman" w:eastAsia="宋体" w:cs="Times New Roman"/>
                <w:b w:val="0"/>
                <w:bCs w:val="0"/>
                <w:color w:val="auto"/>
                <w:kern w:val="2"/>
                <w:sz w:val="24"/>
                <w:szCs w:val="24"/>
                <w:lang w:val="en-US" w:eastAsia="zh-CN"/>
              </w:rPr>
              <w:t>性试剂</w:t>
            </w:r>
            <w:r>
              <w:rPr>
                <w:rFonts w:hint="default" w:ascii="Times New Roman" w:hAnsi="Times New Roman" w:eastAsia="宋体" w:cs="Times New Roman"/>
                <w:b w:val="0"/>
                <w:bCs w:val="0"/>
                <w:color w:val="auto"/>
                <w:kern w:val="2"/>
                <w:sz w:val="24"/>
                <w:szCs w:val="24"/>
              </w:rPr>
              <w:t>进行中和处理后倒入检验室水槽</w:t>
            </w:r>
            <w:r>
              <w:rPr>
                <w:rFonts w:hint="default" w:ascii="Times New Roman" w:hAnsi="Times New Roman" w:eastAsia="宋体" w:cs="Times New Roman"/>
                <w:b w:val="0"/>
                <w:bCs w:val="0"/>
                <w:color w:val="auto"/>
                <w:kern w:val="2"/>
                <w:sz w:val="24"/>
                <w:szCs w:val="24"/>
                <w:lang w:val="en-US" w:eastAsia="zh-CN"/>
              </w:rPr>
              <w:t>后随其他医疗废水排入化粪池</w:t>
            </w:r>
            <w:r>
              <w:rPr>
                <w:rFonts w:hint="default" w:ascii="Times New Roman" w:hAnsi="Times New Roman" w:eastAsia="宋体" w:cs="Times New Roman"/>
                <w:b w:val="0"/>
                <w:bCs w:val="0"/>
                <w:color w:val="auto"/>
                <w:kern w:val="2"/>
                <w:sz w:val="24"/>
                <w:szCs w:val="24"/>
              </w:rPr>
              <w:t>处理后</w:t>
            </w:r>
            <w:r>
              <w:rPr>
                <w:rFonts w:hint="default" w:ascii="Times New Roman" w:hAnsi="Times New Roman" w:eastAsia="宋体" w:cs="Times New Roman"/>
                <w:b w:val="0"/>
                <w:bCs w:val="0"/>
                <w:color w:val="auto"/>
                <w:kern w:val="2"/>
                <w:sz w:val="24"/>
                <w:szCs w:val="24"/>
                <w:lang w:val="en-US" w:eastAsia="zh-CN"/>
              </w:rPr>
              <w:t>排入自建污水处理站处理达标后</w:t>
            </w:r>
            <w:r>
              <w:rPr>
                <w:rFonts w:hint="default" w:ascii="Times New Roman" w:hAnsi="Times New Roman" w:eastAsia="宋体" w:cs="Times New Roman"/>
                <w:b w:val="0"/>
                <w:bCs w:val="0"/>
                <w:color w:val="auto"/>
                <w:kern w:val="2"/>
                <w:sz w:val="24"/>
                <w:szCs w:val="24"/>
              </w:rPr>
              <w:t>排入</w:t>
            </w:r>
            <w:r>
              <w:rPr>
                <w:rFonts w:hint="default" w:ascii="Times New Roman" w:hAnsi="Times New Roman" w:eastAsia="宋体" w:cs="Times New Roman"/>
                <w:b w:val="0"/>
                <w:bCs w:val="0"/>
                <w:color w:val="auto"/>
                <w:kern w:val="2"/>
                <w:sz w:val="24"/>
                <w:szCs w:val="24"/>
                <w:lang w:eastAsia="zh-CN"/>
              </w:rPr>
              <w:t>茨坝正街</w:t>
            </w:r>
            <w:r>
              <w:rPr>
                <w:rFonts w:hint="default" w:ascii="Times New Roman" w:hAnsi="Times New Roman" w:eastAsia="宋体" w:cs="Times New Roman"/>
                <w:b w:val="0"/>
                <w:bCs w:val="0"/>
                <w:color w:val="auto"/>
                <w:kern w:val="2"/>
                <w:sz w:val="24"/>
                <w:szCs w:val="24"/>
              </w:rPr>
              <w:t>市政管网最终排入昆明市第</w:t>
            </w:r>
            <w:r>
              <w:rPr>
                <w:rFonts w:hint="default" w:ascii="Times New Roman" w:hAnsi="Times New Roman" w:eastAsia="宋体" w:cs="Times New Roman"/>
                <w:b w:val="0"/>
                <w:bCs w:val="0"/>
                <w:color w:val="auto"/>
                <w:kern w:val="2"/>
                <w:sz w:val="24"/>
                <w:szCs w:val="24"/>
                <w:lang w:eastAsia="zh-CN"/>
              </w:rPr>
              <w:t>四</w:t>
            </w:r>
            <w:r>
              <w:rPr>
                <w:rFonts w:hint="default" w:ascii="Times New Roman" w:hAnsi="Times New Roman" w:eastAsia="宋体" w:cs="Times New Roman"/>
                <w:b w:val="0"/>
                <w:bCs w:val="0"/>
                <w:color w:val="auto"/>
                <w:kern w:val="2"/>
                <w:sz w:val="24"/>
                <w:szCs w:val="24"/>
              </w:rPr>
              <w:t>水质净化厂处理。</w:t>
            </w:r>
            <w:bookmarkEnd w:id="13"/>
            <w:bookmarkEnd w:id="14"/>
            <w:bookmarkEnd w:id="15"/>
            <w:r>
              <w:rPr>
                <w:rFonts w:hint="eastAsia" w:ascii="Times New Roman" w:hAnsi="Times New Roman" w:cs="Times New Roman"/>
                <w:b w:val="0"/>
                <w:bCs w:val="0"/>
                <w:color w:val="auto"/>
                <w:kern w:val="2"/>
                <w:sz w:val="24"/>
                <w:szCs w:val="24"/>
                <w:lang w:eastAsia="zh-CN"/>
              </w:rPr>
              <w:t>门诊、住院及手术室废水</w:t>
            </w:r>
            <w:r>
              <w:rPr>
                <w:rFonts w:hint="default" w:ascii="Times New Roman" w:hAnsi="Times New Roman" w:eastAsia="宋体" w:cs="Times New Roman"/>
                <w:b w:val="0"/>
                <w:bCs w:val="0"/>
                <w:color w:val="auto"/>
                <w:kern w:val="2"/>
                <w:sz w:val="24"/>
                <w:szCs w:val="24"/>
                <w:lang w:val="en-US" w:eastAsia="zh-CN"/>
              </w:rPr>
              <w:t>排入化粪池</w:t>
            </w:r>
            <w:r>
              <w:rPr>
                <w:rFonts w:hint="default" w:ascii="Times New Roman" w:hAnsi="Times New Roman" w:eastAsia="宋体" w:cs="Times New Roman"/>
                <w:b w:val="0"/>
                <w:bCs w:val="0"/>
                <w:color w:val="auto"/>
                <w:kern w:val="2"/>
                <w:sz w:val="24"/>
                <w:szCs w:val="24"/>
              </w:rPr>
              <w:t>处理后</w:t>
            </w:r>
            <w:r>
              <w:rPr>
                <w:rFonts w:hint="default" w:ascii="Times New Roman" w:hAnsi="Times New Roman" w:eastAsia="宋体" w:cs="Times New Roman"/>
                <w:b w:val="0"/>
                <w:bCs w:val="0"/>
                <w:color w:val="auto"/>
                <w:kern w:val="2"/>
                <w:sz w:val="24"/>
                <w:szCs w:val="24"/>
                <w:lang w:val="en-US" w:eastAsia="zh-CN"/>
              </w:rPr>
              <w:t>排入自建污水处理站处理达标后</w:t>
            </w:r>
            <w:r>
              <w:rPr>
                <w:rFonts w:hint="default" w:ascii="Times New Roman" w:hAnsi="Times New Roman" w:eastAsia="宋体" w:cs="Times New Roman"/>
                <w:b w:val="0"/>
                <w:bCs w:val="0"/>
                <w:color w:val="auto"/>
                <w:kern w:val="2"/>
                <w:sz w:val="24"/>
                <w:szCs w:val="24"/>
              </w:rPr>
              <w:t>排入</w:t>
            </w:r>
            <w:r>
              <w:rPr>
                <w:rFonts w:hint="default" w:ascii="Times New Roman" w:hAnsi="Times New Roman" w:eastAsia="宋体" w:cs="Times New Roman"/>
                <w:b w:val="0"/>
                <w:bCs w:val="0"/>
                <w:color w:val="auto"/>
                <w:kern w:val="2"/>
                <w:sz w:val="24"/>
                <w:szCs w:val="24"/>
                <w:lang w:eastAsia="zh-CN"/>
              </w:rPr>
              <w:t>茨坝正街</w:t>
            </w:r>
            <w:r>
              <w:rPr>
                <w:rFonts w:hint="default" w:ascii="Times New Roman" w:hAnsi="Times New Roman" w:eastAsia="宋体" w:cs="Times New Roman"/>
                <w:b w:val="0"/>
                <w:bCs w:val="0"/>
                <w:color w:val="auto"/>
                <w:kern w:val="2"/>
                <w:sz w:val="24"/>
                <w:szCs w:val="24"/>
              </w:rPr>
              <w:t>市政管网最终排入昆明市第</w:t>
            </w:r>
            <w:r>
              <w:rPr>
                <w:rFonts w:hint="default" w:ascii="Times New Roman" w:hAnsi="Times New Roman" w:eastAsia="宋体" w:cs="Times New Roman"/>
                <w:b w:val="0"/>
                <w:bCs w:val="0"/>
                <w:color w:val="auto"/>
                <w:kern w:val="2"/>
                <w:sz w:val="24"/>
                <w:szCs w:val="24"/>
                <w:lang w:eastAsia="zh-CN"/>
              </w:rPr>
              <w:t>四</w:t>
            </w:r>
            <w:r>
              <w:rPr>
                <w:rFonts w:hint="default" w:ascii="Times New Roman" w:hAnsi="Times New Roman" w:eastAsia="宋体" w:cs="Times New Roman"/>
                <w:b w:val="0"/>
                <w:bCs w:val="0"/>
                <w:color w:val="auto"/>
                <w:kern w:val="2"/>
                <w:sz w:val="24"/>
                <w:szCs w:val="24"/>
              </w:rPr>
              <w:t>水质净化厂处理。</w:t>
            </w:r>
          </w:p>
          <w:p w14:paraId="3DC44513">
            <w:pPr>
              <w:pStyle w:val="124"/>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项目日水量平衡，见图2-1。</w:t>
            </w:r>
          </w:p>
          <w:p w14:paraId="7B7698C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4"/>
                <w:szCs w:val="20"/>
              </w:rPr>
            </w:pPr>
            <w:r>
              <w:rPr>
                <w:rFonts w:hint="default" w:ascii="Times New Roman" w:hAnsi="Times New Roman" w:eastAsia="宋体" w:cs="Times New Roman"/>
                <w:b/>
                <w:color w:val="auto"/>
                <w:sz w:val="24"/>
                <w:szCs w:val="20"/>
              </w:rPr>
              <w:object>
                <v:shape id="_x0000_i1025" o:spt="75" type="#_x0000_t75" style="height:271.15pt;width:379.65pt;" o:ole="t" filled="f" o:preferrelative="t" stroked="f" coordsize="21600,21600">
                  <v:path/>
                  <v:fill on="f" focussize="0,0"/>
                  <v:stroke on="f"/>
                  <v:imagedata r:id="rId17" cropleft="8467f" croptop="137f" cropright="4098f" cropbottom="26383f" o:title=""/>
                  <o:lock v:ext="edit" aspectratio="f"/>
                  <w10:wrap type="none"/>
                  <w10:anchorlock/>
                </v:shape>
                <o:OLEObject Type="Embed" ProgID="Visio.Drawing.11" ShapeID="_x0000_i1025" DrawAspect="Content" ObjectID="_1468075725" r:id="rId16">
                  <o:LockedField>false</o:LockedField>
                </o:OLEObject>
              </w:object>
            </w:r>
          </w:p>
          <w:p w14:paraId="2E8C03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4"/>
                <w:szCs w:val="20"/>
              </w:rPr>
            </w:pPr>
            <w:r>
              <w:rPr>
                <w:rFonts w:hint="default" w:ascii="Times New Roman" w:hAnsi="Times New Roman" w:eastAsia="宋体" w:cs="Times New Roman"/>
                <w:b/>
                <w:color w:val="auto"/>
                <w:sz w:val="24"/>
                <w:szCs w:val="20"/>
              </w:rPr>
              <w:t>图2-1项目水量平衡图  单位：m</w:t>
            </w:r>
            <w:r>
              <w:rPr>
                <w:rFonts w:hint="default" w:ascii="Times New Roman" w:hAnsi="Times New Roman" w:eastAsia="宋体" w:cs="Times New Roman"/>
                <w:b/>
                <w:color w:val="auto"/>
                <w:sz w:val="24"/>
                <w:szCs w:val="20"/>
                <w:vertAlign w:val="superscript"/>
              </w:rPr>
              <w:t>3</w:t>
            </w:r>
            <w:r>
              <w:rPr>
                <w:rFonts w:hint="default" w:ascii="Times New Roman" w:hAnsi="Times New Roman" w:eastAsia="宋体" w:cs="Times New Roman"/>
                <w:b/>
                <w:color w:val="auto"/>
                <w:sz w:val="24"/>
                <w:szCs w:val="20"/>
              </w:rPr>
              <w:t>/d</w:t>
            </w:r>
          </w:p>
          <w:p w14:paraId="316ED79B">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8、环保投资</w:t>
            </w:r>
          </w:p>
          <w:p w14:paraId="39501046">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项目总投资</w:t>
            </w:r>
            <w:r>
              <w:rPr>
                <w:rFonts w:hint="default" w:ascii="Times New Roman" w:hAnsi="Times New Roman" w:eastAsia="宋体" w:cs="Times New Roman"/>
                <w:color w:val="auto"/>
                <w:sz w:val="24"/>
                <w:szCs w:val="20"/>
                <w:lang w:val="en-US" w:eastAsia="zh-CN"/>
              </w:rPr>
              <w:t>995.9</w:t>
            </w:r>
            <w:r>
              <w:rPr>
                <w:rFonts w:hint="default" w:ascii="Times New Roman" w:hAnsi="Times New Roman" w:eastAsia="宋体" w:cs="Times New Roman"/>
                <w:color w:val="auto"/>
                <w:sz w:val="24"/>
                <w:szCs w:val="20"/>
              </w:rPr>
              <w:t>万元，其中项目环保投</w:t>
            </w:r>
            <w:r>
              <w:rPr>
                <w:rFonts w:hint="default" w:ascii="Times New Roman" w:hAnsi="Times New Roman" w:cs="Times New Roman"/>
                <w:color w:val="auto"/>
                <w:sz w:val="24"/>
                <w:szCs w:val="20"/>
                <w:lang w:val="en-US"/>
              </w:rPr>
              <w:t>16.02</w:t>
            </w:r>
            <w:r>
              <w:rPr>
                <w:rFonts w:hint="default" w:ascii="Times New Roman" w:hAnsi="Times New Roman" w:eastAsia="宋体" w:cs="Times New Roman"/>
                <w:color w:val="auto"/>
                <w:sz w:val="24"/>
                <w:szCs w:val="20"/>
              </w:rPr>
              <w:t>万元，占项目总投资的</w:t>
            </w:r>
            <w:r>
              <w:rPr>
                <w:rFonts w:hint="default" w:ascii="Times New Roman" w:hAnsi="Times New Roman" w:cs="Times New Roman"/>
                <w:color w:val="auto"/>
                <w:sz w:val="24"/>
                <w:szCs w:val="20"/>
                <w:lang w:val="en-US" w:eastAsia="zh-CN"/>
              </w:rPr>
              <w:t>1.61</w:t>
            </w:r>
            <w:r>
              <w:rPr>
                <w:rFonts w:hint="default" w:ascii="Times New Roman" w:hAnsi="Times New Roman" w:eastAsia="宋体" w:cs="Times New Roman"/>
                <w:color w:val="auto"/>
                <w:sz w:val="24"/>
                <w:szCs w:val="20"/>
              </w:rPr>
              <w:t>%。项目环保投资情况见表2-</w:t>
            </w:r>
            <w:r>
              <w:rPr>
                <w:rFonts w:hint="default" w:ascii="Times New Roman" w:hAnsi="Times New Roman" w:eastAsia="宋体" w:cs="Times New Roman"/>
                <w:color w:val="auto"/>
                <w:sz w:val="24"/>
                <w:szCs w:val="20"/>
                <w:lang w:val="en-US"/>
              </w:rPr>
              <w:t>4</w:t>
            </w:r>
            <w:r>
              <w:rPr>
                <w:rFonts w:hint="default" w:ascii="Times New Roman" w:hAnsi="Times New Roman" w:eastAsia="宋体" w:cs="Times New Roman"/>
                <w:color w:val="auto"/>
                <w:sz w:val="24"/>
                <w:szCs w:val="20"/>
              </w:rPr>
              <w:t>。</w:t>
            </w:r>
          </w:p>
          <w:p w14:paraId="50CCE3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4"/>
                <w:szCs w:val="20"/>
              </w:rPr>
            </w:pPr>
            <w:r>
              <w:rPr>
                <w:rFonts w:hint="default" w:ascii="Times New Roman" w:hAnsi="Times New Roman" w:eastAsia="宋体" w:cs="Times New Roman"/>
                <w:b/>
                <w:color w:val="auto"/>
                <w:sz w:val="24"/>
                <w:szCs w:val="20"/>
              </w:rPr>
              <w:t>表2-</w:t>
            </w:r>
            <w:r>
              <w:rPr>
                <w:rFonts w:hint="default" w:ascii="Times New Roman" w:hAnsi="Times New Roman" w:eastAsia="宋体" w:cs="Times New Roman"/>
                <w:b/>
                <w:color w:val="auto"/>
                <w:sz w:val="24"/>
                <w:szCs w:val="20"/>
                <w:lang w:val="en-US"/>
              </w:rPr>
              <w:t>4</w:t>
            </w:r>
            <w:r>
              <w:rPr>
                <w:rFonts w:hint="default" w:ascii="Times New Roman" w:hAnsi="Times New Roman" w:eastAsia="宋体" w:cs="Times New Roman"/>
                <w:b/>
                <w:color w:val="auto"/>
                <w:sz w:val="24"/>
                <w:szCs w:val="20"/>
              </w:rPr>
              <w:t xml:space="preserve">  项目环保投资一览表</w:t>
            </w:r>
          </w:p>
          <w:tbl>
            <w:tblPr>
              <w:tblStyle w:val="36"/>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1568"/>
              <w:gridCol w:w="1857"/>
              <w:gridCol w:w="1727"/>
              <w:gridCol w:w="1402"/>
            </w:tblGrid>
            <w:tr w14:paraId="2DA25A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964" w:type="pct"/>
                  <w:noWrap w:val="0"/>
                  <w:vAlign w:val="center"/>
                </w:tcPr>
                <w:p w14:paraId="47545E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b/>
                      <w:color w:val="auto"/>
                      <w:sz w:val="21"/>
                      <w:szCs w:val="21"/>
                      <w:lang w:eastAsia="zh-CN"/>
                    </w:rPr>
                  </w:pPr>
                  <w:bookmarkStart w:id="16" w:name="_Toc320084633"/>
                  <w:bookmarkStart w:id="17" w:name="_Toc320084547"/>
                  <w:r>
                    <w:rPr>
                      <w:rFonts w:hint="eastAsia" w:ascii="Times New Roman" w:hAnsi="Times New Roman" w:cs="Times New Roman"/>
                      <w:b/>
                      <w:color w:val="auto"/>
                      <w:sz w:val="21"/>
                      <w:szCs w:val="21"/>
                      <w:lang w:eastAsia="zh-CN"/>
                    </w:rPr>
                    <w:t>处理项目</w:t>
                  </w:r>
                </w:p>
              </w:tc>
              <w:tc>
                <w:tcPr>
                  <w:tcW w:w="965" w:type="pct"/>
                  <w:noWrap w:val="0"/>
                  <w:vAlign w:val="center"/>
                </w:tcPr>
                <w:p w14:paraId="31E0A2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项目名称</w:t>
                  </w:r>
                  <w:bookmarkEnd w:id="16"/>
                  <w:bookmarkEnd w:id="17"/>
                </w:p>
              </w:tc>
              <w:tc>
                <w:tcPr>
                  <w:tcW w:w="1143" w:type="pct"/>
                  <w:tcBorders>
                    <w:right w:val="single" w:color="auto" w:sz="4" w:space="0"/>
                  </w:tcBorders>
                  <w:noWrap w:val="0"/>
                  <w:vAlign w:val="center"/>
                </w:tcPr>
                <w:p w14:paraId="01F642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bookmarkStart w:id="18" w:name="_Toc320084548"/>
                  <w:bookmarkStart w:id="19" w:name="_Toc320084634"/>
                  <w:r>
                    <w:rPr>
                      <w:rFonts w:hint="default" w:ascii="Times New Roman" w:hAnsi="Times New Roman" w:eastAsia="宋体" w:cs="Times New Roman"/>
                      <w:b/>
                      <w:color w:val="auto"/>
                      <w:sz w:val="21"/>
                      <w:szCs w:val="21"/>
                    </w:rPr>
                    <w:t>规格与数量</w:t>
                  </w:r>
                  <w:bookmarkEnd w:id="18"/>
                  <w:bookmarkEnd w:id="19"/>
                </w:p>
              </w:tc>
              <w:tc>
                <w:tcPr>
                  <w:tcW w:w="1063" w:type="pct"/>
                  <w:tcBorders>
                    <w:left w:val="single" w:color="auto" w:sz="4" w:space="0"/>
                    <w:right w:val="single" w:color="auto" w:sz="4" w:space="0"/>
                  </w:tcBorders>
                  <w:noWrap w:val="0"/>
                  <w:vAlign w:val="center"/>
                </w:tcPr>
                <w:p w14:paraId="4A9AA6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bookmarkStart w:id="20" w:name="_Toc320084635"/>
                  <w:bookmarkStart w:id="21" w:name="_Toc320084549"/>
                  <w:r>
                    <w:rPr>
                      <w:rFonts w:hint="default" w:ascii="Times New Roman" w:hAnsi="Times New Roman" w:eastAsia="宋体" w:cs="Times New Roman"/>
                      <w:b/>
                      <w:color w:val="auto"/>
                      <w:sz w:val="21"/>
                      <w:szCs w:val="21"/>
                    </w:rPr>
                    <w:t>投资额（万元）</w:t>
                  </w:r>
                  <w:bookmarkEnd w:id="20"/>
                  <w:bookmarkEnd w:id="21"/>
                </w:p>
              </w:tc>
              <w:tc>
                <w:tcPr>
                  <w:tcW w:w="863" w:type="pct"/>
                  <w:tcBorders>
                    <w:left w:val="single" w:color="auto" w:sz="4" w:space="0"/>
                  </w:tcBorders>
                  <w:noWrap w:val="0"/>
                  <w:vAlign w:val="center"/>
                </w:tcPr>
                <w:p w14:paraId="7CD8C9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备注</w:t>
                  </w:r>
                </w:p>
              </w:tc>
            </w:tr>
            <w:tr w14:paraId="19E4BF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964" w:type="pct"/>
                  <w:vMerge w:val="restart"/>
                  <w:noWrap w:val="0"/>
                  <w:vAlign w:val="center"/>
                </w:tcPr>
                <w:p w14:paraId="36B983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废水</w:t>
                  </w:r>
                </w:p>
              </w:tc>
              <w:tc>
                <w:tcPr>
                  <w:tcW w:w="965" w:type="pct"/>
                  <w:noWrap w:val="0"/>
                  <w:vAlign w:val="center"/>
                </w:tcPr>
                <w:p w14:paraId="4AAFB0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化粪池</w:t>
                  </w:r>
                </w:p>
              </w:tc>
              <w:tc>
                <w:tcPr>
                  <w:tcW w:w="1143" w:type="pct"/>
                  <w:tcBorders>
                    <w:bottom w:val="single" w:color="auto" w:sz="4" w:space="0"/>
                    <w:right w:val="single" w:color="auto" w:sz="4" w:space="0"/>
                  </w:tcBorders>
                  <w:noWrap w:val="0"/>
                  <w:vAlign w:val="center"/>
                </w:tcPr>
                <w:p w14:paraId="35257C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一个容积为</w:t>
                  </w:r>
                  <w:r>
                    <w:rPr>
                      <w:rFonts w:hint="default" w:ascii="Times New Roman" w:hAnsi="Times New Roman" w:eastAsia="宋体" w:cs="Times New Roman"/>
                      <w:color w:val="auto"/>
                      <w:sz w:val="21"/>
                      <w:szCs w:val="21"/>
                      <w:lang w:val="en-US"/>
                    </w:rPr>
                    <w:t>8</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p>
              </w:tc>
              <w:tc>
                <w:tcPr>
                  <w:tcW w:w="1063" w:type="pct"/>
                  <w:tcBorders>
                    <w:bottom w:val="single" w:color="auto" w:sz="4" w:space="0"/>
                  </w:tcBorders>
                  <w:noWrap w:val="0"/>
                  <w:vAlign w:val="center"/>
                </w:tcPr>
                <w:p w14:paraId="665D5F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rPr>
                    <w:t>/</w:t>
                  </w:r>
                </w:p>
              </w:tc>
              <w:tc>
                <w:tcPr>
                  <w:tcW w:w="863" w:type="pct"/>
                  <w:tcBorders>
                    <w:bottom w:val="single" w:color="auto" w:sz="4" w:space="0"/>
                    <w:right w:val="single" w:color="auto" w:sz="4" w:space="0"/>
                  </w:tcBorders>
                  <w:noWrap w:val="0"/>
                  <w:vAlign w:val="center"/>
                </w:tcPr>
                <w:p w14:paraId="54F9CA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依托</w:t>
                  </w:r>
                </w:p>
              </w:tc>
            </w:tr>
            <w:tr w14:paraId="554B00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964" w:type="pct"/>
                  <w:vMerge w:val="continue"/>
                  <w:noWrap w:val="0"/>
                  <w:vAlign w:val="center"/>
                </w:tcPr>
                <w:p w14:paraId="1F5A56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965" w:type="pct"/>
                  <w:noWrap w:val="0"/>
                  <w:vAlign w:val="center"/>
                </w:tcPr>
                <w:p w14:paraId="64D15A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特殊废水收集桶</w:t>
                  </w:r>
                </w:p>
              </w:tc>
              <w:tc>
                <w:tcPr>
                  <w:tcW w:w="1143" w:type="pct"/>
                  <w:tcBorders>
                    <w:right w:val="single" w:color="auto" w:sz="4" w:space="0"/>
                  </w:tcBorders>
                  <w:noWrap w:val="0"/>
                  <w:vAlign w:val="center"/>
                </w:tcPr>
                <w:p w14:paraId="1B5B59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2个，20L/个</w:t>
                  </w:r>
                </w:p>
              </w:tc>
              <w:tc>
                <w:tcPr>
                  <w:tcW w:w="1063" w:type="pct"/>
                  <w:noWrap w:val="0"/>
                  <w:vAlign w:val="center"/>
                </w:tcPr>
                <w:p w14:paraId="4EEEDE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0.02</w:t>
                  </w:r>
                </w:p>
              </w:tc>
              <w:tc>
                <w:tcPr>
                  <w:tcW w:w="863" w:type="pct"/>
                  <w:tcBorders>
                    <w:right w:val="single" w:color="auto" w:sz="4" w:space="0"/>
                  </w:tcBorders>
                  <w:noWrap w:val="0"/>
                  <w:vAlign w:val="center"/>
                </w:tcPr>
                <w:p w14:paraId="7CEA6A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新建</w:t>
                  </w:r>
                </w:p>
              </w:tc>
            </w:tr>
            <w:tr w14:paraId="74512B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964" w:type="pct"/>
                  <w:vMerge w:val="continue"/>
                  <w:noWrap w:val="0"/>
                  <w:vAlign w:val="center"/>
                </w:tcPr>
                <w:p w14:paraId="60F535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ar-SA"/>
                    </w:rPr>
                  </w:pPr>
                </w:p>
              </w:tc>
              <w:tc>
                <w:tcPr>
                  <w:tcW w:w="965" w:type="pct"/>
                  <w:noWrap w:val="0"/>
                  <w:vAlign w:val="center"/>
                </w:tcPr>
                <w:p w14:paraId="42C64B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事故池</w:t>
                  </w:r>
                </w:p>
              </w:tc>
              <w:tc>
                <w:tcPr>
                  <w:tcW w:w="1143" w:type="pct"/>
                  <w:tcBorders>
                    <w:right w:val="single" w:color="auto" w:sz="4" w:space="0"/>
                  </w:tcBorders>
                  <w:noWrap w:val="0"/>
                  <w:vAlign w:val="center"/>
                </w:tcPr>
                <w:p w14:paraId="51A16C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1个，容积为10m</w:t>
                  </w:r>
                  <w:r>
                    <w:rPr>
                      <w:rFonts w:hint="default" w:ascii="Times New Roman" w:hAnsi="Times New Roman" w:eastAsia="宋体" w:cs="Times New Roman"/>
                      <w:color w:val="auto"/>
                      <w:sz w:val="21"/>
                      <w:szCs w:val="21"/>
                      <w:vertAlign w:val="superscript"/>
                    </w:rPr>
                    <w:t>3</w:t>
                  </w:r>
                </w:p>
              </w:tc>
              <w:tc>
                <w:tcPr>
                  <w:tcW w:w="1063" w:type="pct"/>
                  <w:noWrap w:val="0"/>
                  <w:vAlign w:val="center"/>
                </w:tcPr>
                <w:p w14:paraId="7FF062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863" w:type="pct"/>
                  <w:tcBorders>
                    <w:right w:val="single" w:color="auto" w:sz="4" w:space="0"/>
                  </w:tcBorders>
                  <w:noWrap w:val="0"/>
                  <w:vAlign w:val="center"/>
                </w:tcPr>
                <w:p w14:paraId="05A08F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新建</w:t>
                  </w:r>
                </w:p>
              </w:tc>
            </w:tr>
            <w:tr w14:paraId="70CC9D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964" w:type="pct"/>
                  <w:vMerge w:val="continue"/>
                  <w:noWrap w:val="0"/>
                  <w:vAlign w:val="center"/>
                </w:tcPr>
                <w:p w14:paraId="70D2F0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965" w:type="pct"/>
                  <w:noWrap w:val="0"/>
                  <w:vAlign w:val="center"/>
                </w:tcPr>
                <w:p w14:paraId="183FE9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w:t>
                  </w:r>
                </w:p>
              </w:tc>
              <w:tc>
                <w:tcPr>
                  <w:tcW w:w="1143" w:type="pct"/>
                  <w:tcBorders>
                    <w:right w:val="single" w:color="auto" w:sz="4" w:space="0"/>
                  </w:tcBorders>
                  <w:noWrap w:val="0"/>
                  <w:vAlign w:val="center"/>
                </w:tcPr>
                <w:p w14:paraId="511E85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1套，设计日处理规模约</w:t>
                  </w:r>
                  <w:r>
                    <w:rPr>
                      <w:rFonts w:hint="default"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rPr>
                    <w:t>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/d</w:t>
                  </w:r>
                </w:p>
              </w:tc>
              <w:tc>
                <w:tcPr>
                  <w:tcW w:w="1063" w:type="pct"/>
                  <w:noWrap w:val="0"/>
                  <w:vAlign w:val="center"/>
                </w:tcPr>
                <w:p w14:paraId="4EEDD8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8</w:t>
                  </w:r>
                </w:p>
              </w:tc>
              <w:tc>
                <w:tcPr>
                  <w:tcW w:w="863" w:type="pct"/>
                  <w:tcBorders>
                    <w:right w:val="single" w:color="auto" w:sz="4" w:space="0"/>
                  </w:tcBorders>
                  <w:noWrap w:val="0"/>
                  <w:vAlign w:val="center"/>
                </w:tcPr>
                <w:p w14:paraId="37F319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新建</w:t>
                  </w:r>
                </w:p>
              </w:tc>
            </w:tr>
            <w:tr w14:paraId="6805EB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6" w:hRule="atLeast"/>
                <w:jc w:val="center"/>
              </w:trPr>
              <w:tc>
                <w:tcPr>
                  <w:tcW w:w="964" w:type="pct"/>
                  <w:vMerge w:val="restart"/>
                  <w:noWrap w:val="0"/>
                  <w:vAlign w:val="center"/>
                </w:tcPr>
                <w:p w14:paraId="2C59A3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固废</w:t>
                  </w:r>
                </w:p>
              </w:tc>
              <w:tc>
                <w:tcPr>
                  <w:tcW w:w="965" w:type="pct"/>
                  <w:noWrap w:val="0"/>
                  <w:vAlign w:val="center"/>
                </w:tcPr>
                <w:p w14:paraId="6E9D3C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医废暂存间</w:t>
                  </w:r>
                </w:p>
              </w:tc>
              <w:tc>
                <w:tcPr>
                  <w:tcW w:w="1143" w:type="pct"/>
                  <w:tcBorders>
                    <w:right w:val="single" w:color="auto" w:sz="4" w:space="0"/>
                  </w:tcBorders>
                  <w:noWrap w:val="0"/>
                  <w:vAlign w:val="center"/>
                </w:tcPr>
                <w:p w14:paraId="17127E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1间，建筑面积约15m</w:t>
                  </w:r>
                  <w:r>
                    <w:rPr>
                      <w:rFonts w:hint="default" w:ascii="Times New Roman" w:hAnsi="Times New Roman" w:eastAsia="宋体" w:cs="Times New Roman"/>
                      <w:color w:val="auto"/>
                      <w:sz w:val="21"/>
                      <w:szCs w:val="21"/>
                      <w:vertAlign w:val="superscript"/>
                    </w:rPr>
                    <w:t>3</w:t>
                  </w:r>
                  <w:r>
                    <w:rPr>
                      <w:rFonts w:hint="eastAsia" w:ascii="Times New Roman" w:hAnsi="Times New Roman" w:cs="Times New Roman"/>
                      <w:color w:val="auto"/>
                      <w:sz w:val="21"/>
                      <w:szCs w:val="21"/>
                      <w:vertAlign w:val="baseline"/>
                      <w:lang w:eastAsia="zh-CN"/>
                    </w:rPr>
                    <w:t>。</w:t>
                  </w:r>
                </w:p>
              </w:tc>
              <w:tc>
                <w:tcPr>
                  <w:tcW w:w="1063" w:type="pct"/>
                  <w:noWrap w:val="0"/>
                  <w:vAlign w:val="center"/>
                </w:tcPr>
                <w:p w14:paraId="6B71D7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rPr>
                    <w:t>5</w:t>
                  </w:r>
                </w:p>
              </w:tc>
              <w:tc>
                <w:tcPr>
                  <w:tcW w:w="863" w:type="pct"/>
                  <w:tcBorders>
                    <w:right w:val="single" w:color="auto" w:sz="4" w:space="0"/>
                  </w:tcBorders>
                  <w:noWrap w:val="0"/>
                  <w:vAlign w:val="center"/>
                </w:tcPr>
                <w:p w14:paraId="7B2814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改造</w:t>
                  </w:r>
                </w:p>
              </w:tc>
            </w:tr>
            <w:tr w14:paraId="1BDE4B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964" w:type="pct"/>
                  <w:vMerge w:val="continue"/>
                  <w:noWrap w:val="0"/>
                  <w:vAlign w:val="center"/>
                </w:tcPr>
                <w:p w14:paraId="08F1FC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965" w:type="pct"/>
                  <w:noWrap w:val="0"/>
                  <w:vAlign w:val="center"/>
                </w:tcPr>
                <w:p w14:paraId="2F2B33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垃圾桶</w:t>
                  </w:r>
                </w:p>
              </w:tc>
              <w:tc>
                <w:tcPr>
                  <w:tcW w:w="1143" w:type="pct"/>
                  <w:tcBorders>
                    <w:right w:val="single" w:color="auto" w:sz="4" w:space="0"/>
                  </w:tcBorders>
                  <w:noWrap w:val="0"/>
                  <w:vAlign w:val="center"/>
                </w:tcPr>
                <w:p w14:paraId="4A2227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移动式加盖垃圾桶约10个、室内垃圾篓若干</w:t>
                  </w:r>
                </w:p>
              </w:tc>
              <w:tc>
                <w:tcPr>
                  <w:tcW w:w="1063" w:type="pct"/>
                  <w:noWrap w:val="0"/>
                  <w:vAlign w:val="center"/>
                </w:tcPr>
                <w:p w14:paraId="7CBA28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rPr>
                    <w:t>/</w:t>
                  </w:r>
                </w:p>
              </w:tc>
              <w:tc>
                <w:tcPr>
                  <w:tcW w:w="863" w:type="pct"/>
                  <w:tcBorders>
                    <w:right w:val="single" w:color="auto" w:sz="4" w:space="0"/>
                  </w:tcBorders>
                  <w:noWrap w:val="0"/>
                  <w:vAlign w:val="center"/>
                </w:tcPr>
                <w:p w14:paraId="7D6C8A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依托</w:t>
                  </w:r>
                </w:p>
              </w:tc>
            </w:tr>
            <w:tr w14:paraId="59297F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964" w:type="pct"/>
                  <w:noWrap w:val="0"/>
                  <w:vAlign w:val="center"/>
                </w:tcPr>
                <w:p w14:paraId="744000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噪声</w:t>
                  </w:r>
                </w:p>
              </w:tc>
              <w:tc>
                <w:tcPr>
                  <w:tcW w:w="965" w:type="pct"/>
                  <w:noWrap w:val="0"/>
                  <w:vAlign w:val="center"/>
                </w:tcPr>
                <w:p w14:paraId="3AA83E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隔声降噪</w:t>
                  </w:r>
                </w:p>
              </w:tc>
              <w:tc>
                <w:tcPr>
                  <w:tcW w:w="1143" w:type="pct"/>
                  <w:tcBorders>
                    <w:right w:val="single" w:color="auto" w:sz="4" w:space="0"/>
                  </w:tcBorders>
                  <w:noWrap w:val="0"/>
                  <w:vAlign w:val="center"/>
                </w:tcPr>
                <w:p w14:paraId="01F4EB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基础减震、</w:t>
                  </w:r>
                  <w:r>
                    <w:rPr>
                      <w:rFonts w:hint="default" w:ascii="Times New Roman" w:hAnsi="Times New Roman" w:eastAsia="宋体" w:cs="Times New Roman"/>
                      <w:color w:val="auto"/>
                      <w:sz w:val="21"/>
                      <w:szCs w:val="21"/>
                    </w:rPr>
                    <w:t>围档隔声降噪</w:t>
                  </w:r>
                </w:p>
              </w:tc>
              <w:tc>
                <w:tcPr>
                  <w:tcW w:w="1063" w:type="pct"/>
                  <w:noWrap w:val="0"/>
                  <w:vAlign w:val="center"/>
                </w:tcPr>
                <w:p w14:paraId="04A0FB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rPr>
                    <w:t>1</w:t>
                  </w:r>
                </w:p>
              </w:tc>
              <w:tc>
                <w:tcPr>
                  <w:tcW w:w="863" w:type="pct"/>
                  <w:tcBorders>
                    <w:right w:val="single" w:color="auto" w:sz="4" w:space="0"/>
                  </w:tcBorders>
                  <w:noWrap w:val="0"/>
                  <w:vAlign w:val="center"/>
                </w:tcPr>
                <w:p w14:paraId="4D5DA9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改造</w:t>
                  </w:r>
                </w:p>
              </w:tc>
            </w:tr>
            <w:tr w14:paraId="64277B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964" w:type="pct"/>
                  <w:noWrap w:val="0"/>
                  <w:vAlign w:val="center"/>
                </w:tcPr>
                <w:p w14:paraId="34082B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bookmarkStart w:id="22" w:name="_Toc320084690"/>
                  <w:r>
                    <w:rPr>
                      <w:rFonts w:hint="default" w:ascii="Times New Roman" w:hAnsi="Times New Roman" w:eastAsia="宋体" w:cs="Times New Roman"/>
                      <w:color w:val="auto"/>
                      <w:sz w:val="21"/>
                      <w:szCs w:val="21"/>
                    </w:rPr>
                    <w:t>/</w:t>
                  </w:r>
                </w:p>
              </w:tc>
              <w:tc>
                <w:tcPr>
                  <w:tcW w:w="2108" w:type="pct"/>
                  <w:gridSpan w:val="2"/>
                  <w:noWrap w:val="0"/>
                  <w:vAlign w:val="center"/>
                </w:tcPr>
                <w:p w14:paraId="009375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bookmarkEnd w:id="22"/>
                </w:p>
              </w:tc>
              <w:tc>
                <w:tcPr>
                  <w:tcW w:w="1063" w:type="pct"/>
                  <w:noWrap w:val="0"/>
                  <w:vAlign w:val="center"/>
                </w:tcPr>
                <w:p w14:paraId="682A08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rPr>
                    <w:t>16.02</w:t>
                  </w:r>
                </w:p>
              </w:tc>
              <w:tc>
                <w:tcPr>
                  <w:tcW w:w="863" w:type="pct"/>
                  <w:noWrap w:val="0"/>
                  <w:vAlign w:val="center"/>
                </w:tcPr>
                <w:p w14:paraId="24C2D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14:paraId="603A1BC3">
            <w:pPr>
              <w:keepNext w:val="0"/>
              <w:keepLines w:val="0"/>
              <w:suppressLineNumbers w:val="0"/>
              <w:adjustRightInd w:val="0"/>
              <w:snapToGrid w:val="0"/>
              <w:spacing w:before="120" w:beforeLines="50" w:beforeAutospacing="0" w:after="0" w:afterAutospacing="0" w:line="360" w:lineRule="auto"/>
              <w:ind w:left="0" w:right="0" w:firstLine="472" w:firstLineChars="196"/>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9、项目平面布置</w:t>
            </w:r>
          </w:p>
          <w:p w14:paraId="5FCA03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位于</w:t>
            </w:r>
            <w:r>
              <w:rPr>
                <w:rFonts w:hint="default" w:ascii="Times New Roman" w:hAnsi="Times New Roman" w:eastAsia="宋体" w:cs="Times New Roman"/>
                <w:color w:val="auto"/>
                <w:kern w:val="0"/>
                <w:sz w:val="24"/>
                <w:szCs w:val="24"/>
                <w:lang w:val="en-US" w:eastAsia="zh-CN" w:bidi="ar"/>
              </w:rPr>
              <w:t>昆明市北市区茨坝街道办事处辖区茨坝正街25号</w:t>
            </w:r>
            <w:r>
              <w:rPr>
                <w:rFonts w:hint="default" w:ascii="Times New Roman" w:hAnsi="Times New Roman" w:eastAsia="宋体" w:cs="Times New Roman"/>
                <w:color w:val="auto"/>
                <w:sz w:val="24"/>
                <w:szCs w:val="24"/>
                <w:lang w:val="en-US" w:eastAsia="zh-CN"/>
              </w:rPr>
              <w:t>，利用原有建筑进行装修改造，项目</w:t>
            </w:r>
            <w:r>
              <w:rPr>
                <w:rFonts w:hint="default" w:ascii="Times New Roman" w:hAnsi="Times New Roman" w:eastAsia="宋体" w:cs="Times New Roman"/>
                <w:color w:val="auto"/>
                <w:kern w:val="0"/>
                <w:sz w:val="24"/>
                <w:szCs w:val="24"/>
                <w:lang w:val="en-US" w:eastAsia="zh-CN" w:bidi="ar-SA"/>
              </w:rPr>
              <w:t>一层设置候诊大厅、挂号收费室、全科诊室、中医科、西药房、中药房、心电图、B超室、医生办公室、放射科、库房；二层设置护士站、注射室、护士值班室、医生办公室、心脑血管办公室、康复病房、库房、公共卫生间；三层设置检验室、医生办公室、财务室、健康教育科、妇女保健与计划 生育室、儿童保健室、卫生监督协管办公室、预检登记室、预防接种室、观察室、公共卫生间；四层设置资料室、党员活动室、会议室、库房。</w:t>
            </w:r>
          </w:p>
          <w:p w14:paraId="79F4463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color w:val="auto"/>
                <w:sz w:val="24"/>
                <w:szCs w:val="24"/>
              </w:rPr>
              <w:t>项目各功能区之间相互连通顺畅，总平面布置较为合理。项目平面布置图详见附图3。</w:t>
            </w:r>
          </w:p>
        </w:tc>
      </w:tr>
      <w:tr w14:paraId="56A3E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701" w:type="dxa"/>
            <w:noWrap w:val="0"/>
            <w:vAlign w:val="center"/>
          </w:tcPr>
          <w:p w14:paraId="385E78DA">
            <w:pPr>
              <w:pStyle w:val="33"/>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工艺流程和产排污环节</w:t>
            </w:r>
          </w:p>
        </w:tc>
        <w:tc>
          <w:tcPr>
            <w:tcW w:w="8359" w:type="dxa"/>
            <w:noWrap w:val="0"/>
            <w:vAlign w:val="top"/>
          </w:tcPr>
          <w:p w14:paraId="124409FB">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color w:val="auto"/>
                <w:sz w:val="24"/>
                <w:szCs w:val="20"/>
              </w:rPr>
            </w:pPr>
            <w:r>
              <w:rPr>
                <w:rFonts w:hint="default" w:ascii="Times New Roman" w:hAnsi="Times New Roman" w:eastAsia="宋体" w:cs="Times New Roman"/>
                <w:b/>
                <w:color w:val="auto"/>
                <w:sz w:val="24"/>
                <w:szCs w:val="20"/>
              </w:rPr>
              <w:t>一、施工期</w:t>
            </w:r>
          </w:p>
          <w:p w14:paraId="5AE7977D">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color w:val="auto"/>
                <w:sz w:val="24"/>
                <w:szCs w:val="20"/>
              </w:rPr>
            </w:pPr>
            <w:r>
              <w:rPr>
                <w:rFonts w:hint="default" w:ascii="Times New Roman" w:hAnsi="Times New Roman" w:eastAsia="宋体" w:cs="Times New Roman"/>
                <w:color w:val="auto"/>
                <w:szCs w:val="20"/>
              </w:rPr>
              <w:drawing>
                <wp:inline distT="0" distB="0" distL="114300" distR="114300">
                  <wp:extent cx="5008245" cy="1045845"/>
                  <wp:effectExtent l="9525" t="9525" r="11430" b="11430"/>
                  <wp:docPr id="2" name="图片 10" descr="QQ截图20170226145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QQ截图2017022614582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5008245" cy="1045845"/>
                          </a:xfrm>
                          <a:prstGeom prst="rect">
                            <a:avLst/>
                          </a:prstGeom>
                          <a:noFill/>
                          <a:ln w="6350" cap="flat" cmpd="sng">
                            <a:solidFill>
                              <a:srgbClr val="000000"/>
                            </a:solidFill>
                            <a:prstDash val="solid"/>
                            <a:round/>
                            <a:headEnd type="none" w="med" len="med"/>
                            <a:tailEnd type="none" w="med" len="med"/>
                          </a:ln>
                        </pic:spPr>
                      </pic:pic>
                    </a:graphicData>
                  </a:graphic>
                </wp:inline>
              </w:drawing>
            </w:r>
          </w:p>
          <w:p w14:paraId="07A4748E">
            <w:pPr>
              <w:pStyle w:val="42"/>
              <w:keepNext w:val="0"/>
              <w:keepLines w:val="0"/>
              <w:widowControl/>
              <w:suppressLineNumbers w:val="0"/>
              <w:spacing w:before="0" w:beforeAutospacing="0" w:after="0" w:afterAutospacing="0"/>
              <w:ind w:left="0" w:right="0" w:firstLine="42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图2-2</w:t>
            </w:r>
            <w:r>
              <w:rPr>
                <w:rFonts w:hint="default" w:ascii="Times New Roman" w:hAnsi="Times New Roman" w:eastAsia="宋体" w:cs="Times New Roman"/>
                <w:b/>
                <w:bCs/>
                <w:color w:val="auto"/>
              </w:rPr>
              <w:t xml:space="preserve">  </w:t>
            </w:r>
            <w:r>
              <w:rPr>
                <w:rFonts w:hint="default" w:ascii="Times New Roman" w:hAnsi="Times New Roman" w:eastAsia="宋体" w:cs="Times New Roman"/>
                <w:b/>
                <w:bCs/>
                <w:color w:val="auto"/>
                <w:sz w:val="21"/>
                <w:szCs w:val="21"/>
              </w:rPr>
              <w:t>项目施工工艺流程及产污节点图</w:t>
            </w:r>
          </w:p>
          <w:p w14:paraId="669DEBA1">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snapToGrid w:val="0"/>
                <w:color w:val="auto"/>
                <w:kern w:val="0"/>
                <w:sz w:val="24"/>
                <w:szCs w:val="24"/>
              </w:rPr>
            </w:pPr>
            <w:r>
              <w:rPr>
                <w:rFonts w:hint="default" w:ascii="Times New Roman" w:hAnsi="Times New Roman" w:eastAsia="宋体" w:cs="Times New Roman"/>
                <w:b/>
                <w:bCs/>
                <w:snapToGrid w:val="0"/>
                <w:color w:val="auto"/>
                <w:kern w:val="0"/>
                <w:sz w:val="24"/>
                <w:szCs w:val="24"/>
              </w:rPr>
              <w:t>工艺流程简述:</w:t>
            </w:r>
          </w:p>
          <w:p w14:paraId="1E54ECA0">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项目</w:t>
            </w:r>
            <w:r>
              <w:rPr>
                <w:rFonts w:hint="default" w:ascii="Times New Roman" w:hAnsi="Times New Roman" w:eastAsia="宋体" w:cs="Times New Roman"/>
                <w:color w:val="auto"/>
                <w:sz w:val="24"/>
                <w:szCs w:val="24"/>
                <w:lang w:val="en-US" w:eastAsia="zh-CN"/>
              </w:rPr>
              <w:t>位于</w:t>
            </w:r>
            <w:r>
              <w:rPr>
                <w:rFonts w:hint="default" w:ascii="Times New Roman" w:hAnsi="Times New Roman" w:eastAsia="宋体" w:cs="Times New Roman"/>
                <w:color w:val="auto"/>
                <w:kern w:val="0"/>
                <w:sz w:val="24"/>
                <w:szCs w:val="24"/>
                <w:lang w:val="en-US" w:eastAsia="zh-CN" w:bidi="ar"/>
              </w:rPr>
              <w:t>昆明市北市区茨坝街道办事处辖区茨坝正街25号</w:t>
            </w:r>
            <w:r>
              <w:rPr>
                <w:rFonts w:hint="default" w:ascii="Times New Roman" w:hAnsi="Times New Roman" w:eastAsia="宋体" w:cs="Times New Roman"/>
                <w:snapToGrid w:val="0"/>
                <w:color w:val="auto"/>
                <w:kern w:val="0"/>
                <w:sz w:val="24"/>
                <w:szCs w:val="24"/>
              </w:rPr>
              <w:t>，不涉及土建内容，项目施工期仅对现有楼层进行功能分隔，设置不同的功能间并进行装修和设备设施的安装、调试。项目施工期为</w:t>
            </w:r>
            <w:r>
              <w:rPr>
                <w:rFonts w:hint="default" w:ascii="Times New Roman" w:hAnsi="Times New Roman" w:eastAsia="宋体" w:cs="Times New Roman"/>
                <w:snapToGrid w:val="0"/>
                <w:color w:val="auto"/>
                <w:kern w:val="0"/>
                <w:sz w:val="24"/>
                <w:szCs w:val="24"/>
                <w:lang w:val="en-US"/>
              </w:rPr>
              <w:t>14</w:t>
            </w:r>
            <w:r>
              <w:rPr>
                <w:rFonts w:hint="default" w:ascii="Times New Roman" w:hAnsi="Times New Roman" w:eastAsia="宋体" w:cs="Times New Roman"/>
                <w:snapToGrid w:val="0"/>
                <w:color w:val="auto"/>
                <w:kern w:val="0"/>
                <w:sz w:val="24"/>
                <w:szCs w:val="24"/>
              </w:rPr>
              <w:t>个月，施工人员不在场地内食宿。</w:t>
            </w:r>
          </w:p>
          <w:p w14:paraId="653FCEC8">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各施工阶段简述如下：</w:t>
            </w:r>
          </w:p>
          <w:p w14:paraId="7ADF2494">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（1）功能分隔：按照设计图纸进行功能分隔，设置各功能间，其主要污染物是功能分隔过程中产生的粉尘、噪声、建筑垃圾及施工人员生活污水。</w:t>
            </w:r>
          </w:p>
          <w:p w14:paraId="20DCA6B7">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（2）室内装修：主要是医院内部病房、诊室、手术室、祛疤区等的装修，其主要污染物为装修过程中的废气、粉尘、噪声和建筑垃圾。</w:t>
            </w:r>
          </w:p>
          <w:p w14:paraId="2EF0585B">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snapToGrid w:val="0"/>
                <w:color w:val="auto"/>
                <w:kern w:val="0"/>
                <w:sz w:val="24"/>
                <w:szCs w:val="24"/>
              </w:rPr>
              <w:t>（3）设备设施安装和调试：根据设计图纸进行施工，将污水处理设备、医疗设备进行安装、调试，经调试、验收合格后投入使用，其主要污染源为项目设备安装和调试过程中产生的噪声和固体废弃物。</w:t>
            </w:r>
          </w:p>
          <w:p w14:paraId="7289D819">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color w:val="auto"/>
                <w:sz w:val="24"/>
                <w:szCs w:val="20"/>
              </w:rPr>
            </w:pPr>
            <w:r>
              <w:rPr>
                <w:rFonts w:hint="default" w:ascii="Times New Roman" w:hAnsi="Times New Roman" w:eastAsia="宋体" w:cs="Times New Roman"/>
                <w:b/>
                <w:color w:val="auto"/>
                <w:sz w:val="24"/>
                <w:szCs w:val="20"/>
              </w:rPr>
              <w:t>二、运营期</w:t>
            </w:r>
          </w:p>
          <w:p w14:paraId="4D00D08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szCs w:val="20"/>
              </w:rPr>
            </w:pPr>
            <w:r>
              <w:rPr>
                <w:rFonts w:hint="default" w:ascii="Times New Roman" w:hAnsi="Times New Roman" w:eastAsia="宋体" w:cs="Times New Roman"/>
                <w:b/>
                <w:color w:val="auto"/>
                <w:sz w:val="24"/>
                <w:szCs w:val="20"/>
              </w:rPr>
              <w:object>
                <v:shape id="_x0000_i1026" o:spt="75" type="#_x0000_t75" style="height:277.1pt;width:401.2pt;" o:ole="t" filled="f" o:preferrelative="t" stroked="f" coordsize="21600,21600">
                  <v:path/>
                  <v:fill on="f" focussize="0,0"/>
                  <v:stroke on="f"/>
                  <v:imagedata r:id="rId20" o:title=""/>
                  <o:lock v:ext="edit" aspectratio="f"/>
                  <w10:wrap type="none"/>
                  <w10:anchorlock/>
                </v:shape>
                <o:OLEObject Type="Embed" ProgID="Visio.Drawing.15" ShapeID="_x0000_i1026" DrawAspect="Content" ObjectID="_1468075726" r:id="rId19">
                  <o:LockedField>false</o:LockedField>
                </o:OLEObject>
              </w:object>
            </w:r>
          </w:p>
          <w:p w14:paraId="3E771487">
            <w:pPr>
              <w:keepNext w:val="0"/>
              <w:keepLines w:val="0"/>
              <w:suppressLineNumbers w:val="0"/>
              <w:adjustRightInd w:val="0"/>
              <w:snapToGrid w:val="0"/>
              <w:spacing w:before="0" w:beforeAutospacing="0" w:after="0" w:afterAutospacing="0" w:line="360" w:lineRule="auto"/>
              <w:ind w:left="0" w:right="0" w:firstLine="482" w:firstLineChars="200"/>
              <w:jc w:val="center"/>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图2-3  项目运营期诊疗流程及产污节点示意图</w:t>
            </w:r>
          </w:p>
          <w:p w14:paraId="313DDF70">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医院主要设置</w:t>
            </w:r>
            <w:r>
              <w:rPr>
                <w:rFonts w:hint="default" w:ascii="Times New Roman" w:hAnsi="Times New Roman" w:eastAsia="宋体" w:cs="Times New Roman"/>
                <w:color w:val="auto"/>
                <w:sz w:val="24"/>
                <w:szCs w:val="20"/>
                <w:lang w:eastAsia="zh-CN"/>
              </w:rPr>
              <w:t>全科诊室</w:t>
            </w:r>
            <w:r>
              <w:rPr>
                <w:rFonts w:hint="default" w:ascii="Times New Roman" w:hAnsi="Times New Roman" w:eastAsia="宋体" w:cs="Times New Roman"/>
                <w:color w:val="auto"/>
                <w:sz w:val="24"/>
                <w:szCs w:val="20"/>
              </w:rPr>
              <w:t>、妇产科、</w:t>
            </w:r>
            <w:r>
              <w:rPr>
                <w:rFonts w:hint="default" w:ascii="Times New Roman" w:hAnsi="Times New Roman" w:eastAsia="宋体" w:cs="Times New Roman"/>
                <w:color w:val="auto"/>
                <w:sz w:val="24"/>
                <w:szCs w:val="20"/>
                <w:lang w:val="en-US" w:eastAsia="zh-CN"/>
              </w:rPr>
              <w:t>中医科、</w:t>
            </w:r>
            <w:r>
              <w:rPr>
                <w:rFonts w:hint="default" w:ascii="Times New Roman" w:hAnsi="Times New Roman" w:eastAsia="宋体" w:cs="Times New Roman"/>
                <w:color w:val="auto"/>
                <w:sz w:val="24"/>
                <w:szCs w:val="20"/>
              </w:rPr>
              <w:t>医学影像科、预防保健科、医学检验科等诊疗科室，不设置传染病科。</w:t>
            </w:r>
            <w:r>
              <w:rPr>
                <w:rFonts w:hint="default" w:ascii="Times New Roman" w:hAnsi="Times New Roman" w:eastAsia="宋体" w:cs="Times New Roman"/>
                <w:bCs/>
                <w:color w:val="auto"/>
                <w:sz w:val="24"/>
                <w:szCs w:val="20"/>
              </w:rPr>
              <w:t>患者进入医院咨询医务人员后，由医务人员将病人引领至相应的科室接受医生治疗，</w:t>
            </w:r>
            <w:r>
              <w:rPr>
                <w:rFonts w:hint="default" w:ascii="Times New Roman" w:hAnsi="Times New Roman" w:eastAsia="宋体" w:cs="Times New Roman"/>
                <w:color w:val="auto"/>
                <w:sz w:val="24"/>
                <w:szCs w:val="20"/>
              </w:rPr>
              <w:t>各科室服务内如具体如下。</w:t>
            </w:r>
          </w:p>
          <w:p w14:paraId="2A8DC5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4"/>
                <w:szCs w:val="20"/>
              </w:rPr>
            </w:pPr>
            <w:r>
              <w:rPr>
                <w:rFonts w:hint="default" w:ascii="Times New Roman" w:hAnsi="Times New Roman" w:eastAsia="宋体" w:cs="Times New Roman"/>
                <w:b/>
                <w:color w:val="auto"/>
                <w:sz w:val="24"/>
                <w:szCs w:val="20"/>
              </w:rPr>
              <w:t>表2-</w:t>
            </w:r>
            <w:r>
              <w:rPr>
                <w:rFonts w:hint="default" w:ascii="Times New Roman" w:hAnsi="Times New Roman" w:eastAsia="宋体" w:cs="Times New Roman"/>
                <w:b/>
                <w:color w:val="auto"/>
                <w:sz w:val="24"/>
                <w:szCs w:val="20"/>
                <w:lang w:val="en-US"/>
              </w:rPr>
              <w:t>5</w:t>
            </w:r>
            <w:r>
              <w:rPr>
                <w:rFonts w:hint="default" w:ascii="Times New Roman" w:hAnsi="Times New Roman" w:eastAsia="宋体" w:cs="Times New Roman"/>
                <w:b/>
                <w:color w:val="auto"/>
                <w:sz w:val="24"/>
                <w:szCs w:val="20"/>
              </w:rPr>
              <w:t xml:space="preserve">  各科室服务内容</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704"/>
              <w:gridCol w:w="5595"/>
            </w:tblGrid>
            <w:tr w14:paraId="0E85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1" w:type="pct"/>
                  <w:noWrap w:val="0"/>
                  <w:vAlign w:val="center"/>
                </w:tcPr>
                <w:p w14:paraId="6AB5E5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1048" w:type="pct"/>
                  <w:noWrap w:val="0"/>
                  <w:vAlign w:val="center"/>
                </w:tcPr>
                <w:p w14:paraId="4BD497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设置科室</w:t>
                  </w:r>
                </w:p>
              </w:tc>
              <w:tc>
                <w:tcPr>
                  <w:tcW w:w="3440" w:type="pct"/>
                  <w:noWrap w:val="0"/>
                  <w:vAlign w:val="center"/>
                </w:tcPr>
                <w:p w14:paraId="0A23F9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项目实际设置</w:t>
                  </w:r>
                </w:p>
              </w:tc>
            </w:tr>
            <w:tr w14:paraId="12BD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1" w:type="pct"/>
                  <w:noWrap w:val="0"/>
                  <w:vAlign w:val="center"/>
                </w:tcPr>
                <w:p w14:paraId="1CBCCE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048" w:type="pct"/>
                  <w:noWrap w:val="0"/>
                  <w:vAlign w:val="center"/>
                </w:tcPr>
                <w:p w14:paraId="002DB0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全科诊室</w:t>
                  </w:r>
                </w:p>
              </w:tc>
              <w:tc>
                <w:tcPr>
                  <w:tcW w:w="3440" w:type="pct"/>
                  <w:noWrap w:val="0"/>
                  <w:vAlign w:val="center"/>
                </w:tcPr>
                <w:p w14:paraId="69DC05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根据病史与检查所见做实验诊断与影像检查诊断病人</w:t>
                  </w:r>
                </w:p>
              </w:tc>
            </w:tr>
            <w:tr w14:paraId="2AE7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1" w:type="pct"/>
                  <w:noWrap w:val="0"/>
                  <w:vAlign w:val="center"/>
                </w:tcPr>
                <w:p w14:paraId="015893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048" w:type="pct"/>
                  <w:noWrap w:val="0"/>
                  <w:vAlign w:val="center"/>
                </w:tcPr>
                <w:p w14:paraId="656C01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妇产科</w:t>
                  </w:r>
                </w:p>
              </w:tc>
              <w:tc>
                <w:tcPr>
                  <w:tcW w:w="3440" w:type="pct"/>
                  <w:noWrap w:val="0"/>
                  <w:vAlign w:val="center"/>
                </w:tcPr>
                <w:p w14:paraId="04F8BC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妇女疾病诊断、药物输液治疗</w:t>
                  </w:r>
                  <w:r>
                    <w:rPr>
                      <w:rFonts w:hint="default" w:ascii="Times New Roman" w:hAnsi="Times New Roman" w:eastAsia="宋体" w:cs="Times New Roman"/>
                      <w:color w:val="auto"/>
                      <w:sz w:val="21"/>
                      <w:szCs w:val="21"/>
                      <w:lang w:val="en-US" w:eastAsia="zh-CN"/>
                    </w:rPr>
                    <w:t>、为产妇提供产检服务</w:t>
                  </w:r>
                </w:p>
              </w:tc>
            </w:tr>
            <w:tr w14:paraId="1DA7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1" w:type="pct"/>
                  <w:noWrap w:val="0"/>
                  <w:vAlign w:val="center"/>
                </w:tcPr>
                <w:p w14:paraId="6356A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048" w:type="pct"/>
                  <w:noWrap w:val="0"/>
                  <w:vAlign w:val="center"/>
                </w:tcPr>
                <w:p w14:paraId="29D22E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中医科</w:t>
                  </w:r>
                </w:p>
              </w:tc>
              <w:tc>
                <w:tcPr>
                  <w:tcW w:w="3440" w:type="pct"/>
                  <w:noWrap w:val="0"/>
                  <w:vAlign w:val="center"/>
                </w:tcPr>
                <w:p w14:paraId="135460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对病人进行中医诊断、中医处方抓药、推拿，无中药煎煮。</w:t>
                  </w:r>
                </w:p>
              </w:tc>
            </w:tr>
            <w:tr w14:paraId="510E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1" w:type="pct"/>
                  <w:noWrap w:val="0"/>
                  <w:vAlign w:val="center"/>
                </w:tcPr>
                <w:p w14:paraId="3CDEA5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048" w:type="pct"/>
                  <w:noWrap w:val="0"/>
                  <w:vAlign w:val="center"/>
                </w:tcPr>
                <w:p w14:paraId="6E491F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医学影像科</w:t>
                  </w:r>
                </w:p>
              </w:tc>
              <w:tc>
                <w:tcPr>
                  <w:tcW w:w="3440" w:type="pct"/>
                  <w:noWrap w:val="0"/>
                  <w:vAlign w:val="center"/>
                </w:tcPr>
                <w:p w14:paraId="3DCE9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设置放射科，使用数码技术，不产生洗印废水。</w:t>
                  </w:r>
                </w:p>
              </w:tc>
            </w:tr>
            <w:tr w14:paraId="2C76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1" w:type="pct"/>
                  <w:noWrap w:val="0"/>
                  <w:vAlign w:val="center"/>
                </w:tcPr>
                <w:p w14:paraId="097B7E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048" w:type="pct"/>
                  <w:noWrap w:val="0"/>
                  <w:vAlign w:val="center"/>
                </w:tcPr>
                <w:p w14:paraId="586840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预防保健科</w:t>
                  </w:r>
                </w:p>
              </w:tc>
              <w:tc>
                <w:tcPr>
                  <w:tcW w:w="3440" w:type="pct"/>
                  <w:noWrap w:val="0"/>
                  <w:vAlign w:val="center"/>
                </w:tcPr>
                <w:p w14:paraId="2C0586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担任传染病的预防工作</w:t>
                  </w:r>
                </w:p>
              </w:tc>
            </w:tr>
            <w:tr w14:paraId="129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1" w:type="pct"/>
                  <w:noWrap w:val="0"/>
                  <w:vAlign w:val="center"/>
                </w:tcPr>
                <w:p w14:paraId="55082E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048" w:type="pct"/>
                  <w:noWrap w:val="0"/>
                  <w:vAlign w:val="center"/>
                </w:tcPr>
                <w:p w14:paraId="75F17A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医学检验科</w:t>
                  </w:r>
                </w:p>
              </w:tc>
              <w:tc>
                <w:tcPr>
                  <w:tcW w:w="3440" w:type="pct"/>
                  <w:noWrap w:val="0"/>
                  <w:vAlign w:val="center"/>
                </w:tcPr>
                <w:p w14:paraId="76E289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设置化验室，进行血常规、尿常规化验等。</w:t>
                  </w:r>
                </w:p>
              </w:tc>
            </w:tr>
          </w:tbl>
          <w:p w14:paraId="2924F24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（1）门诊、急诊：医生通过“望、闻、问、切”的方式对病人进行诊断。该过程产生的污染物主要是废水和固废。</w:t>
            </w:r>
          </w:p>
          <w:p w14:paraId="535C614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诊断中有一部分病人的病情不能立即确定，病人需到检验科等检查科室进行进一步检查，取得检验报告后再到门诊进行诊断。该过程产生的污染物主要为化验科产生的化验废液、废水及医疗固废。</w:t>
            </w:r>
          </w:p>
          <w:p w14:paraId="0DA8FE9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（2）治疗：经诊断后，医生根据病人病情采取治疗方式，具体分析如下：</w:t>
            </w:r>
          </w:p>
          <w:p w14:paraId="6BABAD4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①药品治疗：一些病人病情较轻，通过吃药即可治愈，该部分病人到药房取药后即可离开。该过程几乎不产生污染物，只有药房在保存药品时会产生过期破损药品</w:t>
            </w:r>
            <w:r>
              <w:rPr>
                <w:rFonts w:hint="eastAsia" w:ascii="Times New Roman" w:hAnsi="Times New Roman" w:cs="Times New Roman"/>
                <w:color w:val="auto"/>
                <w:sz w:val="24"/>
                <w:szCs w:val="20"/>
                <w:lang w:eastAsia="zh-CN"/>
              </w:rPr>
              <w:t>以及</w:t>
            </w:r>
            <w:bookmarkStart w:id="59" w:name="_GoBack"/>
            <w:bookmarkEnd w:id="59"/>
            <w:r>
              <w:rPr>
                <w:rFonts w:hint="default" w:ascii="Times New Roman" w:hAnsi="Times New Roman" w:eastAsia="宋体" w:cs="Times New Roman"/>
                <w:color w:val="auto"/>
                <w:sz w:val="24"/>
                <w:szCs w:val="20"/>
              </w:rPr>
              <w:t>药瓶药盒等医疗固废。</w:t>
            </w:r>
          </w:p>
          <w:p w14:paraId="04030DC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②输液治疗：一些病人需进行输液治疗，该部分病人在输液室治疗完毕即可离开。该过程产生的污染物主要为输液产生的输液管，病人上厕所、洗手等活动产生的废水。此外，配液室配置药液时还会产生药瓶等医疗固废。</w:t>
            </w:r>
          </w:p>
          <w:p w14:paraId="27E9D6B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③住院治疗：一部分病人病情较重，需要住院观察治疗，具体可分为两种情况，分析如下：</w:t>
            </w:r>
          </w:p>
          <w:p w14:paraId="6BF7B1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a、只住院，无需手术：这部分病人主要是病情较重，住院以方便医生观察，及时提出治疗方案，一般治疗过程主要是进行输液、吃药等治疗。产生的污染物主要为废水，废药瓶、输液管等医疗固废，此外还有病人、病人家属产生的生活废水、生活垃圾等。</w:t>
            </w:r>
          </w:p>
          <w:p w14:paraId="180CE8DA">
            <w:pPr>
              <w:pStyle w:val="45"/>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color w:val="auto"/>
                <w:sz w:val="24"/>
              </w:rPr>
              <w:t>b、需要手术：一部分病人需要进行手术治疗，手术过程中产生的污染物主要为人体组织、带血棉花等固废，以及废水。</w:t>
            </w:r>
          </w:p>
        </w:tc>
      </w:tr>
      <w:tr w14:paraId="601C9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01" w:type="dxa"/>
            <w:noWrap w:val="0"/>
            <w:vAlign w:val="center"/>
          </w:tcPr>
          <w:p w14:paraId="6E146934">
            <w:pPr>
              <w:pStyle w:val="33"/>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2"/>
                <w:sz w:val="21"/>
                <w:szCs w:val="21"/>
              </w:rPr>
              <w:t>与项目有关的原有环境污染问题</w:t>
            </w:r>
          </w:p>
        </w:tc>
        <w:tc>
          <w:tcPr>
            <w:tcW w:w="8359" w:type="dxa"/>
            <w:noWrap w:val="0"/>
            <w:vAlign w:val="center"/>
          </w:tcPr>
          <w:p w14:paraId="2E875DBD">
            <w:pPr>
              <w:pStyle w:val="12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一、现有工程污染物排放量</w:t>
            </w:r>
          </w:p>
          <w:p w14:paraId="52240392">
            <w:pPr>
              <w:keepNext w:val="0"/>
              <w:keepLines w:val="0"/>
              <w:numPr>
                <w:ilvl w:val="0"/>
                <w:numId w:val="5"/>
              </w:numPr>
              <w:suppressLineNumbers w:val="0"/>
              <w:adjustRightInd w:val="0"/>
              <w:snapToGrid w:val="0"/>
              <w:spacing w:before="0" w:beforeAutospacing="0" w:after="0" w:afterAutospacing="0" w:line="360" w:lineRule="auto"/>
              <w:ind w:left="150" w:leftChars="0" w:right="0" w:firstLine="48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w:t>
            </w:r>
          </w:p>
          <w:p w14:paraId="5C1BF8D4">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本项目运营期产生的废气主要为异味，异味主要来自卫生院的消毒异味、污水处理设施、化粪池、医废暂存间和垃圾收集点。</w:t>
            </w:r>
          </w:p>
          <w:p w14:paraId="60560874">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（1）卫生院消毒异味</w:t>
            </w:r>
          </w:p>
          <w:p w14:paraId="0FE86A55">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为降低卫生院空气中的含菌量,卫生院内经常使用含氯消毒粉与水调配后对楼道、卫生间等进行消毒处理，此过程中会有少量异味产生。卫生院消毒异味主要为消毒剂挥发产生，其产生量不大，且主要在室内产生，呈无组织排放。</w:t>
            </w:r>
          </w:p>
          <w:p w14:paraId="40EFD370">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（2）医废暂存间、垃圾收集点、化粪池、污水处理设施异味</w:t>
            </w:r>
          </w:p>
          <w:p w14:paraId="2AB2B080">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医废暂存间和垃圾收集点按要求及时清运，暂时贮存的时间不得超过2天。污水处理设施在运行过程中会产生一定的异味,主要来自于地下式化粪池污水中有机物的分解、发酵过程。卫生院内化粪池均为地下式，检查井（兼做清掏井）设置加盖处理，可减小异味。</w:t>
            </w:r>
          </w:p>
          <w:p w14:paraId="09181223">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从卫生院的总平面布置分析，院内化粪池均为地下式，检查井（兼做清掏井）设置加盖处理，污水处理设施（仅为消毒液投加装置）及地下化粪池产生的异味气体扩散后不会对周围环境产生大的影响。</w:t>
            </w:r>
          </w:p>
          <w:p w14:paraId="45DB9917">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2、废水</w:t>
            </w:r>
          </w:p>
          <w:p w14:paraId="07D9A343">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卫生院不设置同位素诊疗室，无放射性废水产生。</w:t>
            </w:r>
          </w:p>
          <w:p w14:paraId="01ADDEA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医学影像科拍片采用激光胶片、洗片采用干式显影出片技术，不产生废水。</w:t>
            </w:r>
          </w:p>
          <w:p w14:paraId="1FFC216C">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卫生院不设置传染科，不涉及传染性废水排放。</w:t>
            </w:r>
          </w:p>
          <w:p w14:paraId="16550150">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卫生院中医科只设置中医理疗室，结合医疗方法开展医治工作，不涉及煎药室，故无煎药废水产生。</w:t>
            </w:r>
          </w:p>
          <w:p w14:paraId="608EEE92">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医疗废水中主要污染因子为COD、BOD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、SS、氨氮、TP、粪大肠杆菌，还含有一定浓度的致病细菌。</w:t>
            </w:r>
          </w:p>
          <w:p w14:paraId="58DD1FB8">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卫生院废水量为0.96m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/d、350.4m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p>
          <w:p w14:paraId="0815E172">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现有工程废水主要为门诊废水和地面清洁废水。废水经化粪池处理后直接排污市政污水管网。</w:t>
            </w:r>
          </w:p>
          <w:p w14:paraId="39D3A60F">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w:t>
            </w:r>
          </w:p>
          <w:p w14:paraId="47313BD9">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卫生院的医疗设备噪声源强多小于60dB(A)，且在房间运行，卫生院噪声源主要为水泵和风机。风机和水泵通过采取房间隔声、减震等措施后可减少设备噪声对外环境的影响。</w:t>
            </w:r>
          </w:p>
          <w:p w14:paraId="0C660B0D">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4、固体废物</w:t>
            </w:r>
          </w:p>
          <w:p w14:paraId="0B60A64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本项目产生的固体废物主要为一般固废和医疗废物，其中一般固废为医务人员和病人产生的生活垃圾；医疗废物包括诊疗过程产生的医疗废物、检验科废试剂。</w:t>
            </w:r>
          </w:p>
          <w:p w14:paraId="15F6C047">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（1）一般固废</w:t>
            </w:r>
          </w:p>
          <w:p w14:paraId="6DAE5F4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①生活垃圾</w:t>
            </w:r>
          </w:p>
          <w:p w14:paraId="49E99F54">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生活垃圾主要来自门诊室、病房及办公室等。</w:t>
            </w:r>
          </w:p>
          <w:p w14:paraId="5304AC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卫生院工作人员生活垃圾产生量为12kg/d；门诊病人生活垃圾产生量为21kg/d。因此，卫生院生活垃圾的产生总量为33kg/d、12.045t/a，统一收集至垃圾桶后，委托环卫部门清运，日产日清。</w:t>
            </w:r>
          </w:p>
          <w:p w14:paraId="3C2F004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（2）危险固废</w:t>
            </w:r>
          </w:p>
          <w:p w14:paraId="0272D5F2">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医疗废物</w:t>
            </w:r>
          </w:p>
          <w:p w14:paraId="0C32EDFA">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卫生院医疗废物的产生量为8.5kg/d、3.1t/a，各个诊室设置医疗固废收集桶，治疗过程中产生的医疗废物收集到医疗固废收集桶中，经专用通道运输至1楼危废暂存间暂存，定期委托云南正晓环保投资有限公司清运处理。</w:t>
            </w:r>
          </w:p>
          <w:p w14:paraId="43066676">
            <w:pPr>
              <w:keepNext w:val="0"/>
              <w:keepLines w:val="0"/>
              <w:numPr>
                <w:ilvl w:val="0"/>
                <w:numId w:val="0"/>
              </w:numPr>
              <w:suppressLineNumbers w:val="0"/>
              <w:tabs>
                <w:tab w:val="left" w:pos="1236"/>
              </w:tabs>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二、</w:t>
            </w:r>
            <w:r>
              <w:rPr>
                <w:rFonts w:hint="default" w:ascii="Times New Roman" w:hAnsi="Times New Roman" w:eastAsia="宋体" w:cs="Times New Roman"/>
                <w:color w:val="auto"/>
                <w:sz w:val="24"/>
                <w:szCs w:val="24"/>
              </w:rPr>
              <w:t xml:space="preserve">与项目有关的原有污染物及主要环境问题 </w:t>
            </w:r>
          </w:p>
          <w:p w14:paraId="6F207B0C">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1、与项目有关的原有污染问题见下表。</w:t>
            </w:r>
          </w:p>
          <w:p w14:paraId="777960D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 xml:space="preserve">7  </w:t>
            </w:r>
            <w:r>
              <w:rPr>
                <w:rFonts w:hint="default" w:ascii="Times New Roman" w:hAnsi="Times New Roman" w:eastAsia="宋体" w:cs="Times New Roman"/>
                <w:b/>
                <w:bCs/>
                <w:color w:val="auto"/>
                <w:sz w:val="24"/>
                <w:szCs w:val="24"/>
              </w:rPr>
              <w:t>原项目存在问题及整改措施</w:t>
            </w:r>
          </w:p>
          <w:tbl>
            <w:tblPr>
              <w:tblStyle w:val="36"/>
              <w:tblW w:w="8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3727"/>
              <w:gridCol w:w="3880"/>
            </w:tblGrid>
            <w:tr w14:paraId="2FAA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09" w:type="dxa"/>
                  <w:noWrap w:val="0"/>
                  <w:vAlign w:val="center"/>
                </w:tcPr>
                <w:p w14:paraId="161E1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3727" w:type="dxa"/>
                  <w:noWrap w:val="0"/>
                  <w:vAlign w:val="center"/>
                </w:tcPr>
                <w:p w14:paraId="709054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原有项目的主要环境问题</w:t>
                  </w:r>
                </w:p>
              </w:tc>
              <w:tc>
                <w:tcPr>
                  <w:tcW w:w="3880" w:type="dxa"/>
                  <w:noWrap w:val="0"/>
                  <w:vAlign w:val="center"/>
                </w:tcPr>
                <w:p w14:paraId="2D9347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整改措施</w:t>
                  </w:r>
                </w:p>
              </w:tc>
            </w:tr>
            <w:tr w14:paraId="6DF4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noWrap w:val="0"/>
                  <w:vAlign w:val="center"/>
                </w:tcPr>
                <w:p w14:paraId="0E35C3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727" w:type="dxa"/>
                  <w:noWrap w:val="0"/>
                  <w:vAlign w:val="center"/>
                </w:tcPr>
                <w:p w14:paraId="518E7C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项目未设置污水处理站</w:t>
                  </w:r>
                </w:p>
              </w:tc>
              <w:tc>
                <w:tcPr>
                  <w:tcW w:w="3880" w:type="dxa"/>
                  <w:noWrap w:val="0"/>
                  <w:vAlign w:val="center"/>
                </w:tcPr>
                <w:p w14:paraId="6FC08E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本次评价要求新增一座处理规模为10m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/d的污水处理站</w:t>
                  </w:r>
                </w:p>
              </w:tc>
            </w:tr>
            <w:tr w14:paraId="383B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09" w:type="dxa"/>
                  <w:noWrap w:val="0"/>
                  <w:vAlign w:val="center"/>
                </w:tcPr>
                <w:p w14:paraId="2290FB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3727" w:type="dxa"/>
                  <w:noWrap w:val="0"/>
                  <w:vAlign w:val="center"/>
                </w:tcPr>
                <w:p w14:paraId="66EF22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项目污水处理站未设置事故池</w:t>
                  </w:r>
                </w:p>
              </w:tc>
              <w:tc>
                <w:tcPr>
                  <w:tcW w:w="3880" w:type="dxa"/>
                  <w:noWrap w:val="0"/>
                  <w:vAlign w:val="center"/>
                </w:tcPr>
                <w:p w14:paraId="27646C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本次评价要求污水处理站设置1个10m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的事故池</w:t>
                  </w:r>
                </w:p>
              </w:tc>
            </w:tr>
            <w:tr w14:paraId="29BF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09" w:type="dxa"/>
                  <w:noWrap w:val="0"/>
                  <w:vAlign w:val="center"/>
                </w:tcPr>
                <w:p w14:paraId="7AB4AA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3727" w:type="dxa"/>
                  <w:noWrap w:val="0"/>
                  <w:vAlign w:val="center"/>
                </w:tcPr>
                <w:p w14:paraId="4F41A8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项目医废暂存间位于门诊综合楼楼梯间不符合规范</w:t>
                  </w:r>
                </w:p>
              </w:tc>
              <w:tc>
                <w:tcPr>
                  <w:tcW w:w="3880" w:type="dxa"/>
                  <w:noWrap w:val="0"/>
                  <w:vAlign w:val="center"/>
                </w:tcPr>
                <w:p w14:paraId="3E5D1E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本次评价要求在门诊综合楼西侧设置1间</w:t>
                  </w:r>
                  <w:r>
                    <w:rPr>
                      <w:rFonts w:hint="default"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5m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的医废暂存间</w:t>
                  </w:r>
                </w:p>
              </w:tc>
            </w:tr>
          </w:tbl>
          <w:p w14:paraId="17B60028">
            <w:pPr>
              <w:pStyle w:val="1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2、三本账核算</w:t>
            </w:r>
          </w:p>
          <w:p w14:paraId="557903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本项目建成后，</w:t>
            </w:r>
            <w:r>
              <w:rPr>
                <w:rFonts w:hint="default" w:ascii="Times New Roman" w:hAnsi="Times New Roman" w:eastAsia="宋体" w:cs="Times New Roman"/>
                <w:color w:val="auto"/>
                <w:sz w:val="24"/>
                <w:szCs w:val="24"/>
              </w:rPr>
              <w:t>三本账核算见表2-</w:t>
            </w:r>
            <w:r>
              <w:rPr>
                <w:rFonts w:hint="default" w:ascii="Times New Roman" w:hAnsi="Times New Roman" w:eastAsia="宋体" w:cs="Times New Roman"/>
                <w:color w:val="auto"/>
                <w:sz w:val="24"/>
                <w:szCs w:val="24"/>
                <w:lang w:val="en-US"/>
              </w:rPr>
              <w:t>8</w:t>
            </w:r>
            <w:r>
              <w:rPr>
                <w:rFonts w:hint="default" w:ascii="Times New Roman" w:hAnsi="Times New Roman" w:eastAsia="宋体" w:cs="Times New Roman"/>
                <w:color w:val="auto"/>
                <w:sz w:val="24"/>
                <w:szCs w:val="24"/>
              </w:rPr>
              <w:t>。</w:t>
            </w:r>
          </w:p>
          <w:p w14:paraId="1FCEBCF0">
            <w:pPr>
              <w:keepNext w:val="0"/>
              <w:keepLines w:val="0"/>
              <w:suppressLineNumbers w:val="0"/>
              <w:snapToGrid w:val="0"/>
              <w:spacing w:before="0" w:beforeAutospacing="0" w:after="0" w:afterAutospacing="0" w:line="240" w:lineRule="auto"/>
              <w:ind w:left="0" w:right="0" w:firstLine="482" w:firstLineChars="20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表2-</w:t>
            </w:r>
            <w:r>
              <w:rPr>
                <w:rFonts w:hint="default" w:ascii="Times New Roman" w:hAnsi="Times New Roman" w:eastAsia="宋体" w:cs="Times New Roman"/>
                <w:b/>
                <w:bCs/>
                <w:color w:val="auto"/>
                <w:sz w:val="24"/>
                <w:szCs w:val="24"/>
                <w:lang w:val="en-US"/>
              </w:rPr>
              <w:t>8</w:t>
            </w:r>
            <w:r>
              <w:rPr>
                <w:rFonts w:hint="default" w:ascii="Times New Roman" w:hAnsi="Times New Roman" w:eastAsia="宋体" w:cs="Times New Roman"/>
                <w:b/>
                <w:bCs/>
                <w:color w:val="auto"/>
                <w:sz w:val="24"/>
                <w:szCs w:val="24"/>
              </w:rPr>
              <w:t xml:space="preserve"> 项目“三本账”核算</w:t>
            </w:r>
          </w:p>
          <w:tbl>
            <w:tblPr>
              <w:tblStyle w:val="3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60"/>
              <w:gridCol w:w="1046"/>
              <w:gridCol w:w="1329"/>
              <w:gridCol w:w="1260"/>
              <w:gridCol w:w="1391"/>
              <w:gridCol w:w="1169"/>
            </w:tblGrid>
            <w:tr w14:paraId="55A1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25" w:type="dxa"/>
                  <w:gridSpan w:val="2"/>
                  <w:noWrap w:val="0"/>
                  <w:vAlign w:val="center"/>
                </w:tcPr>
                <w:p w14:paraId="2A222D39">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污染物类型</w:t>
                  </w:r>
                </w:p>
              </w:tc>
              <w:tc>
                <w:tcPr>
                  <w:tcW w:w="1046" w:type="dxa"/>
                  <w:tcBorders>
                    <w:left w:val="single" w:color="000000" w:sz="4" w:space="0"/>
                  </w:tcBorders>
                  <w:noWrap w:val="0"/>
                  <w:vAlign w:val="center"/>
                </w:tcPr>
                <w:p w14:paraId="4E7857CF">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原有工程排放量(t/a)</w:t>
                  </w:r>
                </w:p>
              </w:tc>
              <w:tc>
                <w:tcPr>
                  <w:tcW w:w="1329" w:type="dxa"/>
                  <w:tcBorders>
                    <w:left w:val="single" w:color="000000" w:sz="4" w:space="0"/>
                  </w:tcBorders>
                  <w:noWrap w:val="0"/>
                  <w:vAlign w:val="center"/>
                </w:tcPr>
                <w:p w14:paraId="6B10EE90">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本工程排放量(t/a)</w:t>
                  </w:r>
                </w:p>
              </w:tc>
              <w:tc>
                <w:tcPr>
                  <w:tcW w:w="1260" w:type="dxa"/>
                  <w:noWrap w:val="0"/>
                  <w:vAlign w:val="center"/>
                </w:tcPr>
                <w:p w14:paraId="237DAE5A">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以新代老削减量(t/a)</w:t>
                  </w:r>
                </w:p>
              </w:tc>
              <w:tc>
                <w:tcPr>
                  <w:tcW w:w="1391" w:type="dxa"/>
                  <w:noWrap w:val="0"/>
                  <w:vAlign w:val="center"/>
                </w:tcPr>
                <w:p w14:paraId="452EE334">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本工程建成后排放量(t/a)</w:t>
                  </w:r>
                </w:p>
              </w:tc>
              <w:tc>
                <w:tcPr>
                  <w:tcW w:w="1169" w:type="dxa"/>
                  <w:noWrap w:val="0"/>
                  <w:vAlign w:val="center"/>
                </w:tcPr>
                <w:p w14:paraId="1D5FE97E">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排放增减量(t/a)</w:t>
                  </w:r>
                </w:p>
              </w:tc>
            </w:tr>
            <w:tr w14:paraId="5AD3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restart"/>
                  <w:noWrap w:val="0"/>
                  <w:vAlign w:val="center"/>
                </w:tcPr>
                <w:p w14:paraId="2E574BFE">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无组织</w:t>
                  </w:r>
                  <w:r>
                    <w:rPr>
                      <w:rFonts w:hint="default" w:ascii="Times New Roman" w:hAnsi="Times New Roman" w:eastAsia="宋体" w:cs="Times New Roman"/>
                      <w:color w:val="auto"/>
                      <w:sz w:val="21"/>
                      <w:szCs w:val="21"/>
                    </w:rPr>
                    <w:t>废气污染物</w:t>
                  </w:r>
                </w:p>
              </w:tc>
              <w:tc>
                <w:tcPr>
                  <w:tcW w:w="1360" w:type="dxa"/>
                  <w:noWrap w:val="0"/>
                  <w:vAlign w:val="center"/>
                </w:tcPr>
                <w:p w14:paraId="52763A53">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氨</w:t>
                  </w:r>
                </w:p>
              </w:tc>
              <w:tc>
                <w:tcPr>
                  <w:tcW w:w="1046" w:type="dxa"/>
                  <w:noWrap w:val="0"/>
                  <w:vAlign w:val="center"/>
                </w:tcPr>
                <w:p w14:paraId="08604F95">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329" w:type="dxa"/>
                  <w:noWrap w:val="0"/>
                  <w:vAlign w:val="center"/>
                </w:tcPr>
                <w:p w14:paraId="3CB1CEF3">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260" w:type="dxa"/>
                  <w:noWrap w:val="0"/>
                  <w:vAlign w:val="center"/>
                </w:tcPr>
                <w:p w14:paraId="123CDB3D">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91" w:type="dxa"/>
                  <w:noWrap w:val="0"/>
                  <w:vAlign w:val="center"/>
                </w:tcPr>
                <w:p w14:paraId="076EB653">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69" w:type="dxa"/>
                  <w:noWrap w:val="0"/>
                  <w:vAlign w:val="center"/>
                </w:tcPr>
                <w:p w14:paraId="0800223F">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r>
            <w:tr w14:paraId="0FCF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50D8DC11">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360" w:type="dxa"/>
                  <w:noWrap w:val="0"/>
                  <w:vAlign w:val="center"/>
                </w:tcPr>
                <w:p w14:paraId="0BF55346">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硫化氢</w:t>
                  </w:r>
                </w:p>
              </w:tc>
              <w:tc>
                <w:tcPr>
                  <w:tcW w:w="1046" w:type="dxa"/>
                  <w:noWrap w:val="0"/>
                  <w:vAlign w:val="center"/>
                </w:tcPr>
                <w:p w14:paraId="68B91B2B">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329" w:type="dxa"/>
                  <w:noWrap w:val="0"/>
                  <w:vAlign w:val="center"/>
                </w:tcPr>
                <w:p w14:paraId="3770AB18">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260" w:type="dxa"/>
                  <w:noWrap w:val="0"/>
                  <w:vAlign w:val="center"/>
                </w:tcPr>
                <w:p w14:paraId="7E3AC869">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91" w:type="dxa"/>
                  <w:noWrap w:val="0"/>
                  <w:vAlign w:val="center"/>
                </w:tcPr>
                <w:p w14:paraId="050CA25C">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69" w:type="dxa"/>
                  <w:noWrap w:val="0"/>
                  <w:vAlign w:val="center"/>
                </w:tcPr>
                <w:p w14:paraId="3CF55216">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r>
            <w:tr w14:paraId="6079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538A2A79">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360" w:type="dxa"/>
                  <w:noWrap w:val="0"/>
                  <w:vAlign w:val="center"/>
                </w:tcPr>
                <w:p w14:paraId="5FCFEDB9">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氯气</w:t>
                  </w:r>
                </w:p>
              </w:tc>
              <w:tc>
                <w:tcPr>
                  <w:tcW w:w="1046" w:type="dxa"/>
                  <w:noWrap w:val="0"/>
                  <w:vAlign w:val="center"/>
                </w:tcPr>
                <w:p w14:paraId="3224D2B7">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329" w:type="dxa"/>
                  <w:noWrap w:val="0"/>
                  <w:vAlign w:val="center"/>
                </w:tcPr>
                <w:p w14:paraId="67E1087B">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260" w:type="dxa"/>
                  <w:noWrap w:val="0"/>
                  <w:vAlign w:val="center"/>
                </w:tcPr>
                <w:p w14:paraId="73E79A4E">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391" w:type="dxa"/>
                  <w:noWrap w:val="0"/>
                  <w:vAlign w:val="center"/>
                </w:tcPr>
                <w:p w14:paraId="36740382">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169" w:type="dxa"/>
                  <w:noWrap w:val="0"/>
                  <w:vAlign w:val="center"/>
                </w:tcPr>
                <w:p w14:paraId="16359AF3">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r>
            <w:tr w14:paraId="56CA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5BE9638B">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360" w:type="dxa"/>
                  <w:noWrap w:val="0"/>
                  <w:vAlign w:val="center"/>
                </w:tcPr>
                <w:p w14:paraId="61CE7336">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臭气浓度</w:t>
                  </w:r>
                </w:p>
              </w:tc>
              <w:tc>
                <w:tcPr>
                  <w:tcW w:w="1046" w:type="dxa"/>
                  <w:noWrap w:val="0"/>
                  <w:vAlign w:val="center"/>
                </w:tcPr>
                <w:p w14:paraId="47410446">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329" w:type="dxa"/>
                  <w:noWrap w:val="0"/>
                  <w:vAlign w:val="center"/>
                </w:tcPr>
                <w:p w14:paraId="7FB1E9EE">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260" w:type="dxa"/>
                  <w:noWrap w:val="0"/>
                  <w:vAlign w:val="center"/>
                </w:tcPr>
                <w:p w14:paraId="53C67A32">
                  <w:pPr>
                    <w:keepNext w:val="0"/>
                    <w:keepLines w:val="0"/>
                    <w:suppressLineNumbers w:val="0"/>
                    <w:tabs>
                      <w:tab w:val="right" w:pos="8306"/>
                    </w:tabs>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391" w:type="dxa"/>
                  <w:noWrap w:val="0"/>
                  <w:vAlign w:val="center"/>
                </w:tcPr>
                <w:p w14:paraId="628B58F4">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169" w:type="dxa"/>
                  <w:noWrap w:val="0"/>
                  <w:vAlign w:val="center"/>
                </w:tcPr>
                <w:p w14:paraId="2267F190">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r>
            <w:tr w14:paraId="11E6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restart"/>
                  <w:noWrap w:val="0"/>
                  <w:vAlign w:val="center"/>
                </w:tcPr>
                <w:p w14:paraId="199E9A3E">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废水</w:t>
                  </w:r>
                </w:p>
              </w:tc>
              <w:tc>
                <w:tcPr>
                  <w:tcW w:w="1360" w:type="dxa"/>
                  <w:noWrap w:val="0"/>
                  <w:vAlign w:val="center"/>
                </w:tcPr>
                <w:p w14:paraId="1FFDB42A">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排水量</w:t>
                  </w:r>
                </w:p>
              </w:tc>
              <w:tc>
                <w:tcPr>
                  <w:tcW w:w="1046" w:type="dxa"/>
                  <w:noWrap w:val="0"/>
                  <w:vAlign w:val="center"/>
                </w:tcPr>
                <w:p w14:paraId="616EA461">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350.4</w:t>
                  </w:r>
                </w:p>
              </w:tc>
              <w:tc>
                <w:tcPr>
                  <w:tcW w:w="1329" w:type="dxa"/>
                  <w:noWrap w:val="0"/>
                  <w:vAlign w:val="center"/>
                </w:tcPr>
                <w:p w14:paraId="3B4853CA">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rPr>
                    <w:t>2278.33</w:t>
                  </w:r>
                </w:p>
              </w:tc>
              <w:tc>
                <w:tcPr>
                  <w:tcW w:w="1260" w:type="dxa"/>
                  <w:noWrap w:val="0"/>
                  <w:vAlign w:val="center"/>
                </w:tcPr>
                <w:p w14:paraId="4C03FDA9">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350.4</w:t>
                  </w:r>
                </w:p>
              </w:tc>
              <w:tc>
                <w:tcPr>
                  <w:tcW w:w="1391" w:type="dxa"/>
                  <w:noWrap w:val="0"/>
                  <w:vAlign w:val="center"/>
                </w:tcPr>
                <w:p w14:paraId="230BEB15">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rPr>
                    <w:t>2278.33</w:t>
                  </w:r>
                </w:p>
              </w:tc>
              <w:tc>
                <w:tcPr>
                  <w:tcW w:w="1169" w:type="dxa"/>
                  <w:noWrap w:val="0"/>
                  <w:vAlign w:val="center"/>
                </w:tcPr>
                <w:p w14:paraId="2CF3DECB">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+1</w:t>
                  </w:r>
                  <w:r>
                    <w:rPr>
                      <w:rFonts w:hint="default" w:ascii="Times New Roman" w:hAnsi="Times New Roman" w:cs="Times New Roman"/>
                      <w:color w:val="auto"/>
                      <w:sz w:val="21"/>
                      <w:szCs w:val="21"/>
                      <w:lang w:val="en-US"/>
                    </w:rPr>
                    <w:t>927.93</w:t>
                  </w:r>
                </w:p>
              </w:tc>
            </w:tr>
            <w:tr w14:paraId="0282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5" w:type="dxa"/>
                  <w:vMerge w:val="continue"/>
                  <w:noWrap w:val="0"/>
                  <w:vAlign w:val="center"/>
                </w:tcPr>
                <w:p w14:paraId="52330A38">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360" w:type="dxa"/>
                  <w:noWrap w:val="0"/>
                  <w:vAlign w:val="center"/>
                </w:tcPr>
                <w:p w14:paraId="10AA6359">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COD</w:t>
                  </w:r>
                </w:p>
              </w:tc>
              <w:tc>
                <w:tcPr>
                  <w:tcW w:w="1046" w:type="dxa"/>
                  <w:noWrap w:val="0"/>
                  <w:vAlign w:val="center"/>
                </w:tcPr>
                <w:p w14:paraId="5B3B18B0">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29" w:type="dxa"/>
                  <w:noWrap w:val="0"/>
                  <w:vAlign w:val="center"/>
                </w:tcPr>
                <w:p w14:paraId="24AB688F">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0.084</w:t>
                  </w:r>
                </w:p>
              </w:tc>
              <w:tc>
                <w:tcPr>
                  <w:tcW w:w="1260" w:type="dxa"/>
                  <w:noWrap w:val="0"/>
                  <w:vAlign w:val="center"/>
                </w:tcPr>
                <w:p w14:paraId="2BE0CC90">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91" w:type="dxa"/>
                  <w:noWrap w:val="0"/>
                  <w:vAlign w:val="center"/>
                </w:tcPr>
                <w:p w14:paraId="1B9126F2">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0.084</w:t>
                  </w:r>
                </w:p>
              </w:tc>
              <w:tc>
                <w:tcPr>
                  <w:tcW w:w="1169" w:type="dxa"/>
                  <w:noWrap w:val="0"/>
                  <w:vAlign w:val="center"/>
                </w:tcPr>
                <w:p w14:paraId="22C43868">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+0.084</w:t>
                  </w:r>
                </w:p>
              </w:tc>
            </w:tr>
            <w:tr w14:paraId="1C20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noWrap w:val="0"/>
                  <w:vAlign w:val="center"/>
                </w:tcPr>
                <w:p w14:paraId="756D25C6">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360" w:type="dxa"/>
                  <w:noWrap w:val="0"/>
                  <w:vAlign w:val="center"/>
                </w:tcPr>
                <w:p w14:paraId="1D7A3623">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BOD</w:t>
                  </w:r>
                  <w:r>
                    <w:rPr>
                      <w:rFonts w:hint="default" w:ascii="Times New Roman" w:hAnsi="Times New Roman" w:eastAsia="宋体" w:cs="Times New Roman"/>
                      <w:color w:val="auto"/>
                      <w:sz w:val="21"/>
                      <w:szCs w:val="21"/>
                      <w:vertAlign w:val="subscript"/>
                      <w:lang w:val="en-US"/>
                    </w:rPr>
                    <w:t>5</w:t>
                  </w:r>
                </w:p>
              </w:tc>
              <w:tc>
                <w:tcPr>
                  <w:tcW w:w="1046" w:type="dxa"/>
                  <w:noWrap w:val="0"/>
                  <w:vAlign w:val="center"/>
                </w:tcPr>
                <w:p w14:paraId="12557A22">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29" w:type="dxa"/>
                  <w:noWrap w:val="0"/>
                  <w:vAlign w:val="center"/>
                </w:tcPr>
                <w:p w14:paraId="764D5FBB">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0.033</w:t>
                  </w:r>
                </w:p>
              </w:tc>
              <w:tc>
                <w:tcPr>
                  <w:tcW w:w="1260" w:type="dxa"/>
                  <w:noWrap w:val="0"/>
                  <w:vAlign w:val="center"/>
                </w:tcPr>
                <w:p w14:paraId="3C034CF5">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91" w:type="dxa"/>
                  <w:noWrap w:val="0"/>
                  <w:vAlign w:val="center"/>
                </w:tcPr>
                <w:p w14:paraId="5E3FD91C">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0.033</w:t>
                  </w:r>
                </w:p>
              </w:tc>
              <w:tc>
                <w:tcPr>
                  <w:tcW w:w="1169" w:type="dxa"/>
                  <w:noWrap w:val="0"/>
                  <w:vAlign w:val="center"/>
                </w:tcPr>
                <w:p w14:paraId="1BC2370C">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+0.033</w:t>
                  </w:r>
                </w:p>
              </w:tc>
            </w:tr>
            <w:tr w14:paraId="7973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004C8C0A">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360" w:type="dxa"/>
                  <w:noWrap w:val="0"/>
                  <w:vAlign w:val="center"/>
                </w:tcPr>
                <w:p w14:paraId="74B11C5C">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氨氮</w:t>
                  </w:r>
                </w:p>
              </w:tc>
              <w:tc>
                <w:tcPr>
                  <w:tcW w:w="1046" w:type="dxa"/>
                  <w:noWrap w:val="0"/>
                  <w:vAlign w:val="center"/>
                </w:tcPr>
                <w:p w14:paraId="04DE780C">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29" w:type="dxa"/>
                  <w:noWrap w:val="0"/>
                  <w:vAlign w:val="center"/>
                </w:tcPr>
                <w:p w14:paraId="752BE03A">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0.017</w:t>
                  </w:r>
                </w:p>
              </w:tc>
              <w:tc>
                <w:tcPr>
                  <w:tcW w:w="1260" w:type="dxa"/>
                  <w:noWrap w:val="0"/>
                  <w:vAlign w:val="center"/>
                </w:tcPr>
                <w:p w14:paraId="5E3AF834">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91" w:type="dxa"/>
                  <w:noWrap w:val="0"/>
                  <w:vAlign w:val="center"/>
                </w:tcPr>
                <w:p w14:paraId="0C17B24D">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0.017</w:t>
                  </w:r>
                </w:p>
              </w:tc>
              <w:tc>
                <w:tcPr>
                  <w:tcW w:w="1169" w:type="dxa"/>
                  <w:noWrap w:val="0"/>
                  <w:vAlign w:val="center"/>
                </w:tcPr>
                <w:p w14:paraId="324FA659">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+0.017</w:t>
                  </w:r>
                </w:p>
              </w:tc>
            </w:tr>
            <w:tr w14:paraId="1D4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vMerge w:val="continue"/>
                  <w:noWrap w:val="0"/>
                  <w:vAlign w:val="center"/>
                </w:tcPr>
                <w:p w14:paraId="0AF55B18">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360" w:type="dxa"/>
                  <w:noWrap w:val="0"/>
                  <w:vAlign w:val="center"/>
                </w:tcPr>
                <w:p w14:paraId="42E41F42">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总磷</w:t>
                  </w:r>
                </w:p>
              </w:tc>
              <w:tc>
                <w:tcPr>
                  <w:tcW w:w="1046" w:type="dxa"/>
                  <w:noWrap w:val="0"/>
                  <w:vAlign w:val="center"/>
                </w:tcPr>
                <w:p w14:paraId="6453ABA5">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29" w:type="dxa"/>
                  <w:noWrap w:val="0"/>
                  <w:vAlign w:val="center"/>
                </w:tcPr>
                <w:p w14:paraId="257EE9F7">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0.001</w:t>
                  </w:r>
                </w:p>
              </w:tc>
              <w:tc>
                <w:tcPr>
                  <w:tcW w:w="1260" w:type="dxa"/>
                  <w:noWrap w:val="0"/>
                  <w:vAlign w:val="center"/>
                </w:tcPr>
                <w:p w14:paraId="52EA59A0">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391" w:type="dxa"/>
                  <w:noWrap w:val="0"/>
                  <w:vAlign w:val="center"/>
                </w:tcPr>
                <w:p w14:paraId="4C745A4D">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0.001</w:t>
                  </w:r>
                </w:p>
              </w:tc>
              <w:tc>
                <w:tcPr>
                  <w:tcW w:w="1169" w:type="dxa"/>
                  <w:noWrap w:val="0"/>
                  <w:vAlign w:val="center"/>
                </w:tcPr>
                <w:p w14:paraId="5838710E">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+0.001</w:t>
                  </w:r>
                </w:p>
              </w:tc>
            </w:tr>
            <w:tr w14:paraId="2CE7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5" w:type="dxa"/>
                  <w:vMerge w:val="restart"/>
                  <w:noWrap w:val="0"/>
                  <w:vAlign w:val="center"/>
                </w:tcPr>
                <w:p w14:paraId="0257E743">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1360" w:type="dxa"/>
                  <w:noWrap w:val="0"/>
                  <w:vAlign w:val="center"/>
                </w:tcPr>
                <w:p w14:paraId="2641C1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1046" w:type="dxa"/>
                  <w:noWrap w:val="0"/>
                  <w:vAlign w:val="center"/>
                </w:tcPr>
                <w:p w14:paraId="3F3E1805">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12.045</w:t>
                  </w:r>
                </w:p>
              </w:tc>
              <w:tc>
                <w:tcPr>
                  <w:tcW w:w="1329" w:type="dxa"/>
                  <w:noWrap w:val="0"/>
                  <w:vAlign w:val="center"/>
                </w:tcPr>
                <w:p w14:paraId="21AE931A">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22.995</w:t>
                  </w:r>
                </w:p>
              </w:tc>
              <w:tc>
                <w:tcPr>
                  <w:tcW w:w="1260" w:type="dxa"/>
                  <w:noWrap w:val="0"/>
                  <w:vAlign w:val="center"/>
                </w:tcPr>
                <w:p w14:paraId="6039DA19">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12.045</w:t>
                  </w:r>
                </w:p>
              </w:tc>
              <w:tc>
                <w:tcPr>
                  <w:tcW w:w="1391" w:type="dxa"/>
                  <w:noWrap w:val="0"/>
                  <w:vAlign w:val="center"/>
                </w:tcPr>
                <w:p w14:paraId="70F0C552">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22.995</w:t>
                  </w:r>
                </w:p>
              </w:tc>
              <w:tc>
                <w:tcPr>
                  <w:tcW w:w="1169" w:type="dxa"/>
                  <w:noWrap w:val="0"/>
                  <w:vAlign w:val="center"/>
                </w:tcPr>
                <w:p w14:paraId="165E07D0">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10.95</w:t>
                  </w:r>
                </w:p>
              </w:tc>
            </w:tr>
            <w:tr w14:paraId="2764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5" w:type="dxa"/>
                  <w:vMerge w:val="continue"/>
                  <w:noWrap w:val="0"/>
                  <w:vAlign w:val="center"/>
                </w:tcPr>
                <w:p w14:paraId="45CEF34F">
                  <w:pPr>
                    <w:keepNext w:val="0"/>
                    <w:keepLines w:val="0"/>
                    <w:suppressLineNumbers w:val="0"/>
                    <w:tabs>
                      <w:tab w:val="right" w:pos="8306"/>
                    </w:tabs>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p>
              </w:tc>
              <w:tc>
                <w:tcPr>
                  <w:tcW w:w="1360" w:type="dxa"/>
                  <w:noWrap w:val="0"/>
                  <w:vAlign w:val="center"/>
                </w:tcPr>
                <w:p w14:paraId="6B762056">
                  <w:pPr>
                    <w:pStyle w:val="1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医疗废物</w:t>
                  </w:r>
                </w:p>
              </w:tc>
              <w:tc>
                <w:tcPr>
                  <w:tcW w:w="1046" w:type="dxa"/>
                  <w:noWrap w:val="0"/>
                  <w:vAlign w:val="center"/>
                </w:tcPr>
                <w:p w14:paraId="4EDC66D9">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3.1</w:t>
                  </w:r>
                </w:p>
              </w:tc>
              <w:tc>
                <w:tcPr>
                  <w:tcW w:w="1329" w:type="dxa"/>
                  <w:noWrap w:val="0"/>
                  <w:vAlign w:val="center"/>
                </w:tcPr>
                <w:p w14:paraId="1B0E49E8">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5.785</w:t>
                  </w:r>
                </w:p>
              </w:tc>
              <w:tc>
                <w:tcPr>
                  <w:tcW w:w="1260" w:type="dxa"/>
                  <w:noWrap w:val="0"/>
                  <w:vAlign w:val="center"/>
                </w:tcPr>
                <w:p w14:paraId="02DEB1AB">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3.1</w:t>
                  </w:r>
                </w:p>
              </w:tc>
              <w:tc>
                <w:tcPr>
                  <w:tcW w:w="1391" w:type="dxa"/>
                  <w:noWrap w:val="0"/>
                  <w:vAlign w:val="center"/>
                </w:tcPr>
                <w:p w14:paraId="4D9B17C2">
                  <w:pPr>
                    <w:keepNext w:val="0"/>
                    <w:keepLines w:val="0"/>
                    <w:suppressLineNumbers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rPr>
                    <w:t>5.785</w:t>
                  </w:r>
                </w:p>
              </w:tc>
              <w:tc>
                <w:tcPr>
                  <w:tcW w:w="1169" w:type="dxa"/>
                  <w:noWrap w:val="0"/>
                  <w:vAlign w:val="center"/>
                </w:tcPr>
                <w:p w14:paraId="12803689">
                  <w:pPr>
                    <w:keepNext w:val="0"/>
                    <w:keepLines w:val="0"/>
                    <w:suppressLineNumbers w:val="0"/>
                    <w:adjustRightIn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2.685</w:t>
                  </w:r>
                </w:p>
              </w:tc>
            </w:tr>
          </w:tbl>
          <w:p w14:paraId="4C357A17">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Cs/>
                <w:color w:val="auto"/>
                <w:kern w:val="2"/>
                <w:sz w:val="21"/>
                <w:szCs w:val="21"/>
              </w:rPr>
            </w:pPr>
          </w:p>
        </w:tc>
      </w:tr>
    </w:tbl>
    <w:p w14:paraId="39A24FAB">
      <w:pPr>
        <w:pStyle w:val="33"/>
        <w:jc w:val="center"/>
        <w:rPr>
          <w:rFonts w:ascii="Times New Roman" w:hAnsi="Times New Roman"/>
          <w:snapToGrid w:val="0"/>
          <w:color w:val="auto"/>
          <w:sz w:val="36"/>
          <w:szCs w:val="36"/>
        </w:rPr>
        <w:sectPr>
          <w:pgSz w:w="11906" w:h="16838"/>
          <w:pgMar w:top="1701" w:right="1531" w:bottom="1701" w:left="1531" w:header="851" w:footer="851" w:gutter="0"/>
          <w:cols w:space="720" w:num="1"/>
          <w:docGrid w:linePitch="312" w:charSpace="0"/>
        </w:sectPr>
      </w:pPr>
    </w:p>
    <w:p w14:paraId="71095964">
      <w:pPr>
        <w:pStyle w:val="33"/>
        <w:snapToGrid w:val="0"/>
        <w:spacing w:before="0" w:beforeAutospacing="0" w:after="0" w:afterAutospacing="0" w:line="360" w:lineRule="auto"/>
        <w:jc w:val="center"/>
        <w:outlineLvl w:val="0"/>
        <w:rPr>
          <w:rFonts w:ascii="Times New Roman" w:hAnsi="Times New Roman"/>
          <w:snapToGrid w:val="0"/>
          <w:color w:val="auto"/>
          <w:sz w:val="28"/>
          <w:szCs w:val="28"/>
        </w:rPr>
      </w:pPr>
      <w:bookmarkStart w:id="23" w:name="_Toc25896"/>
      <w:r>
        <w:rPr>
          <w:rFonts w:hint="eastAsia" w:ascii="Times New Roman" w:hAnsi="Times New Roman"/>
          <w:snapToGrid w:val="0"/>
          <w:color w:val="auto"/>
          <w:sz w:val="28"/>
          <w:szCs w:val="28"/>
        </w:rPr>
        <w:t>三、区域环境质量现状、环境保护目标及评价标准</w:t>
      </w:r>
      <w:bookmarkEnd w:id="23"/>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61910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9" w:hRule="atLeast"/>
          <w:jc w:val="center"/>
        </w:trPr>
        <w:tc>
          <w:tcPr>
            <w:tcW w:w="800" w:type="dxa"/>
            <w:noWrap w:val="0"/>
            <w:vAlign w:val="center"/>
          </w:tcPr>
          <w:p w14:paraId="08A66C87">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区域</w:t>
            </w:r>
          </w:p>
          <w:p w14:paraId="5048499C">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环境</w:t>
            </w:r>
          </w:p>
          <w:p w14:paraId="4C9ACB2B">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质量</w:t>
            </w:r>
          </w:p>
          <w:p w14:paraId="5B633F1B">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现状</w:t>
            </w:r>
          </w:p>
        </w:tc>
        <w:tc>
          <w:tcPr>
            <w:tcW w:w="8190" w:type="dxa"/>
            <w:noWrap w:val="0"/>
            <w:vAlign w:val="center"/>
          </w:tcPr>
          <w:p w14:paraId="7B7ED65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rPr>
              <w:t>1</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 xml:space="preserve">环境空气质量现状 </w:t>
            </w:r>
          </w:p>
          <w:p w14:paraId="5FDBFF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（1）大气环境质量现状</w:t>
            </w:r>
          </w:p>
          <w:p w14:paraId="60EE93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项目位于</w:t>
            </w:r>
            <w:r>
              <w:rPr>
                <w:rFonts w:hint="default" w:ascii="Times New Roman" w:hAnsi="Times New Roman" w:eastAsia="宋体" w:cs="Times New Roman"/>
                <w:color w:val="auto"/>
                <w:kern w:val="0"/>
                <w:sz w:val="24"/>
                <w:szCs w:val="24"/>
                <w:lang w:val="en-US" w:eastAsia="zh-CN" w:bidi="ar"/>
              </w:rPr>
              <w:t>昆明市北市区茨坝街道办事处辖区茨坝正街25号</w:t>
            </w:r>
            <w:r>
              <w:rPr>
                <w:rFonts w:hint="default" w:ascii="Times New Roman" w:hAnsi="Times New Roman" w:eastAsia="宋体" w:cs="Times New Roman"/>
                <w:color w:val="auto"/>
                <w:sz w:val="24"/>
                <w:szCs w:val="24"/>
              </w:rPr>
              <w:t>，项目所在地属于居民区，环境空气质量功能区属于《环境空气质量标准》（GB3095-2012）中二类功能区，执行该标准中的二级标准。</w:t>
            </w:r>
          </w:p>
          <w:p w14:paraId="49D217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根据《202</w:t>
            </w:r>
            <w:r>
              <w:rPr>
                <w:rFonts w:hint="default" w:ascii="Times New Roman" w:hAnsi="Times New Roman" w:cs="Times New Roman"/>
                <w:color w:val="auto"/>
                <w:sz w:val="24"/>
                <w:szCs w:val="24"/>
                <w:lang w:val="en-US"/>
              </w:rPr>
              <w:t>2</w:t>
            </w:r>
            <w:r>
              <w:rPr>
                <w:rFonts w:hint="default" w:ascii="Times New Roman" w:hAnsi="Times New Roman" w:eastAsia="宋体" w:cs="Times New Roman"/>
                <w:color w:val="auto"/>
                <w:sz w:val="24"/>
                <w:szCs w:val="24"/>
              </w:rPr>
              <w:t>年度昆明市生态环境状况公报》，主城区环境空气质量</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昆明市主城区环境空气优良率达100%，其中优246天、良119天。与2021年相比，优级天数增加37天，环境空气污染综合指数降低13.68%，空气质量大幅度改善。</w:t>
            </w:r>
          </w:p>
          <w:p w14:paraId="5E6226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项目所处地区为达标区。</w:t>
            </w:r>
          </w:p>
          <w:p w14:paraId="105A6B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2、地表水环境质量现状</w:t>
            </w:r>
          </w:p>
          <w:p w14:paraId="5ABA6C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根据现场踏勘及调查，项目周边最近地表水体为</w:t>
            </w:r>
            <w:r>
              <w:rPr>
                <w:rFonts w:hint="default" w:ascii="Times New Roman" w:hAnsi="Times New Roman" w:eastAsia="宋体" w:cs="Times New Roman"/>
                <w:color w:val="auto"/>
                <w:sz w:val="24"/>
                <w:szCs w:val="24"/>
                <w:lang w:eastAsia="zh-CN"/>
              </w:rPr>
              <w:t>东南</w:t>
            </w:r>
            <w:r>
              <w:rPr>
                <w:rFonts w:hint="default" w:ascii="Times New Roman" w:hAnsi="Times New Roman" w:eastAsia="宋体" w:cs="Times New Roman"/>
                <w:color w:val="auto"/>
                <w:sz w:val="24"/>
                <w:szCs w:val="24"/>
              </w:rPr>
              <w:t>侧</w:t>
            </w:r>
            <w:r>
              <w:rPr>
                <w:rFonts w:hint="default" w:ascii="Times New Roman" w:hAnsi="Times New Roman" w:eastAsia="宋体" w:cs="Times New Roman"/>
                <w:color w:val="auto"/>
                <w:sz w:val="24"/>
                <w:szCs w:val="24"/>
                <w:lang w:val="en-US"/>
              </w:rPr>
              <w:t>2980</w:t>
            </w:r>
            <w:r>
              <w:rPr>
                <w:rFonts w:hint="default" w:ascii="Times New Roman" w:hAnsi="Times New Roman" w:eastAsia="宋体" w:cs="Times New Roman"/>
                <w:color w:val="auto"/>
                <w:sz w:val="24"/>
                <w:szCs w:val="24"/>
              </w:rPr>
              <w:t>米的盘龙江。根据《云南省水功能区划》（2014年修订）。项目区</w:t>
            </w:r>
            <w:r>
              <w:rPr>
                <w:rFonts w:hint="eastAsia" w:ascii="Times New Roman" w:hAnsi="Times New Roman" w:cs="Times New Roman"/>
                <w:color w:val="auto"/>
                <w:sz w:val="24"/>
                <w:szCs w:val="24"/>
                <w:lang w:eastAsia="zh-CN"/>
              </w:rPr>
              <w:t>属于</w:t>
            </w:r>
            <w:r>
              <w:rPr>
                <w:rFonts w:hint="default" w:ascii="Times New Roman" w:hAnsi="Times New Roman" w:eastAsia="宋体" w:cs="Times New Roman"/>
                <w:b/>
                <w:bCs/>
                <w:color w:val="auto"/>
                <w:kern w:val="0"/>
                <w:sz w:val="24"/>
                <w:szCs w:val="24"/>
                <w:lang w:val="en-US" w:eastAsia="zh-CN" w:bidi="ar"/>
              </w:rPr>
              <w:t>盘龙江昆明景观、农业用水区：</w:t>
            </w:r>
            <w:r>
              <w:rPr>
                <w:rFonts w:hint="default" w:ascii="Times New Roman" w:hAnsi="Times New Roman" w:eastAsia="宋体" w:cs="Times New Roman"/>
                <w:color w:val="auto"/>
                <w:kern w:val="0"/>
                <w:sz w:val="24"/>
                <w:szCs w:val="24"/>
                <w:lang w:val="en-US" w:eastAsia="zh-CN" w:bidi="ar"/>
              </w:rPr>
              <w:t>由松华坝水库坝址至入滇池口，全长26.5km。盘龙江是昆明市的穿城河流，城区段河道两旁辟有绿化带，以城市景观为主导功能，现状水质为劣Ⅴ类，2013年9月25日牛栏江-滇池补水工程通水后，将在盘龙江打造清水通道，规划水平年水质目标为Ⅲ类。</w:t>
            </w:r>
            <w:r>
              <w:rPr>
                <w:rFonts w:hint="eastAsia" w:ascii="Times New Roman" w:hAnsi="Times New Roman" w:eastAsia="宋体" w:cs="Times New Roman"/>
                <w:color w:val="auto"/>
                <w:sz w:val="24"/>
                <w:szCs w:val="24"/>
                <w:lang w:val="en-US" w:eastAsia="zh-CN"/>
              </w:rPr>
              <w:t>2030年目标水质为</w:t>
            </w:r>
            <w:r>
              <w:rPr>
                <w:rFonts w:hint="default" w:ascii="Times New Roman" w:hAnsi="Times New Roman" w:eastAsia="宋体" w:cs="Times New Roman"/>
                <w:color w:val="auto"/>
                <w:sz w:val="24"/>
                <w:szCs w:val="24"/>
              </w:rPr>
              <w:t>Ⅲ类</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执行《地表水环境质量标准》（GB3838-2002）Ⅲ类水质标准。</w:t>
            </w:r>
          </w:p>
          <w:p w14:paraId="7B11B61E">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b w:val="0"/>
                <w:bCs w:val="0"/>
                <w:color w:val="auto"/>
                <w:kern w:val="2"/>
                <w:sz w:val="24"/>
                <w:szCs w:val="24"/>
                <w:lang w:eastAsia="zh-CN"/>
              </w:rPr>
            </w:pPr>
            <w:r>
              <w:rPr>
                <w:rFonts w:hint="default" w:ascii="Times New Roman" w:hAnsi="Times New Roman" w:eastAsia="宋体" w:cs="Times New Roman"/>
                <w:b w:val="0"/>
                <w:bCs w:val="0"/>
                <w:color w:val="auto"/>
                <w:kern w:val="2"/>
                <w:sz w:val="24"/>
                <w:szCs w:val="24"/>
              </w:rPr>
              <w:t>根据《202</w:t>
            </w:r>
            <w:r>
              <w:rPr>
                <w:rFonts w:hint="default" w:ascii="Times New Roman" w:hAnsi="Times New Roman" w:cs="Times New Roman"/>
                <w:b w:val="0"/>
                <w:bCs w:val="0"/>
                <w:color w:val="auto"/>
                <w:kern w:val="2"/>
                <w:sz w:val="24"/>
                <w:szCs w:val="24"/>
                <w:lang w:val="en-US"/>
              </w:rPr>
              <w:t>2</w:t>
            </w:r>
            <w:r>
              <w:rPr>
                <w:rFonts w:hint="default" w:ascii="Times New Roman" w:hAnsi="Times New Roman" w:eastAsia="宋体" w:cs="Times New Roman"/>
                <w:b w:val="0"/>
                <w:bCs w:val="0"/>
                <w:color w:val="auto"/>
                <w:kern w:val="2"/>
                <w:sz w:val="24"/>
                <w:szCs w:val="24"/>
              </w:rPr>
              <w:t>年度昆明市生态环境状况公报》公布结果，35条滇池主要入湖河道中，2条河道断流，</w:t>
            </w:r>
            <w:r>
              <w:rPr>
                <w:rFonts w:hint="default" w:ascii="Times New Roman" w:hAnsi="Times New Roman" w:cs="Times New Roman"/>
                <w:b w:val="0"/>
                <w:bCs w:val="0"/>
                <w:color w:val="auto"/>
                <w:kern w:val="2"/>
                <w:sz w:val="24"/>
                <w:szCs w:val="24"/>
                <w:lang w:val="en-US"/>
              </w:rPr>
              <w:t>20</w:t>
            </w:r>
            <w:r>
              <w:rPr>
                <w:rFonts w:hint="default" w:ascii="Times New Roman" w:hAnsi="Times New Roman" w:eastAsia="宋体" w:cs="Times New Roman"/>
                <w:b w:val="0"/>
                <w:bCs w:val="0"/>
                <w:color w:val="auto"/>
                <w:kern w:val="2"/>
                <w:sz w:val="24"/>
                <w:szCs w:val="24"/>
              </w:rPr>
              <w:t>条河</w:t>
            </w:r>
            <w:r>
              <w:rPr>
                <w:rFonts w:hint="eastAsia" w:ascii="Times New Roman" w:hAnsi="Times New Roman" w:cs="Times New Roman"/>
                <w:b w:val="0"/>
                <w:bCs w:val="0"/>
                <w:color w:val="auto"/>
                <w:kern w:val="2"/>
                <w:sz w:val="24"/>
                <w:szCs w:val="24"/>
                <w:lang w:eastAsia="zh-CN"/>
              </w:rPr>
              <w:t>道</w:t>
            </w:r>
            <w:r>
              <w:rPr>
                <w:rFonts w:hint="default" w:ascii="Times New Roman" w:hAnsi="Times New Roman" w:eastAsia="宋体" w:cs="Times New Roman"/>
                <w:b w:val="0"/>
                <w:bCs w:val="0"/>
                <w:color w:val="auto"/>
                <w:kern w:val="2"/>
                <w:sz w:val="24"/>
                <w:szCs w:val="24"/>
              </w:rPr>
              <w:t>水质类别为Ⅱ～Ⅲ类，</w:t>
            </w:r>
            <w:r>
              <w:rPr>
                <w:rFonts w:hint="default" w:ascii="Times New Roman" w:hAnsi="Times New Roman" w:cs="Times New Roman"/>
                <w:b w:val="0"/>
                <w:bCs w:val="0"/>
                <w:color w:val="auto"/>
                <w:kern w:val="2"/>
                <w:sz w:val="24"/>
                <w:szCs w:val="24"/>
                <w:lang w:val="en-US"/>
              </w:rPr>
              <w:t>11</w:t>
            </w:r>
            <w:r>
              <w:rPr>
                <w:rFonts w:hint="default" w:ascii="Times New Roman" w:hAnsi="Times New Roman" w:eastAsia="宋体" w:cs="Times New Roman"/>
                <w:b w:val="0"/>
                <w:bCs w:val="0"/>
                <w:color w:val="auto"/>
                <w:kern w:val="2"/>
                <w:sz w:val="24"/>
                <w:szCs w:val="24"/>
              </w:rPr>
              <w:t>条河道水质类别为Ⅳ~Ⅴ类，</w:t>
            </w:r>
            <w:r>
              <w:rPr>
                <w:rFonts w:hint="default" w:ascii="Times New Roman" w:hAnsi="Times New Roman" w:cs="Times New Roman"/>
                <w:b w:val="0"/>
                <w:bCs w:val="0"/>
                <w:color w:val="auto"/>
                <w:kern w:val="2"/>
                <w:sz w:val="24"/>
                <w:szCs w:val="24"/>
                <w:lang w:val="en-US"/>
              </w:rPr>
              <w:t>2</w:t>
            </w:r>
            <w:r>
              <w:rPr>
                <w:rFonts w:hint="default" w:ascii="Times New Roman" w:hAnsi="Times New Roman" w:eastAsia="宋体" w:cs="Times New Roman"/>
                <w:b w:val="0"/>
                <w:bCs w:val="0"/>
                <w:color w:val="auto"/>
                <w:kern w:val="2"/>
                <w:sz w:val="24"/>
                <w:szCs w:val="24"/>
              </w:rPr>
              <w:t>条河道水质类别为劣Ⅴ类河道。盘龙江属于入滇池河道的大河，能满足入湖河道水质全部达到国家对滇池“十</w:t>
            </w:r>
            <w:r>
              <w:rPr>
                <w:rFonts w:hint="eastAsia" w:ascii="Times New Roman" w:hAnsi="Times New Roman" w:cs="Times New Roman"/>
                <w:b w:val="0"/>
                <w:bCs w:val="0"/>
                <w:color w:val="auto"/>
                <w:kern w:val="2"/>
                <w:sz w:val="24"/>
                <w:szCs w:val="24"/>
                <w:lang w:eastAsia="zh-CN"/>
              </w:rPr>
              <w:t>四</w:t>
            </w:r>
            <w:r>
              <w:rPr>
                <w:rFonts w:hint="default" w:ascii="Times New Roman" w:hAnsi="Times New Roman" w:eastAsia="宋体" w:cs="Times New Roman"/>
                <w:b w:val="0"/>
                <w:bCs w:val="0"/>
                <w:color w:val="auto"/>
                <w:kern w:val="2"/>
                <w:sz w:val="24"/>
                <w:szCs w:val="24"/>
              </w:rPr>
              <w:t>五”规划水质目标要求。</w:t>
            </w:r>
            <w:r>
              <w:rPr>
                <w:rFonts w:hint="eastAsia" w:ascii="Times New Roman" w:hAnsi="Times New Roman" w:eastAsia="宋体" w:cs="Times New Roman"/>
                <w:b w:val="0"/>
                <w:bCs w:val="0"/>
                <w:color w:val="auto"/>
                <w:kern w:val="2"/>
                <w:sz w:val="24"/>
                <w:szCs w:val="24"/>
                <w:lang w:val="en-US" w:eastAsia="zh-CN"/>
              </w:rPr>
              <w:t>区域水环境质量满足</w:t>
            </w:r>
            <w:r>
              <w:rPr>
                <w:rFonts w:hint="default" w:ascii="Times New Roman" w:hAnsi="Times New Roman" w:eastAsia="宋体" w:cs="Times New Roman"/>
                <w:b w:val="0"/>
                <w:bCs w:val="0"/>
                <w:color w:val="auto"/>
                <w:kern w:val="2"/>
                <w:sz w:val="24"/>
                <w:szCs w:val="24"/>
              </w:rPr>
              <w:t>《地表水环境质量标准》（GB3838-2002）Ⅲ类水质标准</w:t>
            </w:r>
            <w:r>
              <w:rPr>
                <w:rFonts w:hint="eastAsia" w:ascii="Times New Roman" w:hAnsi="Times New Roman" w:eastAsia="宋体" w:cs="Times New Roman"/>
                <w:b w:val="0"/>
                <w:bCs w:val="0"/>
                <w:color w:val="auto"/>
                <w:kern w:val="2"/>
                <w:sz w:val="24"/>
                <w:szCs w:val="24"/>
                <w:lang w:eastAsia="zh-CN"/>
              </w:rPr>
              <w:t>。</w:t>
            </w:r>
          </w:p>
          <w:p w14:paraId="72F732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3、声环境质量现状</w:t>
            </w:r>
          </w:p>
          <w:p w14:paraId="677574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项目位于</w:t>
            </w:r>
            <w:r>
              <w:rPr>
                <w:rFonts w:hint="default" w:ascii="Times New Roman" w:hAnsi="Times New Roman" w:eastAsia="宋体" w:cs="Times New Roman"/>
                <w:color w:val="auto"/>
                <w:kern w:val="0"/>
                <w:sz w:val="24"/>
                <w:szCs w:val="24"/>
                <w:lang w:val="en-US" w:eastAsia="zh-CN" w:bidi="ar"/>
              </w:rPr>
              <w:t>昆明市北市区茨坝街道办事处辖区茨坝正街25号</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项目距离茨坝正街10m，属于商业交通居民混合区，</w:t>
            </w:r>
            <w:r>
              <w:rPr>
                <w:rFonts w:hint="default" w:ascii="Times New Roman" w:hAnsi="Times New Roman" w:eastAsia="宋体" w:cs="Times New Roman"/>
                <w:color w:val="auto"/>
                <w:sz w:val="24"/>
                <w:szCs w:val="24"/>
              </w:rPr>
              <w:t>项目所在地属于</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类声环境功能区，</w:t>
            </w:r>
            <w:r>
              <w:rPr>
                <w:rFonts w:hint="default" w:ascii="Times New Roman" w:hAnsi="Times New Roman" w:eastAsia="宋体" w:cs="Times New Roman"/>
                <w:color w:val="auto"/>
                <w:sz w:val="24"/>
                <w:szCs w:val="24"/>
                <w:lang w:val="en-US" w:eastAsia="zh-CN"/>
              </w:rPr>
              <w:t>根据《声环境质量标准》（GB3096-2008），项目</w:t>
            </w:r>
            <w:r>
              <w:rPr>
                <w:rFonts w:hint="eastAsia" w:ascii="Times New Roman" w:hAnsi="Times New Roman" w:cs="Times New Roman"/>
                <w:color w:val="auto"/>
                <w:sz w:val="24"/>
                <w:szCs w:val="24"/>
                <w:lang w:val="en-US" w:eastAsia="zh-CN"/>
              </w:rPr>
              <w:t>东，南、西侧</w:t>
            </w:r>
            <w:r>
              <w:rPr>
                <w:rFonts w:hint="default" w:ascii="Times New Roman" w:hAnsi="Times New Roman" w:eastAsia="宋体" w:cs="Times New Roman"/>
                <w:color w:val="auto"/>
                <w:sz w:val="24"/>
                <w:szCs w:val="24"/>
                <w:lang w:val="en-US" w:eastAsia="zh-CN"/>
              </w:rPr>
              <w:t>执行《声环境质量标准》（GB3096-2008）2类区标准</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项目</w:t>
            </w:r>
            <w:r>
              <w:rPr>
                <w:rFonts w:hint="eastAsia" w:ascii="Times New Roman" w:hAnsi="Times New Roman" w:cs="Times New Roman"/>
                <w:color w:val="auto"/>
                <w:sz w:val="24"/>
                <w:szCs w:val="24"/>
                <w:lang w:val="en-US" w:eastAsia="zh-CN"/>
              </w:rPr>
              <w:t>北侧</w:t>
            </w:r>
            <w:r>
              <w:rPr>
                <w:rFonts w:hint="default" w:ascii="Times New Roman" w:hAnsi="Times New Roman" w:eastAsia="宋体" w:cs="Times New Roman"/>
                <w:color w:val="auto"/>
                <w:sz w:val="24"/>
                <w:szCs w:val="24"/>
                <w:lang w:val="en-US" w:eastAsia="zh-CN"/>
              </w:rPr>
              <w:t>执行《声环境质量标准》（GB3096-2008）</w:t>
            </w:r>
            <w:r>
              <w:rPr>
                <w:rFonts w:hint="default" w:ascii="Times New Roman" w:hAnsi="Times New Roman" w:cs="Times New Roman"/>
                <w:color w:val="auto"/>
                <w:sz w:val="24"/>
                <w:szCs w:val="24"/>
                <w:lang w:val="en-US" w:eastAsia="zh-CN"/>
              </w:rPr>
              <w:t>4a</w:t>
            </w:r>
            <w:r>
              <w:rPr>
                <w:rFonts w:hint="default" w:ascii="Times New Roman" w:hAnsi="Times New Roman" w:eastAsia="宋体" w:cs="Times New Roman"/>
                <w:color w:val="auto"/>
                <w:sz w:val="24"/>
                <w:szCs w:val="24"/>
                <w:lang w:val="en-US" w:eastAsia="zh-CN"/>
              </w:rPr>
              <w:t>类区标准</w:t>
            </w:r>
            <w:r>
              <w:rPr>
                <w:rFonts w:hint="default" w:ascii="Times New Roman" w:hAnsi="Times New Roman" w:eastAsia="宋体" w:cs="Times New Roman"/>
                <w:color w:val="auto"/>
                <w:sz w:val="24"/>
                <w:szCs w:val="24"/>
              </w:rPr>
              <w:t>。</w:t>
            </w:r>
          </w:p>
          <w:p w14:paraId="14CEC0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kern w:val="2"/>
                <w:sz w:val="24"/>
                <w:szCs w:val="24"/>
              </w:rPr>
              <w:t>根据《202</w:t>
            </w:r>
            <w:r>
              <w:rPr>
                <w:rFonts w:hint="default" w:ascii="Times New Roman" w:hAnsi="Times New Roman" w:cs="Times New Roman"/>
                <w:b w:val="0"/>
                <w:bCs w:val="0"/>
                <w:color w:val="auto"/>
                <w:kern w:val="2"/>
                <w:sz w:val="24"/>
                <w:szCs w:val="24"/>
                <w:lang w:val="en-US"/>
              </w:rPr>
              <w:t>2</w:t>
            </w:r>
            <w:r>
              <w:rPr>
                <w:rFonts w:hint="default" w:ascii="Times New Roman" w:hAnsi="Times New Roman" w:eastAsia="宋体" w:cs="Times New Roman"/>
                <w:b w:val="0"/>
                <w:bCs w:val="0"/>
                <w:color w:val="auto"/>
                <w:kern w:val="2"/>
                <w:sz w:val="24"/>
                <w:szCs w:val="24"/>
              </w:rPr>
              <w:t>年度昆明市生态环境状况公报》公布结果，</w:t>
            </w:r>
            <w:r>
              <w:rPr>
                <w:rFonts w:hint="default" w:ascii="Times New Roman" w:hAnsi="Times New Roman" w:cs="Times New Roman"/>
                <w:b w:val="0"/>
                <w:bCs w:val="0"/>
                <w:color w:val="auto"/>
                <w:kern w:val="2"/>
                <w:sz w:val="24"/>
                <w:szCs w:val="24"/>
                <w:lang w:val="en-US"/>
              </w:rPr>
              <w:t>2022</w:t>
            </w:r>
            <w:r>
              <w:rPr>
                <w:rFonts w:hint="eastAsia" w:ascii="Times New Roman" w:hAnsi="Times New Roman" w:cs="Times New Roman"/>
                <w:b w:val="0"/>
                <w:bCs w:val="0"/>
                <w:color w:val="auto"/>
                <w:kern w:val="2"/>
                <w:sz w:val="24"/>
                <w:szCs w:val="24"/>
                <w:lang w:val="en-US" w:eastAsia="zh-CN"/>
              </w:rPr>
              <w:t>年，</w:t>
            </w:r>
            <w:r>
              <w:rPr>
                <w:rFonts w:hint="default" w:ascii="Times New Roman" w:hAnsi="Times New Roman" w:eastAsia="宋体" w:cs="Times New Roman"/>
                <w:color w:val="auto"/>
                <w:sz w:val="24"/>
                <w:szCs w:val="24"/>
              </w:rPr>
              <w:t>昆明市主城区1类区、2类区、3类区夜间及各类功区昼间声环境质量均达标，4类区夜间声环境质量不达标。</w:t>
            </w:r>
            <w:r>
              <w:rPr>
                <w:rFonts w:hint="default" w:ascii="Times New Roman" w:hAnsi="Times New Roman" w:eastAsia="宋体" w:cs="Times New Roman"/>
                <w:color w:val="auto"/>
                <w:sz w:val="24"/>
                <w:szCs w:val="24"/>
                <w:lang w:val="en-US" w:eastAsia="zh-CN"/>
              </w:rPr>
              <w:t>项目所在区域属于2</w:t>
            </w:r>
            <w:r>
              <w:rPr>
                <w:rFonts w:hint="default" w:ascii="Times New Roman" w:hAnsi="Times New Roman" w:eastAsia="宋体" w:cs="Times New Roman"/>
                <w:color w:val="auto"/>
                <w:sz w:val="24"/>
                <w:szCs w:val="24"/>
              </w:rPr>
              <w:t>类声环境功能区，</w:t>
            </w:r>
            <w:r>
              <w:rPr>
                <w:rFonts w:hint="default" w:ascii="Times New Roman" w:hAnsi="Times New Roman" w:eastAsia="宋体" w:cs="Times New Roman"/>
                <w:color w:val="auto"/>
                <w:sz w:val="24"/>
                <w:szCs w:val="24"/>
                <w:lang w:val="en-US" w:eastAsia="zh-CN"/>
              </w:rPr>
              <w:t>项目所在区域属于声环境质量达标区。</w:t>
            </w:r>
          </w:p>
          <w:p w14:paraId="77AD30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且根据现场踏勘，项目周边无重大噪声企业，主要噪声来源为行经车辆所产生的噪声，项目区域声环境质量状况良好。</w:t>
            </w:r>
          </w:p>
          <w:p w14:paraId="77A4DF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4、生态环境质量现状</w:t>
            </w:r>
          </w:p>
          <w:p w14:paraId="7162B8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项目区域为城市建成区，项目区及周边已无原植被生存。经现场踏勘及调查，评价区域主要为人工种植的绿化植被，生态系统调控能力差，属典型城市生态系统，项目生态环境一般。</w:t>
            </w:r>
          </w:p>
          <w:p w14:paraId="3D8D4C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cs="宋体"/>
                <w:color w:val="auto"/>
                <w:sz w:val="21"/>
                <w:szCs w:val="21"/>
              </w:rPr>
            </w:pPr>
            <w:r>
              <w:rPr>
                <w:rFonts w:hint="default" w:ascii="Times New Roman" w:hAnsi="Times New Roman" w:eastAsia="宋体" w:cs="Times New Roman"/>
                <w:color w:val="auto"/>
                <w:sz w:val="24"/>
                <w:szCs w:val="24"/>
              </w:rPr>
              <w:t>根据现场踏勘，项目评价区内无自然保护区和风景名胜区，不涉及国家和省级重点保护野生动植物，不是国家和省级重点保护动物的迁徙通道，也无文物古迹和古树名木，无特殊保护生态敏感目标分布。</w:t>
            </w:r>
          </w:p>
        </w:tc>
      </w:tr>
      <w:tr w14:paraId="4992C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00" w:type="dxa"/>
            <w:noWrap w:val="0"/>
            <w:vAlign w:val="center"/>
          </w:tcPr>
          <w:p w14:paraId="593EC2D3">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环境</w:t>
            </w:r>
          </w:p>
          <w:p w14:paraId="095C62DC">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保护</w:t>
            </w:r>
          </w:p>
          <w:p w14:paraId="693C8687">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目标</w:t>
            </w:r>
          </w:p>
        </w:tc>
        <w:tc>
          <w:tcPr>
            <w:tcW w:w="8190" w:type="dxa"/>
            <w:noWrap w:val="0"/>
            <w:vAlign w:val="center"/>
          </w:tcPr>
          <w:p w14:paraId="26CABB5E">
            <w:pPr>
              <w:keepNext w:val="0"/>
              <w:keepLines w:val="0"/>
              <w:suppressLineNumbers w:val="0"/>
              <w:adjustRightInd w:val="0"/>
              <w:snapToGrid w:val="0"/>
              <w:spacing w:before="0" w:beforeAutospacing="0" w:after="0" w:afterAutospacing="0" w:line="360" w:lineRule="auto"/>
              <w:ind w:left="0" w:right="0"/>
              <w:rPr>
                <w:rFonts w:hint="default"/>
                <w:b/>
                <w:bCs/>
                <w:snapToGrid w:val="0"/>
                <w:color w:val="auto"/>
                <w:kern w:val="0"/>
                <w:sz w:val="24"/>
                <w:szCs w:val="20"/>
              </w:rPr>
            </w:pPr>
            <w:r>
              <w:rPr>
                <w:rFonts w:hint="default"/>
                <w:b/>
                <w:bCs/>
                <w:snapToGrid w:val="0"/>
                <w:color w:val="auto"/>
                <w:kern w:val="0"/>
                <w:sz w:val="24"/>
                <w:szCs w:val="20"/>
              </w:rPr>
              <w:t>1、大气环境保护目标</w:t>
            </w:r>
          </w:p>
          <w:p w14:paraId="4E7C43AA">
            <w:pPr>
              <w:keepNext w:val="0"/>
              <w:keepLines w:val="0"/>
              <w:suppressLineNumbers w:val="0"/>
              <w:adjustRightInd w:val="0"/>
              <w:snapToGrid w:val="0"/>
              <w:spacing w:before="0" w:beforeAutospacing="0" w:after="0" w:afterAutospacing="0" w:line="360" w:lineRule="auto"/>
              <w:ind w:left="0" w:right="0" w:firstLine="480" w:firstLineChars="200"/>
              <w:rPr>
                <w:rFonts w:hint="default"/>
                <w:b/>
                <w:bCs/>
                <w:color w:val="auto"/>
                <w:sz w:val="24"/>
                <w:szCs w:val="20"/>
              </w:rPr>
            </w:pPr>
            <w:r>
              <w:rPr>
                <w:rFonts w:hint="default"/>
                <w:snapToGrid w:val="0"/>
                <w:color w:val="auto"/>
                <w:kern w:val="0"/>
                <w:sz w:val="24"/>
                <w:szCs w:val="20"/>
              </w:rPr>
              <w:t>根据现场踏勘及调查，项目厂界外500m范围内无自然保护区、风景名胜区，项目环境保护目标见表3-</w:t>
            </w:r>
            <w:r>
              <w:rPr>
                <w:rFonts w:hint="default"/>
                <w:snapToGrid w:val="0"/>
                <w:color w:val="auto"/>
                <w:kern w:val="0"/>
                <w:sz w:val="24"/>
                <w:szCs w:val="20"/>
                <w:lang w:val="en-US"/>
              </w:rPr>
              <w:t>1</w:t>
            </w:r>
            <w:r>
              <w:rPr>
                <w:rFonts w:hint="default"/>
                <w:snapToGrid w:val="0"/>
                <w:color w:val="auto"/>
                <w:kern w:val="0"/>
                <w:sz w:val="24"/>
                <w:szCs w:val="20"/>
              </w:rPr>
              <w:t>所示。</w:t>
            </w:r>
          </w:p>
          <w:p w14:paraId="65AAFC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b/>
                <w:bCs/>
                <w:color w:val="auto"/>
                <w:sz w:val="24"/>
                <w:szCs w:val="20"/>
              </w:rPr>
            </w:pPr>
            <w:r>
              <w:rPr>
                <w:rFonts w:hint="default"/>
                <w:b/>
                <w:bCs/>
                <w:color w:val="auto"/>
                <w:sz w:val="24"/>
                <w:szCs w:val="20"/>
              </w:rPr>
              <w:t>表3-</w:t>
            </w:r>
            <w:r>
              <w:rPr>
                <w:rFonts w:hint="default"/>
                <w:b/>
                <w:bCs/>
                <w:color w:val="auto"/>
                <w:sz w:val="24"/>
                <w:szCs w:val="20"/>
                <w:lang w:val="en-US"/>
              </w:rPr>
              <w:t>1</w:t>
            </w:r>
            <w:r>
              <w:rPr>
                <w:rFonts w:hint="eastAsia"/>
                <w:b/>
                <w:bCs/>
                <w:color w:val="auto"/>
                <w:sz w:val="24"/>
                <w:szCs w:val="20"/>
              </w:rPr>
              <w:t xml:space="preserve">  </w:t>
            </w:r>
            <w:r>
              <w:rPr>
                <w:rFonts w:hint="default"/>
                <w:b/>
                <w:bCs/>
                <w:color w:val="auto"/>
                <w:sz w:val="24"/>
                <w:szCs w:val="20"/>
              </w:rPr>
              <w:t>项目主要保护目标及保护级别一览表</w:t>
            </w:r>
          </w:p>
          <w:p w14:paraId="58A45E5B">
            <w:pPr>
              <w:pStyle w:val="2"/>
              <w:keepNext w:val="0"/>
              <w:keepLines w:val="0"/>
              <w:suppressLineNumbers w:val="0"/>
              <w:spacing w:before="0" w:beforeAutospacing="0" w:after="0" w:afterAutospacing="0"/>
              <w:ind w:left="0" w:right="0"/>
              <w:rPr>
                <w:rFonts w:hint="default"/>
                <w:color w:val="auto"/>
                <w:szCs w:val="20"/>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12"/>
              <w:gridCol w:w="1980"/>
              <w:gridCol w:w="1095"/>
              <w:gridCol w:w="1395"/>
              <w:gridCol w:w="1986"/>
            </w:tblGrid>
            <w:tr w14:paraId="7E2C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498BF0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环境要素</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6543A0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保护对象</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F1851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坐标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2A92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方位距离</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F828E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影响人数</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572D8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保护级别</w:t>
                  </w:r>
                </w:p>
              </w:tc>
            </w:tr>
            <w:tr w14:paraId="6652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44" w:type="dxa"/>
                  <w:vMerge w:val="restart"/>
                  <w:tcBorders>
                    <w:top w:val="single" w:color="auto" w:sz="4" w:space="0"/>
                    <w:left w:val="single" w:color="auto" w:sz="4" w:space="0"/>
                    <w:right w:val="single" w:color="auto" w:sz="4" w:space="0"/>
                  </w:tcBorders>
                  <w:noWrap w:val="0"/>
                  <w:vAlign w:val="center"/>
                </w:tcPr>
                <w:p w14:paraId="2BB9CA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20AD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茨坝</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85CC1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东经102°44′13.14″</w:t>
                  </w:r>
                </w:p>
                <w:p w14:paraId="64670168">
                  <w:pPr>
                    <w:pStyle w:val="1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北纬25°8′41.13″</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B3DAB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西5m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1DA41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600</w:t>
                  </w:r>
                  <w:r>
                    <w:rPr>
                      <w:rFonts w:hint="default" w:ascii="Times New Roman" w:hAnsi="Times New Roman" w:eastAsia="宋体" w:cs="Times New Roman"/>
                      <w:color w:val="auto"/>
                      <w:sz w:val="21"/>
                      <w:szCs w:val="21"/>
                    </w:rPr>
                    <w:t>人</w:t>
                  </w:r>
                </w:p>
              </w:tc>
              <w:tc>
                <w:tcPr>
                  <w:tcW w:w="1986" w:type="dxa"/>
                  <w:vMerge w:val="restart"/>
                  <w:tcBorders>
                    <w:top w:val="single" w:color="auto" w:sz="4" w:space="0"/>
                    <w:left w:val="single" w:color="auto" w:sz="4" w:space="0"/>
                    <w:right w:val="single" w:color="auto" w:sz="4" w:space="0"/>
                  </w:tcBorders>
                  <w:noWrap w:val="0"/>
                  <w:vAlign w:val="center"/>
                </w:tcPr>
                <w:p w14:paraId="275F40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空气质量执行《环境空气质量标准》（GB3095-2012）二级标准。</w:t>
                  </w:r>
                </w:p>
              </w:tc>
            </w:tr>
            <w:tr w14:paraId="6D70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44" w:type="dxa"/>
                  <w:vMerge w:val="continue"/>
                  <w:tcBorders>
                    <w:left w:val="single" w:color="auto" w:sz="4" w:space="0"/>
                    <w:right w:val="single" w:color="auto" w:sz="4" w:space="0"/>
                  </w:tcBorders>
                  <w:noWrap w:val="0"/>
                  <w:vAlign w:val="center"/>
                </w:tcPr>
                <w:p w14:paraId="499DA8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24396C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金昊佳园</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FFFD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w:t>
                  </w:r>
                  <w:r>
                    <w:rPr>
                      <w:rFonts w:hint="default" w:ascii="Times New Roman" w:hAnsi="Times New Roman" w:cs="Times New Roman"/>
                      <w:color w:val="auto"/>
                      <w:sz w:val="21"/>
                      <w:szCs w:val="21"/>
                      <w:lang w:val="en-US" w:eastAsia="zh-CN"/>
                    </w:rPr>
                    <w:t>4.71</w:t>
                  </w:r>
                  <w:r>
                    <w:rPr>
                      <w:rFonts w:hint="default" w:ascii="Times New Roman" w:hAnsi="Times New Roman" w:eastAsia="宋体" w:cs="Times New Roman"/>
                      <w:color w:val="auto"/>
                      <w:sz w:val="21"/>
                      <w:szCs w:val="21"/>
                      <w:lang w:val="en-US" w:eastAsia="zh-CN"/>
                    </w:rPr>
                    <w:t>″</w:t>
                  </w:r>
                </w:p>
                <w:p w14:paraId="722088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北纬25°8′4</w:t>
                  </w:r>
                  <w:r>
                    <w:rPr>
                      <w:rFonts w:hint="default" w:ascii="Times New Roman" w:hAnsi="Times New Roman" w:cs="Times New Roman"/>
                      <w:color w:val="auto"/>
                      <w:sz w:val="21"/>
                      <w:szCs w:val="21"/>
                      <w:lang w:val="en-US" w:eastAsia="zh-CN"/>
                    </w:rPr>
                    <w:t>6.48</w:t>
                  </w:r>
                  <w:r>
                    <w:rPr>
                      <w:rFonts w:hint="default" w:ascii="Times New Roman" w:hAnsi="Times New Roman" w:eastAsia="宋体" w:cs="Times New Roman"/>
                      <w:color w:val="auto"/>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8A20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北20m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5A375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lang w:val="en-US" w:eastAsia="zh-CN"/>
                    </w:rPr>
                    <w:t>500</w:t>
                  </w:r>
                  <w:r>
                    <w:rPr>
                      <w:rFonts w:hint="default" w:ascii="Times New Roman" w:hAnsi="Times New Roman" w:eastAsia="宋体" w:cs="Times New Roman"/>
                      <w:color w:val="auto"/>
                      <w:sz w:val="21"/>
                      <w:szCs w:val="21"/>
                    </w:rPr>
                    <w:t>人</w:t>
                  </w:r>
                </w:p>
              </w:tc>
              <w:tc>
                <w:tcPr>
                  <w:tcW w:w="1986" w:type="dxa"/>
                  <w:vMerge w:val="continue"/>
                  <w:tcBorders>
                    <w:left w:val="single" w:color="auto" w:sz="4" w:space="0"/>
                    <w:right w:val="single" w:color="auto" w:sz="4" w:space="0"/>
                  </w:tcBorders>
                  <w:noWrap w:val="0"/>
                  <w:vAlign w:val="center"/>
                </w:tcPr>
                <w:p w14:paraId="591D82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7CC5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44" w:type="dxa"/>
                  <w:vMerge w:val="continue"/>
                  <w:tcBorders>
                    <w:left w:val="single" w:color="auto" w:sz="4" w:space="0"/>
                    <w:right w:val="single" w:color="auto" w:sz="4" w:space="0"/>
                  </w:tcBorders>
                  <w:noWrap w:val="0"/>
                  <w:vAlign w:val="center"/>
                </w:tcPr>
                <w:p w14:paraId="2BAE27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53165B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昆机四村</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99B6B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w:t>
                  </w:r>
                  <w:r>
                    <w:rPr>
                      <w:rFonts w:hint="default" w:ascii="Times New Roman" w:hAnsi="Times New Roman" w:cs="Times New Roman"/>
                      <w:color w:val="auto"/>
                      <w:sz w:val="21"/>
                      <w:szCs w:val="21"/>
                      <w:lang w:val="en-US" w:eastAsia="zh-CN"/>
                    </w:rPr>
                    <w:t>9.41</w:t>
                  </w:r>
                  <w:r>
                    <w:rPr>
                      <w:rFonts w:hint="default" w:ascii="Times New Roman" w:hAnsi="Times New Roman" w:eastAsia="宋体" w:cs="Times New Roman"/>
                      <w:color w:val="auto"/>
                      <w:sz w:val="21"/>
                      <w:szCs w:val="21"/>
                      <w:lang w:val="en-US" w:eastAsia="zh-CN"/>
                    </w:rPr>
                    <w:t>″</w:t>
                  </w:r>
                </w:p>
                <w:p w14:paraId="67001C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54.59</w:t>
                  </w:r>
                  <w:r>
                    <w:rPr>
                      <w:rFonts w:hint="default" w:ascii="Times New Roman" w:hAnsi="Times New Roman" w:eastAsia="宋体" w:cs="Times New Roman"/>
                      <w:color w:val="auto"/>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3D38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北285m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A1989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eastAsia="zh-CN"/>
                    </w:rPr>
                    <w:t>6000</w:t>
                  </w:r>
                  <w:r>
                    <w:rPr>
                      <w:rFonts w:hint="default" w:ascii="Times New Roman" w:hAnsi="Times New Roman" w:eastAsia="宋体" w:cs="Times New Roman"/>
                      <w:color w:val="auto"/>
                      <w:sz w:val="21"/>
                      <w:szCs w:val="21"/>
                    </w:rPr>
                    <w:t>人</w:t>
                  </w:r>
                </w:p>
              </w:tc>
              <w:tc>
                <w:tcPr>
                  <w:tcW w:w="1986" w:type="dxa"/>
                  <w:vMerge w:val="continue"/>
                  <w:tcBorders>
                    <w:left w:val="single" w:color="auto" w:sz="4" w:space="0"/>
                    <w:right w:val="single" w:color="auto" w:sz="4" w:space="0"/>
                  </w:tcBorders>
                  <w:noWrap w:val="0"/>
                  <w:vAlign w:val="center"/>
                </w:tcPr>
                <w:p w14:paraId="69E84B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4B5A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44" w:type="dxa"/>
                  <w:vMerge w:val="continue"/>
                  <w:tcBorders>
                    <w:left w:val="single" w:color="auto" w:sz="4" w:space="0"/>
                    <w:right w:val="single" w:color="auto" w:sz="4" w:space="0"/>
                  </w:tcBorders>
                  <w:noWrap w:val="0"/>
                  <w:vAlign w:val="center"/>
                </w:tcPr>
                <w:p w14:paraId="1C5089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5C98FB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地勘院生活区</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62120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21.63</w:t>
                  </w:r>
                  <w:r>
                    <w:rPr>
                      <w:rFonts w:hint="default" w:ascii="Times New Roman" w:hAnsi="Times New Roman" w:eastAsia="宋体" w:cs="Times New Roman"/>
                      <w:color w:val="auto"/>
                      <w:sz w:val="21"/>
                      <w:szCs w:val="21"/>
                      <w:lang w:val="en-US" w:eastAsia="zh-CN"/>
                    </w:rPr>
                    <w:t>″</w:t>
                  </w:r>
                </w:p>
                <w:p w14:paraId="3EE34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北纬25°8′4</w:t>
                  </w:r>
                  <w:r>
                    <w:rPr>
                      <w:rFonts w:hint="default" w:ascii="Times New Roman" w:hAnsi="Times New Roman" w:cs="Times New Roman"/>
                      <w:color w:val="auto"/>
                      <w:sz w:val="21"/>
                      <w:szCs w:val="21"/>
                      <w:lang w:val="en-US" w:eastAsia="zh-CN"/>
                    </w:rPr>
                    <w:t>3.51</w:t>
                  </w:r>
                  <w:r>
                    <w:rPr>
                      <w:rFonts w:hint="default" w:ascii="Times New Roman" w:hAnsi="Times New Roman" w:eastAsia="宋体" w:cs="Times New Roman"/>
                      <w:color w:val="auto"/>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8AF9B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东北33m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C6AF2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400</w:t>
                  </w:r>
                  <w:r>
                    <w:rPr>
                      <w:rFonts w:hint="default" w:ascii="Times New Roman" w:hAnsi="Times New Roman" w:eastAsia="宋体" w:cs="Times New Roman"/>
                      <w:color w:val="auto"/>
                      <w:sz w:val="21"/>
                      <w:szCs w:val="21"/>
                    </w:rPr>
                    <w:t>人</w:t>
                  </w:r>
                </w:p>
              </w:tc>
              <w:tc>
                <w:tcPr>
                  <w:tcW w:w="1986" w:type="dxa"/>
                  <w:vMerge w:val="continue"/>
                  <w:tcBorders>
                    <w:left w:val="single" w:color="auto" w:sz="4" w:space="0"/>
                    <w:right w:val="single" w:color="auto" w:sz="4" w:space="0"/>
                  </w:tcBorders>
                  <w:noWrap w:val="0"/>
                  <w:vAlign w:val="center"/>
                </w:tcPr>
                <w:p w14:paraId="46869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5C8C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44" w:type="dxa"/>
                  <w:vMerge w:val="continue"/>
                  <w:tcBorders>
                    <w:left w:val="single" w:color="auto" w:sz="4" w:space="0"/>
                    <w:right w:val="single" w:color="auto" w:sz="4" w:space="0"/>
                  </w:tcBorders>
                  <w:noWrap w:val="0"/>
                  <w:vAlign w:val="center"/>
                </w:tcPr>
                <w:p w14:paraId="0BFE2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4CCB6A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农科院生活区</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69679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25.65</w:t>
                  </w:r>
                  <w:r>
                    <w:rPr>
                      <w:rFonts w:hint="default" w:ascii="Times New Roman" w:hAnsi="Times New Roman" w:eastAsia="宋体" w:cs="Times New Roman"/>
                      <w:color w:val="auto"/>
                      <w:sz w:val="21"/>
                      <w:szCs w:val="21"/>
                      <w:lang w:val="en-US" w:eastAsia="zh-CN"/>
                    </w:rPr>
                    <w:t>″</w:t>
                  </w:r>
                </w:p>
                <w:p w14:paraId="62E9C5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39.47</w:t>
                  </w:r>
                  <w:r>
                    <w:rPr>
                      <w:rFonts w:hint="default" w:ascii="Times New Roman" w:hAnsi="Times New Roman" w:eastAsia="宋体" w:cs="Times New Roman"/>
                      <w:color w:val="auto"/>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B5D2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东侧175m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1737C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约2</w:t>
                  </w:r>
                  <w:r>
                    <w:rPr>
                      <w:rFonts w:hint="default" w:ascii="Times New Roman" w:hAnsi="Times New Roman" w:eastAsia="宋体" w:cs="Times New Roman"/>
                      <w:color w:val="auto"/>
                      <w:sz w:val="21"/>
                      <w:szCs w:val="21"/>
                      <w:lang w:val="en-US"/>
                    </w:rPr>
                    <w:t>0</w:t>
                  </w:r>
                  <w:r>
                    <w:rPr>
                      <w:rFonts w:hint="default" w:ascii="Times New Roman" w:hAnsi="Times New Roman" w:eastAsia="宋体" w:cs="Times New Roman"/>
                      <w:color w:val="auto"/>
                      <w:sz w:val="21"/>
                      <w:szCs w:val="21"/>
                    </w:rPr>
                    <w:t>00人</w:t>
                  </w:r>
                </w:p>
              </w:tc>
              <w:tc>
                <w:tcPr>
                  <w:tcW w:w="1986" w:type="dxa"/>
                  <w:vMerge w:val="continue"/>
                  <w:tcBorders>
                    <w:left w:val="single" w:color="auto" w:sz="4" w:space="0"/>
                    <w:right w:val="single" w:color="auto" w:sz="4" w:space="0"/>
                  </w:tcBorders>
                  <w:noWrap w:val="0"/>
                  <w:vAlign w:val="center"/>
                </w:tcPr>
                <w:p w14:paraId="5F4CE2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4846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44" w:type="dxa"/>
                  <w:vMerge w:val="continue"/>
                  <w:tcBorders>
                    <w:left w:val="single" w:color="auto" w:sz="4" w:space="0"/>
                    <w:right w:val="single" w:color="auto" w:sz="4" w:space="0"/>
                  </w:tcBorders>
                  <w:noWrap w:val="0"/>
                  <w:vAlign w:val="center"/>
                </w:tcPr>
                <w:p w14:paraId="31E65A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CAED9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立欣洲</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67A19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23.12</w:t>
                  </w:r>
                  <w:r>
                    <w:rPr>
                      <w:rFonts w:hint="default" w:ascii="Times New Roman" w:hAnsi="Times New Roman" w:eastAsia="宋体" w:cs="Times New Roman"/>
                      <w:color w:val="auto"/>
                      <w:sz w:val="21"/>
                      <w:szCs w:val="21"/>
                      <w:lang w:val="en-US" w:eastAsia="zh-CN"/>
                    </w:rPr>
                    <w:t>″</w:t>
                  </w:r>
                </w:p>
                <w:p w14:paraId="62C840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27.44</w:t>
                  </w:r>
                  <w:r>
                    <w:rPr>
                      <w:rFonts w:hint="default" w:ascii="Times New Roman" w:hAnsi="Times New Roman" w:eastAsia="宋体" w:cs="Times New Roman"/>
                      <w:color w:val="auto"/>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35534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东南240m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8EE76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3600</w:t>
                  </w:r>
                  <w:r>
                    <w:rPr>
                      <w:rFonts w:hint="default" w:ascii="Times New Roman" w:hAnsi="Times New Roman" w:eastAsia="宋体" w:cs="Times New Roman"/>
                      <w:color w:val="auto"/>
                      <w:sz w:val="21"/>
                      <w:szCs w:val="21"/>
                    </w:rPr>
                    <w:t>人</w:t>
                  </w:r>
                </w:p>
              </w:tc>
              <w:tc>
                <w:tcPr>
                  <w:tcW w:w="1986" w:type="dxa"/>
                  <w:vMerge w:val="continue"/>
                  <w:tcBorders>
                    <w:left w:val="single" w:color="auto" w:sz="4" w:space="0"/>
                    <w:right w:val="single" w:color="auto" w:sz="4" w:space="0"/>
                  </w:tcBorders>
                  <w:noWrap w:val="0"/>
                  <w:vAlign w:val="center"/>
                </w:tcPr>
                <w:p w14:paraId="33E292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6659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44" w:type="dxa"/>
                  <w:vMerge w:val="continue"/>
                  <w:tcBorders>
                    <w:left w:val="single" w:color="auto" w:sz="4" w:space="0"/>
                    <w:right w:val="single" w:color="auto" w:sz="4" w:space="0"/>
                  </w:tcBorders>
                  <w:noWrap w:val="0"/>
                  <w:vAlign w:val="center"/>
                </w:tcPr>
                <w:p w14:paraId="0ABA25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5BDCA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黄冈中学昆明分校区</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3EE90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w:t>
                  </w:r>
                  <w:r>
                    <w:rPr>
                      <w:rFonts w:hint="default" w:ascii="Times New Roman" w:hAnsi="Times New Roman" w:cs="Times New Roman"/>
                      <w:color w:val="auto"/>
                      <w:sz w:val="21"/>
                      <w:szCs w:val="21"/>
                      <w:lang w:val="en-US" w:eastAsia="zh-CN"/>
                    </w:rPr>
                    <w:t>5.31</w:t>
                  </w:r>
                  <w:r>
                    <w:rPr>
                      <w:rFonts w:hint="default" w:ascii="Times New Roman" w:hAnsi="Times New Roman" w:eastAsia="宋体" w:cs="Times New Roman"/>
                      <w:color w:val="auto"/>
                      <w:sz w:val="21"/>
                      <w:szCs w:val="21"/>
                      <w:lang w:val="en-US" w:eastAsia="zh-CN"/>
                    </w:rPr>
                    <w:t>″</w:t>
                  </w:r>
                </w:p>
                <w:p w14:paraId="24FE60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29.82</w:t>
                  </w:r>
                  <w:r>
                    <w:rPr>
                      <w:rFonts w:hint="default" w:ascii="Times New Roman" w:hAnsi="Times New Roman" w:eastAsia="宋体" w:cs="Times New Roman"/>
                      <w:color w:val="auto"/>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21904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南侧210m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C1C01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5000</w:t>
                  </w:r>
                  <w:r>
                    <w:rPr>
                      <w:rFonts w:hint="default" w:ascii="Times New Roman" w:hAnsi="Times New Roman" w:eastAsia="宋体" w:cs="Times New Roman"/>
                      <w:color w:val="auto"/>
                      <w:sz w:val="21"/>
                      <w:szCs w:val="21"/>
                    </w:rPr>
                    <w:t>人</w:t>
                  </w:r>
                </w:p>
              </w:tc>
              <w:tc>
                <w:tcPr>
                  <w:tcW w:w="1986" w:type="dxa"/>
                  <w:vMerge w:val="continue"/>
                  <w:tcBorders>
                    <w:left w:val="single" w:color="auto" w:sz="4" w:space="0"/>
                    <w:right w:val="single" w:color="auto" w:sz="4" w:space="0"/>
                  </w:tcBorders>
                  <w:noWrap w:val="0"/>
                  <w:vAlign w:val="center"/>
                </w:tcPr>
                <w:p w14:paraId="642026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3C3F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44" w:type="dxa"/>
                  <w:vMerge w:val="continue"/>
                  <w:tcBorders>
                    <w:left w:val="single" w:color="auto" w:sz="4" w:space="0"/>
                    <w:right w:val="single" w:color="auto" w:sz="4" w:space="0"/>
                  </w:tcBorders>
                  <w:noWrap w:val="0"/>
                  <w:vAlign w:val="center"/>
                </w:tcPr>
                <w:p w14:paraId="58EEAA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7F89B0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塑料厂生活区</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534DC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57.13</w:t>
                  </w:r>
                  <w:r>
                    <w:rPr>
                      <w:rFonts w:hint="default" w:ascii="Times New Roman" w:hAnsi="Times New Roman" w:eastAsia="宋体" w:cs="Times New Roman"/>
                      <w:color w:val="auto"/>
                      <w:sz w:val="21"/>
                      <w:szCs w:val="21"/>
                      <w:lang w:val="en-US" w:eastAsia="zh-CN"/>
                    </w:rPr>
                    <w:t>″</w:t>
                  </w:r>
                </w:p>
                <w:p w14:paraId="260304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32.99</w:t>
                  </w:r>
                  <w:r>
                    <w:rPr>
                      <w:rFonts w:hint="default" w:ascii="Times New Roman" w:hAnsi="Times New Roman" w:eastAsia="宋体" w:cs="Times New Roman"/>
                      <w:color w:val="auto"/>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51ED1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西南侧414m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850AE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4000</w:t>
                  </w:r>
                  <w:r>
                    <w:rPr>
                      <w:rFonts w:hint="default" w:ascii="Times New Roman" w:hAnsi="Times New Roman" w:eastAsia="宋体" w:cs="Times New Roman"/>
                      <w:color w:val="auto"/>
                      <w:sz w:val="21"/>
                      <w:szCs w:val="21"/>
                    </w:rPr>
                    <w:t>人</w:t>
                  </w:r>
                </w:p>
              </w:tc>
              <w:tc>
                <w:tcPr>
                  <w:tcW w:w="1986" w:type="dxa"/>
                  <w:vMerge w:val="continue"/>
                  <w:tcBorders>
                    <w:left w:val="single" w:color="auto" w:sz="4" w:space="0"/>
                    <w:right w:val="single" w:color="auto" w:sz="4" w:space="0"/>
                  </w:tcBorders>
                  <w:noWrap w:val="0"/>
                  <w:vAlign w:val="center"/>
                </w:tcPr>
                <w:p w14:paraId="01654A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6D4A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44" w:type="dxa"/>
                  <w:vMerge w:val="continue"/>
                  <w:tcBorders>
                    <w:left w:val="single" w:color="auto" w:sz="4" w:space="0"/>
                    <w:right w:val="single" w:color="auto" w:sz="4" w:space="0"/>
                  </w:tcBorders>
                  <w:noWrap w:val="0"/>
                  <w:vAlign w:val="center"/>
                </w:tcPr>
                <w:p w14:paraId="5A8991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65E19C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云南机电职业技术学院</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64B76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59.07</w:t>
                  </w:r>
                  <w:r>
                    <w:rPr>
                      <w:rFonts w:hint="default" w:ascii="Times New Roman" w:hAnsi="Times New Roman" w:eastAsia="宋体" w:cs="Times New Roman"/>
                      <w:color w:val="auto"/>
                      <w:sz w:val="21"/>
                      <w:szCs w:val="21"/>
                      <w:lang w:val="en-US" w:eastAsia="zh-CN"/>
                    </w:rPr>
                    <w:t>″</w:t>
                  </w:r>
                </w:p>
                <w:p w14:paraId="3BF0CD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北纬25°8′41.</w:t>
                  </w:r>
                  <w:r>
                    <w:rPr>
                      <w:rFonts w:hint="default" w:ascii="Times New Roman" w:hAnsi="Times New Roman"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3″</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C9E0A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西218m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69C1A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40</w:t>
                  </w:r>
                  <w:r>
                    <w:rPr>
                      <w:rFonts w:hint="default" w:ascii="Times New Roman" w:hAnsi="Times New Roman" w:eastAsia="宋体" w:cs="Times New Roman"/>
                      <w:color w:val="auto"/>
                      <w:sz w:val="21"/>
                      <w:szCs w:val="21"/>
                    </w:rPr>
                    <w:t>00人</w:t>
                  </w:r>
                </w:p>
              </w:tc>
              <w:tc>
                <w:tcPr>
                  <w:tcW w:w="1986" w:type="dxa"/>
                  <w:vMerge w:val="continue"/>
                  <w:tcBorders>
                    <w:left w:val="single" w:color="auto" w:sz="4" w:space="0"/>
                    <w:right w:val="single" w:color="auto" w:sz="4" w:space="0"/>
                  </w:tcBorders>
                  <w:noWrap w:val="0"/>
                  <w:vAlign w:val="center"/>
                </w:tcPr>
                <w:p w14:paraId="6271AD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795A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44" w:type="dxa"/>
                  <w:vMerge w:val="continue"/>
                  <w:tcBorders>
                    <w:left w:val="single" w:color="auto" w:sz="4" w:space="0"/>
                    <w:right w:val="single" w:color="auto" w:sz="4" w:space="0"/>
                  </w:tcBorders>
                  <w:noWrap w:val="0"/>
                  <w:vAlign w:val="center"/>
                </w:tcPr>
                <w:p w14:paraId="614054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0BF7D2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昆重小区</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A1174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3.75</w:t>
                  </w:r>
                  <w:r>
                    <w:rPr>
                      <w:rFonts w:hint="default" w:ascii="Times New Roman" w:hAnsi="Times New Roman" w:eastAsia="宋体" w:cs="Times New Roman"/>
                      <w:color w:val="auto"/>
                      <w:sz w:val="21"/>
                      <w:szCs w:val="21"/>
                      <w:lang w:val="en-US" w:eastAsia="zh-CN"/>
                    </w:rPr>
                    <w:t>″</w:t>
                  </w:r>
                </w:p>
                <w:p w14:paraId="6B5134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46.45</w:t>
                  </w:r>
                  <w:r>
                    <w:rPr>
                      <w:rFonts w:hint="default" w:ascii="Times New Roman" w:hAnsi="Times New Roman" w:eastAsia="宋体" w:cs="Times New Roman"/>
                      <w:color w:val="auto"/>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6B7A9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西221m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98B69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约1000人</w:t>
                  </w:r>
                </w:p>
              </w:tc>
              <w:tc>
                <w:tcPr>
                  <w:tcW w:w="1986" w:type="dxa"/>
                  <w:vMerge w:val="continue"/>
                  <w:tcBorders>
                    <w:left w:val="single" w:color="auto" w:sz="4" w:space="0"/>
                    <w:right w:val="single" w:color="auto" w:sz="4" w:space="0"/>
                  </w:tcBorders>
                  <w:noWrap w:val="0"/>
                  <w:vAlign w:val="center"/>
                </w:tcPr>
                <w:p w14:paraId="5128C1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5AEA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44" w:type="dxa"/>
                  <w:vMerge w:val="continue"/>
                  <w:tcBorders>
                    <w:left w:val="single" w:color="auto" w:sz="4" w:space="0"/>
                    <w:right w:val="single" w:color="auto" w:sz="4" w:space="0"/>
                  </w:tcBorders>
                  <w:noWrap w:val="0"/>
                  <w:vAlign w:val="center"/>
                </w:tcPr>
                <w:p w14:paraId="7C1E34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522D3A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云南技师学院</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C0138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3.82</w:t>
                  </w:r>
                  <w:r>
                    <w:rPr>
                      <w:rFonts w:hint="default" w:ascii="Times New Roman" w:hAnsi="Times New Roman" w:eastAsia="宋体" w:cs="Times New Roman"/>
                      <w:color w:val="auto"/>
                      <w:sz w:val="21"/>
                      <w:szCs w:val="21"/>
                      <w:lang w:val="en-US" w:eastAsia="zh-CN"/>
                    </w:rPr>
                    <w:t>″</w:t>
                  </w:r>
                </w:p>
                <w:p w14:paraId="119C07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53.03</w:t>
                  </w:r>
                  <w:r>
                    <w:rPr>
                      <w:rFonts w:hint="default" w:ascii="Times New Roman" w:hAnsi="Times New Roman" w:eastAsia="宋体" w:cs="Times New Roman"/>
                      <w:color w:val="auto"/>
                      <w:sz w:val="21"/>
                      <w:szCs w:val="21"/>
                      <w:lang w:val="en-US"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B98FA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西南368m</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C3829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rPr>
                    <w:t>000人</w:t>
                  </w:r>
                </w:p>
              </w:tc>
              <w:tc>
                <w:tcPr>
                  <w:tcW w:w="1986" w:type="dxa"/>
                  <w:vMerge w:val="continue"/>
                  <w:tcBorders>
                    <w:left w:val="single" w:color="auto" w:sz="4" w:space="0"/>
                    <w:right w:val="single" w:color="auto" w:sz="4" w:space="0"/>
                  </w:tcBorders>
                  <w:noWrap w:val="0"/>
                  <w:vAlign w:val="center"/>
                </w:tcPr>
                <w:p w14:paraId="1E9E33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bl>
          <w:p w14:paraId="30B8B90E">
            <w:pPr>
              <w:keepNext w:val="0"/>
              <w:keepLines w:val="0"/>
              <w:suppressLineNumbers w:val="0"/>
              <w:adjustRightInd w:val="0"/>
              <w:snapToGrid w:val="0"/>
              <w:spacing w:before="0" w:beforeAutospacing="0" w:after="0" w:afterAutospacing="0" w:line="360" w:lineRule="auto"/>
              <w:ind w:left="0" w:right="0"/>
              <w:rPr>
                <w:rFonts w:hint="default"/>
                <w:b/>
                <w:bCs/>
                <w:snapToGrid w:val="0"/>
                <w:color w:val="auto"/>
                <w:kern w:val="0"/>
                <w:sz w:val="24"/>
                <w:szCs w:val="20"/>
              </w:rPr>
            </w:pPr>
            <w:r>
              <w:rPr>
                <w:rFonts w:hint="default"/>
                <w:b/>
                <w:bCs/>
                <w:snapToGrid w:val="0"/>
                <w:color w:val="auto"/>
                <w:kern w:val="0"/>
                <w:sz w:val="24"/>
                <w:szCs w:val="20"/>
              </w:rPr>
              <w:t>2、声环境保护目标</w:t>
            </w:r>
          </w:p>
          <w:p w14:paraId="6CDF25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snapToGrid w:val="0"/>
                <w:color w:val="auto"/>
                <w:kern w:val="0"/>
                <w:sz w:val="24"/>
                <w:szCs w:val="24"/>
              </w:rPr>
            </w:pPr>
            <w:r>
              <w:rPr>
                <w:rFonts w:hint="default"/>
                <w:snapToGrid w:val="0"/>
                <w:color w:val="auto"/>
                <w:kern w:val="0"/>
                <w:sz w:val="24"/>
                <w:szCs w:val="24"/>
              </w:rPr>
              <w:t>根据现场踏勘及调查，项目厂界外50m范围内声环境敏感点为</w:t>
            </w:r>
            <w:r>
              <w:rPr>
                <w:rFonts w:hint="eastAsia"/>
                <w:color w:val="auto"/>
                <w:sz w:val="24"/>
                <w:szCs w:val="24"/>
                <w:lang w:val="en-US" w:eastAsia="zh-CN"/>
              </w:rPr>
              <w:t>茨坝、金昊佳园、地勘院生活区</w:t>
            </w:r>
            <w:r>
              <w:rPr>
                <w:rFonts w:hint="default"/>
                <w:snapToGrid w:val="0"/>
                <w:color w:val="auto"/>
                <w:kern w:val="0"/>
                <w:sz w:val="24"/>
                <w:szCs w:val="24"/>
              </w:rPr>
              <w:t>，本次评价声环境保护目标见表3-</w:t>
            </w:r>
            <w:r>
              <w:rPr>
                <w:rFonts w:hint="default"/>
                <w:snapToGrid w:val="0"/>
                <w:color w:val="auto"/>
                <w:kern w:val="0"/>
                <w:sz w:val="24"/>
                <w:szCs w:val="24"/>
                <w:lang w:val="en-US"/>
              </w:rPr>
              <w:t>2</w:t>
            </w:r>
            <w:r>
              <w:rPr>
                <w:rFonts w:hint="default"/>
                <w:snapToGrid w:val="0"/>
                <w:color w:val="auto"/>
                <w:kern w:val="0"/>
                <w:sz w:val="24"/>
                <w:szCs w:val="24"/>
              </w:rPr>
              <w:t>。</w:t>
            </w:r>
          </w:p>
          <w:p w14:paraId="231619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宋体" w:eastAsia="宋体" w:cs="Times New Roman"/>
                <w:b/>
                <w:bCs/>
                <w:color w:val="auto"/>
                <w:sz w:val="24"/>
                <w:szCs w:val="20"/>
              </w:rPr>
            </w:pPr>
            <w:r>
              <w:rPr>
                <w:rFonts w:hint="default" w:ascii="宋体" w:eastAsia="宋体" w:cs="Times New Roman"/>
                <w:b/>
                <w:bCs/>
                <w:color w:val="auto"/>
                <w:sz w:val="24"/>
                <w:szCs w:val="20"/>
              </w:rPr>
              <w:t>表3-</w:t>
            </w:r>
            <w:r>
              <w:rPr>
                <w:rFonts w:hint="default" w:ascii="宋体" w:eastAsia="宋体" w:cs="Times New Roman"/>
                <w:b/>
                <w:bCs/>
                <w:color w:val="auto"/>
                <w:sz w:val="24"/>
                <w:szCs w:val="20"/>
                <w:lang w:val="en-US"/>
              </w:rPr>
              <w:t>2</w:t>
            </w:r>
            <w:r>
              <w:rPr>
                <w:rFonts w:hint="default" w:ascii="宋体" w:eastAsia="宋体" w:cs="Times New Roman"/>
                <w:b/>
                <w:bCs/>
                <w:color w:val="auto"/>
                <w:sz w:val="24"/>
                <w:szCs w:val="20"/>
              </w:rPr>
              <w:t xml:space="preserve">  建设项目</w:t>
            </w:r>
            <w:r>
              <w:rPr>
                <w:rFonts w:hint="eastAsia" w:ascii="宋体" w:eastAsia="宋体" w:cs="Times New Roman"/>
                <w:b/>
                <w:bCs/>
                <w:color w:val="auto"/>
                <w:sz w:val="24"/>
                <w:szCs w:val="20"/>
              </w:rPr>
              <w:t>声</w:t>
            </w:r>
            <w:r>
              <w:rPr>
                <w:rFonts w:hint="default" w:ascii="宋体" w:eastAsia="宋体" w:cs="Times New Roman"/>
                <w:b/>
                <w:bCs/>
                <w:color w:val="auto"/>
                <w:sz w:val="24"/>
                <w:szCs w:val="20"/>
              </w:rPr>
              <w:t>环境保护目标一览表</w:t>
            </w:r>
          </w:p>
          <w:tbl>
            <w:tblPr>
              <w:tblStyle w:val="36"/>
              <w:tblW w:w="796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1"/>
              <w:gridCol w:w="1302"/>
              <w:gridCol w:w="1941"/>
              <w:gridCol w:w="1185"/>
              <w:gridCol w:w="1072"/>
              <w:gridCol w:w="1733"/>
            </w:tblGrid>
            <w:tr w14:paraId="25D73B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31" w:type="dxa"/>
                  <w:noWrap/>
                  <w:vAlign w:val="center"/>
                </w:tcPr>
                <w:p w14:paraId="166B33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1302" w:type="dxa"/>
                  <w:noWrap/>
                  <w:vAlign w:val="center"/>
                </w:tcPr>
                <w:p w14:paraId="472153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保护目标</w:t>
                  </w:r>
                </w:p>
              </w:tc>
              <w:tc>
                <w:tcPr>
                  <w:tcW w:w="1941" w:type="dxa"/>
                  <w:tcBorders>
                    <w:right w:val="single" w:color="auto" w:sz="4" w:space="0"/>
                  </w:tcBorders>
                  <w:noWrap/>
                  <w:vAlign w:val="center"/>
                </w:tcPr>
                <w:p w14:paraId="357291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坐标</w:t>
                  </w:r>
                </w:p>
              </w:tc>
              <w:tc>
                <w:tcPr>
                  <w:tcW w:w="1185" w:type="dxa"/>
                  <w:tcBorders>
                    <w:right w:val="single" w:color="auto" w:sz="4" w:space="0"/>
                  </w:tcBorders>
                  <w:noWrap/>
                  <w:vAlign w:val="center"/>
                </w:tcPr>
                <w:p w14:paraId="5E3E7E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方位和最近距离</w:t>
                  </w:r>
                </w:p>
              </w:tc>
              <w:tc>
                <w:tcPr>
                  <w:tcW w:w="1072" w:type="dxa"/>
                  <w:tcBorders>
                    <w:right w:val="single" w:color="auto" w:sz="4" w:space="0"/>
                  </w:tcBorders>
                  <w:noWrap/>
                  <w:vAlign w:val="center"/>
                </w:tcPr>
                <w:p w14:paraId="1BFDE5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影响人数</w:t>
                  </w:r>
                </w:p>
              </w:tc>
              <w:tc>
                <w:tcPr>
                  <w:tcW w:w="1733" w:type="dxa"/>
                  <w:tcBorders>
                    <w:left w:val="single" w:color="auto" w:sz="4" w:space="0"/>
                  </w:tcBorders>
                  <w:noWrap/>
                  <w:vAlign w:val="center"/>
                </w:tcPr>
                <w:p w14:paraId="131C09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保护级别</w:t>
                  </w:r>
                </w:p>
              </w:tc>
            </w:tr>
            <w:tr w14:paraId="2CE00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31" w:type="dxa"/>
                  <w:vMerge w:val="restart"/>
                  <w:noWrap/>
                  <w:vAlign w:val="center"/>
                </w:tcPr>
                <w:p w14:paraId="147F77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302" w:type="dxa"/>
                  <w:noWrap/>
                  <w:vAlign w:val="center"/>
                </w:tcPr>
                <w:p w14:paraId="6CD626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茨坝</w:t>
                  </w:r>
                </w:p>
              </w:tc>
              <w:tc>
                <w:tcPr>
                  <w:tcW w:w="1941" w:type="dxa"/>
                  <w:tcBorders>
                    <w:right w:val="single" w:color="auto" w:sz="4" w:space="0"/>
                  </w:tcBorders>
                  <w:noWrap/>
                  <w:vAlign w:val="center"/>
                </w:tcPr>
                <w:p w14:paraId="77C437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东经102°44′13.14″</w:t>
                  </w:r>
                </w:p>
                <w:p w14:paraId="1D3C26A3">
                  <w:pPr>
                    <w:pStyle w:val="1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北纬25°8′41.13″</w:t>
                  </w:r>
                </w:p>
              </w:tc>
              <w:tc>
                <w:tcPr>
                  <w:tcW w:w="1185" w:type="dxa"/>
                  <w:tcBorders>
                    <w:right w:val="single" w:color="auto" w:sz="4" w:space="0"/>
                  </w:tcBorders>
                  <w:noWrap/>
                  <w:vAlign w:val="center"/>
                </w:tcPr>
                <w:p w14:paraId="42D6CD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西5m</w:t>
                  </w:r>
                </w:p>
              </w:tc>
              <w:tc>
                <w:tcPr>
                  <w:tcW w:w="1072" w:type="dxa"/>
                  <w:tcBorders>
                    <w:right w:val="single" w:color="auto" w:sz="4" w:space="0"/>
                  </w:tcBorders>
                  <w:noWrap/>
                  <w:vAlign w:val="center"/>
                </w:tcPr>
                <w:p w14:paraId="342822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600</w:t>
                  </w:r>
                  <w:r>
                    <w:rPr>
                      <w:rFonts w:hint="default" w:ascii="Times New Roman" w:hAnsi="Times New Roman" w:eastAsia="宋体" w:cs="Times New Roman"/>
                      <w:color w:val="auto"/>
                      <w:sz w:val="21"/>
                      <w:szCs w:val="21"/>
                    </w:rPr>
                    <w:t>人</w:t>
                  </w:r>
                </w:p>
              </w:tc>
              <w:tc>
                <w:tcPr>
                  <w:tcW w:w="1733" w:type="dxa"/>
                  <w:vMerge w:val="restart"/>
                  <w:tcBorders>
                    <w:left w:val="single" w:color="auto" w:sz="4" w:space="0"/>
                  </w:tcBorders>
                  <w:noWrap/>
                  <w:vAlign w:val="center"/>
                </w:tcPr>
                <w:p w14:paraId="20652E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《声环境质量标准》（GB3096-2008）2类标准</w:t>
                  </w:r>
                </w:p>
              </w:tc>
            </w:tr>
            <w:tr w14:paraId="0367F5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31" w:type="dxa"/>
                  <w:vMerge w:val="continue"/>
                  <w:noWrap/>
                  <w:vAlign w:val="center"/>
                </w:tcPr>
                <w:p w14:paraId="05BCDB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rPr>
                  </w:pPr>
                </w:p>
              </w:tc>
              <w:tc>
                <w:tcPr>
                  <w:tcW w:w="1302" w:type="dxa"/>
                  <w:noWrap/>
                  <w:vAlign w:val="center"/>
                </w:tcPr>
                <w:p w14:paraId="3699C5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金昊佳园</w:t>
                  </w:r>
                </w:p>
              </w:tc>
              <w:tc>
                <w:tcPr>
                  <w:tcW w:w="1941" w:type="dxa"/>
                  <w:tcBorders>
                    <w:right w:val="single" w:color="auto" w:sz="4" w:space="0"/>
                  </w:tcBorders>
                  <w:noWrap/>
                  <w:vAlign w:val="center"/>
                </w:tcPr>
                <w:p w14:paraId="4C1618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东经102°44′14.71″</w:t>
                  </w:r>
                </w:p>
                <w:p w14:paraId="61F463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北纬25°8′46.48″</w:t>
                  </w:r>
                </w:p>
              </w:tc>
              <w:tc>
                <w:tcPr>
                  <w:tcW w:w="1185" w:type="dxa"/>
                  <w:tcBorders>
                    <w:right w:val="single" w:color="auto" w:sz="4" w:space="0"/>
                  </w:tcBorders>
                  <w:noWrap/>
                  <w:vAlign w:val="center"/>
                </w:tcPr>
                <w:p w14:paraId="022285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北20m</w:t>
                  </w:r>
                </w:p>
              </w:tc>
              <w:tc>
                <w:tcPr>
                  <w:tcW w:w="1072" w:type="dxa"/>
                  <w:tcBorders>
                    <w:right w:val="single" w:color="auto" w:sz="4" w:space="0"/>
                  </w:tcBorders>
                  <w:noWrap/>
                  <w:vAlign w:val="center"/>
                </w:tcPr>
                <w:p w14:paraId="41B82F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lang w:val="en-US" w:eastAsia="zh-CN"/>
                    </w:rPr>
                    <w:t>500</w:t>
                  </w:r>
                  <w:r>
                    <w:rPr>
                      <w:rFonts w:hint="default" w:ascii="Times New Roman" w:hAnsi="Times New Roman" w:eastAsia="宋体" w:cs="Times New Roman"/>
                      <w:color w:val="auto"/>
                      <w:sz w:val="21"/>
                      <w:szCs w:val="21"/>
                    </w:rPr>
                    <w:t>人</w:t>
                  </w:r>
                </w:p>
              </w:tc>
              <w:tc>
                <w:tcPr>
                  <w:tcW w:w="1733" w:type="dxa"/>
                  <w:vMerge w:val="continue"/>
                  <w:tcBorders>
                    <w:left w:val="single" w:color="auto" w:sz="4" w:space="0"/>
                  </w:tcBorders>
                  <w:noWrap/>
                  <w:vAlign w:val="center"/>
                </w:tcPr>
                <w:p w14:paraId="588F32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rPr>
                  </w:pPr>
                </w:p>
              </w:tc>
            </w:tr>
            <w:tr w14:paraId="1C3B25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31" w:type="dxa"/>
                  <w:vMerge w:val="continue"/>
                  <w:noWrap/>
                  <w:vAlign w:val="center"/>
                </w:tcPr>
                <w:p w14:paraId="6843CC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rPr>
                  </w:pPr>
                </w:p>
              </w:tc>
              <w:tc>
                <w:tcPr>
                  <w:tcW w:w="1302" w:type="dxa"/>
                  <w:noWrap/>
                  <w:vAlign w:val="center"/>
                </w:tcPr>
                <w:p w14:paraId="025EAA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地勘院生活区</w:t>
                  </w:r>
                </w:p>
              </w:tc>
              <w:tc>
                <w:tcPr>
                  <w:tcW w:w="1941" w:type="dxa"/>
                  <w:tcBorders>
                    <w:right w:val="single" w:color="auto" w:sz="4" w:space="0"/>
                  </w:tcBorders>
                  <w:noWrap/>
                  <w:vAlign w:val="center"/>
                </w:tcPr>
                <w:p w14:paraId="3E5437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东经102°44′21.63″</w:t>
                  </w:r>
                </w:p>
                <w:p w14:paraId="3BBA5E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北纬25°8′43.51″</w:t>
                  </w:r>
                </w:p>
              </w:tc>
              <w:tc>
                <w:tcPr>
                  <w:tcW w:w="1185" w:type="dxa"/>
                  <w:tcBorders>
                    <w:right w:val="single" w:color="auto" w:sz="4" w:space="0"/>
                  </w:tcBorders>
                  <w:noWrap/>
                  <w:vAlign w:val="center"/>
                </w:tcPr>
                <w:p w14:paraId="1287BE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东北33m</w:t>
                  </w:r>
                </w:p>
              </w:tc>
              <w:tc>
                <w:tcPr>
                  <w:tcW w:w="1072" w:type="dxa"/>
                  <w:tcBorders>
                    <w:right w:val="single" w:color="auto" w:sz="4" w:space="0"/>
                  </w:tcBorders>
                  <w:noWrap/>
                  <w:vAlign w:val="center"/>
                </w:tcPr>
                <w:p w14:paraId="63A148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400</w:t>
                  </w:r>
                  <w:r>
                    <w:rPr>
                      <w:rFonts w:hint="default" w:ascii="Times New Roman" w:hAnsi="Times New Roman" w:eastAsia="宋体" w:cs="Times New Roman"/>
                      <w:color w:val="auto"/>
                      <w:sz w:val="21"/>
                      <w:szCs w:val="21"/>
                    </w:rPr>
                    <w:t>人</w:t>
                  </w:r>
                </w:p>
              </w:tc>
              <w:tc>
                <w:tcPr>
                  <w:tcW w:w="1733" w:type="dxa"/>
                  <w:vMerge w:val="continue"/>
                  <w:tcBorders>
                    <w:left w:val="single" w:color="auto" w:sz="4" w:space="0"/>
                  </w:tcBorders>
                  <w:noWrap/>
                  <w:vAlign w:val="center"/>
                </w:tcPr>
                <w:p w14:paraId="534A53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baseline"/>
                    <w:rPr>
                      <w:rFonts w:hint="default" w:ascii="Times New Roman" w:hAnsi="Times New Roman" w:eastAsia="宋体" w:cs="Times New Roman"/>
                      <w:color w:val="auto"/>
                      <w:sz w:val="21"/>
                      <w:szCs w:val="21"/>
                    </w:rPr>
                  </w:pPr>
                </w:p>
              </w:tc>
            </w:tr>
          </w:tbl>
          <w:p w14:paraId="782E4025">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b/>
                <w:bCs/>
                <w:snapToGrid w:val="0"/>
                <w:color w:val="auto"/>
                <w:kern w:val="0"/>
                <w:sz w:val="24"/>
                <w:szCs w:val="20"/>
              </w:rPr>
              <w:t>3</w:t>
            </w:r>
            <w:r>
              <w:rPr>
                <w:rFonts w:hint="default"/>
                <w:b/>
                <w:bCs/>
                <w:snapToGrid w:val="0"/>
                <w:color w:val="auto"/>
                <w:kern w:val="0"/>
                <w:sz w:val="24"/>
                <w:szCs w:val="20"/>
              </w:rPr>
              <w:t>、</w:t>
            </w:r>
            <w:r>
              <w:rPr>
                <w:rFonts w:hint="eastAsia" w:ascii="宋体" w:hAnsi="宋体" w:cs="宋体"/>
                <w:b/>
                <w:bCs/>
                <w:color w:val="auto"/>
                <w:sz w:val="24"/>
                <w:szCs w:val="24"/>
              </w:rPr>
              <w:t>地表水环境保护目标</w:t>
            </w:r>
          </w:p>
          <w:p w14:paraId="229046B5">
            <w:pPr>
              <w:keepNext w:val="0"/>
              <w:keepLines w:val="0"/>
              <w:suppressLineNumbers w:val="0"/>
              <w:adjustRightInd w:val="0"/>
              <w:snapToGrid w:val="0"/>
              <w:spacing w:before="0" w:beforeAutospacing="0" w:after="0" w:afterAutospacing="0" w:line="360" w:lineRule="auto"/>
              <w:ind w:left="0" w:right="0" w:firstLine="480" w:firstLineChars="200"/>
              <w:rPr>
                <w:rFonts w:hint="default"/>
                <w:b/>
                <w:bCs/>
                <w:snapToGrid w:val="0"/>
                <w:color w:val="auto"/>
                <w:kern w:val="0"/>
                <w:sz w:val="24"/>
                <w:szCs w:val="20"/>
              </w:rPr>
            </w:pPr>
            <w:r>
              <w:rPr>
                <w:rFonts w:hint="default" w:ascii="Times New Roman" w:hAnsi="Times New Roman" w:eastAsia="宋体" w:cs="Times New Roman"/>
                <w:color w:val="auto"/>
                <w:sz w:val="24"/>
                <w:szCs w:val="24"/>
              </w:rPr>
              <w:t>根据现场踏勘及调查，项目周边最近地表水体为</w:t>
            </w:r>
            <w:r>
              <w:rPr>
                <w:rFonts w:hint="default" w:ascii="Times New Roman" w:hAnsi="Times New Roman" w:eastAsia="宋体" w:cs="Times New Roman"/>
                <w:color w:val="auto"/>
                <w:sz w:val="24"/>
                <w:szCs w:val="24"/>
                <w:lang w:eastAsia="zh-CN"/>
              </w:rPr>
              <w:t>东南</w:t>
            </w:r>
            <w:r>
              <w:rPr>
                <w:rFonts w:hint="default" w:ascii="Times New Roman" w:hAnsi="Times New Roman" w:eastAsia="宋体" w:cs="Times New Roman"/>
                <w:color w:val="auto"/>
                <w:sz w:val="24"/>
                <w:szCs w:val="24"/>
              </w:rPr>
              <w:t>侧</w:t>
            </w:r>
            <w:r>
              <w:rPr>
                <w:rFonts w:hint="default" w:ascii="Times New Roman" w:hAnsi="Times New Roman" w:eastAsia="宋体" w:cs="Times New Roman"/>
                <w:color w:val="auto"/>
                <w:sz w:val="24"/>
                <w:szCs w:val="24"/>
                <w:lang w:val="en-US"/>
              </w:rPr>
              <w:t>2980</w:t>
            </w:r>
            <w:r>
              <w:rPr>
                <w:rFonts w:hint="default" w:ascii="Times New Roman" w:hAnsi="Times New Roman" w:eastAsia="宋体" w:cs="Times New Roman"/>
                <w:color w:val="auto"/>
                <w:sz w:val="24"/>
                <w:szCs w:val="24"/>
              </w:rPr>
              <w:t>米的盘龙江。根据《云南省水功能区划》（2014年修订）。项目区盘龙江属于滇池流域，为松华坝水库出口—入外海口（水环境功能为非接触娱乐用水、景观用水区、一般鱼类保护），</w:t>
            </w:r>
            <w:r>
              <w:rPr>
                <w:rFonts w:hint="eastAsia" w:ascii="Times New Roman" w:hAnsi="Times New Roman" w:eastAsia="宋体" w:cs="Times New Roman"/>
                <w:color w:val="auto"/>
                <w:sz w:val="24"/>
                <w:szCs w:val="24"/>
                <w:lang w:val="en-US" w:eastAsia="zh-CN"/>
              </w:rPr>
              <w:t>2030年目标水质为</w:t>
            </w:r>
            <w:r>
              <w:rPr>
                <w:rFonts w:hint="default" w:ascii="Times New Roman" w:hAnsi="Times New Roman" w:eastAsia="宋体" w:cs="Times New Roman"/>
                <w:color w:val="auto"/>
                <w:sz w:val="24"/>
                <w:szCs w:val="24"/>
              </w:rPr>
              <w:t>Ⅲ类</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执行《地表水环境质量标准》（GB3838-2002）Ⅲ类水质标准</w:t>
            </w:r>
            <w:r>
              <w:rPr>
                <w:rFonts w:hint="eastAsia" w:ascii="宋体" w:hAnsi="宋体" w:cs="Times New Roman"/>
                <w:color w:val="auto"/>
                <w:sz w:val="24"/>
                <w:szCs w:val="24"/>
              </w:rPr>
              <w:t>。</w:t>
            </w:r>
          </w:p>
          <w:p w14:paraId="26AFA5AE">
            <w:pPr>
              <w:keepNext w:val="0"/>
              <w:keepLines w:val="0"/>
              <w:suppressLineNumbers w:val="0"/>
              <w:adjustRightInd w:val="0"/>
              <w:snapToGrid w:val="0"/>
              <w:spacing w:before="0" w:beforeAutospacing="0" w:after="0" w:afterAutospacing="0" w:line="360" w:lineRule="auto"/>
              <w:ind w:left="0" w:right="0"/>
              <w:rPr>
                <w:rFonts w:hint="default"/>
                <w:b/>
                <w:bCs/>
                <w:snapToGrid w:val="0"/>
                <w:color w:val="auto"/>
                <w:kern w:val="0"/>
                <w:sz w:val="24"/>
                <w:szCs w:val="20"/>
              </w:rPr>
            </w:pPr>
            <w:r>
              <w:rPr>
                <w:rFonts w:hint="default"/>
                <w:b/>
                <w:bCs/>
                <w:snapToGrid w:val="0"/>
                <w:color w:val="auto"/>
                <w:kern w:val="0"/>
                <w:sz w:val="24"/>
                <w:szCs w:val="20"/>
                <w:lang w:val="en-US"/>
              </w:rPr>
              <w:t>4</w:t>
            </w:r>
            <w:r>
              <w:rPr>
                <w:rFonts w:hint="eastAsia"/>
                <w:b/>
                <w:bCs/>
                <w:snapToGrid w:val="0"/>
                <w:color w:val="auto"/>
                <w:kern w:val="0"/>
                <w:sz w:val="24"/>
                <w:szCs w:val="20"/>
                <w:lang w:val="en-US" w:eastAsia="zh-CN"/>
              </w:rPr>
              <w:t>、</w:t>
            </w:r>
            <w:r>
              <w:rPr>
                <w:rFonts w:hint="default"/>
                <w:b/>
                <w:bCs/>
                <w:snapToGrid w:val="0"/>
                <w:color w:val="auto"/>
                <w:kern w:val="0"/>
                <w:sz w:val="24"/>
                <w:szCs w:val="20"/>
              </w:rPr>
              <w:t>地下水环境保护目标</w:t>
            </w:r>
          </w:p>
          <w:p w14:paraId="008473A9">
            <w:pPr>
              <w:keepNext w:val="0"/>
              <w:keepLines w:val="0"/>
              <w:suppressLineNumbers w:val="0"/>
              <w:adjustRightInd w:val="0"/>
              <w:snapToGrid w:val="0"/>
              <w:spacing w:before="0" w:beforeAutospacing="0" w:after="0" w:afterAutospacing="0" w:line="360" w:lineRule="auto"/>
              <w:ind w:left="0" w:right="0" w:firstLine="480" w:firstLineChars="200"/>
              <w:rPr>
                <w:rFonts w:hint="default"/>
                <w:snapToGrid w:val="0"/>
                <w:color w:val="auto"/>
                <w:kern w:val="0"/>
                <w:sz w:val="24"/>
                <w:szCs w:val="20"/>
              </w:rPr>
            </w:pPr>
            <w:r>
              <w:rPr>
                <w:rFonts w:hint="default"/>
                <w:snapToGrid w:val="0"/>
                <w:color w:val="auto"/>
                <w:kern w:val="0"/>
                <w:sz w:val="24"/>
                <w:szCs w:val="20"/>
              </w:rPr>
              <w:t>根据现场踏勘及调查，项目厂界外500m范围内无地下水集中式饮用水源点和热水、矿泉水、温泉等特殊地下水资源，项目本次评价不设地下水环境保护目标。</w:t>
            </w:r>
          </w:p>
          <w:p w14:paraId="0BD66CF0">
            <w:pPr>
              <w:keepNext w:val="0"/>
              <w:keepLines w:val="0"/>
              <w:suppressLineNumbers w:val="0"/>
              <w:adjustRightInd w:val="0"/>
              <w:snapToGrid w:val="0"/>
              <w:spacing w:before="0" w:beforeAutospacing="0" w:after="0" w:afterAutospacing="0" w:line="360" w:lineRule="auto"/>
              <w:ind w:left="0" w:right="0"/>
              <w:rPr>
                <w:rFonts w:hint="default"/>
                <w:b/>
                <w:bCs/>
                <w:snapToGrid w:val="0"/>
                <w:color w:val="auto"/>
                <w:kern w:val="0"/>
                <w:sz w:val="24"/>
                <w:szCs w:val="20"/>
              </w:rPr>
            </w:pPr>
            <w:r>
              <w:rPr>
                <w:rFonts w:hint="default"/>
                <w:b/>
                <w:bCs/>
                <w:snapToGrid w:val="0"/>
                <w:color w:val="auto"/>
                <w:kern w:val="0"/>
                <w:sz w:val="24"/>
                <w:szCs w:val="20"/>
                <w:lang w:val="en-US"/>
              </w:rPr>
              <w:t>5</w:t>
            </w:r>
            <w:r>
              <w:rPr>
                <w:rFonts w:hint="default"/>
                <w:b/>
                <w:bCs/>
                <w:snapToGrid w:val="0"/>
                <w:color w:val="auto"/>
                <w:kern w:val="0"/>
                <w:sz w:val="24"/>
                <w:szCs w:val="20"/>
              </w:rPr>
              <w:t>、生态环境保护目标</w:t>
            </w:r>
          </w:p>
          <w:p w14:paraId="1377707D">
            <w:pPr>
              <w:keepNext w:val="0"/>
              <w:keepLines w:val="0"/>
              <w:suppressLineNumbers w:val="0"/>
              <w:adjustRightInd w:val="0"/>
              <w:snapToGrid w:val="0"/>
              <w:spacing w:before="0" w:beforeAutospacing="0" w:after="0" w:afterAutospacing="0" w:line="360" w:lineRule="auto"/>
              <w:ind w:left="0" w:right="0" w:firstLine="480" w:firstLineChars="200"/>
              <w:rPr>
                <w:rFonts w:hint="eastAsia"/>
                <w:snapToGrid w:val="0"/>
                <w:color w:val="auto"/>
                <w:kern w:val="0"/>
                <w:sz w:val="24"/>
                <w:szCs w:val="20"/>
                <w:lang w:eastAsia="zh-CN"/>
              </w:rPr>
            </w:pPr>
            <w:r>
              <w:rPr>
                <w:rFonts w:hint="default"/>
                <w:snapToGrid w:val="0"/>
                <w:color w:val="auto"/>
                <w:kern w:val="0"/>
                <w:sz w:val="24"/>
                <w:szCs w:val="20"/>
              </w:rPr>
              <w:t>项目区周边不涉及自然保护区、风景名胜区等生态环境敏感点。本次评价不设</w:t>
            </w:r>
            <w:r>
              <w:rPr>
                <w:rFonts w:hint="eastAsia"/>
                <w:snapToGrid w:val="0"/>
                <w:color w:val="auto"/>
                <w:kern w:val="0"/>
                <w:sz w:val="24"/>
                <w:szCs w:val="20"/>
              </w:rPr>
              <w:t>生态环境</w:t>
            </w:r>
            <w:r>
              <w:rPr>
                <w:rFonts w:hint="default"/>
                <w:snapToGrid w:val="0"/>
                <w:color w:val="auto"/>
                <w:kern w:val="0"/>
                <w:sz w:val="24"/>
                <w:szCs w:val="20"/>
              </w:rPr>
              <w:t>环境保护目标</w:t>
            </w:r>
            <w:r>
              <w:rPr>
                <w:rFonts w:hint="eastAsia"/>
                <w:snapToGrid w:val="0"/>
                <w:color w:val="auto"/>
                <w:kern w:val="0"/>
                <w:sz w:val="24"/>
                <w:szCs w:val="20"/>
                <w:lang w:eastAsia="zh-CN"/>
              </w:rPr>
              <w:t>。项目保护目标汇总见下表。</w:t>
            </w:r>
          </w:p>
          <w:p w14:paraId="0B372B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2" w:firstLineChars="200"/>
              <w:jc w:val="center"/>
              <w:textAlignment w:val="baseline"/>
              <w:rPr>
                <w:rFonts w:hint="eastAsia" w:eastAsia="宋体"/>
                <w:b/>
                <w:bCs/>
                <w:snapToGrid w:val="0"/>
                <w:color w:val="auto"/>
                <w:kern w:val="0"/>
                <w:sz w:val="24"/>
                <w:szCs w:val="20"/>
                <w:lang w:eastAsia="zh-CN"/>
              </w:rPr>
            </w:pPr>
            <w:r>
              <w:rPr>
                <w:rFonts w:hint="eastAsia"/>
                <w:b/>
                <w:bCs/>
                <w:snapToGrid w:val="0"/>
                <w:color w:val="auto"/>
                <w:kern w:val="0"/>
                <w:sz w:val="24"/>
                <w:szCs w:val="20"/>
                <w:lang w:eastAsia="zh-CN"/>
              </w:rPr>
              <w:t>表</w:t>
            </w:r>
            <w:r>
              <w:rPr>
                <w:rFonts w:hint="default"/>
                <w:b/>
                <w:bCs/>
                <w:snapToGrid w:val="0"/>
                <w:color w:val="auto"/>
                <w:kern w:val="0"/>
                <w:sz w:val="24"/>
                <w:szCs w:val="20"/>
                <w:lang w:val="en-US" w:eastAsia="zh-CN"/>
              </w:rPr>
              <w:t xml:space="preserve">3-3 </w:t>
            </w:r>
            <w:r>
              <w:rPr>
                <w:rFonts w:hint="eastAsia"/>
                <w:b/>
                <w:bCs/>
                <w:snapToGrid w:val="0"/>
                <w:color w:val="auto"/>
                <w:kern w:val="0"/>
                <w:sz w:val="24"/>
                <w:szCs w:val="20"/>
                <w:lang w:val="en-US" w:eastAsia="zh-CN"/>
              </w:rPr>
              <w:t>环境保护目标一览表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290"/>
              <w:gridCol w:w="1965"/>
              <w:gridCol w:w="1155"/>
              <w:gridCol w:w="1050"/>
              <w:gridCol w:w="1587"/>
            </w:tblGrid>
            <w:tr w14:paraId="25F3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4" w:type="pct"/>
                  <w:tcBorders>
                    <w:top w:val="single" w:color="auto" w:sz="4" w:space="0"/>
                    <w:left w:val="single" w:color="auto" w:sz="4" w:space="0"/>
                    <w:bottom w:val="single" w:color="auto" w:sz="4" w:space="0"/>
                    <w:right w:val="single" w:color="auto" w:sz="4" w:space="0"/>
                  </w:tcBorders>
                  <w:noWrap w:val="0"/>
                  <w:vAlign w:val="center"/>
                </w:tcPr>
                <w:p w14:paraId="3B8338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环境要素</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7303FD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保护对象</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60BA88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坐标</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40A661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方位距离</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03B44B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影响人数</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F5F27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保护级别</w:t>
                  </w:r>
                </w:p>
              </w:tc>
            </w:tr>
            <w:tr w14:paraId="621D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4" w:type="pct"/>
                  <w:vMerge w:val="restart"/>
                  <w:tcBorders>
                    <w:top w:val="single" w:color="auto" w:sz="4" w:space="0"/>
                    <w:left w:val="single" w:color="auto" w:sz="4" w:space="0"/>
                    <w:right w:val="single" w:color="auto" w:sz="4" w:space="0"/>
                  </w:tcBorders>
                  <w:noWrap w:val="0"/>
                  <w:vAlign w:val="center"/>
                </w:tcPr>
                <w:p w14:paraId="623602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4AC69C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茨坝</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46E6BB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东经102°44′13.14″</w:t>
                  </w:r>
                </w:p>
                <w:p w14:paraId="6417904A">
                  <w:pPr>
                    <w:pStyle w:val="1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北纬25°8′41.13″</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511802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西5m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52157B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600</w:t>
                  </w:r>
                  <w:r>
                    <w:rPr>
                      <w:rFonts w:hint="default" w:ascii="Times New Roman" w:hAnsi="Times New Roman" w:eastAsia="宋体" w:cs="Times New Roman"/>
                      <w:color w:val="auto"/>
                      <w:sz w:val="21"/>
                      <w:szCs w:val="21"/>
                    </w:rPr>
                    <w:t>人</w:t>
                  </w:r>
                </w:p>
              </w:tc>
              <w:tc>
                <w:tcPr>
                  <w:tcW w:w="996" w:type="pct"/>
                  <w:vMerge w:val="restart"/>
                  <w:tcBorders>
                    <w:top w:val="single" w:color="auto" w:sz="4" w:space="0"/>
                    <w:left w:val="single" w:color="auto" w:sz="4" w:space="0"/>
                    <w:right w:val="single" w:color="auto" w:sz="4" w:space="0"/>
                  </w:tcBorders>
                  <w:noWrap w:val="0"/>
                  <w:vAlign w:val="center"/>
                </w:tcPr>
                <w:p w14:paraId="09F7FF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空气质量执行《环境空气质量标准》（GB3095-2012）二级标准。</w:t>
                  </w:r>
                </w:p>
              </w:tc>
            </w:tr>
            <w:tr w14:paraId="40B3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4" w:type="pct"/>
                  <w:vMerge w:val="continue"/>
                  <w:tcBorders>
                    <w:left w:val="single" w:color="auto" w:sz="4" w:space="0"/>
                    <w:right w:val="single" w:color="auto" w:sz="4" w:space="0"/>
                  </w:tcBorders>
                  <w:noWrap w:val="0"/>
                  <w:vAlign w:val="center"/>
                </w:tcPr>
                <w:p w14:paraId="3B3217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5DDB5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金昊佳园</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798CD5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w:t>
                  </w:r>
                  <w:r>
                    <w:rPr>
                      <w:rFonts w:hint="default" w:ascii="Times New Roman" w:hAnsi="Times New Roman" w:cs="Times New Roman"/>
                      <w:color w:val="auto"/>
                      <w:sz w:val="21"/>
                      <w:szCs w:val="21"/>
                      <w:lang w:val="en-US" w:eastAsia="zh-CN"/>
                    </w:rPr>
                    <w:t>4.71</w:t>
                  </w:r>
                  <w:r>
                    <w:rPr>
                      <w:rFonts w:hint="default" w:ascii="Times New Roman" w:hAnsi="Times New Roman" w:eastAsia="宋体" w:cs="Times New Roman"/>
                      <w:color w:val="auto"/>
                      <w:sz w:val="21"/>
                      <w:szCs w:val="21"/>
                      <w:lang w:val="en-US" w:eastAsia="zh-CN"/>
                    </w:rPr>
                    <w:t>″</w:t>
                  </w:r>
                </w:p>
                <w:p w14:paraId="5E6563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北纬25°8′4</w:t>
                  </w:r>
                  <w:r>
                    <w:rPr>
                      <w:rFonts w:hint="default" w:ascii="Times New Roman" w:hAnsi="Times New Roman" w:cs="Times New Roman"/>
                      <w:color w:val="auto"/>
                      <w:sz w:val="21"/>
                      <w:szCs w:val="21"/>
                      <w:lang w:val="en-US" w:eastAsia="zh-CN"/>
                    </w:rPr>
                    <w:t>6.48</w:t>
                  </w:r>
                  <w:r>
                    <w:rPr>
                      <w:rFonts w:hint="default" w:ascii="Times New Roman" w:hAnsi="Times New Roman" w:eastAsia="宋体"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0AB77D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北20m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00B90A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lang w:val="en-US" w:eastAsia="zh-CN"/>
                    </w:rPr>
                    <w:t>500</w:t>
                  </w:r>
                  <w:r>
                    <w:rPr>
                      <w:rFonts w:hint="default" w:ascii="Times New Roman" w:hAnsi="Times New Roman" w:eastAsia="宋体" w:cs="Times New Roman"/>
                      <w:color w:val="auto"/>
                      <w:sz w:val="21"/>
                      <w:szCs w:val="21"/>
                    </w:rPr>
                    <w:t>人</w:t>
                  </w:r>
                </w:p>
              </w:tc>
              <w:tc>
                <w:tcPr>
                  <w:tcW w:w="996" w:type="pct"/>
                  <w:vMerge w:val="continue"/>
                  <w:tcBorders>
                    <w:left w:val="single" w:color="auto" w:sz="4" w:space="0"/>
                    <w:right w:val="single" w:color="auto" w:sz="4" w:space="0"/>
                  </w:tcBorders>
                  <w:noWrap w:val="0"/>
                  <w:vAlign w:val="center"/>
                </w:tcPr>
                <w:p w14:paraId="0EEF55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2F48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4" w:type="pct"/>
                  <w:vMerge w:val="continue"/>
                  <w:tcBorders>
                    <w:left w:val="single" w:color="auto" w:sz="4" w:space="0"/>
                    <w:right w:val="single" w:color="auto" w:sz="4" w:space="0"/>
                  </w:tcBorders>
                  <w:noWrap w:val="0"/>
                  <w:vAlign w:val="center"/>
                </w:tcPr>
                <w:p w14:paraId="563223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0ABCD4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昆机四村</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0BB5F2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w:t>
                  </w:r>
                  <w:r>
                    <w:rPr>
                      <w:rFonts w:hint="default" w:ascii="Times New Roman" w:hAnsi="Times New Roman" w:cs="Times New Roman"/>
                      <w:color w:val="auto"/>
                      <w:sz w:val="21"/>
                      <w:szCs w:val="21"/>
                      <w:lang w:val="en-US" w:eastAsia="zh-CN"/>
                    </w:rPr>
                    <w:t>9.41</w:t>
                  </w:r>
                  <w:r>
                    <w:rPr>
                      <w:rFonts w:hint="default" w:ascii="Times New Roman" w:hAnsi="Times New Roman" w:eastAsia="宋体" w:cs="Times New Roman"/>
                      <w:color w:val="auto"/>
                      <w:sz w:val="21"/>
                      <w:szCs w:val="21"/>
                      <w:lang w:val="en-US" w:eastAsia="zh-CN"/>
                    </w:rPr>
                    <w:t>″</w:t>
                  </w:r>
                </w:p>
                <w:p w14:paraId="3F1915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54.59</w:t>
                  </w:r>
                  <w:r>
                    <w:rPr>
                      <w:rFonts w:hint="default" w:ascii="Times New Roman" w:hAnsi="Times New Roman" w:eastAsia="宋体"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66C22E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北285m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7E2F45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eastAsia="zh-CN"/>
                    </w:rPr>
                    <w:t>6000</w:t>
                  </w:r>
                  <w:r>
                    <w:rPr>
                      <w:rFonts w:hint="default" w:ascii="Times New Roman" w:hAnsi="Times New Roman" w:eastAsia="宋体" w:cs="Times New Roman"/>
                      <w:color w:val="auto"/>
                      <w:sz w:val="21"/>
                      <w:szCs w:val="21"/>
                    </w:rPr>
                    <w:t>人</w:t>
                  </w:r>
                </w:p>
              </w:tc>
              <w:tc>
                <w:tcPr>
                  <w:tcW w:w="996" w:type="pct"/>
                  <w:vMerge w:val="continue"/>
                  <w:tcBorders>
                    <w:left w:val="single" w:color="auto" w:sz="4" w:space="0"/>
                    <w:right w:val="single" w:color="auto" w:sz="4" w:space="0"/>
                  </w:tcBorders>
                  <w:noWrap w:val="0"/>
                  <w:vAlign w:val="center"/>
                </w:tcPr>
                <w:p w14:paraId="38B861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0E3B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vMerge w:val="continue"/>
                  <w:tcBorders>
                    <w:left w:val="single" w:color="auto" w:sz="4" w:space="0"/>
                    <w:right w:val="single" w:color="auto" w:sz="4" w:space="0"/>
                  </w:tcBorders>
                  <w:noWrap w:val="0"/>
                  <w:vAlign w:val="center"/>
                </w:tcPr>
                <w:p w14:paraId="2BCC6B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3FDEA7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地勘院生活区</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63AD02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21.63</w:t>
                  </w:r>
                  <w:r>
                    <w:rPr>
                      <w:rFonts w:hint="default" w:ascii="Times New Roman" w:hAnsi="Times New Roman" w:eastAsia="宋体" w:cs="Times New Roman"/>
                      <w:color w:val="auto"/>
                      <w:sz w:val="21"/>
                      <w:szCs w:val="21"/>
                      <w:lang w:val="en-US" w:eastAsia="zh-CN"/>
                    </w:rPr>
                    <w:t>″</w:t>
                  </w:r>
                </w:p>
                <w:p w14:paraId="7C4F79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北纬25°8′4</w:t>
                  </w:r>
                  <w:r>
                    <w:rPr>
                      <w:rFonts w:hint="default" w:ascii="Times New Roman" w:hAnsi="Times New Roman" w:cs="Times New Roman"/>
                      <w:color w:val="auto"/>
                      <w:sz w:val="21"/>
                      <w:szCs w:val="21"/>
                      <w:lang w:val="en-US" w:eastAsia="zh-CN"/>
                    </w:rPr>
                    <w:t>3.51</w:t>
                  </w:r>
                  <w:r>
                    <w:rPr>
                      <w:rFonts w:hint="default" w:ascii="Times New Roman" w:hAnsi="Times New Roman" w:eastAsia="宋体"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ED2B0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东北33m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52C390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400</w:t>
                  </w:r>
                  <w:r>
                    <w:rPr>
                      <w:rFonts w:hint="default" w:ascii="Times New Roman" w:hAnsi="Times New Roman" w:eastAsia="宋体" w:cs="Times New Roman"/>
                      <w:color w:val="auto"/>
                      <w:sz w:val="21"/>
                      <w:szCs w:val="21"/>
                    </w:rPr>
                    <w:t>人</w:t>
                  </w:r>
                </w:p>
              </w:tc>
              <w:tc>
                <w:tcPr>
                  <w:tcW w:w="996" w:type="pct"/>
                  <w:vMerge w:val="continue"/>
                  <w:tcBorders>
                    <w:left w:val="single" w:color="auto" w:sz="4" w:space="0"/>
                    <w:right w:val="single" w:color="auto" w:sz="4" w:space="0"/>
                  </w:tcBorders>
                  <w:noWrap w:val="0"/>
                  <w:vAlign w:val="center"/>
                </w:tcPr>
                <w:p w14:paraId="03459C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44AD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74" w:type="pct"/>
                  <w:vMerge w:val="continue"/>
                  <w:tcBorders>
                    <w:left w:val="single" w:color="auto" w:sz="4" w:space="0"/>
                    <w:right w:val="single" w:color="auto" w:sz="4" w:space="0"/>
                  </w:tcBorders>
                  <w:noWrap w:val="0"/>
                  <w:vAlign w:val="center"/>
                </w:tcPr>
                <w:p w14:paraId="2CE38A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060F27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农科院生活区</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2BEE5A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25.65</w:t>
                  </w:r>
                  <w:r>
                    <w:rPr>
                      <w:rFonts w:hint="default" w:ascii="Times New Roman" w:hAnsi="Times New Roman" w:eastAsia="宋体" w:cs="Times New Roman"/>
                      <w:color w:val="auto"/>
                      <w:sz w:val="21"/>
                      <w:szCs w:val="21"/>
                      <w:lang w:val="en-US" w:eastAsia="zh-CN"/>
                    </w:rPr>
                    <w:t>″</w:t>
                  </w:r>
                </w:p>
                <w:p w14:paraId="76ABAF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39.47</w:t>
                  </w:r>
                  <w:r>
                    <w:rPr>
                      <w:rFonts w:hint="default" w:ascii="Times New Roman" w:hAnsi="Times New Roman" w:eastAsia="宋体"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CABB9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东侧175m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0238F3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约2</w:t>
                  </w:r>
                  <w:r>
                    <w:rPr>
                      <w:rFonts w:hint="default" w:ascii="Times New Roman" w:hAnsi="Times New Roman" w:eastAsia="宋体" w:cs="Times New Roman"/>
                      <w:color w:val="auto"/>
                      <w:sz w:val="21"/>
                      <w:szCs w:val="21"/>
                      <w:lang w:val="en-US"/>
                    </w:rPr>
                    <w:t>0</w:t>
                  </w:r>
                  <w:r>
                    <w:rPr>
                      <w:rFonts w:hint="default" w:ascii="Times New Roman" w:hAnsi="Times New Roman" w:eastAsia="宋体" w:cs="Times New Roman"/>
                      <w:color w:val="auto"/>
                      <w:sz w:val="21"/>
                      <w:szCs w:val="21"/>
                    </w:rPr>
                    <w:t>00人</w:t>
                  </w:r>
                </w:p>
              </w:tc>
              <w:tc>
                <w:tcPr>
                  <w:tcW w:w="996" w:type="pct"/>
                  <w:vMerge w:val="continue"/>
                  <w:tcBorders>
                    <w:left w:val="single" w:color="auto" w:sz="4" w:space="0"/>
                    <w:right w:val="single" w:color="auto" w:sz="4" w:space="0"/>
                  </w:tcBorders>
                  <w:noWrap w:val="0"/>
                  <w:vAlign w:val="center"/>
                </w:tcPr>
                <w:p w14:paraId="2AB4A1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528C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vMerge w:val="continue"/>
                  <w:tcBorders>
                    <w:left w:val="single" w:color="auto" w:sz="4" w:space="0"/>
                    <w:right w:val="single" w:color="auto" w:sz="4" w:space="0"/>
                  </w:tcBorders>
                  <w:noWrap w:val="0"/>
                  <w:vAlign w:val="center"/>
                </w:tcPr>
                <w:p w14:paraId="26C40C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7D6C6E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立欣洲</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1314BF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23.12</w:t>
                  </w:r>
                  <w:r>
                    <w:rPr>
                      <w:rFonts w:hint="default" w:ascii="Times New Roman" w:hAnsi="Times New Roman" w:eastAsia="宋体" w:cs="Times New Roman"/>
                      <w:color w:val="auto"/>
                      <w:sz w:val="21"/>
                      <w:szCs w:val="21"/>
                      <w:lang w:val="en-US" w:eastAsia="zh-CN"/>
                    </w:rPr>
                    <w:t>″</w:t>
                  </w:r>
                </w:p>
                <w:p w14:paraId="35B7B9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27.44</w:t>
                  </w:r>
                  <w:r>
                    <w:rPr>
                      <w:rFonts w:hint="default" w:ascii="Times New Roman" w:hAnsi="Times New Roman" w:eastAsia="宋体"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3E442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东南240m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75DAF4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3600</w:t>
                  </w:r>
                  <w:r>
                    <w:rPr>
                      <w:rFonts w:hint="default" w:ascii="Times New Roman" w:hAnsi="Times New Roman" w:eastAsia="宋体" w:cs="Times New Roman"/>
                      <w:color w:val="auto"/>
                      <w:sz w:val="21"/>
                      <w:szCs w:val="21"/>
                    </w:rPr>
                    <w:t>人</w:t>
                  </w:r>
                </w:p>
              </w:tc>
              <w:tc>
                <w:tcPr>
                  <w:tcW w:w="996" w:type="pct"/>
                  <w:vMerge w:val="continue"/>
                  <w:tcBorders>
                    <w:left w:val="single" w:color="auto" w:sz="4" w:space="0"/>
                    <w:right w:val="single" w:color="auto" w:sz="4" w:space="0"/>
                  </w:tcBorders>
                  <w:noWrap w:val="0"/>
                  <w:vAlign w:val="center"/>
                </w:tcPr>
                <w:p w14:paraId="16302D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2884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vMerge w:val="continue"/>
                  <w:tcBorders>
                    <w:left w:val="single" w:color="auto" w:sz="4" w:space="0"/>
                    <w:right w:val="single" w:color="auto" w:sz="4" w:space="0"/>
                  </w:tcBorders>
                  <w:noWrap w:val="0"/>
                  <w:vAlign w:val="center"/>
                </w:tcPr>
                <w:p w14:paraId="278089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13852B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黄冈中学昆明分校区</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69E306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w:t>
                  </w:r>
                  <w:r>
                    <w:rPr>
                      <w:rFonts w:hint="default" w:ascii="Times New Roman" w:hAnsi="Times New Roman" w:cs="Times New Roman"/>
                      <w:color w:val="auto"/>
                      <w:sz w:val="21"/>
                      <w:szCs w:val="21"/>
                      <w:lang w:val="en-US" w:eastAsia="zh-CN"/>
                    </w:rPr>
                    <w:t>5.31</w:t>
                  </w:r>
                  <w:r>
                    <w:rPr>
                      <w:rFonts w:hint="default" w:ascii="Times New Roman" w:hAnsi="Times New Roman" w:eastAsia="宋体" w:cs="Times New Roman"/>
                      <w:color w:val="auto"/>
                      <w:sz w:val="21"/>
                      <w:szCs w:val="21"/>
                      <w:lang w:val="en-US" w:eastAsia="zh-CN"/>
                    </w:rPr>
                    <w:t>″</w:t>
                  </w:r>
                </w:p>
                <w:p w14:paraId="73281F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29.82</w:t>
                  </w:r>
                  <w:r>
                    <w:rPr>
                      <w:rFonts w:hint="default" w:ascii="Times New Roman" w:hAnsi="Times New Roman" w:eastAsia="宋体"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0A3AA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南侧210m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22D263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5000</w:t>
                  </w:r>
                  <w:r>
                    <w:rPr>
                      <w:rFonts w:hint="default" w:ascii="Times New Roman" w:hAnsi="Times New Roman" w:eastAsia="宋体" w:cs="Times New Roman"/>
                      <w:color w:val="auto"/>
                      <w:sz w:val="21"/>
                      <w:szCs w:val="21"/>
                    </w:rPr>
                    <w:t>人</w:t>
                  </w:r>
                </w:p>
              </w:tc>
              <w:tc>
                <w:tcPr>
                  <w:tcW w:w="996" w:type="pct"/>
                  <w:vMerge w:val="continue"/>
                  <w:tcBorders>
                    <w:left w:val="single" w:color="auto" w:sz="4" w:space="0"/>
                    <w:right w:val="single" w:color="auto" w:sz="4" w:space="0"/>
                  </w:tcBorders>
                  <w:noWrap w:val="0"/>
                  <w:vAlign w:val="center"/>
                </w:tcPr>
                <w:p w14:paraId="7A6CB3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3638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vMerge w:val="continue"/>
                  <w:tcBorders>
                    <w:left w:val="single" w:color="auto" w:sz="4" w:space="0"/>
                    <w:right w:val="single" w:color="auto" w:sz="4" w:space="0"/>
                  </w:tcBorders>
                  <w:noWrap w:val="0"/>
                  <w:vAlign w:val="center"/>
                </w:tcPr>
                <w:p w14:paraId="70E4EA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2259F2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塑料厂生活区</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5204AF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57.13</w:t>
                  </w:r>
                  <w:r>
                    <w:rPr>
                      <w:rFonts w:hint="default" w:ascii="Times New Roman" w:hAnsi="Times New Roman" w:eastAsia="宋体" w:cs="Times New Roman"/>
                      <w:color w:val="auto"/>
                      <w:sz w:val="21"/>
                      <w:szCs w:val="21"/>
                      <w:lang w:val="en-US" w:eastAsia="zh-CN"/>
                    </w:rPr>
                    <w:t>″</w:t>
                  </w:r>
                </w:p>
                <w:p w14:paraId="4CF65B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32.99</w:t>
                  </w:r>
                  <w:r>
                    <w:rPr>
                      <w:rFonts w:hint="default" w:ascii="Times New Roman" w:hAnsi="Times New Roman" w:eastAsia="宋体"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063F80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西南侧414m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7B5DE8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4000</w:t>
                  </w:r>
                  <w:r>
                    <w:rPr>
                      <w:rFonts w:hint="default" w:ascii="Times New Roman" w:hAnsi="Times New Roman" w:eastAsia="宋体" w:cs="Times New Roman"/>
                      <w:color w:val="auto"/>
                      <w:sz w:val="21"/>
                      <w:szCs w:val="21"/>
                    </w:rPr>
                    <w:t>人</w:t>
                  </w:r>
                </w:p>
              </w:tc>
              <w:tc>
                <w:tcPr>
                  <w:tcW w:w="996" w:type="pct"/>
                  <w:vMerge w:val="continue"/>
                  <w:tcBorders>
                    <w:left w:val="single" w:color="auto" w:sz="4" w:space="0"/>
                    <w:right w:val="single" w:color="auto" w:sz="4" w:space="0"/>
                  </w:tcBorders>
                  <w:noWrap w:val="0"/>
                  <w:vAlign w:val="center"/>
                </w:tcPr>
                <w:p w14:paraId="75A866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3402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vMerge w:val="continue"/>
                  <w:tcBorders>
                    <w:left w:val="single" w:color="auto" w:sz="4" w:space="0"/>
                    <w:right w:val="single" w:color="auto" w:sz="4" w:space="0"/>
                  </w:tcBorders>
                  <w:noWrap w:val="0"/>
                  <w:vAlign w:val="center"/>
                </w:tcPr>
                <w:p w14:paraId="262D39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105866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云南机电职业技术学院</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00C1CE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59.07</w:t>
                  </w:r>
                  <w:r>
                    <w:rPr>
                      <w:rFonts w:hint="default" w:ascii="Times New Roman" w:hAnsi="Times New Roman" w:eastAsia="宋体" w:cs="Times New Roman"/>
                      <w:color w:val="auto"/>
                      <w:sz w:val="21"/>
                      <w:szCs w:val="21"/>
                      <w:lang w:val="en-US" w:eastAsia="zh-CN"/>
                    </w:rPr>
                    <w:t>″</w:t>
                  </w:r>
                </w:p>
                <w:p w14:paraId="3AAC44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北纬25°8′41.</w:t>
                  </w:r>
                  <w:r>
                    <w:rPr>
                      <w:rFonts w:hint="default" w:ascii="Times New Roman" w:hAnsi="Times New Roman"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3″</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AABA6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西218m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1996E9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40</w:t>
                  </w:r>
                  <w:r>
                    <w:rPr>
                      <w:rFonts w:hint="default" w:ascii="Times New Roman" w:hAnsi="Times New Roman" w:eastAsia="宋体" w:cs="Times New Roman"/>
                      <w:color w:val="auto"/>
                      <w:sz w:val="21"/>
                      <w:szCs w:val="21"/>
                    </w:rPr>
                    <w:t>00人</w:t>
                  </w:r>
                </w:p>
              </w:tc>
              <w:tc>
                <w:tcPr>
                  <w:tcW w:w="996" w:type="pct"/>
                  <w:vMerge w:val="continue"/>
                  <w:tcBorders>
                    <w:left w:val="single" w:color="auto" w:sz="4" w:space="0"/>
                    <w:right w:val="single" w:color="auto" w:sz="4" w:space="0"/>
                  </w:tcBorders>
                  <w:noWrap w:val="0"/>
                  <w:vAlign w:val="center"/>
                </w:tcPr>
                <w:p w14:paraId="42F85E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2BBA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vMerge w:val="continue"/>
                  <w:tcBorders>
                    <w:left w:val="single" w:color="auto" w:sz="4" w:space="0"/>
                    <w:right w:val="single" w:color="auto" w:sz="4" w:space="0"/>
                  </w:tcBorders>
                  <w:noWrap w:val="0"/>
                  <w:vAlign w:val="center"/>
                </w:tcPr>
                <w:p w14:paraId="518E70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6F5046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昆重小区</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53DF02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3.75</w:t>
                  </w:r>
                  <w:r>
                    <w:rPr>
                      <w:rFonts w:hint="default" w:ascii="Times New Roman" w:hAnsi="Times New Roman" w:eastAsia="宋体" w:cs="Times New Roman"/>
                      <w:color w:val="auto"/>
                      <w:sz w:val="21"/>
                      <w:szCs w:val="21"/>
                      <w:lang w:val="en-US" w:eastAsia="zh-CN"/>
                    </w:rPr>
                    <w:t>″</w:t>
                  </w:r>
                </w:p>
                <w:p w14:paraId="0AFBC9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46.45</w:t>
                  </w:r>
                  <w:r>
                    <w:rPr>
                      <w:rFonts w:hint="default" w:ascii="Times New Roman" w:hAnsi="Times New Roman" w:eastAsia="宋体"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57D35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西221m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051D8C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约1000人</w:t>
                  </w:r>
                </w:p>
              </w:tc>
              <w:tc>
                <w:tcPr>
                  <w:tcW w:w="996" w:type="pct"/>
                  <w:vMerge w:val="continue"/>
                  <w:tcBorders>
                    <w:left w:val="single" w:color="auto" w:sz="4" w:space="0"/>
                    <w:right w:val="single" w:color="auto" w:sz="4" w:space="0"/>
                  </w:tcBorders>
                  <w:noWrap w:val="0"/>
                  <w:vAlign w:val="center"/>
                </w:tcPr>
                <w:p w14:paraId="281EDE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673C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574" w:type="pct"/>
                  <w:vMerge w:val="continue"/>
                  <w:tcBorders>
                    <w:left w:val="single" w:color="auto" w:sz="4" w:space="0"/>
                    <w:right w:val="single" w:color="auto" w:sz="4" w:space="0"/>
                  </w:tcBorders>
                  <w:noWrap w:val="0"/>
                  <w:vAlign w:val="center"/>
                </w:tcPr>
                <w:p w14:paraId="4185E8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16EF95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云南技师学院</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68D460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w:t>
                  </w:r>
                  <w:r>
                    <w:rPr>
                      <w:rFonts w:hint="default" w:ascii="Times New Roman" w:hAnsi="Times New Roman" w:cs="Times New Roman"/>
                      <w:color w:val="auto"/>
                      <w:sz w:val="21"/>
                      <w:szCs w:val="21"/>
                      <w:lang w:val="en-US" w:eastAsia="zh-CN"/>
                    </w:rPr>
                    <w:t>3.82</w:t>
                  </w:r>
                  <w:r>
                    <w:rPr>
                      <w:rFonts w:hint="default" w:ascii="Times New Roman" w:hAnsi="Times New Roman" w:eastAsia="宋体" w:cs="Times New Roman"/>
                      <w:color w:val="auto"/>
                      <w:sz w:val="21"/>
                      <w:szCs w:val="21"/>
                      <w:lang w:val="en-US" w:eastAsia="zh-CN"/>
                    </w:rPr>
                    <w:t>″</w:t>
                  </w:r>
                </w:p>
                <w:p w14:paraId="245E02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w:t>
                  </w:r>
                  <w:r>
                    <w:rPr>
                      <w:rFonts w:hint="default" w:ascii="Times New Roman" w:hAnsi="Times New Roman" w:cs="Times New Roman"/>
                      <w:color w:val="auto"/>
                      <w:sz w:val="21"/>
                      <w:szCs w:val="21"/>
                      <w:lang w:val="en-US" w:eastAsia="zh-CN"/>
                    </w:rPr>
                    <w:t>53.03</w:t>
                  </w:r>
                  <w:r>
                    <w:rPr>
                      <w:rFonts w:hint="default" w:ascii="Times New Roman" w:hAnsi="Times New Roman" w:eastAsia="宋体"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A3E1F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西南368m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0D30E0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rPr>
                    <w:t>000人</w:t>
                  </w:r>
                </w:p>
              </w:tc>
              <w:tc>
                <w:tcPr>
                  <w:tcW w:w="996" w:type="pct"/>
                  <w:vMerge w:val="continue"/>
                  <w:tcBorders>
                    <w:left w:val="single" w:color="auto" w:sz="4" w:space="0"/>
                    <w:right w:val="single" w:color="auto" w:sz="4" w:space="0"/>
                  </w:tcBorders>
                  <w:noWrap w:val="0"/>
                  <w:vAlign w:val="center"/>
                </w:tcPr>
                <w:p w14:paraId="35A10D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70EC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vMerge w:val="restart"/>
                  <w:tcBorders>
                    <w:left w:val="single" w:color="auto" w:sz="4" w:space="0"/>
                    <w:right w:val="single" w:color="auto" w:sz="4" w:space="0"/>
                  </w:tcBorders>
                  <w:noWrap w:val="0"/>
                  <w:vAlign w:val="center"/>
                </w:tcPr>
                <w:p w14:paraId="246D98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11AEDA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茨坝</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16641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东经102°44′13.14″</w:t>
                  </w:r>
                </w:p>
                <w:p w14:paraId="3D0CCDFD">
                  <w:pPr>
                    <w:pStyle w:val="1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right="0"/>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北纬25°8′41.13″</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427EB9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西5m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768CAE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600</w:t>
                  </w:r>
                  <w:r>
                    <w:rPr>
                      <w:rFonts w:hint="default" w:ascii="Times New Roman" w:hAnsi="Times New Roman" w:eastAsia="宋体" w:cs="Times New Roman"/>
                      <w:color w:val="auto"/>
                      <w:sz w:val="21"/>
                      <w:szCs w:val="21"/>
                    </w:rPr>
                    <w:t>人</w:t>
                  </w:r>
                </w:p>
              </w:tc>
              <w:tc>
                <w:tcPr>
                  <w:tcW w:w="996" w:type="pct"/>
                  <w:vMerge w:val="restart"/>
                  <w:tcBorders>
                    <w:left w:val="single" w:color="auto" w:sz="4" w:space="0"/>
                    <w:right w:val="single" w:color="auto" w:sz="4" w:space="0"/>
                  </w:tcBorders>
                  <w:noWrap w:val="0"/>
                  <w:vAlign w:val="center"/>
                </w:tcPr>
                <w:p w14:paraId="750F54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《声环境质量标准》（GB3096-2008）2类标准</w:t>
                  </w:r>
                </w:p>
              </w:tc>
            </w:tr>
            <w:tr w14:paraId="65D2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vMerge w:val="continue"/>
                  <w:tcBorders>
                    <w:left w:val="single" w:color="auto" w:sz="4" w:space="0"/>
                    <w:right w:val="single" w:color="auto" w:sz="4" w:space="0"/>
                  </w:tcBorders>
                  <w:noWrap w:val="0"/>
                  <w:vAlign w:val="center"/>
                </w:tcPr>
                <w:p w14:paraId="18BA8E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5B4268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金昊佳园</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5AB74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东经102°44′14.71″</w:t>
                  </w:r>
                </w:p>
                <w:p w14:paraId="17D0DD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北纬25°8′46.48″</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52C506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北20m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74FEDF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lang w:val="en-US" w:eastAsia="zh-CN"/>
                    </w:rPr>
                    <w:t>500</w:t>
                  </w:r>
                  <w:r>
                    <w:rPr>
                      <w:rFonts w:hint="default" w:ascii="Times New Roman" w:hAnsi="Times New Roman" w:eastAsia="宋体" w:cs="Times New Roman"/>
                      <w:color w:val="auto"/>
                      <w:sz w:val="21"/>
                      <w:szCs w:val="21"/>
                    </w:rPr>
                    <w:t>人</w:t>
                  </w:r>
                </w:p>
              </w:tc>
              <w:tc>
                <w:tcPr>
                  <w:tcW w:w="996" w:type="pct"/>
                  <w:vMerge w:val="continue"/>
                  <w:tcBorders>
                    <w:left w:val="single" w:color="auto" w:sz="4" w:space="0"/>
                    <w:right w:val="single" w:color="auto" w:sz="4" w:space="0"/>
                  </w:tcBorders>
                  <w:noWrap w:val="0"/>
                  <w:vAlign w:val="center"/>
                </w:tcPr>
                <w:p w14:paraId="0FC30C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0ACC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vMerge w:val="continue"/>
                  <w:tcBorders>
                    <w:left w:val="single" w:color="auto" w:sz="4" w:space="0"/>
                    <w:right w:val="single" w:color="auto" w:sz="4" w:space="0"/>
                  </w:tcBorders>
                  <w:noWrap w:val="0"/>
                  <w:vAlign w:val="center"/>
                </w:tcPr>
                <w:p w14:paraId="408D1E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p>
              </w:tc>
              <w:tc>
                <w:tcPr>
                  <w:tcW w:w="810" w:type="pct"/>
                  <w:tcBorders>
                    <w:top w:val="single" w:color="auto" w:sz="4" w:space="0"/>
                    <w:left w:val="single" w:color="auto" w:sz="4" w:space="0"/>
                    <w:bottom w:val="single" w:color="auto" w:sz="4" w:space="0"/>
                    <w:right w:val="single" w:color="auto" w:sz="4" w:space="0"/>
                  </w:tcBorders>
                  <w:noWrap w:val="0"/>
                  <w:vAlign w:val="center"/>
                </w:tcPr>
                <w:p w14:paraId="5A3A8D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地勘院生活区</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524185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东经102°44′21.63″</w:t>
                  </w:r>
                </w:p>
                <w:p w14:paraId="509F31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北纬25°8′43.51″</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FF9EF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东北33m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01074F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约</w:t>
                  </w:r>
                  <w:r>
                    <w:rPr>
                      <w:rFonts w:hint="default" w:ascii="Times New Roman" w:hAnsi="Times New Roman" w:eastAsia="宋体" w:cs="Times New Roman"/>
                      <w:color w:val="auto"/>
                      <w:sz w:val="21"/>
                      <w:szCs w:val="21"/>
                      <w:lang w:val="en-US"/>
                    </w:rPr>
                    <w:t>400</w:t>
                  </w:r>
                  <w:r>
                    <w:rPr>
                      <w:rFonts w:hint="default" w:ascii="Times New Roman" w:hAnsi="Times New Roman" w:eastAsia="宋体" w:cs="Times New Roman"/>
                      <w:color w:val="auto"/>
                      <w:sz w:val="21"/>
                      <w:szCs w:val="21"/>
                    </w:rPr>
                    <w:t>人</w:t>
                  </w:r>
                </w:p>
              </w:tc>
              <w:tc>
                <w:tcPr>
                  <w:tcW w:w="996" w:type="pct"/>
                  <w:vMerge w:val="continue"/>
                  <w:tcBorders>
                    <w:left w:val="single" w:color="auto" w:sz="4" w:space="0"/>
                    <w:right w:val="single" w:color="auto" w:sz="4" w:space="0"/>
                  </w:tcBorders>
                  <w:noWrap w:val="0"/>
                  <w:vAlign w:val="center"/>
                </w:tcPr>
                <w:p w14:paraId="3E8E3C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rPr>
                  </w:pPr>
                </w:p>
              </w:tc>
            </w:tr>
            <w:tr w14:paraId="5D1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74" w:type="pct"/>
                  <w:tcBorders>
                    <w:left w:val="single" w:color="auto" w:sz="4" w:space="0"/>
                    <w:right w:val="single" w:color="auto" w:sz="4" w:space="0"/>
                  </w:tcBorders>
                  <w:noWrap w:val="0"/>
                  <w:vAlign w:val="center"/>
                </w:tcPr>
                <w:p w14:paraId="14CE12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地表水</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7E8632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盘龙江</w:t>
                  </w:r>
                </w:p>
              </w:tc>
              <w:tc>
                <w:tcPr>
                  <w:tcW w:w="1234" w:type="pct"/>
                  <w:tcBorders>
                    <w:top w:val="single" w:color="auto" w:sz="4" w:space="0"/>
                    <w:left w:val="single" w:color="auto" w:sz="4" w:space="0"/>
                    <w:bottom w:val="single" w:color="auto" w:sz="4" w:space="0"/>
                    <w:right w:val="single" w:color="auto" w:sz="4" w:space="0"/>
                  </w:tcBorders>
                  <w:noWrap w:val="0"/>
                  <w:vAlign w:val="center"/>
                </w:tcPr>
                <w:p w14:paraId="5F561D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both"/>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4764F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东南2980</w:t>
                  </w:r>
                  <w:r>
                    <w:rPr>
                      <w:rFonts w:hint="default" w:ascii="Times New Roman" w:hAnsi="Times New Roman" w:eastAsia="宋体" w:cs="Times New Roman"/>
                      <w:color w:val="auto"/>
                      <w:sz w:val="21"/>
                      <w:szCs w:val="21"/>
                      <w:lang w:val="en-US" w:eastAsia="zh-CN"/>
                    </w:rPr>
                    <w:t>m</w:t>
                  </w:r>
                </w:p>
              </w:tc>
              <w:tc>
                <w:tcPr>
                  <w:tcW w:w="659" w:type="pct"/>
                  <w:tcBorders>
                    <w:top w:val="single" w:color="auto" w:sz="4" w:space="0"/>
                    <w:left w:val="single" w:color="auto" w:sz="4" w:space="0"/>
                    <w:bottom w:val="single" w:color="auto" w:sz="4" w:space="0"/>
                    <w:right w:val="single" w:color="auto" w:sz="4" w:space="0"/>
                  </w:tcBorders>
                  <w:noWrap w:val="0"/>
                  <w:vAlign w:val="center"/>
                </w:tcPr>
                <w:p w14:paraId="35EE99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96" w:type="pct"/>
                  <w:tcBorders>
                    <w:left w:val="single" w:color="auto" w:sz="4" w:space="0"/>
                    <w:right w:val="single" w:color="auto" w:sz="4" w:space="0"/>
                  </w:tcBorders>
                  <w:noWrap w:val="0"/>
                  <w:vAlign w:val="center"/>
                </w:tcPr>
                <w:p w14:paraId="1DF856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textAlignment w:val="baseline"/>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《地表水环境质量标准》（GB3838-2002）Ⅲ类</w:t>
                  </w:r>
                  <w:r>
                    <w:rPr>
                      <w:rFonts w:hint="eastAsia" w:ascii="Times New Roman" w:hAnsi="Times New Roman" w:eastAsia="宋体" w:cs="Times New Roman"/>
                      <w:color w:val="auto"/>
                      <w:sz w:val="21"/>
                      <w:szCs w:val="21"/>
                      <w:lang w:val="en-US" w:eastAsia="zh-CN"/>
                    </w:rPr>
                    <w:t>标准</w:t>
                  </w:r>
                </w:p>
              </w:tc>
            </w:tr>
          </w:tbl>
          <w:p w14:paraId="2105C8DF">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宋体"/>
                <w:color w:val="auto"/>
                <w:sz w:val="21"/>
                <w:szCs w:val="21"/>
              </w:rPr>
            </w:pPr>
          </w:p>
        </w:tc>
      </w:tr>
      <w:tr w14:paraId="63D31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00" w:type="dxa"/>
            <w:noWrap w:val="0"/>
            <w:tcMar>
              <w:left w:w="28" w:type="dxa"/>
              <w:right w:w="28" w:type="dxa"/>
            </w:tcMar>
            <w:vAlign w:val="center"/>
          </w:tcPr>
          <w:p w14:paraId="68C3D2C4">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污染</w:t>
            </w:r>
          </w:p>
          <w:p w14:paraId="307A76DD">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物排</w:t>
            </w:r>
          </w:p>
          <w:p w14:paraId="060D9BF7">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放控</w:t>
            </w:r>
          </w:p>
          <w:p w14:paraId="24266267">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制标</w:t>
            </w:r>
          </w:p>
          <w:p w14:paraId="6A01280D">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准</w:t>
            </w:r>
          </w:p>
        </w:tc>
        <w:tc>
          <w:tcPr>
            <w:tcW w:w="8190" w:type="dxa"/>
            <w:noWrap w:val="0"/>
            <w:vAlign w:val="center"/>
          </w:tcPr>
          <w:p w14:paraId="147F0177">
            <w:pPr>
              <w:pStyle w:val="90"/>
              <w:keepNext w:val="0"/>
              <w:keepLines w:val="0"/>
              <w:numPr>
                <w:ilvl w:val="0"/>
                <w:numId w:val="6"/>
              </w:numPr>
              <w:suppressLineNumbers w:val="0"/>
              <w:adjustRightInd w:val="0"/>
              <w:snapToGrid w:val="0"/>
              <w:spacing w:before="0" w:beforeAutospacing="0" w:after="0" w:afterAutospacing="0"/>
              <w:ind w:left="0" w:right="0" w:firstLine="482"/>
              <w:rPr>
                <w:rFonts w:hint="default" w:ascii="Times New Roman" w:hAnsi="Times New Roman"/>
                <w:color w:val="auto"/>
                <w:szCs w:val="24"/>
              </w:rPr>
            </w:pPr>
            <w:r>
              <w:rPr>
                <w:rFonts w:hint="default" w:ascii="Times New Roman" w:hAnsi="Times New Roman"/>
                <w:color w:val="auto"/>
                <w:szCs w:val="24"/>
              </w:rPr>
              <w:t>大气污染物排放标准</w:t>
            </w:r>
          </w:p>
          <w:p w14:paraId="59A94719">
            <w:pPr>
              <w:pStyle w:val="90"/>
              <w:keepNext w:val="0"/>
              <w:keepLines w:val="0"/>
              <w:suppressLineNumbers w:val="0"/>
              <w:adjustRightInd w:val="0"/>
              <w:snapToGrid w:val="0"/>
              <w:spacing w:before="0" w:beforeAutospacing="0" w:after="0" w:afterAutospacing="0"/>
              <w:ind w:left="0" w:right="0" w:firstLine="482"/>
              <w:rPr>
                <w:rFonts w:hint="eastAsia" w:ascii="Times New Roman" w:hAnsi="Times New Roman"/>
                <w:color w:val="auto"/>
                <w:szCs w:val="24"/>
              </w:rPr>
            </w:pPr>
            <w:r>
              <w:rPr>
                <w:rFonts w:hint="eastAsia" w:ascii="Times New Roman" w:hAnsi="Times New Roman"/>
                <w:color w:val="auto"/>
                <w:szCs w:val="24"/>
              </w:rPr>
              <w:t>（1）施工期</w:t>
            </w:r>
          </w:p>
          <w:p w14:paraId="6CAE01CE">
            <w:pPr>
              <w:pStyle w:val="90"/>
              <w:keepNext w:val="0"/>
              <w:keepLines w:val="0"/>
              <w:suppressLineNumbers w:val="0"/>
              <w:adjustRightInd w:val="0"/>
              <w:snapToGrid w:val="0"/>
              <w:spacing w:before="0" w:beforeAutospacing="0" w:after="0" w:afterAutospacing="0"/>
              <w:ind w:left="0" w:right="0" w:firstLine="480"/>
              <w:rPr>
                <w:rFonts w:hint="eastAsia" w:ascii="Times New Roman" w:hAnsi="Times New Roman"/>
                <w:b w:val="0"/>
                <w:bCs/>
                <w:color w:val="auto"/>
                <w:szCs w:val="24"/>
              </w:rPr>
            </w:pPr>
            <w:r>
              <w:rPr>
                <w:rFonts w:hint="eastAsia" w:ascii="Times New Roman" w:hAnsi="Times New Roman"/>
                <w:b w:val="0"/>
                <w:bCs/>
                <w:color w:val="auto"/>
                <w:szCs w:val="24"/>
              </w:rPr>
              <w:t>项目施工期废气主要为施工建筑材料的装卸、运输、堆砌过程；室内装修过程产生的有机废气，装修材料散发的异味等废气；运输车辆行车所带来的扬尘。施工期的大气污染物排放执行《大气污染物综合排放标准》（GB16297-1996）表2中无组织排放监控浓度限值，标准值详见表3-</w:t>
            </w:r>
            <w:r>
              <w:rPr>
                <w:rFonts w:hint="default" w:ascii="Times New Roman" w:hAnsi="Times New Roman"/>
                <w:b w:val="0"/>
                <w:bCs/>
                <w:color w:val="auto"/>
                <w:szCs w:val="24"/>
                <w:lang w:val="en-US"/>
              </w:rPr>
              <w:t>4</w:t>
            </w:r>
            <w:r>
              <w:rPr>
                <w:rFonts w:hint="eastAsia" w:ascii="Times New Roman" w:hAnsi="Times New Roman"/>
                <w:b w:val="0"/>
                <w:bCs/>
                <w:color w:val="auto"/>
                <w:szCs w:val="24"/>
              </w:rPr>
              <w:t>所示。</w:t>
            </w:r>
          </w:p>
          <w:p w14:paraId="5BAC8A3E">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color w:val="auto"/>
                <w:szCs w:val="24"/>
              </w:rPr>
            </w:pPr>
            <w:r>
              <w:rPr>
                <w:rFonts w:hint="default" w:ascii="Times New Roman" w:hAnsi="Times New Roman"/>
                <w:color w:val="auto"/>
                <w:szCs w:val="24"/>
              </w:rPr>
              <w:t>表3-</w:t>
            </w:r>
            <w:r>
              <w:rPr>
                <w:rFonts w:hint="default" w:ascii="Times New Roman" w:hAnsi="Times New Roman"/>
                <w:color w:val="auto"/>
                <w:szCs w:val="24"/>
                <w:lang w:val="en-US"/>
              </w:rPr>
              <w:t>4</w:t>
            </w:r>
            <w:r>
              <w:rPr>
                <w:rFonts w:hint="default" w:ascii="Times New Roman" w:hAnsi="Times New Roman"/>
                <w:color w:val="auto"/>
                <w:szCs w:val="24"/>
              </w:rPr>
              <w:t xml:space="preserve">  大气污染物综合排放标准</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654"/>
              <w:gridCol w:w="2656"/>
            </w:tblGrid>
            <w:tr w14:paraId="3DEE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noWrap w:val="0"/>
                  <w:vAlign w:val="center"/>
                </w:tcPr>
                <w:p w14:paraId="450A6D36">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3333" w:type="pct"/>
                  <w:gridSpan w:val="2"/>
                  <w:noWrap w:val="0"/>
                  <w:vAlign w:val="center"/>
                </w:tcPr>
                <w:p w14:paraId="31E8412F">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无组织排放监控浓度限值</w:t>
                  </w:r>
                </w:p>
              </w:tc>
            </w:tr>
            <w:tr w14:paraId="3725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noWrap w:val="0"/>
                  <w:vAlign w:val="center"/>
                </w:tcPr>
                <w:p w14:paraId="20932CAE">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1666" w:type="pct"/>
                  <w:noWrap w:val="0"/>
                  <w:vAlign w:val="center"/>
                </w:tcPr>
                <w:p w14:paraId="10EF4DE5">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监控点</w:t>
                  </w:r>
                </w:p>
              </w:tc>
              <w:tc>
                <w:tcPr>
                  <w:tcW w:w="1667" w:type="pct"/>
                  <w:noWrap w:val="0"/>
                  <w:vAlign w:val="center"/>
                </w:tcPr>
                <w:p w14:paraId="5A06D0E7">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浓度</w:t>
                  </w:r>
                </w:p>
              </w:tc>
            </w:tr>
            <w:tr w14:paraId="6160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FDCC117">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颗粒物</w:t>
                  </w:r>
                </w:p>
              </w:tc>
              <w:tc>
                <w:tcPr>
                  <w:tcW w:w="1666" w:type="pct"/>
                  <w:noWrap w:val="0"/>
                  <w:vAlign w:val="center"/>
                </w:tcPr>
                <w:p w14:paraId="425DF467">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周界外浓度最高点</w:t>
                  </w:r>
                </w:p>
              </w:tc>
              <w:tc>
                <w:tcPr>
                  <w:tcW w:w="1667" w:type="pct"/>
                  <w:noWrap w:val="0"/>
                  <w:vAlign w:val="center"/>
                </w:tcPr>
                <w:p w14:paraId="3577D19F">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1.0mg/m</w:t>
                  </w:r>
                  <w:r>
                    <w:rPr>
                      <w:rFonts w:hint="default" w:ascii="Times New Roman" w:hAnsi="Times New Roman" w:eastAsia="宋体" w:cs="Times New Roman"/>
                      <w:b w:val="0"/>
                      <w:bCs/>
                      <w:color w:val="auto"/>
                      <w:sz w:val="21"/>
                      <w:szCs w:val="21"/>
                      <w:vertAlign w:val="superscript"/>
                    </w:rPr>
                    <w:t>3</w:t>
                  </w:r>
                </w:p>
              </w:tc>
            </w:tr>
          </w:tbl>
          <w:p w14:paraId="63AD78E8">
            <w:pPr>
              <w:keepNext w:val="0"/>
              <w:keepLines w:val="0"/>
              <w:suppressLineNumbers w:val="0"/>
              <w:adjustRightInd w:val="0"/>
              <w:snapToGrid w:val="0"/>
              <w:spacing w:before="0" w:beforeAutospacing="0" w:after="0" w:afterAutospacing="0" w:line="360" w:lineRule="auto"/>
              <w:ind w:left="0" w:right="0" w:firstLine="482" w:firstLineChars="200"/>
              <w:rPr>
                <w:rFonts w:hint="eastAsia"/>
                <w:b/>
                <w:bCs/>
                <w:snapToGrid w:val="0"/>
                <w:color w:val="auto"/>
                <w:kern w:val="0"/>
                <w:sz w:val="24"/>
                <w:szCs w:val="20"/>
              </w:rPr>
            </w:pPr>
            <w:r>
              <w:rPr>
                <w:rFonts w:hint="eastAsia"/>
                <w:b/>
                <w:bCs/>
                <w:snapToGrid w:val="0"/>
                <w:color w:val="auto"/>
                <w:kern w:val="0"/>
                <w:sz w:val="24"/>
                <w:szCs w:val="20"/>
              </w:rPr>
              <w:t>（2）运营期</w:t>
            </w:r>
          </w:p>
          <w:p w14:paraId="633432E6">
            <w:pPr>
              <w:keepNext w:val="0"/>
              <w:keepLines w:val="0"/>
              <w:suppressLineNumbers w:val="0"/>
              <w:adjustRightInd w:val="0"/>
              <w:snapToGrid w:val="0"/>
              <w:spacing w:before="0" w:beforeAutospacing="0" w:after="0" w:afterAutospacing="0" w:line="360" w:lineRule="auto"/>
              <w:ind w:left="0" w:right="0" w:firstLine="480" w:firstLineChars="200"/>
              <w:rPr>
                <w:rFonts w:hint="default"/>
                <w:b/>
                <w:bCs/>
                <w:color w:val="auto"/>
                <w:sz w:val="24"/>
                <w:szCs w:val="20"/>
              </w:rPr>
            </w:pPr>
            <w:r>
              <w:rPr>
                <w:rFonts w:hint="default"/>
                <w:snapToGrid w:val="0"/>
                <w:color w:val="auto"/>
                <w:kern w:val="0"/>
                <w:sz w:val="24"/>
                <w:szCs w:val="20"/>
              </w:rPr>
              <w:t>污水处理站异味执行《医疗机构水污染物排放标准》（GB18466-2005）表3污水处理站</w:t>
            </w:r>
            <w:r>
              <w:rPr>
                <w:rFonts w:hint="eastAsia"/>
                <w:snapToGrid w:val="0"/>
                <w:color w:val="auto"/>
                <w:kern w:val="0"/>
                <w:sz w:val="24"/>
                <w:szCs w:val="20"/>
                <w:lang w:eastAsia="zh-CN"/>
              </w:rPr>
              <w:t>厂界</w:t>
            </w:r>
            <w:r>
              <w:rPr>
                <w:rFonts w:hint="default"/>
                <w:snapToGrid w:val="0"/>
                <w:color w:val="auto"/>
                <w:kern w:val="0"/>
                <w:sz w:val="24"/>
                <w:szCs w:val="20"/>
              </w:rPr>
              <w:t>大气污染物最高允许浓度，具体指标见表</w:t>
            </w:r>
            <w:r>
              <w:rPr>
                <w:rFonts w:hint="eastAsia"/>
                <w:snapToGrid w:val="0"/>
                <w:color w:val="auto"/>
                <w:kern w:val="0"/>
                <w:sz w:val="24"/>
                <w:szCs w:val="20"/>
              </w:rPr>
              <w:t>3</w:t>
            </w:r>
            <w:r>
              <w:rPr>
                <w:rFonts w:hint="default"/>
                <w:snapToGrid w:val="0"/>
                <w:color w:val="auto"/>
                <w:kern w:val="0"/>
                <w:sz w:val="24"/>
                <w:szCs w:val="20"/>
              </w:rPr>
              <w:t>-</w:t>
            </w:r>
            <w:r>
              <w:rPr>
                <w:rFonts w:hint="default"/>
                <w:snapToGrid w:val="0"/>
                <w:color w:val="auto"/>
                <w:kern w:val="0"/>
                <w:sz w:val="24"/>
                <w:szCs w:val="20"/>
                <w:lang w:val="en-US"/>
              </w:rPr>
              <w:t>5</w:t>
            </w:r>
            <w:r>
              <w:rPr>
                <w:rFonts w:hint="default"/>
                <w:snapToGrid w:val="0"/>
                <w:color w:val="auto"/>
                <w:kern w:val="0"/>
                <w:sz w:val="24"/>
                <w:szCs w:val="20"/>
              </w:rPr>
              <w:t>。</w:t>
            </w:r>
          </w:p>
          <w:p w14:paraId="516640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b/>
                <w:bCs/>
                <w:color w:val="auto"/>
                <w:sz w:val="24"/>
                <w:szCs w:val="20"/>
              </w:rPr>
            </w:pPr>
            <w:r>
              <w:rPr>
                <w:rFonts w:hint="default"/>
                <w:b/>
                <w:bCs/>
                <w:color w:val="auto"/>
                <w:sz w:val="24"/>
                <w:szCs w:val="20"/>
              </w:rPr>
              <w:t>表</w:t>
            </w:r>
            <w:r>
              <w:rPr>
                <w:rFonts w:hint="eastAsia"/>
                <w:b/>
                <w:bCs/>
                <w:color w:val="auto"/>
                <w:sz w:val="24"/>
                <w:szCs w:val="20"/>
              </w:rPr>
              <w:t>3</w:t>
            </w:r>
            <w:r>
              <w:rPr>
                <w:rFonts w:hint="default"/>
                <w:b/>
                <w:bCs/>
                <w:color w:val="auto"/>
                <w:sz w:val="24"/>
                <w:szCs w:val="20"/>
              </w:rPr>
              <w:t>-</w:t>
            </w:r>
            <w:r>
              <w:rPr>
                <w:rFonts w:hint="default"/>
                <w:b/>
                <w:bCs/>
                <w:color w:val="auto"/>
                <w:sz w:val="24"/>
                <w:szCs w:val="20"/>
                <w:lang w:val="en-US"/>
              </w:rPr>
              <w:t>5</w:t>
            </w:r>
            <w:r>
              <w:rPr>
                <w:rFonts w:hint="default"/>
                <w:b/>
                <w:bCs/>
                <w:color w:val="auto"/>
                <w:sz w:val="24"/>
                <w:szCs w:val="20"/>
              </w:rPr>
              <w:t xml:space="preserve"> 污水处理站</w:t>
            </w:r>
            <w:r>
              <w:rPr>
                <w:rFonts w:hint="eastAsia"/>
                <w:b/>
                <w:bCs/>
                <w:color w:val="auto"/>
                <w:sz w:val="24"/>
                <w:szCs w:val="20"/>
                <w:lang w:eastAsia="zh-CN"/>
              </w:rPr>
              <w:t>厂界</w:t>
            </w:r>
            <w:r>
              <w:rPr>
                <w:rFonts w:hint="default"/>
                <w:b/>
                <w:bCs/>
                <w:color w:val="auto"/>
                <w:sz w:val="24"/>
                <w:szCs w:val="20"/>
              </w:rPr>
              <w:t>大气污染物最高允许浓度</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5514"/>
              <w:gridCol w:w="1327"/>
            </w:tblGrid>
            <w:tr w14:paraId="2F2A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0F4688F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序号</w:t>
                  </w:r>
                </w:p>
              </w:tc>
              <w:tc>
                <w:tcPr>
                  <w:tcW w:w="3462" w:type="pct"/>
                  <w:noWrap w:val="0"/>
                  <w:vAlign w:val="center"/>
                </w:tcPr>
                <w:p w14:paraId="0D6854B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控制项目</w:t>
                  </w:r>
                </w:p>
              </w:tc>
              <w:tc>
                <w:tcPr>
                  <w:tcW w:w="833" w:type="pct"/>
                  <w:noWrap w:val="0"/>
                  <w:vAlign w:val="center"/>
                </w:tcPr>
                <w:p w14:paraId="7AA80F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标准值</w:t>
                  </w:r>
                </w:p>
              </w:tc>
            </w:tr>
            <w:tr w14:paraId="4F0A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7A7B8AA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462" w:type="pct"/>
                  <w:noWrap w:val="0"/>
                  <w:vAlign w:val="center"/>
                </w:tcPr>
                <w:p w14:paraId="096DA4D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氨（mg/m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833" w:type="pct"/>
                  <w:noWrap w:val="0"/>
                  <w:vAlign w:val="center"/>
                </w:tcPr>
                <w:p w14:paraId="4BE9583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14:paraId="27B8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11B07C3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462" w:type="pct"/>
                  <w:noWrap w:val="0"/>
                  <w:vAlign w:val="center"/>
                </w:tcPr>
                <w:p w14:paraId="1E1665E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硫化氢（mg/m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833" w:type="pct"/>
                  <w:noWrap w:val="0"/>
                  <w:vAlign w:val="center"/>
                </w:tcPr>
                <w:p w14:paraId="4DC29BC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r w14:paraId="65A5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5A773E3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462" w:type="pct"/>
                  <w:noWrap w:val="0"/>
                  <w:vAlign w:val="center"/>
                </w:tcPr>
                <w:p w14:paraId="2525DB4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臭气浓度（无量纲）</w:t>
                  </w:r>
                </w:p>
              </w:tc>
              <w:tc>
                <w:tcPr>
                  <w:tcW w:w="833" w:type="pct"/>
                  <w:noWrap w:val="0"/>
                  <w:vAlign w:val="center"/>
                </w:tcPr>
                <w:p w14:paraId="086E4D7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14:paraId="70DD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3363513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462" w:type="pct"/>
                  <w:noWrap w:val="0"/>
                  <w:vAlign w:val="center"/>
                </w:tcPr>
                <w:p w14:paraId="2A2093C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甲烷（指处理站内最高体积百分数%）</w:t>
                  </w:r>
                </w:p>
              </w:tc>
              <w:tc>
                <w:tcPr>
                  <w:tcW w:w="833" w:type="pct"/>
                  <w:noWrap w:val="0"/>
                  <w:vAlign w:val="center"/>
                </w:tcPr>
                <w:p w14:paraId="2A83DD8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14:paraId="2B4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pct"/>
                  <w:noWrap w:val="0"/>
                  <w:vAlign w:val="center"/>
                </w:tcPr>
                <w:p w14:paraId="291C5E0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5</w:t>
                  </w:r>
                </w:p>
              </w:tc>
              <w:tc>
                <w:tcPr>
                  <w:tcW w:w="3462" w:type="pct"/>
                  <w:noWrap w:val="0"/>
                  <w:vAlign w:val="center"/>
                </w:tcPr>
                <w:p w14:paraId="0A3638B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氯气</w:t>
                  </w:r>
                  <w:r>
                    <w:rPr>
                      <w:rFonts w:hint="default" w:ascii="Times New Roman" w:hAnsi="Times New Roman" w:cs="Times New Roman"/>
                      <w:color w:val="auto"/>
                      <w:kern w:val="0"/>
                      <w:sz w:val="21"/>
                      <w:szCs w:val="21"/>
                    </w:rPr>
                    <w:t>（mg/m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833" w:type="pct"/>
                  <w:noWrap w:val="0"/>
                  <w:vAlign w:val="center"/>
                </w:tcPr>
                <w:p w14:paraId="1294DB0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0.1</w:t>
                  </w:r>
                </w:p>
              </w:tc>
            </w:tr>
          </w:tbl>
          <w:p w14:paraId="54BD6C4D">
            <w:pPr>
              <w:keepNext w:val="0"/>
              <w:keepLines w:val="0"/>
              <w:numPr>
                <w:ilvl w:val="0"/>
                <w:numId w:val="6"/>
              </w:numPr>
              <w:suppressLineNumbers w:val="0"/>
              <w:adjustRightInd w:val="0"/>
              <w:spacing w:before="120" w:beforeLines="50" w:beforeAutospacing="0" w:after="0" w:afterAutospacing="0" w:line="360" w:lineRule="auto"/>
              <w:ind w:left="0" w:right="0" w:firstLine="482" w:firstLineChars="200"/>
              <w:textAlignment w:val="baseline"/>
              <w:rPr>
                <w:rFonts w:hint="eastAsia"/>
                <w:b/>
                <w:color w:val="auto"/>
                <w:sz w:val="24"/>
                <w:szCs w:val="20"/>
              </w:rPr>
            </w:pPr>
            <w:r>
              <w:rPr>
                <w:rFonts w:hint="default"/>
                <w:b/>
                <w:color w:val="auto"/>
                <w:sz w:val="24"/>
                <w:szCs w:val="20"/>
              </w:rPr>
              <w:t>废水</w:t>
            </w:r>
            <w:r>
              <w:rPr>
                <w:rFonts w:hint="eastAsia"/>
                <w:b/>
                <w:color w:val="auto"/>
                <w:sz w:val="24"/>
                <w:szCs w:val="20"/>
              </w:rPr>
              <w:t>排放标准</w:t>
            </w:r>
          </w:p>
          <w:p w14:paraId="04C4B586">
            <w:pPr>
              <w:pStyle w:val="9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2"/>
              <w:textAlignment w:val="baseline"/>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（1）施工期</w:t>
            </w:r>
          </w:p>
          <w:p w14:paraId="405C1CD3">
            <w:pPr>
              <w:pStyle w:val="4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96" w:firstLineChars="200"/>
              <w:textAlignment w:val="baseline"/>
              <w:rPr>
                <w:rFonts w:hint="eastAsia"/>
                <w:color w:val="auto"/>
                <w:kern w:val="0"/>
                <w:sz w:val="24"/>
                <w:lang w:val="en-US"/>
              </w:rPr>
            </w:pPr>
            <w:r>
              <w:rPr>
                <w:rFonts w:hint="eastAsia"/>
                <w:color w:val="auto"/>
                <w:sz w:val="24"/>
                <w:lang w:val="en-US" w:eastAsia="zh-CN"/>
              </w:rPr>
              <w:t>项目仅对原有建筑进行装修改造，施工期不设食堂，施工人员生活废水依托附近公厕，项目施工期无废水产生</w:t>
            </w:r>
            <w:r>
              <w:rPr>
                <w:rFonts w:hint="eastAsia"/>
                <w:color w:val="auto"/>
                <w:kern w:val="0"/>
                <w:sz w:val="24"/>
                <w:lang w:val="en-US"/>
              </w:rPr>
              <w:t>。</w:t>
            </w:r>
          </w:p>
          <w:p w14:paraId="20E18E60">
            <w:pPr>
              <w:pStyle w:val="4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98" w:firstLineChars="200"/>
              <w:textAlignment w:val="baseline"/>
              <w:rPr>
                <w:rFonts w:hint="default"/>
                <w:b/>
                <w:bCs/>
                <w:color w:val="auto"/>
                <w:kern w:val="0"/>
                <w:sz w:val="24"/>
                <w:lang w:val="en-US"/>
              </w:rPr>
            </w:pPr>
            <w:r>
              <w:rPr>
                <w:rFonts w:hint="eastAsia"/>
                <w:b/>
                <w:bCs/>
                <w:color w:val="auto"/>
                <w:kern w:val="0"/>
                <w:sz w:val="24"/>
                <w:lang w:val="en-US"/>
              </w:rPr>
              <w:t>（2）运营期</w:t>
            </w:r>
          </w:p>
          <w:p w14:paraId="635FC3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b/>
                <w:color w:val="auto"/>
                <w:sz w:val="24"/>
                <w:szCs w:val="20"/>
              </w:rPr>
            </w:pPr>
            <w:r>
              <w:rPr>
                <w:rFonts w:hint="default" w:ascii="Times New Roman" w:hAnsi="Times New Roman" w:eastAsia="宋体" w:cs="Times New Roman"/>
                <w:color w:val="auto"/>
                <w:kern w:val="2"/>
                <w:sz w:val="24"/>
                <w:szCs w:val="24"/>
                <w:lang w:val="en-US" w:eastAsia="zh-CN" w:bidi="ar-SA"/>
              </w:rPr>
              <w:t>门诊废水、住院废水</w:t>
            </w:r>
            <w:r>
              <w:rPr>
                <w:rFonts w:hint="eastAsia" w:ascii="Times New Roman" w:hAnsi="Times New Roman" w:eastAsia="宋体" w:cs="Times New Roman"/>
                <w:color w:val="auto"/>
                <w:kern w:val="2"/>
                <w:sz w:val="24"/>
                <w:szCs w:val="24"/>
                <w:lang w:val="en-US" w:eastAsia="zh-CN" w:bidi="ar-SA"/>
              </w:rPr>
              <w:t>、手术废水</w:t>
            </w:r>
            <w:r>
              <w:rPr>
                <w:rFonts w:hint="default" w:ascii="Times New Roman" w:hAnsi="Times New Roman" w:eastAsia="宋体" w:cs="Times New Roman"/>
                <w:color w:val="auto"/>
                <w:kern w:val="2"/>
                <w:sz w:val="24"/>
                <w:szCs w:val="24"/>
                <w:lang w:val="en-US" w:eastAsia="zh-CN" w:bidi="ar-SA"/>
              </w:rPr>
              <w:t>通过医院污水管网收集后排入化粪池；</w:t>
            </w:r>
            <w:r>
              <w:rPr>
                <w:rFonts w:hint="eastAsia" w:eastAsia="宋体"/>
                <w:b w:val="0"/>
                <w:bCs w:val="0"/>
                <w:color w:val="auto"/>
                <w:kern w:val="2"/>
                <w:sz w:val="24"/>
                <w:szCs w:val="24"/>
                <w:lang w:val="en-US" w:eastAsia="zh-CN"/>
              </w:rPr>
              <w:t>检验废水经专门的收集桶收集加碱性试剂进行中和处理后倒入检验室水槽后随其他医疗废水排入</w:t>
            </w:r>
            <w:r>
              <w:rPr>
                <w:rFonts w:hint="default" w:ascii="Times New Roman" w:hAnsi="Times New Roman" w:eastAsia="宋体" w:cs="Times New Roman"/>
                <w:color w:val="auto"/>
                <w:kern w:val="2"/>
                <w:sz w:val="24"/>
                <w:szCs w:val="24"/>
                <w:lang w:val="en-US" w:eastAsia="zh-CN" w:bidi="ar-SA"/>
              </w:rPr>
              <w:t>化粪池。化粪池出水通过排污管网进入医院自建的污水处理站进行处理，</w:t>
            </w:r>
            <w:r>
              <w:rPr>
                <w:rFonts w:hint="default" w:ascii="Times New Roman" w:hAnsi="Times New Roman" w:eastAsia="宋体" w:cs="Times New Roman"/>
                <w:color w:val="auto"/>
                <w:kern w:val="0"/>
                <w:sz w:val="24"/>
                <w:szCs w:val="24"/>
                <w:lang w:val="en-US" w:eastAsia="zh-CN" w:bidi="ar"/>
              </w:rPr>
              <w:t>废水处理达</w:t>
            </w:r>
            <w:r>
              <w:rPr>
                <w:rFonts w:hint="eastAsia" w:cs="Times New Roman"/>
                <w:color w:val="auto"/>
                <w:kern w:val="0"/>
                <w:sz w:val="24"/>
                <w:szCs w:val="24"/>
                <w:lang w:val="en-US" w:eastAsia="zh-CN" w:bidi="ar"/>
              </w:rPr>
              <w:t>到</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医疗机构水污染物排放标准</w:t>
            </w:r>
            <w:r>
              <w:rPr>
                <w:rFonts w:hint="default" w:ascii="Times New Roman" w:hAnsi="Times New Roman" w:eastAsia="宋体" w:cs="Times New Roman"/>
                <w:color w:val="auto"/>
                <w:kern w:val="0"/>
                <w:sz w:val="24"/>
                <w:szCs w:val="24"/>
                <w:lang w:val="en-US" w:eastAsia="zh-CN" w:bidi="ar"/>
              </w:rPr>
              <w:t>》（GB</w:t>
            </w:r>
            <w:r>
              <w:rPr>
                <w:rFonts w:hint="default" w:cs="Times New Roman"/>
                <w:color w:val="auto"/>
                <w:kern w:val="0"/>
                <w:sz w:val="24"/>
                <w:szCs w:val="24"/>
                <w:lang w:val="en-US" w:eastAsia="zh-CN" w:bidi="ar"/>
              </w:rPr>
              <w:t>18466</w:t>
            </w:r>
            <w:r>
              <w:rPr>
                <w:rFonts w:hint="default" w:ascii="Times New Roman" w:hAnsi="Times New Roman" w:eastAsia="宋体" w:cs="Times New Roman"/>
                <w:color w:val="auto"/>
                <w:kern w:val="0"/>
                <w:sz w:val="24"/>
                <w:szCs w:val="24"/>
                <w:lang w:val="en-US" w:eastAsia="zh-CN" w:bidi="ar"/>
              </w:rPr>
              <w:t>-2005）表2中预处理标准及《污水排入城镇下水道水质标准》（GB/T31962-2015）表1中的A等级标准后排入市政污水管网，</w:t>
            </w:r>
            <w:r>
              <w:rPr>
                <w:rFonts w:hint="default" w:ascii="Times New Roman" w:hAnsi="Times New Roman" w:eastAsia="宋体" w:cs="Times New Roman"/>
                <w:color w:val="auto"/>
                <w:kern w:val="0"/>
                <w:sz w:val="24"/>
                <w:szCs w:val="24"/>
                <w:highlight w:val="none"/>
                <w:lang w:val="en-US" w:eastAsia="zh-CN" w:bidi="ar"/>
              </w:rPr>
              <w:t>最终进入昆明市第</w:t>
            </w:r>
            <w:r>
              <w:rPr>
                <w:rFonts w:hint="eastAsia" w:ascii="Times New Roman" w:hAnsi="Times New Roman" w:cs="Times New Roman"/>
                <w:color w:val="auto"/>
                <w:kern w:val="0"/>
                <w:sz w:val="24"/>
                <w:szCs w:val="24"/>
                <w:highlight w:val="none"/>
                <w:lang w:val="en-US" w:eastAsia="zh-CN" w:bidi="ar"/>
              </w:rPr>
              <w:t>四</w:t>
            </w:r>
            <w:r>
              <w:rPr>
                <w:rFonts w:hint="default" w:ascii="Times New Roman" w:hAnsi="Times New Roman" w:eastAsia="宋体" w:cs="Times New Roman"/>
                <w:color w:val="auto"/>
                <w:kern w:val="0"/>
                <w:sz w:val="24"/>
                <w:szCs w:val="24"/>
                <w:highlight w:val="none"/>
                <w:lang w:val="en-US" w:eastAsia="zh-CN" w:bidi="ar"/>
              </w:rPr>
              <w:t>水质净化厂</w:t>
            </w:r>
            <w:r>
              <w:rPr>
                <w:rFonts w:hint="default" w:ascii="Times New Roman" w:hAnsi="Times New Roman" w:eastAsia="宋体" w:cs="Times New Roman"/>
                <w:color w:val="auto"/>
                <w:kern w:val="0"/>
                <w:sz w:val="24"/>
                <w:szCs w:val="24"/>
                <w:lang w:val="en-US" w:eastAsia="zh-CN" w:bidi="ar"/>
              </w:rPr>
              <w:t>。</w:t>
            </w:r>
            <w:r>
              <w:rPr>
                <w:rFonts w:hint="default"/>
                <w:snapToGrid w:val="0"/>
                <w:color w:val="auto"/>
                <w:kern w:val="0"/>
                <w:sz w:val="24"/>
                <w:szCs w:val="20"/>
              </w:rPr>
              <w:t>具体标准限值见</w:t>
            </w:r>
            <w:r>
              <w:rPr>
                <w:rFonts w:hint="eastAsia"/>
                <w:snapToGrid w:val="0"/>
                <w:color w:val="auto"/>
                <w:kern w:val="0"/>
                <w:sz w:val="24"/>
                <w:szCs w:val="20"/>
              </w:rPr>
              <w:t>下表</w:t>
            </w:r>
            <w:r>
              <w:rPr>
                <w:rFonts w:hint="default"/>
                <w:snapToGrid w:val="0"/>
                <w:color w:val="auto"/>
                <w:kern w:val="0"/>
                <w:sz w:val="24"/>
                <w:szCs w:val="20"/>
              </w:rPr>
              <w:t>。</w:t>
            </w:r>
          </w:p>
          <w:p w14:paraId="4E1491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b/>
                <w:color w:val="auto"/>
                <w:sz w:val="24"/>
                <w:szCs w:val="20"/>
              </w:rPr>
            </w:pPr>
            <w:r>
              <w:rPr>
                <w:rFonts w:hint="default"/>
                <w:b/>
                <w:color w:val="auto"/>
                <w:sz w:val="24"/>
                <w:szCs w:val="20"/>
              </w:rPr>
              <w:t>表</w:t>
            </w:r>
            <w:r>
              <w:rPr>
                <w:rFonts w:hint="eastAsia"/>
                <w:b/>
                <w:color w:val="auto"/>
                <w:sz w:val="24"/>
                <w:szCs w:val="20"/>
              </w:rPr>
              <w:t>3</w:t>
            </w:r>
            <w:r>
              <w:rPr>
                <w:rFonts w:hint="default"/>
                <w:b/>
                <w:color w:val="auto"/>
                <w:sz w:val="24"/>
                <w:szCs w:val="20"/>
              </w:rPr>
              <w:t>-</w:t>
            </w:r>
            <w:r>
              <w:rPr>
                <w:rFonts w:hint="default"/>
                <w:b/>
                <w:color w:val="auto"/>
                <w:sz w:val="24"/>
                <w:szCs w:val="20"/>
                <w:lang w:val="en-US"/>
              </w:rPr>
              <w:t>6</w:t>
            </w:r>
            <w:r>
              <w:rPr>
                <w:rFonts w:hint="eastAsia"/>
                <w:b/>
                <w:color w:val="auto"/>
                <w:sz w:val="24"/>
                <w:szCs w:val="20"/>
              </w:rPr>
              <w:t xml:space="preserve">  </w:t>
            </w:r>
            <w:r>
              <w:rPr>
                <w:rFonts w:hint="default"/>
                <w:b/>
                <w:color w:val="auto"/>
                <w:kern w:val="0"/>
                <w:sz w:val="24"/>
                <w:szCs w:val="20"/>
              </w:rPr>
              <w:t>综合医疗机构和其他医疗机构水污染物预处理限值</w:t>
            </w:r>
          </w:p>
          <w:tbl>
            <w:tblPr>
              <w:tblStyle w:val="37"/>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562"/>
              <w:gridCol w:w="2526"/>
              <w:gridCol w:w="2186"/>
              <w:gridCol w:w="1074"/>
            </w:tblGrid>
            <w:tr w14:paraId="62EA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2" w:hRule="atLeast"/>
              </w:trPr>
              <w:tc>
                <w:tcPr>
                  <w:tcW w:w="590" w:type="dxa"/>
                  <w:noWrap w:val="0"/>
                  <w:vAlign w:val="center"/>
                </w:tcPr>
                <w:p w14:paraId="27044E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eastAsia="zh-CN"/>
                    </w:rPr>
                  </w:pPr>
                  <w:r>
                    <w:rPr>
                      <w:rFonts w:hint="default" w:ascii="Times New Roman" w:hAnsi="Times New Roman" w:eastAsia="宋体" w:cs="Times New Roman"/>
                      <w:b/>
                      <w:color w:val="auto"/>
                      <w:sz w:val="21"/>
                      <w:szCs w:val="21"/>
                      <w:vertAlign w:val="baseline"/>
                      <w:lang w:val="en-US" w:eastAsia="zh-CN"/>
                    </w:rPr>
                    <w:t>序号</w:t>
                  </w:r>
                </w:p>
              </w:tc>
              <w:tc>
                <w:tcPr>
                  <w:tcW w:w="1562" w:type="dxa"/>
                  <w:noWrap w:val="0"/>
                  <w:vAlign w:val="center"/>
                </w:tcPr>
                <w:p w14:paraId="6A4885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eastAsia="zh-CN"/>
                    </w:rPr>
                  </w:pPr>
                  <w:r>
                    <w:rPr>
                      <w:rFonts w:hint="default" w:ascii="Times New Roman" w:hAnsi="Times New Roman" w:eastAsia="宋体" w:cs="Times New Roman"/>
                      <w:b/>
                      <w:color w:val="auto"/>
                      <w:sz w:val="21"/>
                      <w:szCs w:val="21"/>
                      <w:vertAlign w:val="baseline"/>
                      <w:lang w:val="en-US" w:eastAsia="zh-CN"/>
                    </w:rPr>
                    <w:t>控制项目</w:t>
                  </w:r>
                </w:p>
              </w:tc>
              <w:tc>
                <w:tcPr>
                  <w:tcW w:w="2526" w:type="dxa"/>
                  <w:noWrap w:val="0"/>
                  <w:vAlign w:val="center"/>
                </w:tcPr>
                <w:p w14:paraId="004AD3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《医疗机构水污染物排放标准》GB 18466-2005GBl8466-2005）</w:t>
                  </w:r>
                </w:p>
                <w:p w14:paraId="76E347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预处理标准</w:t>
                  </w:r>
                </w:p>
              </w:tc>
              <w:tc>
                <w:tcPr>
                  <w:tcW w:w="2186" w:type="dxa"/>
                  <w:noWrap w:val="0"/>
                  <w:vAlign w:val="center"/>
                </w:tcPr>
                <w:p w14:paraId="58DD22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《污水排入城镇下水道水质标准》（GB/T 31962-2015</w:t>
                  </w:r>
                </w:p>
                <w:p w14:paraId="5325FE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15）表1中的A等级标准</w:t>
                  </w:r>
                </w:p>
              </w:tc>
              <w:tc>
                <w:tcPr>
                  <w:tcW w:w="1074" w:type="dxa"/>
                  <w:noWrap w:val="0"/>
                  <w:vAlign w:val="center"/>
                </w:tcPr>
                <w:p w14:paraId="4C3E25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本项目执行标准</w:t>
                  </w:r>
                </w:p>
              </w:tc>
            </w:tr>
            <w:tr w14:paraId="7D31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0" w:type="dxa"/>
                  <w:noWrap w:val="0"/>
                  <w:vAlign w:val="center"/>
                </w:tcPr>
                <w:p w14:paraId="450AE5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1</w:t>
                  </w:r>
                </w:p>
              </w:tc>
              <w:tc>
                <w:tcPr>
                  <w:tcW w:w="1562" w:type="dxa"/>
                  <w:noWrap w:val="0"/>
                  <w:vAlign w:val="center"/>
                </w:tcPr>
                <w:p w14:paraId="641A59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粪大肠菌群数（MPN/L）</w:t>
                  </w:r>
                </w:p>
              </w:tc>
              <w:tc>
                <w:tcPr>
                  <w:tcW w:w="2526" w:type="dxa"/>
                  <w:noWrap w:val="0"/>
                  <w:vAlign w:val="center"/>
                </w:tcPr>
                <w:p w14:paraId="172920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5000</w:t>
                  </w:r>
                </w:p>
              </w:tc>
              <w:tc>
                <w:tcPr>
                  <w:tcW w:w="2186" w:type="dxa"/>
                  <w:noWrap w:val="0"/>
                  <w:vAlign w:val="center"/>
                </w:tcPr>
                <w:p w14:paraId="4D576E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074" w:type="dxa"/>
                  <w:noWrap w:val="0"/>
                  <w:vAlign w:val="center"/>
                </w:tcPr>
                <w:p w14:paraId="70834B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5000</w:t>
                  </w:r>
                </w:p>
              </w:tc>
            </w:tr>
            <w:tr w14:paraId="5BDB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90" w:type="dxa"/>
                  <w:noWrap w:val="0"/>
                  <w:vAlign w:val="center"/>
                </w:tcPr>
                <w:p w14:paraId="554C3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2</w:t>
                  </w:r>
                </w:p>
              </w:tc>
              <w:tc>
                <w:tcPr>
                  <w:tcW w:w="1562" w:type="dxa"/>
                  <w:noWrap w:val="0"/>
                  <w:vAlign w:val="center"/>
                </w:tcPr>
                <w:p w14:paraId="08EBA3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pH</w:t>
                  </w:r>
                </w:p>
              </w:tc>
              <w:tc>
                <w:tcPr>
                  <w:tcW w:w="2526" w:type="dxa"/>
                  <w:noWrap w:val="0"/>
                  <w:vAlign w:val="center"/>
                </w:tcPr>
                <w:p w14:paraId="7B4CB5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6-9</w:t>
                  </w:r>
                </w:p>
              </w:tc>
              <w:tc>
                <w:tcPr>
                  <w:tcW w:w="2186" w:type="dxa"/>
                  <w:noWrap w:val="0"/>
                  <w:vAlign w:val="center"/>
                </w:tcPr>
                <w:p w14:paraId="143A50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074" w:type="dxa"/>
                  <w:noWrap w:val="0"/>
                  <w:vAlign w:val="center"/>
                </w:tcPr>
                <w:p w14:paraId="2EC39A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6-9</w:t>
                  </w:r>
                </w:p>
              </w:tc>
            </w:tr>
            <w:tr w14:paraId="75A5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90" w:type="dxa"/>
                  <w:noWrap w:val="0"/>
                  <w:vAlign w:val="center"/>
                </w:tcPr>
                <w:p w14:paraId="1AC765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3</w:t>
                  </w:r>
                </w:p>
              </w:tc>
              <w:tc>
                <w:tcPr>
                  <w:tcW w:w="1562" w:type="dxa"/>
                  <w:noWrap w:val="0"/>
                  <w:vAlign w:val="center"/>
                </w:tcPr>
                <w:p w14:paraId="6F20B3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COD（mg/L）</w:t>
                  </w:r>
                </w:p>
              </w:tc>
              <w:tc>
                <w:tcPr>
                  <w:tcW w:w="2526" w:type="dxa"/>
                  <w:noWrap w:val="0"/>
                  <w:vAlign w:val="center"/>
                </w:tcPr>
                <w:p w14:paraId="5C0EB8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250</w:t>
                  </w:r>
                </w:p>
              </w:tc>
              <w:tc>
                <w:tcPr>
                  <w:tcW w:w="2186" w:type="dxa"/>
                  <w:noWrap w:val="0"/>
                  <w:vAlign w:val="center"/>
                </w:tcPr>
                <w:p w14:paraId="25E126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074" w:type="dxa"/>
                  <w:noWrap w:val="0"/>
                  <w:vAlign w:val="center"/>
                </w:tcPr>
                <w:p w14:paraId="568A55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250</w:t>
                  </w:r>
                </w:p>
              </w:tc>
            </w:tr>
            <w:tr w14:paraId="362B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90" w:type="dxa"/>
                  <w:noWrap w:val="0"/>
                  <w:vAlign w:val="center"/>
                </w:tcPr>
                <w:p w14:paraId="448117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4</w:t>
                  </w:r>
                </w:p>
              </w:tc>
              <w:tc>
                <w:tcPr>
                  <w:tcW w:w="1562" w:type="dxa"/>
                  <w:noWrap w:val="0"/>
                  <w:vAlign w:val="center"/>
                </w:tcPr>
                <w:p w14:paraId="594F93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BOD</w:t>
                  </w:r>
                  <w:r>
                    <w:rPr>
                      <w:rFonts w:hint="default" w:ascii="Times New Roman" w:hAnsi="Times New Roman" w:eastAsia="宋体" w:cs="Times New Roman"/>
                      <w:color w:val="auto"/>
                      <w:kern w:val="0"/>
                      <w:sz w:val="21"/>
                      <w:szCs w:val="21"/>
                      <w:vertAlign w:val="subscript"/>
                      <w:lang w:val="en-US" w:eastAsia="zh-CN" w:bidi="ar"/>
                    </w:rPr>
                    <w:t>5</w:t>
                  </w:r>
                  <w:r>
                    <w:rPr>
                      <w:rFonts w:hint="default" w:ascii="Times New Roman" w:hAnsi="Times New Roman" w:eastAsia="宋体" w:cs="Times New Roman"/>
                      <w:color w:val="auto"/>
                      <w:kern w:val="0"/>
                      <w:sz w:val="21"/>
                      <w:szCs w:val="21"/>
                      <w:lang w:val="en-US" w:eastAsia="zh-CN" w:bidi="ar"/>
                    </w:rPr>
                    <w:t>（mg/L）</w:t>
                  </w:r>
                </w:p>
              </w:tc>
              <w:tc>
                <w:tcPr>
                  <w:tcW w:w="2526" w:type="dxa"/>
                  <w:noWrap w:val="0"/>
                  <w:vAlign w:val="center"/>
                </w:tcPr>
                <w:p w14:paraId="11F148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100</w:t>
                  </w:r>
                </w:p>
              </w:tc>
              <w:tc>
                <w:tcPr>
                  <w:tcW w:w="2186" w:type="dxa"/>
                  <w:noWrap w:val="0"/>
                  <w:vAlign w:val="center"/>
                </w:tcPr>
                <w:p w14:paraId="0AB121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074" w:type="dxa"/>
                  <w:noWrap w:val="0"/>
                  <w:vAlign w:val="center"/>
                </w:tcPr>
                <w:p w14:paraId="1F1172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100</w:t>
                  </w:r>
                </w:p>
              </w:tc>
            </w:tr>
            <w:tr w14:paraId="5E07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90" w:type="dxa"/>
                  <w:noWrap w:val="0"/>
                  <w:vAlign w:val="center"/>
                </w:tcPr>
                <w:p w14:paraId="6B6AB8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5</w:t>
                  </w:r>
                </w:p>
              </w:tc>
              <w:tc>
                <w:tcPr>
                  <w:tcW w:w="1562" w:type="dxa"/>
                  <w:noWrap w:val="0"/>
                  <w:vAlign w:val="center"/>
                </w:tcPr>
                <w:p w14:paraId="2A954F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SS（mg/L）</w:t>
                  </w:r>
                </w:p>
              </w:tc>
              <w:tc>
                <w:tcPr>
                  <w:tcW w:w="2526" w:type="dxa"/>
                  <w:noWrap w:val="0"/>
                  <w:vAlign w:val="center"/>
                </w:tcPr>
                <w:p w14:paraId="40DE6F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60</w:t>
                  </w:r>
                </w:p>
              </w:tc>
              <w:tc>
                <w:tcPr>
                  <w:tcW w:w="2186" w:type="dxa"/>
                  <w:noWrap w:val="0"/>
                  <w:vAlign w:val="center"/>
                </w:tcPr>
                <w:p w14:paraId="3C4529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074" w:type="dxa"/>
                  <w:noWrap w:val="0"/>
                  <w:vAlign w:val="center"/>
                </w:tcPr>
                <w:p w14:paraId="61DF43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60</w:t>
                  </w:r>
                </w:p>
              </w:tc>
            </w:tr>
            <w:tr w14:paraId="077A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0" w:type="dxa"/>
                  <w:noWrap w:val="0"/>
                  <w:vAlign w:val="center"/>
                </w:tcPr>
                <w:p w14:paraId="2343A9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6</w:t>
                  </w:r>
                </w:p>
              </w:tc>
              <w:tc>
                <w:tcPr>
                  <w:tcW w:w="1562" w:type="dxa"/>
                  <w:noWrap w:val="0"/>
                  <w:vAlign w:val="center"/>
                </w:tcPr>
                <w:p w14:paraId="6EDC43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动植物油（mg/L）</w:t>
                  </w:r>
                </w:p>
              </w:tc>
              <w:tc>
                <w:tcPr>
                  <w:tcW w:w="2526" w:type="dxa"/>
                  <w:noWrap w:val="0"/>
                  <w:vAlign w:val="center"/>
                </w:tcPr>
                <w:p w14:paraId="0E29FE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20</w:t>
                  </w:r>
                </w:p>
              </w:tc>
              <w:tc>
                <w:tcPr>
                  <w:tcW w:w="2186" w:type="dxa"/>
                  <w:noWrap w:val="0"/>
                  <w:vAlign w:val="center"/>
                </w:tcPr>
                <w:p w14:paraId="615C3F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074" w:type="dxa"/>
                  <w:noWrap w:val="0"/>
                  <w:vAlign w:val="center"/>
                </w:tcPr>
                <w:p w14:paraId="02A379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20</w:t>
                  </w:r>
                </w:p>
              </w:tc>
            </w:tr>
            <w:tr w14:paraId="77D8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90" w:type="dxa"/>
                  <w:noWrap w:val="0"/>
                  <w:vAlign w:val="center"/>
                </w:tcPr>
                <w:p w14:paraId="74D3CF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7</w:t>
                  </w:r>
                </w:p>
              </w:tc>
              <w:tc>
                <w:tcPr>
                  <w:tcW w:w="1562" w:type="dxa"/>
                  <w:noWrap w:val="0"/>
                  <w:vAlign w:val="center"/>
                </w:tcPr>
                <w:p w14:paraId="01EE1D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NH</w:t>
                  </w:r>
                  <w:r>
                    <w:rPr>
                      <w:rFonts w:hint="default" w:ascii="Times New Roman" w:hAnsi="Times New Roman" w:eastAsia="宋体" w:cs="Times New Roman"/>
                      <w:color w:val="auto"/>
                      <w:kern w:val="0"/>
                      <w:sz w:val="21"/>
                      <w:szCs w:val="21"/>
                      <w:vertAlign w:val="subscript"/>
                      <w:lang w:val="en-US" w:eastAsia="zh-CN" w:bidi="ar"/>
                    </w:rPr>
                    <w:t>3</w:t>
                  </w:r>
                  <w:r>
                    <w:rPr>
                      <w:rFonts w:hint="default" w:ascii="Times New Roman" w:hAnsi="Times New Roman" w:eastAsia="宋体" w:cs="Times New Roman"/>
                      <w:color w:val="auto"/>
                      <w:kern w:val="0"/>
                      <w:sz w:val="21"/>
                      <w:szCs w:val="21"/>
                      <w:lang w:val="en-US" w:eastAsia="zh-CN" w:bidi="ar"/>
                    </w:rPr>
                    <w:t>-N（mg/L）</w:t>
                  </w:r>
                </w:p>
              </w:tc>
              <w:tc>
                <w:tcPr>
                  <w:tcW w:w="2526" w:type="dxa"/>
                  <w:noWrap w:val="0"/>
                  <w:vAlign w:val="center"/>
                </w:tcPr>
                <w:p w14:paraId="6A5F17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2186" w:type="dxa"/>
                  <w:noWrap w:val="0"/>
                  <w:vAlign w:val="center"/>
                </w:tcPr>
                <w:p w14:paraId="3C6543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45</w:t>
                  </w:r>
                </w:p>
              </w:tc>
              <w:tc>
                <w:tcPr>
                  <w:tcW w:w="1074" w:type="dxa"/>
                  <w:noWrap w:val="0"/>
                  <w:vAlign w:val="center"/>
                </w:tcPr>
                <w:p w14:paraId="3AED17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45</w:t>
                  </w:r>
                </w:p>
              </w:tc>
            </w:tr>
            <w:tr w14:paraId="1CE4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90" w:type="dxa"/>
                  <w:noWrap w:val="0"/>
                  <w:vAlign w:val="center"/>
                </w:tcPr>
                <w:p w14:paraId="6BEA02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8</w:t>
                  </w:r>
                </w:p>
              </w:tc>
              <w:tc>
                <w:tcPr>
                  <w:tcW w:w="1562" w:type="dxa"/>
                  <w:noWrap w:val="0"/>
                  <w:vAlign w:val="center"/>
                </w:tcPr>
                <w:p w14:paraId="793D9B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TP（以 P 计）</w:t>
                  </w:r>
                </w:p>
              </w:tc>
              <w:tc>
                <w:tcPr>
                  <w:tcW w:w="2526" w:type="dxa"/>
                  <w:noWrap w:val="0"/>
                  <w:vAlign w:val="center"/>
                </w:tcPr>
                <w:p w14:paraId="2B86C8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2186" w:type="dxa"/>
                  <w:noWrap w:val="0"/>
                  <w:vAlign w:val="center"/>
                </w:tcPr>
                <w:p w14:paraId="36EBC2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8</w:t>
                  </w:r>
                </w:p>
              </w:tc>
              <w:tc>
                <w:tcPr>
                  <w:tcW w:w="1074" w:type="dxa"/>
                  <w:noWrap w:val="0"/>
                  <w:vAlign w:val="center"/>
                </w:tcPr>
                <w:p w14:paraId="044074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8</w:t>
                  </w:r>
                </w:p>
              </w:tc>
            </w:tr>
            <w:tr w14:paraId="66A0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0" w:type="dxa"/>
                  <w:noWrap w:val="0"/>
                  <w:vAlign w:val="center"/>
                </w:tcPr>
                <w:p w14:paraId="24083A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lang w:val="en-US"/>
                    </w:rPr>
                  </w:pPr>
                  <w:r>
                    <w:rPr>
                      <w:rFonts w:hint="default" w:ascii="Times New Roman" w:hAnsi="Times New Roman" w:eastAsia="宋体" w:cs="Times New Roman"/>
                      <w:b/>
                      <w:color w:val="auto"/>
                      <w:sz w:val="21"/>
                      <w:szCs w:val="21"/>
                      <w:vertAlign w:val="baseline"/>
                      <w:lang w:val="en-US"/>
                    </w:rPr>
                    <w:t>9</w:t>
                  </w:r>
                </w:p>
              </w:tc>
              <w:tc>
                <w:tcPr>
                  <w:tcW w:w="1562" w:type="dxa"/>
                  <w:noWrap w:val="0"/>
                  <w:vAlign w:val="center"/>
                </w:tcPr>
                <w:p w14:paraId="4027F9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color w:val="auto"/>
                      <w:kern w:val="0"/>
                      <w:sz w:val="21"/>
                      <w:szCs w:val="21"/>
                      <w:lang w:val="en-US" w:eastAsia="zh-CN" w:bidi="ar"/>
                    </w:rPr>
                    <w:t>阴离子表面活性剂（mg/L）</w:t>
                  </w:r>
                </w:p>
              </w:tc>
              <w:tc>
                <w:tcPr>
                  <w:tcW w:w="2526" w:type="dxa"/>
                  <w:noWrap w:val="0"/>
                  <w:vAlign w:val="center"/>
                </w:tcPr>
                <w:p w14:paraId="3E3AF1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10</w:t>
                  </w:r>
                </w:p>
              </w:tc>
              <w:tc>
                <w:tcPr>
                  <w:tcW w:w="2186" w:type="dxa"/>
                  <w:noWrap w:val="0"/>
                  <w:vAlign w:val="center"/>
                </w:tcPr>
                <w:p w14:paraId="30B435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w:t>
                  </w:r>
                </w:p>
              </w:tc>
              <w:tc>
                <w:tcPr>
                  <w:tcW w:w="1074" w:type="dxa"/>
                  <w:noWrap w:val="0"/>
                  <w:vAlign w:val="center"/>
                </w:tcPr>
                <w:p w14:paraId="39793E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vertAlign w:val="baseline"/>
                      <w:lang w:val="en-US"/>
                    </w:rPr>
                  </w:pPr>
                  <w:r>
                    <w:rPr>
                      <w:rFonts w:hint="default" w:ascii="Times New Roman" w:hAnsi="Times New Roman" w:eastAsia="宋体" w:cs="Times New Roman"/>
                      <w:b w:val="0"/>
                      <w:bCs/>
                      <w:color w:val="auto"/>
                      <w:sz w:val="21"/>
                      <w:szCs w:val="21"/>
                      <w:vertAlign w:val="baseline"/>
                      <w:lang w:val="en-US"/>
                    </w:rPr>
                    <w:t>10</w:t>
                  </w:r>
                </w:p>
              </w:tc>
            </w:tr>
            <w:tr w14:paraId="2E9E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938" w:type="dxa"/>
                  <w:gridSpan w:val="5"/>
                  <w:noWrap w:val="0"/>
                  <w:vAlign w:val="center"/>
                </w:tcPr>
                <w:p w14:paraId="291E8A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备注：1.采用含氯消毒剂消毒的工艺控制要求为：消毒接触池接触时间≥1h，接触池出口总</w:t>
                  </w:r>
                </w:p>
                <w:p w14:paraId="585784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余氯 2～8mg/L；</w:t>
                  </w:r>
                </w:p>
                <w:p w14:paraId="27CB4B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b/>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2.采用其他消毒剂对总余氯不作要求</w:t>
                  </w:r>
                </w:p>
              </w:tc>
            </w:tr>
          </w:tbl>
          <w:p w14:paraId="32B04E48">
            <w:pPr>
              <w:keepNext w:val="0"/>
              <w:keepLines w:val="0"/>
              <w:suppressLineNumbers w:val="0"/>
              <w:adjustRightInd w:val="0"/>
              <w:snapToGrid w:val="0"/>
              <w:spacing w:before="120" w:beforeLines="50" w:beforeAutospacing="0" w:after="0" w:afterAutospacing="0" w:line="360" w:lineRule="auto"/>
              <w:ind w:left="0" w:right="0"/>
              <w:textAlignment w:val="baseline"/>
              <w:rPr>
                <w:rFonts w:hint="default"/>
                <w:b/>
                <w:color w:val="auto"/>
                <w:sz w:val="24"/>
                <w:szCs w:val="20"/>
              </w:rPr>
            </w:pPr>
            <w:r>
              <w:rPr>
                <w:rFonts w:hint="default"/>
                <w:b/>
                <w:color w:val="auto"/>
                <w:sz w:val="24"/>
                <w:szCs w:val="20"/>
              </w:rPr>
              <w:t>3、噪声</w:t>
            </w:r>
          </w:p>
          <w:p w14:paraId="7EA364BE">
            <w:pPr>
              <w:pStyle w:val="111"/>
              <w:keepNext w:val="0"/>
              <w:keepLines w:val="0"/>
              <w:suppressLineNumbers w:val="0"/>
              <w:spacing w:before="0" w:beforeAutospacing="0" w:after="0" w:afterAutospacing="0" w:line="360" w:lineRule="auto"/>
              <w:ind w:left="0" w:right="0" w:firstLine="482" w:firstLineChars="200"/>
              <w:rPr>
                <w:rFonts w:hint="eastAsia"/>
                <w:b/>
                <w:bCs/>
                <w:color w:val="auto"/>
                <w:sz w:val="24"/>
                <w:szCs w:val="24"/>
              </w:rPr>
            </w:pPr>
            <w:r>
              <w:rPr>
                <w:rFonts w:hint="default"/>
                <w:b/>
                <w:bCs/>
                <w:color w:val="auto"/>
                <w:sz w:val="24"/>
                <w:szCs w:val="24"/>
              </w:rPr>
              <w:t>（</w:t>
            </w:r>
            <w:r>
              <w:rPr>
                <w:rFonts w:hint="eastAsia"/>
                <w:b/>
                <w:bCs/>
                <w:color w:val="auto"/>
                <w:sz w:val="24"/>
                <w:szCs w:val="24"/>
              </w:rPr>
              <w:t>1）施工期</w:t>
            </w:r>
          </w:p>
          <w:p w14:paraId="49C6D1BE">
            <w:pPr>
              <w:pStyle w:val="111"/>
              <w:keepNext w:val="0"/>
              <w:keepLines w:val="0"/>
              <w:suppressLineNumbers w:val="0"/>
              <w:spacing w:before="0" w:beforeAutospacing="0" w:after="0" w:afterAutospacing="0" w:line="360" w:lineRule="auto"/>
              <w:ind w:left="0" w:right="0" w:firstLine="480" w:firstLineChars="200"/>
              <w:rPr>
                <w:rFonts w:hint="default"/>
                <w:color w:val="auto"/>
                <w:sz w:val="24"/>
                <w:szCs w:val="24"/>
              </w:rPr>
            </w:pPr>
            <w:r>
              <w:rPr>
                <w:rFonts w:hint="eastAsia"/>
                <w:color w:val="auto"/>
                <w:sz w:val="24"/>
                <w:szCs w:val="24"/>
              </w:rPr>
              <w:t>项目施工期噪声排放执行《建筑施工场界环境噪声排放标准》（GB12523-2011），标准值见表3-</w:t>
            </w:r>
            <w:r>
              <w:rPr>
                <w:rFonts w:hint="default"/>
                <w:color w:val="auto"/>
                <w:sz w:val="24"/>
                <w:szCs w:val="24"/>
                <w:lang w:val="en-US"/>
              </w:rPr>
              <w:t>7</w:t>
            </w:r>
            <w:r>
              <w:rPr>
                <w:rFonts w:hint="eastAsia"/>
                <w:color w:val="auto"/>
                <w:sz w:val="24"/>
                <w:szCs w:val="24"/>
              </w:rPr>
              <w:t>所示。</w:t>
            </w:r>
          </w:p>
          <w:p w14:paraId="47014D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b/>
                <w:bCs/>
                <w:color w:val="auto"/>
                <w:sz w:val="24"/>
                <w:szCs w:val="20"/>
              </w:rPr>
            </w:pPr>
            <w:r>
              <w:rPr>
                <w:rFonts w:hint="default"/>
                <w:b/>
                <w:bCs/>
                <w:color w:val="auto"/>
                <w:sz w:val="24"/>
                <w:szCs w:val="20"/>
              </w:rPr>
              <w:t>表3-</w:t>
            </w:r>
            <w:r>
              <w:rPr>
                <w:rFonts w:hint="default"/>
                <w:b/>
                <w:bCs/>
                <w:color w:val="auto"/>
                <w:sz w:val="24"/>
                <w:szCs w:val="20"/>
                <w:lang w:val="en-US"/>
              </w:rPr>
              <w:t>7</w:t>
            </w:r>
            <w:r>
              <w:rPr>
                <w:rFonts w:hint="default"/>
                <w:b/>
                <w:bCs/>
                <w:color w:val="auto"/>
                <w:sz w:val="24"/>
                <w:szCs w:val="20"/>
              </w:rPr>
              <w:t xml:space="preserve"> 建筑施工场界环境噪声排放标准</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1"/>
              <w:gridCol w:w="3983"/>
            </w:tblGrid>
            <w:tr w14:paraId="6715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14:paraId="4F521F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昼间</w:t>
                  </w:r>
                </w:p>
              </w:tc>
              <w:tc>
                <w:tcPr>
                  <w:tcW w:w="2500" w:type="pct"/>
                  <w:noWrap w:val="0"/>
                  <w:vAlign w:val="center"/>
                </w:tcPr>
                <w:p w14:paraId="6B3732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夜间</w:t>
                  </w:r>
                </w:p>
              </w:tc>
            </w:tr>
            <w:tr w14:paraId="3D54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14:paraId="056986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2500" w:type="pct"/>
                  <w:noWrap w:val="0"/>
                  <w:vAlign w:val="center"/>
                </w:tcPr>
                <w:p w14:paraId="33E043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w:t>
                  </w:r>
                </w:p>
              </w:tc>
            </w:tr>
          </w:tbl>
          <w:p w14:paraId="5E3A6752">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szCs w:val="20"/>
                <w:lang w:val="zh-CN"/>
              </w:rPr>
            </w:pPr>
            <w:r>
              <w:rPr>
                <w:rFonts w:hint="eastAsia"/>
                <w:b/>
                <w:bCs/>
                <w:color w:val="auto"/>
                <w:sz w:val="24"/>
                <w:szCs w:val="20"/>
                <w:lang w:val="zh-CN"/>
              </w:rPr>
              <w:t>（</w:t>
            </w:r>
            <w:r>
              <w:rPr>
                <w:rFonts w:hint="eastAsia"/>
                <w:b/>
                <w:bCs/>
                <w:color w:val="auto"/>
                <w:sz w:val="24"/>
                <w:szCs w:val="20"/>
              </w:rPr>
              <w:t>2</w:t>
            </w:r>
            <w:r>
              <w:rPr>
                <w:rFonts w:hint="eastAsia"/>
                <w:b/>
                <w:bCs/>
                <w:color w:val="auto"/>
                <w:sz w:val="24"/>
                <w:szCs w:val="20"/>
                <w:lang w:val="zh-CN"/>
              </w:rPr>
              <w:t>）</w:t>
            </w:r>
            <w:r>
              <w:rPr>
                <w:rFonts w:hint="default"/>
                <w:b/>
                <w:bCs/>
                <w:color w:val="auto"/>
                <w:sz w:val="24"/>
                <w:szCs w:val="20"/>
                <w:lang w:val="zh-CN"/>
              </w:rPr>
              <w:t>运营期</w:t>
            </w:r>
          </w:p>
          <w:p w14:paraId="0D3D7CD0">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0"/>
              </w:rPr>
            </w:pPr>
            <w:r>
              <w:rPr>
                <w:rFonts w:hint="default"/>
                <w:color w:val="auto"/>
                <w:sz w:val="24"/>
                <w:szCs w:val="20"/>
              </w:rPr>
              <w:t>项目运营期环境噪声</w:t>
            </w:r>
            <w:r>
              <w:rPr>
                <w:rFonts w:hint="eastAsia"/>
                <w:color w:val="auto"/>
                <w:sz w:val="24"/>
                <w:szCs w:val="20"/>
                <w:lang w:val="en-US" w:eastAsia="zh-CN"/>
              </w:rPr>
              <w:t>东、南、西侧</w:t>
            </w:r>
            <w:r>
              <w:rPr>
                <w:rFonts w:hint="default"/>
                <w:color w:val="auto"/>
                <w:sz w:val="24"/>
                <w:szCs w:val="20"/>
              </w:rPr>
              <w:t>执行《工业企业厂界环境噪声排放标准》（GB12348-2008）</w:t>
            </w:r>
            <w:r>
              <w:rPr>
                <w:rFonts w:hint="eastAsia" w:ascii="Times New Roman" w:hAnsi="Times New Roman" w:eastAsia="宋体"/>
                <w:color w:val="auto"/>
                <w:sz w:val="24"/>
                <w:szCs w:val="24"/>
                <w:lang w:val="en-US" w:eastAsia="zh-CN"/>
              </w:rPr>
              <w:t>2类标准</w:t>
            </w:r>
            <w:r>
              <w:rPr>
                <w:rFonts w:hint="default" w:ascii="Times New Roman" w:hAnsi="Times New Roman" w:eastAsia="宋体" w:cs="Times New Roman"/>
                <w:color w:val="auto"/>
                <w:sz w:val="24"/>
                <w:szCs w:val="20"/>
              </w:rPr>
              <w:t>，</w:t>
            </w:r>
            <w:r>
              <w:rPr>
                <w:rFonts w:hint="eastAsia" w:ascii="Times New Roman" w:hAnsi="Times New Roman" w:cs="Times New Roman"/>
                <w:color w:val="auto"/>
                <w:sz w:val="24"/>
                <w:szCs w:val="20"/>
                <w:lang w:val="en-US" w:eastAsia="zh-CN"/>
              </w:rPr>
              <w:t>北</w:t>
            </w:r>
            <w:r>
              <w:rPr>
                <w:rFonts w:hint="eastAsia"/>
                <w:color w:val="auto"/>
                <w:sz w:val="24"/>
                <w:szCs w:val="20"/>
                <w:lang w:val="en-US" w:eastAsia="zh-CN"/>
              </w:rPr>
              <w:t>侧</w:t>
            </w:r>
            <w:r>
              <w:rPr>
                <w:rFonts w:hint="default"/>
                <w:color w:val="auto"/>
                <w:sz w:val="24"/>
                <w:szCs w:val="20"/>
              </w:rPr>
              <w:t>执行《工业企业厂界环境噪声排放标准》（GB12348-2008）</w:t>
            </w:r>
            <w:r>
              <w:rPr>
                <w:rFonts w:hint="eastAsia"/>
                <w:color w:val="auto"/>
                <w:sz w:val="24"/>
                <w:szCs w:val="20"/>
                <w:lang w:val="en-US" w:eastAsia="zh-CN"/>
              </w:rPr>
              <w:t>4</w:t>
            </w:r>
            <w:r>
              <w:rPr>
                <w:rFonts w:hint="eastAsia" w:ascii="Times New Roman" w:hAnsi="Times New Roman" w:eastAsia="宋体"/>
                <w:color w:val="auto"/>
                <w:sz w:val="24"/>
                <w:szCs w:val="24"/>
                <w:lang w:val="en-US" w:eastAsia="zh-CN"/>
              </w:rPr>
              <w:t>类标准</w:t>
            </w:r>
            <w:r>
              <w:rPr>
                <w:rFonts w:hint="default" w:ascii="Times New Roman" w:hAnsi="Times New Roman" w:eastAsia="宋体" w:cs="Times New Roman"/>
                <w:color w:val="auto"/>
                <w:sz w:val="24"/>
                <w:szCs w:val="20"/>
              </w:rPr>
              <w:t>，标</w:t>
            </w:r>
            <w:r>
              <w:rPr>
                <w:rFonts w:hint="default"/>
                <w:color w:val="auto"/>
                <w:sz w:val="24"/>
                <w:szCs w:val="20"/>
              </w:rPr>
              <w:t>准值见表</w:t>
            </w:r>
            <w:r>
              <w:rPr>
                <w:rFonts w:hint="eastAsia"/>
                <w:color w:val="auto"/>
                <w:sz w:val="24"/>
                <w:szCs w:val="20"/>
              </w:rPr>
              <w:t>3</w:t>
            </w:r>
            <w:r>
              <w:rPr>
                <w:rFonts w:hint="default"/>
                <w:color w:val="auto"/>
                <w:sz w:val="24"/>
                <w:szCs w:val="20"/>
              </w:rPr>
              <w:t>-</w:t>
            </w:r>
            <w:r>
              <w:rPr>
                <w:rFonts w:hint="default"/>
                <w:color w:val="auto"/>
                <w:sz w:val="24"/>
                <w:szCs w:val="20"/>
                <w:lang w:val="en-US"/>
              </w:rPr>
              <w:t>8</w:t>
            </w:r>
            <w:r>
              <w:rPr>
                <w:rFonts w:hint="default"/>
                <w:color w:val="auto"/>
                <w:sz w:val="24"/>
                <w:szCs w:val="20"/>
              </w:rPr>
              <w:t>。</w:t>
            </w:r>
          </w:p>
          <w:p w14:paraId="326C12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宋体" w:eastAsia="宋体" w:cs="Times New Roman"/>
                <w:b/>
                <w:bCs/>
                <w:color w:val="auto"/>
                <w:sz w:val="24"/>
                <w:szCs w:val="20"/>
              </w:rPr>
            </w:pPr>
            <w:r>
              <w:rPr>
                <w:rFonts w:hint="default" w:ascii="宋体" w:eastAsia="宋体" w:cs="Times New Roman"/>
                <w:b/>
                <w:bCs/>
                <w:color w:val="auto"/>
                <w:sz w:val="24"/>
                <w:szCs w:val="20"/>
              </w:rPr>
              <w:t>表</w:t>
            </w:r>
            <w:r>
              <w:rPr>
                <w:rFonts w:hint="eastAsia" w:ascii="宋体" w:eastAsia="宋体" w:cs="Times New Roman"/>
                <w:b/>
                <w:bCs/>
                <w:color w:val="auto"/>
                <w:sz w:val="24"/>
                <w:szCs w:val="20"/>
              </w:rPr>
              <w:t>3</w:t>
            </w:r>
            <w:r>
              <w:rPr>
                <w:rFonts w:hint="default" w:ascii="宋体" w:eastAsia="宋体" w:cs="Times New Roman"/>
                <w:b/>
                <w:bCs/>
                <w:color w:val="auto"/>
                <w:sz w:val="24"/>
                <w:szCs w:val="20"/>
              </w:rPr>
              <w:t>-</w:t>
            </w:r>
            <w:r>
              <w:rPr>
                <w:rFonts w:hint="default" w:cs="Times New Roman"/>
                <w:b/>
                <w:bCs/>
                <w:color w:val="auto"/>
                <w:sz w:val="24"/>
                <w:szCs w:val="20"/>
                <w:lang w:val="en-US"/>
              </w:rPr>
              <w:t>8</w:t>
            </w:r>
            <w:r>
              <w:rPr>
                <w:rFonts w:hint="default" w:ascii="宋体" w:eastAsia="宋体" w:cs="Times New Roman"/>
                <w:b/>
                <w:bCs/>
                <w:color w:val="auto"/>
                <w:sz w:val="24"/>
                <w:szCs w:val="20"/>
              </w:rPr>
              <w:t xml:space="preserve">  工业企业厂界环境噪声排放</w:t>
            </w:r>
            <w:r>
              <w:rPr>
                <w:rFonts w:hint="eastAsia" w:ascii="宋体" w:eastAsia="宋体" w:cs="Times New Roman"/>
                <w:b/>
                <w:bCs/>
                <w:color w:val="auto"/>
                <w:sz w:val="24"/>
                <w:szCs w:val="20"/>
              </w:rPr>
              <w:t>排放限值</w:t>
            </w:r>
            <w:r>
              <w:rPr>
                <w:rFonts w:hint="default" w:ascii="宋体" w:eastAsia="宋体" w:cs="Times New Roman"/>
                <w:b/>
                <w:bCs/>
                <w:color w:val="auto"/>
                <w:sz w:val="24"/>
                <w:szCs w:val="20"/>
              </w:rPr>
              <w:t xml:space="preserve"> 单位dB（A）</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2655"/>
              <w:gridCol w:w="2656"/>
            </w:tblGrid>
            <w:tr w14:paraId="1E1A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1664" w:type="pct"/>
                  <w:vMerge w:val="restart"/>
                  <w:noWrap w:val="0"/>
                  <w:vAlign w:val="center"/>
                </w:tcPr>
                <w:p w14:paraId="67A4DBEB">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声环境功能区类别</w:t>
                  </w:r>
                </w:p>
              </w:tc>
              <w:tc>
                <w:tcPr>
                  <w:tcW w:w="3335" w:type="pct"/>
                  <w:gridSpan w:val="2"/>
                  <w:noWrap w:val="0"/>
                  <w:vAlign w:val="center"/>
                </w:tcPr>
                <w:p w14:paraId="6E4CFCEA">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时段</w:t>
                  </w:r>
                </w:p>
              </w:tc>
            </w:tr>
            <w:tr w14:paraId="3933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1664" w:type="pct"/>
                  <w:vMerge w:val="continue"/>
                  <w:noWrap w:val="0"/>
                  <w:vAlign w:val="center"/>
                </w:tcPr>
                <w:p w14:paraId="5426768F">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cs="Times New Roman"/>
                      <w:b/>
                      <w:color w:val="auto"/>
                      <w:sz w:val="21"/>
                      <w:szCs w:val="21"/>
                    </w:rPr>
                  </w:pPr>
                </w:p>
              </w:tc>
              <w:tc>
                <w:tcPr>
                  <w:tcW w:w="1667" w:type="pct"/>
                  <w:noWrap w:val="0"/>
                  <w:vAlign w:val="center"/>
                </w:tcPr>
                <w:p w14:paraId="2202295F">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昼间</w:t>
                  </w:r>
                </w:p>
              </w:tc>
              <w:tc>
                <w:tcPr>
                  <w:tcW w:w="1668" w:type="pct"/>
                  <w:noWrap w:val="0"/>
                  <w:vAlign w:val="center"/>
                </w:tcPr>
                <w:p w14:paraId="748FA1C5">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夜间</w:t>
                  </w:r>
                </w:p>
              </w:tc>
            </w:tr>
            <w:tr w14:paraId="364C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1664" w:type="pct"/>
                  <w:noWrap w:val="0"/>
                  <w:vAlign w:val="center"/>
                </w:tcPr>
                <w:p w14:paraId="0BAA270F">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2类</w:t>
                  </w:r>
                </w:p>
              </w:tc>
              <w:tc>
                <w:tcPr>
                  <w:tcW w:w="1667" w:type="pct"/>
                  <w:noWrap w:val="0"/>
                  <w:vAlign w:val="center"/>
                </w:tcPr>
                <w:p w14:paraId="1F15175B">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1668" w:type="pct"/>
                  <w:noWrap w:val="0"/>
                  <w:vAlign w:val="center"/>
                </w:tcPr>
                <w:p w14:paraId="5A8DCD13">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r>
            <w:tr w14:paraId="6844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1664" w:type="pct"/>
                  <w:noWrap w:val="0"/>
                  <w:vAlign w:val="center"/>
                </w:tcPr>
                <w:p w14:paraId="08A95D64">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val="en-US" w:eastAsia="zh-CN"/>
                    </w:rPr>
                    <w:t>类</w:t>
                  </w:r>
                </w:p>
              </w:tc>
              <w:tc>
                <w:tcPr>
                  <w:tcW w:w="1667" w:type="pct"/>
                  <w:noWrap w:val="0"/>
                  <w:vAlign w:val="center"/>
                </w:tcPr>
                <w:p w14:paraId="66F0C533">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70</w:t>
                  </w:r>
                </w:p>
              </w:tc>
              <w:tc>
                <w:tcPr>
                  <w:tcW w:w="1668" w:type="pct"/>
                  <w:noWrap w:val="0"/>
                  <w:vAlign w:val="center"/>
                </w:tcPr>
                <w:p w14:paraId="7FD6A11E">
                  <w:pPr>
                    <w:keepNext w:val="0"/>
                    <w:keepLines w:val="0"/>
                    <w:pageBreakBefore w:val="0"/>
                    <w:widowControl w:val="0"/>
                    <w:suppressLineNumbers w:val="0"/>
                    <w:tabs>
                      <w:tab w:val="left" w:pos="4404"/>
                    </w:tabs>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55</w:t>
                  </w:r>
                </w:p>
              </w:tc>
            </w:tr>
          </w:tbl>
          <w:p w14:paraId="6E7A46A7">
            <w:pPr>
              <w:keepNext w:val="0"/>
              <w:keepLines w:val="0"/>
              <w:suppressLineNumbers w:val="0"/>
              <w:spacing w:before="0" w:beforeAutospacing="0" w:after="0" w:afterAutospacing="0" w:line="360" w:lineRule="auto"/>
              <w:ind w:left="0" w:right="0"/>
              <w:textAlignment w:val="baseline"/>
              <w:rPr>
                <w:rFonts w:hint="default"/>
                <w:b/>
                <w:color w:val="auto"/>
                <w:sz w:val="24"/>
                <w:szCs w:val="20"/>
              </w:rPr>
            </w:pPr>
            <w:r>
              <w:rPr>
                <w:rFonts w:hint="default"/>
                <w:b/>
                <w:color w:val="auto"/>
                <w:sz w:val="24"/>
                <w:szCs w:val="20"/>
              </w:rPr>
              <w:t>4、固体废弃物</w:t>
            </w:r>
          </w:p>
          <w:p w14:paraId="4EC627BB">
            <w:pPr>
              <w:keepNext w:val="0"/>
              <w:keepLines w:val="0"/>
              <w:suppressLineNumbers w:val="0"/>
              <w:snapToGrid w:val="0"/>
              <w:spacing w:before="0" w:beforeAutospacing="0" w:after="0" w:afterAutospacing="0" w:line="360" w:lineRule="auto"/>
              <w:ind w:left="0" w:right="0" w:firstLine="480" w:firstLineChars="200"/>
              <w:rPr>
                <w:rFonts w:hint="default"/>
                <w:b w:val="0"/>
                <w:bCs w:val="0"/>
                <w:color w:val="auto"/>
                <w:sz w:val="24"/>
                <w:szCs w:val="20"/>
              </w:rPr>
            </w:pPr>
            <w:r>
              <w:rPr>
                <w:rFonts w:hint="eastAsia"/>
                <w:b w:val="0"/>
                <w:bCs w:val="0"/>
                <w:color w:val="auto"/>
                <w:sz w:val="24"/>
                <w:szCs w:val="20"/>
              </w:rPr>
              <w:t>1</w:t>
            </w:r>
            <w:r>
              <w:rPr>
                <w:rFonts w:hint="default"/>
                <w:b w:val="0"/>
                <w:bCs w:val="0"/>
                <w:color w:val="auto"/>
                <w:sz w:val="24"/>
                <w:szCs w:val="20"/>
              </w:rPr>
              <w:t>）医疗废物：执行《医疗废物管理条例》国务院令第380号（</w:t>
            </w:r>
            <w:r>
              <w:rPr>
                <w:rFonts w:hint="eastAsia"/>
                <w:b w:val="0"/>
                <w:bCs w:val="0"/>
                <w:color w:val="auto"/>
                <w:sz w:val="24"/>
                <w:szCs w:val="20"/>
              </w:rPr>
              <w:t>2011年修订</w:t>
            </w:r>
            <w:r>
              <w:rPr>
                <w:rFonts w:hint="default"/>
                <w:b w:val="0"/>
                <w:bCs w:val="0"/>
                <w:color w:val="auto"/>
                <w:sz w:val="24"/>
                <w:szCs w:val="20"/>
              </w:rPr>
              <w:t>）、《医疗废物专用包装袋、容器和警示标志标准》（HJ421-2008）</w:t>
            </w:r>
            <w:r>
              <w:rPr>
                <w:rFonts w:hint="eastAsia"/>
                <w:b w:val="0"/>
                <w:bCs w:val="0"/>
                <w:color w:val="auto"/>
                <w:sz w:val="24"/>
                <w:szCs w:val="20"/>
              </w:rPr>
              <w:t>、《医疗废物集中处置技术规范（试行）》《昆明市医疗废物管理规定》</w:t>
            </w:r>
            <w:r>
              <w:rPr>
                <w:rFonts w:hint="default"/>
                <w:b w:val="0"/>
                <w:bCs w:val="0"/>
                <w:color w:val="auto"/>
                <w:sz w:val="24"/>
                <w:szCs w:val="20"/>
              </w:rPr>
              <w:t>及《危险废物贮存污染控制标准》</w:t>
            </w:r>
            <w:r>
              <w:rPr>
                <w:rFonts w:hint="eastAsia"/>
                <w:b w:val="0"/>
                <w:bCs w:val="0"/>
                <w:color w:val="auto"/>
                <w:sz w:val="24"/>
                <w:szCs w:val="20"/>
              </w:rPr>
              <w:t>（</w:t>
            </w:r>
            <w:r>
              <w:rPr>
                <w:rFonts w:hint="default"/>
                <w:b w:val="0"/>
                <w:bCs w:val="0"/>
                <w:color w:val="auto"/>
                <w:sz w:val="24"/>
                <w:szCs w:val="20"/>
              </w:rPr>
              <w:t>GB18597-20</w:t>
            </w:r>
            <w:r>
              <w:rPr>
                <w:rFonts w:hint="eastAsia"/>
                <w:b w:val="0"/>
                <w:bCs w:val="0"/>
                <w:color w:val="auto"/>
                <w:sz w:val="24"/>
                <w:szCs w:val="20"/>
              </w:rPr>
              <w:t>23）。</w:t>
            </w:r>
          </w:p>
          <w:p w14:paraId="6F0DAE65">
            <w:pPr>
              <w:keepNext w:val="0"/>
              <w:keepLines w:val="0"/>
              <w:suppressLineNumbers w:val="0"/>
              <w:spacing w:before="0" w:beforeAutospacing="0" w:after="0" w:afterAutospacing="0" w:line="360" w:lineRule="auto"/>
              <w:ind w:left="0" w:right="0" w:firstLine="480" w:firstLineChars="200"/>
              <w:rPr>
                <w:rFonts w:hint="default"/>
                <w:color w:val="auto"/>
                <w:sz w:val="24"/>
                <w:szCs w:val="20"/>
              </w:rPr>
            </w:pPr>
            <w:r>
              <w:rPr>
                <w:rFonts w:hint="eastAsia" w:cs="Times New Roman"/>
                <w:b w:val="0"/>
                <w:bCs w:val="0"/>
                <w:color w:val="auto"/>
                <w:sz w:val="24"/>
                <w:szCs w:val="24"/>
              </w:rPr>
              <w:t>2</w:t>
            </w:r>
            <w:r>
              <w:rPr>
                <w:rFonts w:hint="default" w:cs="Times New Roman"/>
                <w:b w:val="0"/>
                <w:bCs w:val="0"/>
                <w:color w:val="auto"/>
                <w:sz w:val="24"/>
                <w:szCs w:val="24"/>
              </w:rPr>
              <w:t>）污水处理站、化粪池污泥：执行</w:t>
            </w:r>
            <w:r>
              <w:rPr>
                <w:rFonts w:hint="eastAsia" w:cs="Times New Roman"/>
                <w:b w:val="0"/>
                <w:bCs w:val="0"/>
                <w:color w:val="auto"/>
                <w:sz w:val="24"/>
                <w:szCs w:val="24"/>
              </w:rPr>
              <w:t>（</w:t>
            </w:r>
            <w:r>
              <w:rPr>
                <w:rFonts w:hint="default" w:cs="Times New Roman"/>
                <w:b w:val="0"/>
                <w:bCs w:val="0"/>
                <w:color w:val="auto"/>
                <w:sz w:val="24"/>
                <w:szCs w:val="24"/>
              </w:rPr>
              <w:t>GB18466-2005</w:t>
            </w:r>
            <w:r>
              <w:rPr>
                <w:rFonts w:hint="eastAsia" w:cs="Times New Roman"/>
                <w:b w:val="0"/>
                <w:bCs w:val="0"/>
                <w:color w:val="auto"/>
                <w:sz w:val="24"/>
                <w:szCs w:val="24"/>
              </w:rPr>
              <w:t>）</w:t>
            </w:r>
            <w:r>
              <w:rPr>
                <w:rFonts w:hint="default" w:cs="Times New Roman"/>
                <w:b w:val="0"/>
                <w:bCs w:val="0"/>
                <w:color w:val="auto"/>
                <w:sz w:val="24"/>
                <w:szCs w:val="24"/>
              </w:rPr>
              <w:t>《医疗机构水污染物排放标准》表4综合医疗机构污泥控制标准</w:t>
            </w:r>
            <w:r>
              <w:rPr>
                <w:rFonts w:hint="eastAsia" w:cs="Times New Roman"/>
                <w:b w:val="0"/>
                <w:bCs w:val="0"/>
                <w:color w:val="auto"/>
                <w:sz w:val="24"/>
                <w:szCs w:val="24"/>
              </w:rPr>
              <w:t>，</w:t>
            </w:r>
            <w:r>
              <w:rPr>
                <w:rFonts w:hint="default" w:cs="Times New Roman"/>
                <w:b w:val="0"/>
                <w:bCs w:val="0"/>
                <w:color w:val="auto"/>
                <w:sz w:val="24"/>
                <w:szCs w:val="24"/>
              </w:rPr>
              <w:t>化粪池和污水处理站污泥按危险废物进行</w:t>
            </w:r>
            <w:r>
              <w:rPr>
                <w:rFonts w:hint="eastAsia" w:cs="Times New Roman"/>
                <w:b w:val="0"/>
                <w:bCs w:val="0"/>
                <w:color w:val="auto"/>
                <w:sz w:val="24"/>
                <w:szCs w:val="24"/>
              </w:rPr>
              <w:t>管理及</w:t>
            </w:r>
            <w:r>
              <w:rPr>
                <w:rFonts w:hint="default" w:cs="Times New Roman"/>
                <w:b w:val="0"/>
                <w:bCs w:val="0"/>
                <w:color w:val="auto"/>
                <w:sz w:val="24"/>
                <w:szCs w:val="24"/>
              </w:rPr>
              <w:t>处置；污泥清掏前达到表4综合医疗机构污泥控制标准</w:t>
            </w:r>
            <w:r>
              <w:rPr>
                <w:rFonts w:hint="eastAsia" w:cs="Times New Roman"/>
                <w:b w:val="0"/>
                <w:bCs w:val="0"/>
                <w:color w:val="auto"/>
                <w:sz w:val="24"/>
                <w:szCs w:val="24"/>
                <w:lang w:eastAsia="zh-CN"/>
              </w:rPr>
              <w:t>。</w:t>
            </w:r>
            <w:r>
              <w:rPr>
                <w:rFonts w:hint="default"/>
                <w:color w:val="auto"/>
                <w:sz w:val="24"/>
                <w:szCs w:val="20"/>
              </w:rPr>
              <w:t>见表</w:t>
            </w:r>
            <w:r>
              <w:rPr>
                <w:rFonts w:hint="eastAsia"/>
                <w:color w:val="auto"/>
                <w:sz w:val="24"/>
                <w:szCs w:val="20"/>
              </w:rPr>
              <w:t>3</w:t>
            </w:r>
            <w:r>
              <w:rPr>
                <w:rFonts w:hint="default"/>
                <w:color w:val="auto"/>
                <w:sz w:val="24"/>
                <w:szCs w:val="20"/>
              </w:rPr>
              <w:t>-</w:t>
            </w:r>
            <w:r>
              <w:rPr>
                <w:rFonts w:hint="default"/>
                <w:color w:val="auto"/>
                <w:sz w:val="24"/>
                <w:szCs w:val="20"/>
                <w:lang w:val="en-US"/>
              </w:rPr>
              <w:t>9</w:t>
            </w:r>
            <w:r>
              <w:rPr>
                <w:rFonts w:hint="default"/>
                <w:color w:val="auto"/>
                <w:sz w:val="24"/>
                <w:szCs w:val="20"/>
              </w:rPr>
              <w:t>所示。</w:t>
            </w:r>
          </w:p>
          <w:p w14:paraId="0BC708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2" w:firstLineChars="200"/>
              <w:jc w:val="center"/>
              <w:textAlignment w:val="baseline"/>
              <w:rPr>
                <w:rFonts w:hint="default"/>
                <w:b/>
                <w:color w:val="auto"/>
                <w:sz w:val="24"/>
                <w:szCs w:val="20"/>
              </w:rPr>
            </w:pPr>
            <w:r>
              <w:rPr>
                <w:rFonts w:hint="default"/>
                <w:b/>
                <w:color w:val="auto"/>
                <w:sz w:val="24"/>
                <w:szCs w:val="20"/>
              </w:rPr>
              <w:t>表</w:t>
            </w:r>
            <w:r>
              <w:rPr>
                <w:rFonts w:hint="eastAsia"/>
                <w:b/>
                <w:color w:val="auto"/>
                <w:sz w:val="24"/>
                <w:szCs w:val="20"/>
              </w:rPr>
              <w:t>3</w:t>
            </w:r>
            <w:r>
              <w:rPr>
                <w:rFonts w:hint="default"/>
                <w:b/>
                <w:color w:val="auto"/>
                <w:sz w:val="24"/>
                <w:szCs w:val="20"/>
              </w:rPr>
              <w:t>-</w:t>
            </w:r>
            <w:r>
              <w:rPr>
                <w:rFonts w:hint="default"/>
                <w:b/>
                <w:color w:val="auto"/>
                <w:sz w:val="24"/>
                <w:szCs w:val="20"/>
                <w:lang w:val="en-US"/>
              </w:rPr>
              <w:t>9</w:t>
            </w:r>
            <w:r>
              <w:rPr>
                <w:rFonts w:hint="default"/>
                <w:b/>
                <w:color w:val="auto"/>
                <w:sz w:val="24"/>
                <w:szCs w:val="20"/>
              </w:rPr>
              <w:t xml:space="preserve"> 医疗机构污泥控制标准</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2562"/>
              <w:gridCol w:w="2300"/>
            </w:tblGrid>
            <w:tr w14:paraId="5FCE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6" w:type="pct"/>
                  <w:noWrap w:val="0"/>
                  <w:vAlign w:val="center"/>
                </w:tcPr>
                <w:p w14:paraId="3C5780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医疗机构类别</w:t>
                  </w:r>
                </w:p>
              </w:tc>
              <w:tc>
                <w:tcPr>
                  <w:tcW w:w="1608" w:type="pct"/>
                  <w:noWrap w:val="0"/>
                  <w:vAlign w:val="center"/>
                </w:tcPr>
                <w:p w14:paraId="29131B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粪大肠菌群数 (MPN/g)</w:t>
                  </w:r>
                </w:p>
              </w:tc>
              <w:tc>
                <w:tcPr>
                  <w:tcW w:w="1444" w:type="pct"/>
                  <w:noWrap w:val="0"/>
                  <w:vAlign w:val="center"/>
                </w:tcPr>
                <w:p w14:paraId="66861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蛔虫卵死亡率（%）</w:t>
                  </w:r>
                </w:p>
              </w:tc>
            </w:tr>
            <w:tr w14:paraId="6C40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6" w:type="pct"/>
                  <w:noWrap w:val="0"/>
                  <w:vAlign w:val="center"/>
                </w:tcPr>
                <w:p w14:paraId="1857E0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综合医疗机构和其它医疗机构</w:t>
                  </w:r>
                </w:p>
              </w:tc>
              <w:tc>
                <w:tcPr>
                  <w:tcW w:w="1608" w:type="pct"/>
                  <w:noWrap w:val="0"/>
                  <w:vAlign w:val="center"/>
                </w:tcPr>
                <w:p w14:paraId="2C5652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≤100</w:t>
                  </w:r>
                </w:p>
              </w:tc>
              <w:tc>
                <w:tcPr>
                  <w:tcW w:w="1444" w:type="pct"/>
                  <w:noWrap w:val="0"/>
                  <w:vAlign w:val="center"/>
                </w:tcPr>
                <w:p w14:paraId="0FF25F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&gt;95</w:t>
                  </w:r>
                </w:p>
              </w:tc>
            </w:tr>
          </w:tbl>
          <w:p w14:paraId="6CA550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baseline"/>
              <w:rPr>
                <w:rFonts w:hint="default" w:ascii="Times New Roman" w:hAnsi="Times New Roman" w:cs="宋体"/>
                <w:color w:val="auto"/>
                <w:sz w:val="21"/>
                <w:szCs w:val="21"/>
              </w:rPr>
            </w:pPr>
          </w:p>
        </w:tc>
      </w:tr>
      <w:tr w14:paraId="6CB07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14:paraId="0E9ECEB1">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总量</w:t>
            </w:r>
          </w:p>
          <w:p w14:paraId="636E76BB">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控制</w:t>
            </w:r>
          </w:p>
          <w:p w14:paraId="4C6480FB">
            <w:pPr>
              <w:keepNext w:val="0"/>
              <w:keepLines w:val="0"/>
              <w:suppressLineNumbers w:val="0"/>
              <w:snapToGrid w:val="0"/>
              <w:spacing w:before="0" w:beforeAutospacing="0" w:after="0" w:afterAutospacing="0"/>
              <w:ind w:left="0" w:right="0"/>
              <w:jc w:val="center"/>
              <w:rPr>
                <w:rFonts w:hint="default" w:ascii="Times New Roman" w:hAnsi="Times New Roman" w:cs="宋体"/>
                <w:color w:val="auto"/>
                <w:sz w:val="21"/>
                <w:szCs w:val="21"/>
              </w:rPr>
            </w:pPr>
            <w:r>
              <w:rPr>
                <w:rFonts w:hint="eastAsia" w:ascii="Times New Roman" w:hAnsi="Times New Roman" w:cs="宋体"/>
                <w:color w:val="auto"/>
                <w:sz w:val="21"/>
                <w:szCs w:val="21"/>
              </w:rPr>
              <w:t>指标</w:t>
            </w:r>
          </w:p>
        </w:tc>
        <w:tc>
          <w:tcPr>
            <w:tcW w:w="8190" w:type="dxa"/>
            <w:noWrap w:val="0"/>
            <w:vAlign w:val="center"/>
          </w:tcPr>
          <w:p w14:paraId="2EA9E6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根据本项目的具体情况，以及国家污染物排放总量控制原则，建议本项目的总量控制指标如下：</w:t>
            </w:r>
          </w:p>
          <w:p w14:paraId="264E5C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1、废水</w:t>
            </w:r>
          </w:p>
          <w:p w14:paraId="31657DA2">
            <w:pPr>
              <w:pStyle w:val="3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kern w:val="2"/>
                <w:sz w:val="24"/>
                <w:szCs w:val="24"/>
              </w:rPr>
              <w:t>项目</w:t>
            </w:r>
            <w:r>
              <w:rPr>
                <w:rFonts w:hint="default" w:ascii="Times New Roman" w:hAnsi="Times New Roman" w:eastAsia="宋体" w:cs="Times New Roman"/>
                <w:b w:val="0"/>
                <w:bCs w:val="0"/>
                <w:color w:val="auto"/>
                <w:kern w:val="2"/>
                <w:sz w:val="24"/>
                <w:szCs w:val="24"/>
                <w:lang w:val="en-US" w:eastAsia="zh-CN"/>
              </w:rPr>
              <w:t>检验废水经专门的收集桶收集加碱性试剂进行中和处理后倒入检验室水槽后随其他医疗废水排入化粪池预</w:t>
            </w:r>
            <w:r>
              <w:rPr>
                <w:rFonts w:hint="default" w:ascii="Times New Roman" w:hAnsi="Times New Roman" w:eastAsia="宋体" w:cs="Times New Roman"/>
                <w:b w:val="0"/>
                <w:bCs w:val="0"/>
                <w:color w:val="auto"/>
                <w:kern w:val="2"/>
                <w:sz w:val="24"/>
                <w:szCs w:val="24"/>
              </w:rPr>
              <w:t>处理后排入</w:t>
            </w:r>
            <w:r>
              <w:rPr>
                <w:rFonts w:hint="default" w:ascii="Times New Roman" w:hAnsi="Times New Roman" w:eastAsia="宋体" w:cs="Times New Roman"/>
                <w:b w:val="0"/>
                <w:bCs w:val="0"/>
                <w:color w:val="auto"/>
                <w:kern w:val="2"/>
                <w:sz w:val="24"/>
                <w:szCs w:val="24"/>
                <w:lang w:val="en-US" w:eastAsia="zh-CN"/>
              </w:rPr>
              <w:t>自建污水处理站处理达标后排入</w:t>
            </w:r>
            <w:r>
              <w:rPr>
                <w:rFonts w:hint="default" w:ascii="Times New Roman" w:hAnsi="Times New Roman" w:eastAsia="宋体" w:cs="Times New Roman"/>
                <w:b w:val="0"/>
                <w:bCs w:val="0"/>
                <w:color w:val="auto"/>
                <w:kern w:val="2"/>
                <w:sz w:val="24"/>
                <w:szCs w:val="24"/>
                <w:highlight w:val="none"/>
                <w:lang w:eastAsia="zh-CN"/>
              </w:rPr>
              <w:t>茨坝正街</w:t>
            </w:r>
            <w:r>
              <w:rPr>
                <w:rFonts w:hint="default" w:ascii="Times New Roman" w:hAnsi="Times New Roman" w:eastAsia="宋体" w:cs="Times New Roman"/>
                <w:b w:val="0"/>
                <w:bCs w:val="0"/>
                <w:color w:val="auto"/>
                <w:kern w:val="2"/>
                <w:sz w:val="24"/>
                <w:szCs w:val="24"/>
                <w:highlight w:val="none"/>
              </w:rPr>
              <w:t>市政管网最终排入昆明市第</w:t>
            </w:r>
            <w:r>
              <w:rPr>
                <w:rFonts w:hint="default" w:ascii="Times New Roman" w:hAnsi="Times New Roman" w:eastAsia="宋体" w:cs="Times New Roman"/>
                <w:b w:val="0"/>
                <w:bCs w:val="0"/>
                <w:color w:val="auto"/>
                <w:kern w:val="2"/>
                <w:sz w:val="24"/>
                <w:szCs w:val="24"/>
                <w:highlight w:val="none"/>
                <w:lang w:eastAsia="zh-CN"/>
              </w:rPr>
              <w:t>四</w:t>
            </w:r>
            <w:r>
              <w:rPr>
                <w:rFonts w:hint="default" w:ascii="Times New Roman" w:hAnsi="Times New Roman" w:eastAsia="宋体" w:cs="Times New Roman"/>
                <w:b w:val="0"/>
                <w:bCs w:val="0"/>
                <w:color w:val="auto"/>
                <w:kern w:val="2"/>
                <w:sz w:val="24"/>
                <w:szCs w:val="24"/>
                <w:highlight w:val="none"/>
              </w:rPr>
              <w:t>水质净化厂处理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val="en-US" w:eastAsia="zh-CN" w:bidi="ar"/>
              </w:rPr>
              <w:t>废水处理达到《医疗机构水污染物排放标准》（GB18466-2005）表2中预处理标准及《污水排入城镇下水道水质标准》（GB/T31962-2015）表1中的A等级标准后排入市政污水管网</w:t>
            </w:r>
            <w:r>
              <w:rPr>
                <w:rFonts w:hint="default" w:ascii="Times New Roman" w:hAnsi="Times New Roman" w:eastAsia="宋体" w:cs="Times New Roman"/>
                <w:color w:val="auto"/>
                <w:sz w:val="24"/>
                <w:szCs w:val="24"/>
              </w:rPr>
              <w:t>。废水排放量</w:t>
            </w:r>
            <w:r>
              <w:rPr>
                <w:rFonts w:hint="default" w:ascii="Times New Roman" w:hAnsi="Times New Roman" w:cs="Times New Roman"/>
                <w:color w:val="auto"/>
                <w:sz w:val="24"/>
                <w:szCs w:val="24"/>
                <w:lang w:val="en-US" w:eastAsia="zh-CN"/>
              </w:rPr>
              <w:t>2278.33</w:t>
            </w:r>
            <w:r>
              <w:rPr>
                <w:rFonts w:hint="default" w:ascii="Times New Roman" w:hAnsi="Times New Roman" w:eastAsia="宋体" w:cs="Times New Roman"/>
                <w:color w:val="auto"/>
                <w:sz w:val="24"/>
                <w:szCs w:val="24"/>
              </w:rPr>
              <w:t>t/a，其中：</w:t>
            </w:r>
            <w:r>
              <w:rPr>
                <w:rStyle w:val="41"/>
                <w:rFonts w:hint="default" w:ascii="Times New Roman" w:hAnsi="Times New Roman" w:eastAsia="宋体" w:cs="Times New Roman"/>
                <w:color w:val="auto"/>
                <w:sz w:val="24"/>
                <w:szCs w:val="24"/>
              </w:rPr>
              <w:t>COD</w:t>
            </w:r>
            <w:r>
              <w:rPr>
                <w:rStyle w:val="41"/>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0.</w:t>
            </w:r>
            <w:r>
              <w:rPr>
                <w:rFonts w:hint="default" w:ascii="Times New Roman" w:hAnsi="Times New Roman" w:eastAsia="宋体" w:cs="Times New Roman"/>
                <w:color w:val="auto"/>
                <w:sz w:val="24"/>
                <w:szCs w:val="24"/>
                <w:lang w:val="en-US"/>
              </w:rPr>
              <w:t>084</w:t>
            </w:r>
            <w:r>
              <w:rPr>
                <w:rStyle w:val="41"/>
                <w:rFonts w:hint="default" w:ascii="Times New Roman" w:hAnsi="Times New Roman" w:eastAsia="宋体" w:cs="Times New Roman"/>
                <w:color w:val="auto"/>
                <w:sz w:val="24"/>
                <w:szCs w:val="24"/>
              </w:rPr>
              <w:t>t/a</w:t>
            </w:r>
            <w:r>
              <w:rPr>
                <w:rStyle w:val="41"/>
                <w:rFonts w:hint="eastAsia" w:ascii="Times New Roman" w:hAnsi="Times New Roman" w:cs="Times New Roman"/>
                <w:color w:val="auto"/>
                <w:sz w:val="24"/>
                <w:szCs w:val="24"/>
                <w:lang w:eastAsia="zh-CN"/>
              </w:rPr>
              <w:t>、</w:t>
            </w:r>
            <w:r>
              <w:rPr>
                <w:rStyle w:val="41"/>
                <w:rFonts w:hint="default" w:ascii="Times New Roman" w:hAnsi="Times New Roman" w:eastAsia="宋体" w:cs="Times New Roman"/>
                <w:color w:val="auto"/>
                <w:sz w:val="24"/>
                <w:szCs w:val="24"/>
              </w:rPr>
              <w:t>NH</w:t>
            </w:r>
            <w:r>
              <w:rPr>
                <w:rStyle w:val="41"/>
                <w:rFonts w:hint="default" w:ascii="Times New Roman" w:hAnsi="Times New Roman" w:eastAsia="宋体" w:cs="Times New Roman"/>
                <w:color w:val="auto"/>
                <w:sz w:val="24"/>
                <w:szCs w:val="24"/>
                <w:vertAlign w:val="subscript"/>
              </w:rPr>
              <w:t>3</w:t>
            </w:r>
            <w:r>
              <w:rPr>
                <w:rStyle w:val="41"/>
                <w:rFonts w:hint="default" w:ascii="Times New Roman" w:hAnsi="Times New Roman" w:eastAsia="宋体" w:cs="Times New Roman"/>
                <w:color w:val="auto"/>
                <w:sz w:val="24"/>
                <w:szCs w:val="24"/>
              </w:rPr>
              <w:t>-N</w:t>
            </w:r>
            <w:r>
              <w:rPr>
                <w:rStyle w:val="41"/>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val="en-US"/>
              </w:rPr>
              <w:t>0.017</w:t>
            </w:r>
            <w:r>
              <w:rPr>
                <w:rStyle w:val="41"/>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rPr>
              <w:t>总磷</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val="en-US"/>
              </w:rPr>
              <w:t>0.001</w:t>
            </w:r>
            <w:r>
              <w:rPr>
                <w:rStyle w:val="41"/>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rPr>
              <w:t>。</w:t>
            </w:r>
          </w:p>
          <w:p w14:paraId="2DFDD9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项目废水排放总量指标纳入昆明市第</w:t>
            </w:r>
            <w:r>
              <w:rPr>
                <w:rFonts w:hint="default" w:ascii="Times New Roman" w:hAnsi="Times New Roman" w:eastAsia="宋体" w:cs="Times New Roman"/>
                <w:color w:val="auto"/>
                <w:sz w:val="24"/>
                <w:szCs w:val="24"/>
                <w:lang w:eastAsia="zh-CN"/>
              </w:rPr>
              <w:t>四</w:t>
            </w:r>
            <w:r>
              <w:rPr>
                <w:rFonts w:hint="default" w:ascii="Times New Roman" w:hAnsi="Times New Roman" w:eastAsia="宋体" w:cs="Times New Roman"/>
                <w:color w:val="auto"/>
                <w:sz w:val="24"/>
                <w:szCs w:val="24"/>
              </w:rPr>
              <w:t>水质净化厂总量范畴，不设总量控制指标</w:t>
            </w:r>
            <w:r>
              <w:rPr>
                <w:rFonts w:hint="default" w:ascii="Times New Roman" w:hAnsi="Times New Roman" w:eastAsia="宋体" w:cs="Times New Roman"/>
                <w:color w:val="auto"/>
                <w:sz w:val="24"/>
                <w:szCs w:val="24"/>
                <w:lang w:eastAsia="zh-CN"/>
              </w:rPr>
              <w:t>。</w:t>
            </w:r>
          </w:p>
          <w:p w14:paraId="26A3FF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2、固废</w:t>
            </w:r>
          </w:p>
          <w:p w14:paraId="546996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cs="宋体"/>
                <w:color w:val="auto"/>
                <w:szCs w:val="21"/>
              </w:rPr>
            </w:pPr>
            <w:r>
              <w:rPr>
                <w:rFonts w:hint="default" w:ascii="Times New Roman" w:hAnsi="Times New Roman" w:eastAsia="宋体" w:cs="Times New Roman"/>
                <w:color w:val="auto"/>
                <w:sz w:val="24"/>
                <w:szCs w:val="24"/>
              </w:rPr>
              <w:t>固废处置率100%。</w:t>
            </w:r>
          </w:p>
        </w:tc>
      </w:tr>
    </w:tbl>
    <w:p w14:paraId="4C2860BE">
      <w:pPr>
        <w:pStyle w:val="33"/>
        <w:snapToGrid w:val="0"/>
        <w:spacing w:before="0" w:beforeAutospacing="0" w:after="0" w:afterAutospacing="0" w:line="360" w:lineRule="auto"/>
        <w:jc w:val="center"/>
        <w:outlineLvl w:val="0"/>
        <w:rPr>
          <w:rFonts w:ascii="Times New Roman" w:hAnsi="Times New Roman"/>
          <w:snapToGrid w:val="0"/>
          <w:color w:val="auto"/>
          <w:sz w:val="28"/>
          <w:szCs w:val="28"/>
        </w:rPr>
      </w:pPr>
      <w:r>
        <w:rPr>
          <w:rFonts w:ascii="Times New Roman" w:hAnsi="Times New Roman"/>
          <w:snapToGrid w:val="0"/>
          <w:color w:val="auto"/>
          <w:sz w:val="36"/>
          <w:szCs w:val="36"/>
        </w:rPr>
        <w:br w:type="page"/>
      </w:r>
      <w:bookmarkStart w:id="24" w:name="_Toc6176"/>
      <w:r>
        <w:rPr>
          <w:rFonts w:hint="eastAsia" w:ascii="Times New Roman" w:hAnsi="Times New Roman"/>
          <w:snapToGrid w:val="0"/>
          <w:color w:val="auto"/>
          <w:sz w:val="28"/>
          <w:szCs w:val="28"/>
        </w:rPr>
        <w:t>四、主要环境影响和保护措施</w:t>
      </w:r>
      <w:bookmarkEnd w:id="24"/>
    </w:p>
    <w:tbl>
      <w:tblPr>
        <w:tblStyle w:val="36"/>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539"/>
      </w:tblGrid>
      <w:tr w14:paraId="3F09F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noWrap w:val="0"/>
            <w:tcMar>
              <w:left w:w="28" w:type="dxa"/>
              <w:right w:w="28" w:type="dxa"/>
            </w:tcMar>
            <w:vAlign w:val="center"/>
          </w:tcPr>
          <w:p w14:paraId="5F14BA71">
            <w:pPr>
              <w:pStyle w:val="33"/>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施工</w:t>
            </w:r>
          </w:p>
          <w:p w14:paraId="4B65C621">
            <w:pPr>
              <w:pStyle w:val="33"/>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期环</w:t>
            </w:r>
          </w:p>
          <w:p w14:paraId="68C92D8B">
            <w:pPr>
              <w:pStyle w:val="33"/>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境保</w:t>
            </w:r>
          </w:p>
          <w:p w14:paraId="0329E0C7">
            <w:pPr>
              <w:pStyle w:val="33"/>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护措</w:t>
            </w:r>
          </w:p>
          <w:p w14:paraId="0543D0D8">
            <w:pPr>
              <w:pStyle w:val="33"/>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color w:val="auto"/>
                <w:kern w:val="2"/>
                <w:sz w:val="21"/>
                <w:szCs w:val="21"/>
              </w:rPr>
              <w:t>施</w:t>
            </w:r>
          </w:p>
        </w:tc>
        <w:tc>
          <w:tcPr>
            <w:tcW w:w="8539" w:type="dxa"/>
            <w:noWrap w:val="0"/>
            <w:vAlign w:val="center"/>
          </w:tcPr>
          <w:p w14:paraId="70581C0A">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baseline"/>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一、施工期废气环境影响和保护措施</w:t>
            </w:r>
          </w:p>
          <w:p w14:paraId="30D93D4F">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1、施工期废气产生情况 </w:t>
            </w:r>
          </w:p>
          <w:p w14:paraId="7BBAF70F">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施工期产生的废气主要来自施工扬尘、运输车辆道路扬尘、施工机械及运输车辆产生的燃油烟气。其中各种废气排放属于零散、少量、呈无组织排放。</w:t>
            </w:r>
          </w:p>
          <w:p w14:paraId="3D36D1A1">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（1）机动车辆运行尾气</w:t>
            </w:r>
          </w:p>
          <w:p w14:paraId="41417B6A">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bookmarkStart w:id="25" w:name="_Toc22533"/>
            <w:bookmarkStart w:id="26" w:name="_Toc30713"/>
            <w:r>
              <w:rPr>
                <w:rFonts w:hint="default" w:ascii="Times New Roman" w:hAnsi="Times New Roman" w:eastAsia="宋体" w:cs="Times New Roman"/>
                <w:color w:val="auto"/>
                <w:sz w:val="24"/>
                <w:szCs w:val="24"/>
              </w:rPr>
              <w:t>运输车辆在运送材料的过程中会产生少量尾气，呈无组织排放。</w:t>
            </w:r>
            <w:bookmarkEnd w:id="25"/>
            <w:bookmarkEnd w:id="26"/>
          </w:p>
          <w:p w14:paraId="48231C4D">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（2）施工扬尘</w:t>
            </w:r>
          </w:p>
          <w:p w14:paraId="0FC14F73">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bookmarkStart w:id="27" w:name="_Toc12449"/>
            <w:bookmarkStart w:id="28" w:name="_Toc23721"/>
            <w:r>
              <w:rPr>
                <w:rFonts w:hint="default" w:ascii="Times New Roman" w:hAnsi="Times New Roman" w:eastAsia="宋体" w:cs="Times New Roman"/>
                <w:color w:val="auto"/>
                <w:sz w:val="24"/>
                <w:szCs w:val="24"/>
              </w:rPr>
              <w:t>施工扬尘主要来源于</w:t>
            </w:r>
            <w:r>
              <w:rPr>
                <w:rFonts w:hint="default" w:ascii="Times New Roman" w:hAnsi="Times New Roman" w:eastAsia="宋体" w:cs="Times New Roman"/>
                <w:color w:val="auto"/>
                <w:sz w:val="24"/>
                <w:szCs w:val="24"/>
                <w:lang w:val="en-US" w:eastAsia="zh-CN"/>
              </w:rPr>
              <w:t>室内</w:t>
            </w:r>
            <w:r>
              <w:rPr>
                <w:rFonts w:hint="default" w:ascii="Times New Roman" w:hAnsi="Times New Roman" w:eastAsia="宋体" w:cs="Times New Roman"/>
                <w:color w:val="auto"/>
                <w:sz w:val="24"/>
                <w:szCs w:val="24"/>
              </w:rPr>
              <w:t>分区隔间、室内装修等无土建项目、建筑材料现场搬运及堆放、施工车辆装卸运输等施工作业，产生量较少，呈无组织排放。</w:t>
            </w:r>
            <w:bookmarkEnd w:id="27"/>
            <w:bookmarkEnd w:id="28"/>
          </w:p>
          <w:p w14:paraId="3835A39E">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（3）运输车辆道路扬尘</w:t>
            </w:r>
          </w:p>
          <w:p w14:paraId="5485EA93">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bookmarkStart w:id="29" w:name="_Toc6869"/>
            <w:bookmarkStart w:id="30" w:name="_Toc32238"/>
            <w:r>
              <w:rPr>
                <w:rFonts w:hint="default" w:ascii="Times New Roman" w:hAnsi="Times New Roman" w:eastAsia="宋体" w:cs="Times New Roman"/>
                <w:color w:val="auto"/>
                <w:sz w:val="24"/>
                <w:szCs w:val="24"/>
              </w:rPr>
              <w:t>运输车辆运行过程中会引起道路扬尘，产生量较少，呈无组织排放。</w:t>
            </w:r>
          </w:p>
          <w:p w14:paraId="731BABF6">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2、施工期废气保护措施</w:t>
            </w:r>
          </w:p>
          <w:p w14:paraId="6537CAC7">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（1）施工现场物料堆放应尽量选择背风处，并避免长时间堆放；水泥砂浆拌合在室内进行。</w:t>
            </w:r>
          </w:p>
          <w:p w14:paraId="10A73353">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（2）运输建筑材料和设备的车辆不得超载，运输粒状散料车辆的装载高度不得超过挡板，并用蓬布遮盖，不得抛撒。</w:t>
            </w:r>
          </w:p>
          <w:p w14:paraId="580271FB">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（3）施工作业过程尽量关闭门窗。</w:t>
            </w:r>
          </w:p>
          <w:p w14:paraId="408E467A">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（4）项目室内装修应选用环保型材料，减少有机废气对人体和项目生产作业的危害。</w:t>
            </w:r>
          </w:p>
          <w:bookmarkEnd w:id="29"/>
          <w:bookmarkEnd w:id="30"/>
          <w:p w14:paraId="4DA99084">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3、施工期废气环境影响</w:t>
            </w:r>
          </w:p>
          <w:p w14:paraId="6B55B9D1">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施工主要是在原有建筑室内</w:t>
            </w:r>
            <w:r>
              <w:rPr>
                <w:rFonts w:hint="default" w:ascii="Times New Roman" w:hAnsi="Times New Roman" w:eastAsia="宋体" w:cs="Times New Roman"/>
                <w:color w:val="auto"/>
                <w:sz w:val="24"/>
                <w:szCs w:val="24"/>
              </w:rPr>
              <w:t>分区隔间、室内装修等无土建项目</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项目产生的废气可能会对</w:t>
            </w:r>
            <w:r>
              <w:rPr>
                <w:rFonts w:hint="eastAsia" w:ascii="Times New Roman" w:hAnsi="Times New Roman" w:cs="Times New Roman"/>
                <w:color w:val="auto"/>
                <w:sz w:val="24"/>
                <w:szCs w:val="24"/>
                <w:lang w:val="en-US" w:eastAsia="zh-CN"/>
              </w:rPr>
              <w:t>附近</w:t>
            </w:r>
            <w:r>
              <w:rPr>
                <w:rFonts w:hint="default" w:ascii="Times New Roman" w:hAnsi="Times New Roman" w:eastAsia="宋体" w:cs="Times New Roman"/>
                <w:color w:val="auto"/>
                <w:sz w:val="24"/>
                <w:szCs w:val="24"/>
                <w:lang w:val="en-US" w:eastAsia="zh-CN"/>
              </w:rPr>
              <w:t>居民造成一定的影响，本次评价提出项目进行</w:t>
            </w:r>
            <w:r>
              <w:rPr>
                <w:rFonts w:hint="default" w:ascii="Times New Roman" w:hAnsi="Times New Roman" w:eastAsia="宋体" w:cs="Times New Roman"/>
                <w:color w:val="auto"/>
                <w:sz w:val="24"/>
                <w:szCs w:val="24"/>
              </w:rPr>
              <w:t>施工现场物料堆放应尽量选择背风处，并避免长时间堆放；水泥砂浆拌合在室内进行。运输建筑材料和设备的车辆不得超载，运输粒状散料车辆的装载高度不得超过挡板，并用蓬布遮盖，不得抛撒。施工作业过程尽量关闭门窗。项目室内装修应选用环保型材料，减少有机废气对人体和项目生产作业的危害，做好上述措施后对项目区</w:t>
            </w:r>
            <w:r>
              <w:rPr>
                <w:rFonts w:hint="default" w:ascii="Times New Roman" w:hAnsi="Times New Roman" w:eastAsia="宋体" w:cs="Times New Roman"/>
                <w:color w:val="auto"/>
                <w:sz w:val="24"/>
                <w:szCs w:val="24"/>
                <w:lang w:val="en-US" w:eastAsia="zh-CN"/>
              </w:rPr>
              <w:t>及</w:t>
            </w:r>
            <w:r>
              <w:rPr>
                <w:rFonts w:hint="eastAsia" w:ascii="Times New Roman" w:hAnsi="Times New Roman" w:cs="Times New Roman"/>
                <w:color w:val="auto"/>
                <w:sz w:val="24"/>
                <w:szCs w:val="24"/>
                <w:lang w:val="en-US" w:eastAsia="zh-CN"/>
              </w:rPr>
              <w:t>周边</w:t>
            </w:r>
            <w:r>
              <w:rPr>
                <w:rFonts w:hint="default" w:ascii="Times New Roman" w:hAnsi="Times New Roman" w:eastAsia="宋体" w:cs="Times New Roman"/>
                <w:color w:val="auto"/>
                <w:sz w:val="24"/>
                <w:szCs w:val="24"/>
              </w:rPr>
              <w:t>大气环境影响不大。</w:t>
            </w:r>
          </w:p>
          <w:p w14:paraId="5EB69538">
            <w:pPr>
              <w:pStyle w:val="1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综上，项目施工期废气防治措施是可行的，在采取以上措施后，项目施工期场界扬尘可满足《大气污染物综合排放标准》（GB16297-1996）表2中无组织排放监控浓度限值要求，项目施工期废气对周围环境影响不大。</w:t>
            </w:r>
          </w:p>
          <w:p w14:paraId="449FA0F3">
            <w:pPr>
              <w:pStyle w:val="111"/>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二、施工期废水环境影响和保护措施</w:t>
            </w:r>
          </w:p>
          <w:p w14:paraId="1D16817A">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项目施工期对水环境的影响主要来源于施工人员生活污水。</w:t>
            </w:r>
          </w:p>
          <w:p w14:paraId="4AD934DF">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施工人员不在施工场地食宿，施工现场不涉及土建项目，主要是施工人员洗手废水和如厕废水，产生量较少，全部依托</w:t>
            </w:r>
            <w:r>
              <w:rPr>
                <w:rFonts w:hint="default" w:ascii="Times New Roman" w:hAnsi="Times New Roman" w:eastAsia="宋体" w:cs="Times New Roman"/>
                <w:color w:val="auto"/>
                <w:sz w:val="24"/>
                <w:szCs w:val="24"/>
                <w:lang w:val="en-US" w:eastAsia="zh-CN"/>
              </w:rPr>
              <w:t>附近公厕</w:t>
            </w:r>
            <w:r>
              <w:rPr>
                <w:rFonts w:hint="default" w:ascii="Times New Roman" w:hAnsi="Times New Roman" w:eastAsia="宋体" w:cs="Times New Roman"/>
                <w:color w:val="auto"/>
                <w:sz w:val="24"/>
                <w:szCs w:val="24"/>
              </w:rPr>
              <w:t>。施工期施工人员生活污水对周边环境影响较小。</w:t>
            </w:r>
          </w:p>
          <w:p w14:paraId="3F54CB83">
            <w:pPr>
              <w:pStyle w:val="111"/>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三、施工期噪声影响及保护措施</w:t>
            </w:r>
          </w:p>
          <w:p w14:paraId="234133B7">
            <w:pPr>
              <w:pStyle w:val="111"/>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1、施工期噪声源强</w:t>
            </w:r>
          </w:p>
          <w:p w14:paraId="53B75B5C">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项目区域无土建项目，只需少量混凝土对厂区进行简单装修。不设置现场搅拌机，噪声主要来源于装修材料加工、施工运输道路的噪声，运输噪声为不连续性噪声，施工场地及材料加工场地噪声为连续噪声。</w:t>
            </w:r>
            <w:r>
              <w:rPr>
                <w:rFonts w:hint="default" w:ascii="Times New Roman" w:hAnsi="Times New Roman" w:eastAsia="宋体" w:cs="Times New Roman"/>
                <w:color w:val="auto"/>
                <w:sz w:val="24"/>
                <w:szCs w:val="24"/>
                <w:lang w:val="en-US" w:eastAsia="zh-CN"/>
              </w:rPr>
              <w:t>项目施工期可能会对北苑小区居民产生噪声污染，</w:t>
            </w:r>
            <w:r>
              <w:rPr>
                <w:rFonts w:hint="default" w:ascii="Times New Roman" w:hAnsi="Times New Roman" w:eastAsia="宋体" w:cs="Times New Roman"/>
                <w:color w:val="auto"/>
                <w:sz w:val="24"/>
                <w:szCs w:val="24"/>
              </w:rPr>
              <w:t>噪声源强见表4-1：</w:t>
            </w:r>
          </w:p>
          <w:p w14:paraId="7EE730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表4-1  施工主要噪声源强度</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2770"/>
              <w:gridCol w:w="2772"/>
            </w:tblGrid>
            <w:tr w14:paraId="53C5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66" w:type="pct"/>
                  <w:noWrap w:val="0"/>
                  <w:vAlign w:val="center"/>
                </w:tcPr>
                <w:p w14:paraId="5425EB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666" w:type="pct"/>
                  <w:noWrap w:val="0"/>
                  <w:vAlign w:val="center"/>
                </w:tcPr>
                <w:p w14:paraId="50F21D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声源</w:t>
                  </w:r>
                </w:p>
              </w:tc>
              <w:tc>
                <w:tcPr>
                  <w:tcW w:w="1667" w:type="pct"/>
                  <w:noWrap w:val="0"/>
                  <w:vAlign w:val="center"/>
                </w:tcPr>
                <w:p w14:paraId="6C88AE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噪声源强dB(A)</w:t>
                  </w:r>
                </w:p>
              </w:tc>
            </w:tr>
            <w:tr w14:paraId="23DB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noWrap w:val="0"/>
                  <w:vAlign w:val="center"/>
                </w:tcPr>
                <w:p w14:paraId="3A9E98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66" w:type="pct"/>
                  <w:noWrap w:val="0"/>
                  <w:vAlign w:val="center"/>
                </w:tcPr>
                <w:p w14:paraId="628C71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电钻、电锯</w:t>
                  </w:r>
                </w:p>
              </w:tc>
              <w:tc>
                <w:tcPr>
                  <w:tcW w:w="1667" w:type="pct"/>
                  <w:noWrap w:val="0"/>
                  <w:vAlign w:val="center"/>
                </w:tcPr>
                <w:p w14:paraId="3EB60C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r>
            <w:tr w14:paraId="4C84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noWrap w:val="0"/>
                  <w:vAlign w:val="center"/>
                </w:tcPr>
                <w:p w14:paraId="22C00D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666" w:type="pct"/>
                  <w:noWrap w:val="0"/>
                  <w:vAlign w:val="center"/>
                </w:tcPr>
                <w:p w14:paraId="1EB0DF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切割机、电焊</w:t>
                  </w:r>
                </w:p>
              </w:tc>
              <w:tc>
                <w:tcPr>
                  <w:tcW w:w="1667" w:type="pct"/>
                  <w:noWrap w:val="0"/>
                  <w:vAlign w:val="center"/>
                </w:tcPr>
                <w:p w14:paraId="327AA2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r>
            <w:tr w14:paraId="2789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noWrap w:val="0"/>
                  <w:vAlign w:val="center"/>
                </w:tcPr>
                <w:p w14:paraId="293E1C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66" w:type="pct"/>
                  <w:noWrap w:val="0"/>
                  <w:vAlign w:val="center"/>
                </w:tcPr>
                <w:p w14:paraId="659A53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角磨机</w:t>
                  </w:r>
                </w:p>
              </w:tc>
              <w:tc>
                <w:tcPr>
                  <w:tcW w:w="1667" w:type="pct"/>
                  <w:noWrap w:val="0"/>
                  <w:vAlign w:val="center"/>
                </w:tcPr>
                <w:p w14:paraId="5FBE3B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r>
          </w:tbl>
          <w:p w14:paraId="3869CF09">
            <w:pPr>
              <w:pStyle w:val="111"/>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2、施工期噪声防治措施</w:t>
            </w:r>
          </w:p>
          <w:p w14:paraId="53AC199B">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项目施工期的噪声主要来自于各种施工机械和车辆运输产生的作业噪声，噪声一般为</w:t>
            </w:r>
            <w:r>
              <w:rPr>
                <w:rFonts w:hint="eastAsia" w:ascii="Times New Roman" w:hAnsi="Times New Roman" w:cs="Times New Roman"/>
                <w:color w:val="auto"/>
                <w:sz w:val="24"/>
                <w:szCs w:val="24"/>
                <w:lang w:eastAsia="zh-CN"/>
              </w:rPr>
              <w:t>间歇性</w:t>
            </w:r>
            <w:r>
              <w:rPr>
                <w:rFonts w:hint="default" w:ascii="Times New Roman" w:hAnsi="Times New Roman" w:eastAsia="宋体" w:cs="Times New Roman"/>
                <w:color w:val="auto"/>
                <w:sz w:val="24"/>
                <w:szCs w:val="24"/>
              </w:rPr>
              <w:t>噪声，施工机械噪声强度在85～95dB(A)之间，项目施工期噪声防治措施如下：</w:t>
            </w:r>
          </w:p>
          <w:p w14:paraId="558DA723">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（1）合理安排施工机械布置和高噪声机械设备使用时间，错峰使用；</w:t>
            </w:r>
          </w:p>
          <w:p w14:paraId="4176FDA2">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（2）对于切割机、电钻、电锯等高噪声设备在使用时安装减震垫；</w:t>
            </w:r>
          </w:p>
          <w:p w14:paraId="7859B6CE">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（3）施工期间控制好施工材料运输车辆车速。</w:t>
            </w:r>
          </w:p>
          <w:p w14:paraId="307822BF">
            <w:pPr>
              <w:pStyle w:val="111"/>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3、施工期噪声影响</w:t>
            </w:r>
          </w:p>
          <w:p w14:paraId="651AED3A">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采取合理安排施工机械布置和高噪声机械设备使用时间，错峰使用；对于切割机、电焊、电锯等高噪声设备在使用时安装减震垫；施工期间控制好施工装修材料运输车辆车速，在做好以上噪声防治措施后，对周围环境影响不大。</w:t>
            </w:r>
          </w:p>
          <w:p w14:paraId="7AF60DE7">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综上，项目施工期噪声在采取本次评价提出措施后，对</w:t>
            </w:r>
            <w:r>
              <w:rPr>
                <w:rFonts w:hint="default" w:ascii="Times New Roman" w:hAnsi="Times New Roman" w:eastAsia="宋体" w:cs="Times New Roman"/>
                <w:color w:val="auto"/>
                <w:sz w:val="24"/>
                <w:szCs w:val="24"/>
                <w:lang w:val="en-US" w:eastAsia="zh-CN"/>
              </w:rPr>
              <w:t>对北苑小区及</w:t>
            </w:r>
            <w:r>
              <w:rPr>
                <w:rFonts w:hint="default" w:ascii="Times New Roman" w:hAnsi="Times New Roman" w:eastAsia="宋体" w:cs="Times New Roman"/>
                <w:color w:val="auto"/>
                <w:sz w:val="24"/>
                <w:szCs w:val="24"/>
              </w:rPr>
              <w:t>周围环境影响不大，是可以接受的，项目噪声防治措施可行。</w:t>
            </w:r>
          </w:p>
          <w:p w14:paraId="46177C80">
            <w:pPr>
              <w:pStyle w:val="111"/>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四、施工期固废环境影响及防治措施</w:t>
            </w:r>
          </w:p>
          <w:p w14:paraId="6951D523">
            <w:pPr>
              <w:pStyle w:val="111"/>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1、施工期固废产生情况</w:t>
            </w:r>
          </w:p>
          <w:p w14:paraId="101A77BC">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项目施工期产生的固体废弃物主要是装修产生的少量混凝土废渣、装卸运输过程散落沙石料、装修垃圾及生活垃圾。</w:t>
            </w:r>
          </w:p>
          <w:p w14:paraId="4B5433B2">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（1）混凝土废渣、散落沙石料</w:t>
            </w:r>
          </w:p>
          <w:p w14:paraId="500066D5">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项目施工会产生少量混凝土废渣可回收利用的收集后回用。不可利用的统一清运至住建管理部门指定的地点堆放。物料的装卸运输过程中会散落少量的沙石料，这些散落的沙石料安排人员收集后回用于施工材料。</w:t>
            </w:r>
          </w:p>
          <w:p w14:paraId="532B6B9E">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（2）装修垃圾</w:t>
            </w:r>
          </w:p>
          <w:p w14:paraId="3AB309BA">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装修过程中主要有废弃包装袋及装修废材料。建设单位应采取将建筑垃圾进行分类，施工过程中产生的废弃金属、金属边角料，纸板等，统一收集出售给废品回收站回收利用；剩余不可回收利用的木板碎屑、泡沫等装修边角料统一清运至住建管理部门指定的地点堆放。</w:t>
            </w:r>
          </w:p>
          <w:p w14:paraId="564046FF">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（3）生活垃圾</w:t>
            </w:r>
          </w:p>
          <w:p w14:paraId="359036FB">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施工人员不在项目区内食宿，生活垃圾产生量按0.5kg/d·人计，产生量约3kg/d。生活垃圾集中收集后委托环卫部门清运处置。</w:t>
            </w:r>
          </w:p>
          <w:p w14:paraId="10AC7EA1">
            <w:pPr>
              <w:pStyle w:val="111"/>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2、施工期固废防治措施</w:t>
            </w:r>
          </w:p>
          <w:p w14:paraId="19AC38F2">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项目施工期产生的固体废弃物主要为施工过程中产生的建筑垃圾及装卸运输过程中散落的沙石料，项目施工期采取以下固废防治措施：</w:t>
            </w:r>
          </w:p>
          <w:p w14:paraId="25CFA84B">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（1）混凝土废渣可回用的回收利用，不可利用的统一清运至住建管理部门指定的地点堆放。散落的沙石料安排人员搜集后回用于施工材料。</w:t>
            </w:r>
          </w:p>
          <w:p w14:paraId="4816CD89">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（2）装修建筑垃圾进行分类，能够回收利用的进行回收利用，不能回收利用的运至住建部门指定地点妥善处置的措施，防止其因长期堆放而产生扬尘。</w:t>
            </w:r>
          </w:p>
          <w:p w14:paraId="17CFBE4B">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（3）生活垃圾集中收集后委托环卫部门清运处置。</w:t>
            </w:r>
          </w:p>
          <w:p w14:paraId="1AE71AF6">
            <w:pPr>
              <w:pStyle w:val="111"/>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3、施工期固废环境影响分析</w:t>
            </w:r>
          </w:p>
          <w:p w14:paraId="05683A35">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bookmarkStart w:id="31" w:name="_Toc21368"/>
            <w:bookmarkStart w:id="32" w:name="_Toc10432"/>
            <w:r>
              <w:rPr>
                <w:rFonts w:hint="default" w:ascii="Times New Roman" w:hAnsi="Times New Roman" w:eastAsia="宋体" w:cs="Times New Roman"/>
                <w:color w:val="auto"/>
                <w:sz w:val="24"/>
                <w:szCs w:val="24"/>
              </w:rPr>
              <w:t>项目为新建项目，施工期装修建筑垃圾主要是泡沫、塑料、纸板、废钢筋、金属边角料以及施工过程中掉落的混凝土废渣、散落沙石料等，具有回收利用价值的外售给废品回收部门或回用于施工材料，不具备回收利用价值的部分经统一收集后清运至住建部门指定地点妥善处置，生活垃圾集中收集后委托环卫部门清运处置。采取防治措施后固废可得到100%的处置。</w:t>
            </w:r>
            <w:bookmarkEnd w:id="31"/>
            <w:bookmarkEnd w:id="32"/>
          </w:p>
          <w:p w14:paraId="5D2702D1">
            <w:pPr>
              <w:pStyle w:val="111"/>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综上，在采取本次评价提出措施后，项目施工期固废得到妥善处置，对周围环境影响不大。</w:t>
            </w:r>
          </w:p>
          <w:p w14:paraId="32ABDA97">
            <w:pPr>
              <w:pStyle w:val="111"/>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五、施工期生态环境影响及保护措施</w:t>
            </w:r>
          </w:p>
          <w:p w14:paraId="645010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Cs/>
                <w:color w:val="auto"/>
                <w:spacing w:val="-10"/>
                <w:kern w:val="2"/>
                <w:sz w:val="21"/>
                <w:szCs w:val="21"/>
                <w:lang w:val="en-US" w:eastAsia="zh-CN"/>
              </w:rPr>
            </w:pPr>
            <w:r>
              <w:rPr>
                <w:rFonts w:hint="default" w:ascii="Times New Roman" w:hAnsi="Times New Roman" w:eastAsia="宋体" w:cs="Times New Roman"/>
                <w:color w:val="auto"/>
                <w:sz w:val="24"/>
                <w:szCs w:val="24"/>
              </w:rPr>
              <w:t>项目施工期无土建项目、地基开挖及回填等工作，只对厂区进行简单的功能分隔和装修。不会破坏项目区原有地表地貌，不会对生态环境造成影响。</w:t>
            </w:r>
          </w:p>
        </w:tc>
      </w:tr>
      <w:tr w14:paraId="523AD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noWrap w:val="0"/>
            <w:tcMar>
              <w:left w:w="28" w:type="dxa"/>
              <w:right w:w="28" w:type="dxa"/>
            </w:tcMar>
            <w:vAlign w:val="center"/>
          </w:tcPr>
          <w:p w14:paraId="7FCC217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bCs/>
                <w:color w:val="auto"/>
                <w:kern w:val="2"/>
                <w:sz w:val="21"/>
                <w:szCs w:val="21"/>
              </w:rPr>
              <w:t>运营</w:t>
            </w:r>
          </w:p>
          <w:p w14:paraId="3407737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bCs/>
                <w:color w:val="auto"/>
                <w:kern w:val="2"/>
                <w:sz w:val="21"/>
                <w:szCs w:val="21"/>
              </w:rPr>
              <w:t>期环</w:t>
            </w:r>
          </w:p>
          <w:p w14:paraId="0A3C48D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bCs/>
                <w:color w:val="auto"/>
                <w:kern w:val="2"/>
                <w:sz w:val="21"/>
                <w:szCs w:val="21"/>
              </w:rPr>
              <w:t>境影</w:t>
            </w:r>
          </w:p>
          <w:p w14:paraId="7F484AB8">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bCs/>
                <w:color w:val="auto"/>
                <w:kern w:val="2"/>
                <w:sz w:val="21"/>
                <w:szCs w:val="21"/>
              </w:rPr>
              <w:t>响和</w:t>
            </w:r>
          </w:p>
          <w:p w14:paraId="53F8359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bCs/>
                <w:color w:val="auto"/>
                <w:kern w:val="2"/>
                <w:sz w:val="21"/>
                <w:szCs w:val="21"/>
              </w:rPr>
              <w:t>保护</w:t>
            </w:r>
          </w:p>
          <w:p w14:paraId="018D98A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bCs/>
                <w:color w:val="auto"/>
                <w:kern w:val="2"/>
                <w:sz w:val="21"/>
                <w:szCs w:val="21"/>
              </w:rPr>
              <w:t>措施</w:t>
            </w:r>
          </w:p>
        </w:tc>
        <w:tc>
          <w:tcPr>
            <w:tcW w:w="8539" w:type="dxa"/>
            <w:noWrap w:val="0"/>
            <w:vAlign w:val="center"/>
          </w:tcPr>
          <w:p w14:paraId="7FACFDFF">
            <w:pPr>
              <w:pStyle w:val="111"/>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szCs w:val="24"/>
              </w:rPr>
              <w:t>一、运营期废气环境影响和保护措施</w:t>
            </w:r>
          </w:p>
          <w:p w14:paraId="722A95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项目运营期产生的污染物主要为废气、废水、噪声、固废等，具体产生情况如下。</w:t>
            </w:r>
          </w:p>
          <w:p w14:paraId="59DE2F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1、废气产生工段</w:t>
            </w:r>
          </w:p>
          <w:p w14:paraId="33E1C5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项目产生的废气主要为车辆尾气及进场行驶过程中产生的道路扬尘、污水处理站异味、消毒异味、医疗废物及生活垃圾异味等。</w:t>
            </w:r>
          </w:p>
          <w:p w14:paraId="2B41C528">
            <w:pPr>
              <w:pStyle w:val="1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（1）车辆尾气及进场行驶过程中产生的道路扬尘</w:t>
            </w:r>
          </w:p>
          <w:p w14:paraId="32AA4CF6">
            <w:pPr>
              <w:pStyle w:val="1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汽车尾气中的主要污染物为总烃、CO、NOx等，运输车辆入库及进库运输过程尾气产生量较少，本次环评不作量化计算。由于厂区内道路基本以水泥混凝土或沥青路面为主，且车流量不大，因此，车辆行驶过程中扬尘量不大，但仍需加强厂区内及进场道路的清扫工作，对周围环境影响较小。</w:t>
            </w:r>
          </w:p>
          <w:p w14:paraId="03579E87">
            <w:pPr>
              <w:pStyle w:val="1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snapToGrid w:val="0"/>
                <w:color w:val="auto"/>
                <w:kern w:val="0"/>
                <w:sz w:val="24"/>
                <w:szCs w:val="24"/>
                <w:lang w:eastAsia="zh-CN"/>
              </w:rPr>
            </w:pPr>
            <w:r>
              <w:rPr>
                <w:rFonts w:hint="default" w:ascii="Times New Roman" w:hAnsi="Times New Roman" w:eastAsia="宋体" w:cs="Times New Roman"/>
                <w:b/>
                <w:bCs/>
                <w:color w:val="auto"/>
                <w:sz w:val="24"/>
                <w:szCs w:val="24"/>
              </w:rPr>
              <w:t>（2）</w:t>
            </w:r>
            <w:r>
              <w:rPr>
                <w:rFonts w:hint="default" w:ascii="Times New Roman" w:hAnsi="Times New Roman" w:eastAsia="宋体" w:cs="Times New Roman"/>
                <w:b/>
                <w:bCs/>
                <w:snapToGrid w:val="0"/>
                <w:color w:val="auto"/>
                <w:kern w:val="0"/>
                <w:sz w:val="24"/>
                <w:szCs w:val="24"/>
              </w:rPr>
              <w:t>污水处理站</w:t>
            </w:r>
            <w:r>
              <w:rPr>
                <w:rFonts w:hint="default" w:ascii="Times New Roman" w:hAnsi="Times New Roman" w:eastAsia="宋体" w:cs="Times New Roman"/>
                <w:b/>
                <w:bCs/>
                <w:snapToGrid w:val="0"/>
                <w:color w:val="auto"/>
                <w:kern w:val="0"/>
                <w:sz w:val="24"/>
                <w:szCs w:val="24"/>
                <w:lang w:val="en-US" w:eastAsia="zh-CN"/>
              </w:rPr>
              <w:t>恶臭</w:t>
            </w:r>
          </w:p>
          <w:p w14:paraId="4B49FF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snapToGrid w:val="0"/>
                <w:color w:val="auto"/>
                <w:kern w:val="0"/>
                <w:sz w:val="24"/>
                <w:szCs w:val="24"/>
              </w:rPr>
              <w:t>医院配套设置1套污水处理站。污水处理站的污泥和污水中有机物的分解、发酵过程将会产生恶臭气体，</w:t>
            </w:r>
            <w:r>
              <w:rPr>
                <w:rFonts w:hint="default" w:ascii="Times New Roman" w:hAnsi="Times New Roman" w:eastAsia="宋体" w:cs="Times New Roman"/>
                <w:bCs/>
                <w:color w:val="auto"/>
                <w:sz w:val="24"/>
                <w:szCs w:val="24"/>
              </w:rPr>
              <w:t>主要成分为H</w:t>
            </w:r>
            <w:r>
              <w:rPr>
                <w:rFonts w:hint="default" w:ascii="Times New Roman" w:hAnsi="Times New Roman" w:eastAsia="宋体" w:cs="Times New Roman"/>
                <w:bCs/>
                <w:color w:val="auto"/>
                <w:sz w:val="24"/>
                <w:szCs w:val="24"/>
                <w:vertAlign w:val="subscript"/>
              </w:rPr>
              <w:t>2</w:t>
            </w:r>
            <w:r>
              <w:rPr>
                <w:rFonts w:hint="default" w:ascii="Times New Roman" w:hAnsi="Times New Roman" w:eastAsia="宋体" w:cs="Times New Roman"/>
                <w:bCs/>
                <w:color w:val="auto"/>
                <w:sz w:val="24"/>
                <w:szCs w:val="24"/>
              </w:rPr>
              <w:t>S和NH</w:t>
            </w:r>
            <w:r>
              <w:rPr>
                <w:rFonts w:hint="default" w:ascii="Times New Roman" w:hAnsi="Times New Roman" w:eastAsia="宋体" w:cs="Times New Roman"/>
                <w:bCs/>
                <w:color w:val="auto"/>
                <w:sz w:val="24"/>
                <w:szCs w:val="24"/>
                <w:vertAlign w:val="subscript"/>
              </w:rPr>
              <w:t>3</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auto"/>
                <w:sz w:val="24"/>
                <w:szCs w:val="24"/>
                <w:highlight w:val="none"/>
              </w:rPr>
              <w:t>参照美国EPA对城市污水处理厂恶臭污染物产生情况的研究可知</w:t>
            </w:r>
            <w:r>
              <w:rPr>
                <w:rFonts w:hint="default" w:ascii="Times New Roman" w:hAnsi="Times New Roman" w:eastAsia="宋体" w:cs="Times New Roman"/>
                <w:bCs/>
                <w:color w:val="auto"/>
                <w:sz w:val="24"/>
                <w:szCs w:val="24"/>
              </w:rPr>
              <w:t>，每处理1g的BOD</w:t>
            </w:r>
            <w:r>
              <w:rPr>
                <w:rFonts w:hint="default" w:ascii="Times New Roman" w:hAnsi="Times New Roman" w:eastAsia="宋体" w:cs="Times New Roman"/>
                <w:bCs/>
                <w:color w:val="auto"/>
                <w:sz w:val="24"/>
                <w:szCs w:val="24"/>
                <w:vertAlign w:val="subscript"/>
              </w:rPr>
              <w:t>5</w:t>
            </w:r>
            <w:r>
              <w:rPr>
                <w:rFonts w:hint="default" w:ascii="Times New Roman" w:hAnsi="Times New Roman" w:eastAsia="宋体" w:cs="Times New Roman"/>
                <w:bCs/>
                <w:color w:val="auto"/>
                <w:sz w:val="24"/>
                <w:szCs w:val="24"/>
              </w:rPr>
              <w:t>可产生0.0031g的NH</w:t>
            </w:r>
            <w:r>
              <w:rPr>
                <w:rFonts w:hint="default" w:ascii="Times New Roman" w:hAnsi="Times New Roman" w:eastAsia="宋体" w:cs="Times New Roman"/>
                <w:bCs/>
                <w:color w:val="auto"/>
                <w:sz w:val="24"/>
                <w:szCs w:val="24"/>
                <w:vertAlign w:val="subscript"/>
              </w:rPr>
              <w:t>3</w:t>
            </w:r>
            <w:r>
              <w:rPr>
                <w:rFonts w:hint="default" w:ascii="Times New Roman" w:hAnsi="Times New Roman" w:eastAsia="宋体" w:cs="Times New Roman"/>
                <w:bCs/>
                <w:color w:val="auto"/>
                <w:sz w:val="24"/>
                <w:szCs w:val="24"/>
              </w:rPr>
              <w:t>、0.00012g的H</w:t>
            </w:r>
            <w:r>
              <w:rPr>
                <w:rFonts w:hint="default" w:ascii="Times New Roman" w:hAnsi="Times New Roman" w:eastAsia="宋体" w:cs="Times New Roman"/>
                <w:bCs/>
                <w:color w:val="auto"/>
                <w:sz w:val="24"/>
                <w:szCs w:val="24"/>
                <w:vertAlign w:val="subscript"/>
              </w:rPr>
              <w:t>2</w:t>
            </w:r>
            <w:r>
              <w:rPr>
                <w:rFonts w:hint="default" w:ascii="Times New Roman" w:hAnsi="Times New Roman" w:eastAsia="宋体" w:cs="Times New Roman"/>
                <w:bCs/>
                <w:color w:val="auto"/>
                <w:sz w:val="24"/>
                <w:szCs w:val="24"/>
              </w:rPr>
              <w:t>S。本项目污水处理站BOD</w:t>
            </w:r>
            <w:r>
              <w:rPr>
                <w:rFonts w:hint="default" w:ascii="Times New Roman" w:hAnsi="Times New Roman" w:eastAsia="宋体" w:cs="Times New Roman"/>
                <w:bCs/>
                <w:color w:val="auto"/>
                <w:sz w:val="24"/>
                <w:szCs w:val="24"/>
                <w:vertAlign w:val="subscript"/>
              </w:rPr>
              <w:t>5</w:t>
            </w:r>
            <w:r>
              <w:rPr>
                <w:rFonts w:hint="default" w:ascii="Times New Roman" w:hAnsi="Times New Roman" w:eastAsia="宋体" w:cs="Times New Roman"/>
                <w:bCs/>
                <w:color w:val="auto"/>
                <w:sz w:val="24"/>
                <w:szCs w:val="24"/>
              </w:rPr>
              <w:t>处理量为</w:t>
            </w:r>
            <w:r>
              <w:rPr>
                <w:rFonts w:hint="default" w:ascii="Times New Roman" w:hAnsi="Times New Roman" w:eastAsia="宋体" w:cs="Times New Roman"/>
                <w:bCs/>
                <w:color w:val="auto"/>
                <w:sz w:val="24"/>
                <w:szCs w:val="24"/>
                <w:lang w:val="en-US"/>
              </w:rPr>
              <w:t>0.187</w:t>
            </w:r>
            <w:r>
              <w:rPr>
                <w:rFonts w:hint="default" w:ascii="Times New Roman" w:hAnsi="Times New Roman" w:eastAsia="宋体" w:cs="Times New Roman"/>
                <w:bCs/>
                <w:color w:val="auto"/>
                <w:sz w:val="24"/>
                <w:szCs w:val="24"/>
              </w:rPr>
              <w:t>t/a，则产生的NH</w:t>
            </w:r>
            <w:r>
              <w:rPr>
                <w:rFonts w:hint="default" w:ascii="Times New Roman" w:hAnsi="Times New Roman" w:eastAsia="宋体" w:cs="Times New Roman"/>
                <w:bCs/>
                <w:color w:val="auto"/>
                <w:sz w:val="24"/>
                <w:szCs w:val="24"/>
                <w:vertAlign w:val="subscript"/>
              </w:rPr>
              <w:t>3</w:t>
            </w:r>
            <w:r>
              <w:rPr>
                <w:rFonts w:hint="default" w:ascii="Times New Roman" w:hAnsi="Times New Roman" w:eastAsia="宋体" w:cs="Times New Roman"/>
                <w:bCs/>
                <w:color w:val="auto"/>
                <w:sz w:val="24"/>
                <w:szCs w:val="24"/>
              </w:rPr>
              <w:t>和H</w:t>
            </w:r>
            <w:r>
              <w:rPr>
                <w:rFonts w:hint="default" w:ascii="Times New Roman" w:hAnsi="Times New Roman" w:eastAsia="宋体" w:cs="Times New Roman"/>
                <w:bCs/>
                <w:color w:val="auto"/>
                <w:sz w:val="24"/>
                <w:szCs w:val="24"/>
                <w:vertAlign w:val="subscript"/>
              </w:rPr>
              <w:t>2</w:t>
            </w:r>
            <w:r>
              <w:rPr>
                <w:rFonts w:hint="default" w:ascii="Times New Roman" w:hAnsi="Times New Roman" w:eastAsia="宋体" w:cs="Times New Roman"/>
                <w:bCs/>
                <w:color w:val="auto"/>
                <w:sz w:val="24"/>
                <w:szCs w:val="24"/>
              </w:rPr>
              <w:t>S产生总量分别为</w:t>
            </w:r>
            <w:r>
              <w:rPr>
                <w:rFonts w:hint="default" w:ascii="Times New Roman" w:hAnsi="Times New Roman" w:eastAsia="宋体" w:cs="Times New Roman"/>
                <w:bCs/>
                <w:color w:val="auto"/>
                <w:sz w:val="24"/>
                <w:szCs w:val="24"/>
                <w:lang w:val="en-US"/>
              </w:rPr>
              <w:t>0.58</w:t>
            </w:r>
            <w:r>
              <w:rPr>
                <w:rFonts w:hint="default" w:ascii="Times New Roman" w:hAnsi="Times New Roman" w:eastAsia="宋体" w:cs="Times New Roman"/>
                <w:bCs/>
                <w:color w:val="auto"/>
                <w:sz w:val="24"/>
                <w:szCs w:val="24"/>
              </w:rPr>
              <w:t>kg/a、</w:t>
            </w:r>
            <w:r>
              <w:rPr>
                <w:rFonts w:hint="default" w:ascii="Times New Roman" w:hAnsi="Times New Roman" w:eastAsia="宋体" w:cs="Times New Roman"/>
                <w:bCs/>
                <w:color w:val="auto"/>
                <w:sz w:val="24"/>
                <w:szCs w:val="24"/>
                <w:lang w:val="en-US"/>
              </w:rPr>
              <w:t>0.022</w:t>
            </w:r>
            <w:r>
              <w:rPr>
                <w:rFonts w:hint="default" w:ascii="Times New Roman" w:hAnsi="Times New Roman" w:eastAsia="宋体" w:cs="Times New Roman"/>
                <w:bCs/>
                <w:color w:val="auto"/>
                <w:sz w:val="24"/>
                <w:szCs w:val="24"/>
              </w:rPr>
              <w:t>kg/a。项目污水处理站设置在封闭的房间内，</w:t>
            </w:r>
            <w:r>
              <w:rPr>
                <w:rFonts w:hint="default" w:ascii="Times New Roman" w:hAnsi="Times New Roman" w:eastAsia="宋体" w:cs="Times New Roman"/>
                <w:bCs/>
                <w:color w:val="auto"/>
                <w:sz w:val="24"/>
                <w:szCs w:val="24"/>
                <w:lang w:val="zh-CN"/>
              </w:rPr>
              <w:t>污水处理站内定期对污水处理站进行消毒杀菌；日常加强管理，及时检修，避免因系统故障增加恶臭产生量，运营中产生的污泥及时清运，不淤积在项目内，清运处置过程中，要求处置单位对车辆加盖等方式减少污泥恶臭的影响，臭气逸散量较小项目污水处理站恶臭产生量不大，呈无组织排放。</w:t>
            </w:r>
            <w:r>
              <w:rPr>
                <w:rFonts w:hint="default" w:ascii="Times New Roman" w:hAnsi="Times New Roman" w:eastAsia="宋体" w:cs="Times New Roman"/>
                <w:bCs/>
                <w:color w:val="auto"/>
                <w:sz w:val="24"/>
                <w:szCs w:val="24"/>
              </w:rPr>
              <w:t>通过以上措施，项目污水处理站、化粪池臭气逸散量较小。</w:t>
            </w:r>
          </w:p>
          <w:p w14:paraId="63B998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（3）项目消毒异味</w:t>
            </w:r>
          </w:p>
          <w:p w14:paraId="566F3D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为降低业务用房内空气中的含菌量，项目区内经常会使用</w:t>
            </w:r>
            <w:r>
              <w:rPr>
                <w:rFonts w:hint="default" w:ascii="Times New Roman" w:hAnsi="Times New Roman" w:eastAsia="宋体" w:cs="Times New Roman"/>
                <w:bCs/>
                <w:color w:val="auto"/>
                <w:sz w:val="24"/>
                <w:szCs w:val="24"/>
                <w:lang w:val="en-US" w:eastAsia="zh-CN"/>
              </w:rPr>
              <w:t>次氯酸钠</w:t>
            </w:r>
            <w:r>
              <w:rPr>
                <w:rFonts w:hint="default" w:ascii="Times New Roman" w:hAnsi="Times New Roman" w:eastAsia="宋体" w:cs="Times New Roman"/>
                <w:bCs/>
                <w:color w:val="auto"/>
                <w:sz w:val="24"/>
                <w:szCs w:val="24"/>
              </w:rPr>
              <w:t>对楼道、卫生间等进行消毒处理，此过程中会有少量异味产生，项目消毒异味主要为消毒剂挥发产生，其产生量不大，且主要在室内产生，呈无组织排放。</w:t>
            </w:r>
          </w:p>
          <w:p w14:paraId="3E055B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（4）医疗废物及生活垃圾异味</w:t>
            </w:r>
          </w:p>
          <w:p w14:paraId="1CF165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医疗废物及患者、医护人员生活垃圾长时间堆放情况下均会有轻微臭味产生扩散到空气中。项目生活垃圾经垃圾桶收集后委托环卫部门及时清运处置，日产日清；医疗废物暂存于医废暂存间，存放时间不超过48h，</w:t>
            </w:r>
            <w:r>
              <w:rPr>
                <w:rFonts w:hint="default" w:ascii="Times New Roman" w:hAnsi="Times New Roman" w:eastAsia="宋体" w:cs="Times New Roman"/>
                <w:bCs/>
                <w:color w:val="auto"/>
                <w:sz w:val="24"/>
                <w:szCs w:val="24"/>
              </w:rPr>
              <w:t>医疗废物暂存间采用封闭式建筑，采用紫外灯杀菌，医疗废物</w:t>
            </w:r>
            <w:r>
              <w:rPr>
                <w:rFonts w:hint="default" w:ascii="Times New Roman" w:hAnsi="Times New Roman" w:eastAsia="宋体" w:cs="Times New Roman"/>
                <w:bCs/>
                <w:color w:val="auto"/>
                <w:sz w:val="24"/>
                <w:szCs w:val="24"/>
                <w:lang w:val="en-US" w:eastAsia="zh-CN"/>
              </w:rPr>
              <w:t>使用医废收集桶分类收集后</w:t>
            </w:r>
            <w:r>
              <w:rPr>
                <w:rFonts w:hint="default" w:ascii="Times New Roman" w:hAnsi="Times New Roman" w:eastAsia="宋体" w:cs="Times New Roman"/>
                <w:bCs/>
                <w:color w:val="auto"/>
                <w:sz w:val="24"/>
                <w:szCs w:val="24"/>
              </w:rPr>
              <w:t>暂存于项目的医疗废物暂存间，</w:t>
            </w:r>
            <w:r>
              <w:rPr>
                <w:rFonts w:hint="default" w:ascii="Times New Roman" w:hAnsi="Times New Roman" w:eastAsia="宋体" w:cs="Times New Roman"/>
                <w:bCs/>
                <w:color w:val="auto"/>
                <w:sz w:val="24"/>
                <w:szCs w:val="24"/>
                <w:lang w:val="en-US" w:eastAsia="zh-CN"/>
              </w:rPr>
              <w:t>委托有资质的公司清运处置</w:t>
            </w:r>
            <w:r>
              <w:rPr>
                <w:rFonts w:hint="default" w:ascii="Times New Roman" w:hAnsi="Times New Roman" w:eastAsia="宋体" w:cs="Times New Roman"/>
                <w:color w:val="auto"/>
                <w:sz w:val="24"/>
                <w:szCs w:val="24"/>
              </w:rPr>
              <w:t>，每次转运后认真规范填写转移联单。</w:t>
            </w:r>
          </w:p>
          <w:p w14:paraId="7E20CC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综上，项目医疗废物及生活垃圾异</w:t>
            </w:r>
            <w:r>
              <w:rPr>
                <w:rFonts w:hint="default" w:ascii="Times New Roman" w:hAnsi="Times New Roman" w:eastAsia="宋体" w:cs="Times New Roman"/>
                <w:color w:val="auto"/>
                <w:sz w:val="24"/>
                <w:szCs w:val="24"/>
                <w:lang w:val="zh-CN"/>
              </w:rPr>
              <w:t>味产生量和排放量均很小，为无组织排放。</w:t>
            </w:r>
            <w:r>
              <w:rPr>
                <w:rFonts w:hint="default" w:ascii="Times New Roman" w:hAnsi="Times New Roman" w:eastAsia="宋体" w:cs="Times New Roman"/>
                <w:bCs/>
                <w:color w:val="auto"/>
                <w:sz w:val="24"/>
                <w:szCs w:val="24"/>
              </w:rPr>
              <w:t xml:space="preserve"> </w:t>
            </w:r>
          </w:p>
          <w:p w14:paraId="11729D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2、废气防治措施</w:t>
            </w:r>
          </w:p>
          <w:p w14:paraId="441A17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（1）对车辆进场道路及时清扫，以降低道路地面扬尘；</w:t>
            </w:r>
          </w:p>
          <w:p w14:paraId="1FA556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（2）污水处理站</w:t>
            </w:r>
            <w:r>
              <w:rPr>
                <w:rFonts w:hint="default" w:ascii="Times New Roman" w:hAnsi="Times New Roman" w:eastAsia="宋体" w:cs="Times New Roman"/>
                <w:bCs/>
                <w:color w:val="auto"/>
                <w:sz w:val="24"/>
                <w:szCs w:val="24"/>
                <w:lang w:val="en-US" w:eastAsia="zh-CN"/>
              </w:rPr>
              <w:t>恶臭通过将</w:t>
            </w:r>
            <w:r>
              <w:rPr>
                <w:rFonts w:hint="default" w:ascii="Times New Roman" w:hAnsi="Times New Roman" w:eastAsia="宋体" w:cs="Times New Roman"/>
                <w:bCs/>
                <w:color w:val="auto"/>
                <w:sz w:val="24"/>
                <w:szCs w:val="24"/>
              </w:rPr>
              <w:t>污水处理站设置在封闭的房间内</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定期对污水处理站进行消毒杀菌；日常加强管理，及时检修，避免因系统故障增加恶臭产生量，运营中产生的污泥及时清运，不淤积在项目内，清处置过程中，要求处置单位对车辆加盖等方式减少污泥恶臭的影响；</w:t>
            </w:r>
          </w:p>
          <w:p w14:paraId="2EA70B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（3）医疗废物暂存间采用封闭式建筑，采用紫外灯杀菌。医疗废物存放时间不超过48h委托有资质单位及时清运处置，生活垃圾经垃圾桶收集后委托环卫部门及时清运处置，日产日清。</w:t>
            </w:r>
          </w:p>
          <w:p w14:paraId="5C6810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
                <w:color w:val="auto"/>
                <w:sz w:val="24"/>
                <w:szCs w:val="24"/>
              </w:rPr>
            </w:pPr>
            <w:r>
              <w:rPr>
                <w:rFonts w:hint="default" w:ascii="Times New Roman" w:hAnsi="Times New Roman" w:eastAsia="宋体" w:cs="Times New Roman"/>
                <w:bCs/>
                <w:color w:val="auto"/>
                <w:sz w:val="24"/>
                <w:szCs w:val="24"/>
              </w:rPr>
              <w:t>通过上述控制措施，可有效降低项目区废气对环境的影响</w:t>
            </w:r>
            <w:r>
              <w:rPr>
                <w:rFonts w:hint="default" w:ascii="Times New Roman" w:hAnsi="Times New Roman" w:eastAsia="宋体" w:cs="Times New Roman"/>
                <w:b/>
                <w:color w:val="auto"/>
                <w:sz w:val="24"/>
                <w:szCs w:val="24"/>
              </w:rPr>
              <w:t>。</w:t>
            </w:r>
          </w:p>
          <w:p w14:paraId="48B147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3、废气防治措施可行性分析</w:t>
            </w:r>
          </w:p>
          <w:p w14:paraId="6E3E29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项目区对车辆进场道路及时清扫，可以降低道路地面扬尘的产生；项目从源头上对污水处理站底泥进行清运，减少污水处理站异味，是可行技术；项目医疗废物暂存于医疗废物暂存间内，医疗废物暂存间封闭，采用紫外灯杀菌处理，存放时间不超过48h委托有资质单位及时清运处置，减少医疗废物在项目区暂存间时间，减少细菌滋生和异味，满足《医疗废物处置污染控制标准》（GB39707-2020）要求，生活垃圾日产日清，减少生活垃圾在项目区停留时间，可以减少异味和细菌滋生是可行技术。</w:t>
            </w:r>
          </w:p>
          <w:p w14:paraId="5C4CF3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4、废气影响分析</w:t>
            </w:r>
          </w:p>
          <w:p w14:paraId="057701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项目采取对车辆进场道路及时清扫降低道路地面扬尘；</w:t>
            </w:r>
            <w:r>
              <w:rPr>
                <w:rFonts w:hint="default" w:ascii="Times New Roman" w:hAnsi="Times New Roman" w:eastAsia="宋体" w:cs="Times New Roman"/>
                <w:bCs/>
                <w:color w:val="auto"/>
                <w:sz w:val="24"/>
                <w:szCs w:val="24"/>
              </w:rPr>
              <w:t>项目污水处理站内定期对污水处理站进行消毒杀菌；日常加强管理，及时检修，避免因系统故障增加恶臭产生量，运营中产生的污泥及时清运，不淤积在项目内，清处置过程中，要求处置单位对车辆加盖等方式可以减少污泥恶臭的影响</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sz w:val="24"/>
                <w:szCs w:val="24"/>
              </w:rPr>
              <w:t>医疗废物暂存间采用封闭式建筑，采用紫外灯杀菌。医疗废物存放时间不超过48h委托有资质单位及时清运处置，生活垃圾经垃圾桶收集后委托环卫部门及时清运处置，日产日清</w:t>
            </w:r>
            <w:r>
              <w:rPr>
                <w:rFonts w:hint="default" w:ascii="Times New Roman" w:hAnsi="Times New Roman" w:eastAsia="宋体" w:cs="Times New Roman"/>
                <w:color w:val="auto"/>
                <w:sz w:val="24"/>
                <w:szCs w:val="24"/>
              </w:rPr>
              <w:t>。项目在采取本次评价措施后，废气对周围环境影响不大。</w:t>
            </w:r>
          </w:p>
          <w:p w14:paraId="63D0E7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5、监测要求</w:t>
            </w:r>
          </w:p>
          <w:p w14:paraId="6F939C9F">
            <w:pPr>
              <w:pStyle w:val="1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项目运营期废气排污监测计划根据《排污许可证申请与核发技术规范 医疗机构》（HJ1105-2020）中废气监测要求进行设置，项目运营期废气监测计划见下表4-2。</w:t>
            </w:r>
          </w:p>
          <w:p w14:paraId="1DFC7D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表4-2  项目运营期环境监测计划一览表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902"/>
              <w:gridCol w:w="5391"/>
            </w:tblGrid>
            <w:tr w14:paraId="3EBF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6" w:type="pct"/>
                  <w:gridSpan w:val="2"/>
                  <w:noWrap w:val="0"/>
                  <w:vAlign w:val="center"/>
                </w:tcPr>
                <w:p w14:paraId="437995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产污排污环节</w:t>
                  </w:r>
                </w:p>
              </w:tc>
              <w:tc>
                <w:tcPr>
                  <w:tcW w:w="3243" w:type="pct"/>
                  <w:noWrap w:val="0"/>
                  <w:vAlign w:val="center"/>
                </w:tcPr>
                <w:p w14:paraId="49F7C9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项目区</w:t>
                  </w:r>
                </w:p>
              </w:tc>
            </w:tr>
            <w:tr w14:paraId="1971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6" w:type="pct"/>
                  <w:gridSpan w:val="2"/>
                  <w:noWrap w:val="0"/>
                  <w:vAlign w:val="center"/>
                </w:tcPr>
                <w:p w14:paraId="29388D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污染物种类</w:t>
                  </w:r>
                </w:p>
              </w:tc>
              <w:tc>
                <w:tcPr>
                  <w:tcW w:w="3243" w:type="pct"/>
                  <w:noWrap w:val="0"/>
                  <w:vAlign w:val="center"/>
                </w:tcPr>
                <w:p w14:paraId="652D09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氨、硫化氢、臭气</w:t>
                  </w:r>
                  <w:r>
                    <w:rPr>
                      <w:rFonts w:hint="default" w:ascii="Times New Roman" w:hAnsi="Times New Roman" w:eastAsia="宋体" w:cs="Times New Roman"/>
                      <w:color w:val="auto"/>
                      <w:kern w:val="0"/>
                      <w:sz w:val="21"/>
                      <w:szCs w:val="21"/>
                      <w:lang w:val="en-US" w:eastAsia="zh-CN"/>
                    </w:rPr>
                    <w:t>浓度、甲烷、氯气</w:t>
                  </w:r>
                </w:p>
              </w:tc>
            </w:tr>
            <w:tr w14:paraId="4933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6" w:type="pct"/>
                  <w:gridSpan w:val="2"/>
                  <w:noWrap w:val="0"/>
                  <w:vAlign w:val="center"/>
                </w:tcPr>
                <w:p w14:paraId="08B727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排放形式</w:t>
                  </w:r>
                </w:p>
              </w:tc>
              <w:tc>
                <w:tcPr>
                  <w:tcW w:w="3243" w:type="pct"/>
                  <w:noWrap w:val="0"/>
                  <w:vAlign w:val="center"/>
                </w:tcPr>
                <w:p w14:paraId="316265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w:t>
                  </w:r>
                </w:p>
              </w:tc>
            </w:tr>
            <w:tr w14:paraId="0C3C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Merge w:val="restart"/>
                  <w:noWrap w:val="0"/>
                  <w:vAlign w:val="center"/>
                </w:tcPr>
                <w:p w14:paraId="424FC8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治理设施</w:t>
                  </w:r>
                </w:p>
              </w:tc>
              <w:tc>
                <w:tcPr>
                  <w:tcW w:w="1144" w:type="pct"/>
                  <w:noWrap w:val="0"/>
                  <w:vAlign w:val="center"/>
                </w:tcPr>
                <w:p w14:paraId="2F50C2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治理工艺</w:t>
                  </w:r>
                </w:p>
              </w:tc>
              <w:tc>
                <w:tcPr>
                  <w:tcW w:w="3243" w:type="pct"/>
                  <w:noWrap w:val="0"/>
                  <w:vAlign w:val="center"/>
                </w:tcPr>
                <w:p w14:paraId="05902E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室内加强通风、</w:t>
                  </w:r>
                  <w:r>
                    <w:rPr>
                      <w:rFonts w:hint="default" w:ascii="Times New Roman" w:hAnsi="Times New Roman" w:eastAsia="宋体" w:cs="Times New Roman"/>
                      <w:color w:val="auto"/>
                      <w:sz w:val="21"/>
                      <w:szCs w:val="21"/>
                      <w:lang w:val="zh-CN"/>
                    </w:rPr>
                    <w:t>污水处理站内定期对污水处理站进行消毒杀菌产生的污泥及时清运</w:t>
                  </w:r>
                </w:p>
              </w:tc>
            </w:tr>
            <w:tr w14:paraId="3FA3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Merge w:val="continue"/>
                  <w:noWrap w:val="0"/>
                  <w:vAlign w:val="center"/>
                </w:tcPr>
                <w:p w14:paraId="5FEBB9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p>
              </w:tc>
              <w:tc>
                <w:tcPr>
                  <w:tcW w:w="1144" w:type="pct"/>
                  <w:noWrap w:val="0"/>
                  <w:vAlign w:val="center"/>
                </w:tcPr>
                <w:p w14:paraId="1316C7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是否为可行工艺</w:t>
                  </w:r>
                </w:p>
              </w:tc>
              <w:tc>
                <w:tcPr>
                  <w:tcW w:w="3243" w:type="pct"/>
                  <w:noWrap w:val="0"/>
                  <w:vAlign w:val="center"/>
                </w:tcPr>
                <w:p w14:paraId="54B6BD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tc>
            </w:tr>
            <w:tr w14:paraId="2A21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6" w:type="pct"/>
                  <w:gridSpan w:val="2"/>
                  <w:noWrap w:val="0"/>
                  <w:vAlign w:val="center"/>
                </w:tcPr>
                <w:p w14:paraId="6EFA4D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排放标准</w:t>
                  </w:r>
                </w:p>
              </w:tc>
              <w:tc>
                <w:tcPr>
                  <w:tcW w:w="3243" w:type="pct"/>
                  <w:noWrap w:val="0"/>
                  <w:vAlign w:val="center"/>
                </w:tcPr>
                <w:p w14:paraId="6C8B6E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0"/>
                      <w:sz w:val="21"/>
                      <w:szCs w:val="21"/>
                    </w:rPr>
                    <w:t>《医疗机构水污染物排放标准》（GB18466-2005）表3污水处理站周边大气污染物最高允许浓度，厂界</w:t>
                  </w:r>
                  <w:r>
                    <w:rPr>
                      <w:rFonts w:hint="default" w:ascii="Times New Roman" w:hAnsi="Times New Roman" w:eastAsia="宋体" w:cs="Times New Roman"/>
                      <w:color w:val="auto"/>
                      <w:kern w:val="0"/>
                      <w:sz w:val="21"/>
                      <w:szCs w:val="21"/>
                    </w:rPr>
                    <w:t>《恶臭污染物排放标准》（GB14554-93）中的臭气浓度≤20（无量纲）</w:t>
                  </w:r>
                </w:p>
              </w:tc>
            </w:tr>
            <w:tr w14:paraId="03D9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Merge w:val="restart"/>
                  <w:noWrap w:val="0"/>
                  <w:vAlign w:val="center"/>
                </w:tcPr>
                <w:p w14:paraId="2E4487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监测要求</w:t>
                  </w:r>
                </w:p>
              </w:tc>
              <w:tc>
                <w:tcPr>
                  <w:tcW w:w="1144" w:type="pct"/>
                  <w:noWrap w:val="0"/>
                  <w:vAlign w:val="center"/>
                </w:tcPr>
                <w:p w14:paraId="75B53C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3243" w:type="pct"/>
                  <w:noWrap w:val="0"/>
                  <w:vAlign w:val="center"/>
                </w:tcPr>
                <w:p w14:paraId="62A118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上风向1个点，下风向3个点</w:t>
                  </w:r>
                </w:p>
              </w:tc>
            </w:tr>
            <w:tr w14:paraId="458B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12" w:type="pct"/>
                  <w:vMerge w:val="continue"/>
                  <w:noWrap w:val="0"/>
                  <w:vAlign w:val="center"/>
                </w:tcPr>
                <w:p w14:paraId="78D551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p>
              </w:tc>
              <w:tc>
                <w:tcPr>
                  <w:tcW w:w="1144" w:type="pct"/>
                  <w:noWrap w:val="0"/>
                  <w:vAlign w:val="center"/>
                </w:tcPr>
                <w:p w14:paraId="2AB175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监测因子</w:t>
                  </w:r>
                </w:p>
              </w:tc>
              <w:tc>
                <w:tcPr>
                  <w:tcW w:w="3243" w:type="pct"/>
                  <w:noWrap w:val="0"/>
                  <w:vAlign w:val="center"/>
                </w:tcPr>
                <w:p w14:paraId="2FE7A2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rPr>
                    <w:t>氨、硫化氢、臭气</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甲烷、氯气</w:t>
                  </w:r>
                </w:p>
              </w:tc>
            </w:tr>
            <w:tr w14:paraId="19E7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vMerge w:val="continue"/>
                  <w:noWrap w:val="0"/>
                  <w:vAlign w:val="center"/>
                </w:tcPr>
                <w:p w14:paraId="1C7295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p>
              </w:tc>
              <w:tc>
                <w:tcPr>
                  <w:tcW w:w="1144" w:type="pct"/>
                  <w:noWrap w:val="0"/>
                  <w:vAlign w:val="center"/>
                </w:tcPr>
                <w:p w14:paraId="348F66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监测频次</w:t>
                  </w:r>
                </w:p>
              </w:tc>
              <w:tc>
                <w:tcPr>
                  <w:tcW w:w="3243" w:type="pct"/>
                  <w:noWrap w:val="0"/>
                  <w:vAlign w:val="center"/>
                </w:tcPr>
                <w:p w14:paraId="473223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1季度/次</w:t>
                  </w:r>
                </w:p>
              </w:tc>
            </w:tr>
          </w:tbl>
          <w:p w14:paraId="4498A250">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color w:val="auto"/>
                <w:spacing w:val="10"/>
                <w:kern w:val="0"/>
                <w:sz w:val="24"/>
                <w:szCs w:val="20"/>
              </w:rPr>
            </w:pPr>
            <w:r>
              <w:rPr>
                <w:rFonts w:hint="default" w:ascii="Times New Roman" w:hAnsi="Times New Roman" w:eastAsia="宋体" w:cs="Times New Roman"/>
                <w:b/>
                <w:color w:val="auto"/>
                <w:spacing w:val="10"/>
                <w:kern w:val="0"/>
                <w:sz w:val="24"/>
                <w:szCs w:val="20"/>
              </w:rPr>
              <w:t>二、运营期废水环境影响及防治措施</w:t>
            </w:r>
          </w:p>
          <w:p w14:paraId="2003F1D6">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color w:val="auto"/>
                <w:sz w:val="24"/>
                <w:szCs w:val="20"/>
              </w:rPr>
            </w:pPr>
            <w:r>
              <w:rPr>
                <w:rFonts w:hint="default" w:ascii="Times New Roman" w:hAnsi="Times New Roman" w:eastAsia="宋体" w:cs="Times New Roman"/>
                <w:b/>
                <w:color w:val="auto"/>
                <w:sz w:val="24"/>
                <w:szCs w:val="20"/>
              </w:rPr>
              <w:t>1、废水产生工段</w:t>
            </w:r>
          </w:p>
          <w:p w14:paraId="2459D11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bCs/>
                <w:color w:val="auto"/>
                <w:sz w:val="24"/>
                <w:szCs w:val="20"/>
              </w:rPr>
            </w:pPr>
            <w:r>
              <w:rPr>
                <w:rFonts w:hint="default" w:ascii="Times New Roman" w:hAnsi="Times New Roman" w:eastAsia="宋体" w:cs="Times New Roman"/>
                <w:bCs/>
                <w:color w:val="auto"/>
                <w:sz w:val="24"/>
                <w:szCs w:val="20"/>
              </w:rPr>
              <w:t>项目运营期间产生的废水主要有</w:t>
            </w:r>
            <w:r>
              <w:rPr>
                <w:rFonts w:hint="default" w:ascii="Times New Roman" w:hAnsi="Times New Roman" w:eastAsia="宋体" w:cs="Times New Roman"/>
                <w:color w:val="auto"/>
                <w:sz w:val="24"/>
                <w:szCs w:val="20"/>
              </w:rPr>
              <w:t>门诊及急诊废水、住院废水</w:t>
            </w:r>
            <w:r>
              <w:rPr>
                <w:rFonts w:hint="default" w:ascii="Times New Roman" w:hAnsi="Times New Roman" w:eastAsia="宋体" w:cs="Times New Roman"/>
                <w:bCs/>
                <w:color w:val="auto"/>
                <w:sz w:val="24"/>
                <w:szCs w:val="20"/>
              </w:rPr>
              <w:t>、检验科废水、手术室废水</w:t>
            </w:r>
            <w:r>
              <w:rPr>
                <w:rFonts w:hint="eastAsia" w:ascii="Times New Roman" w:hAnsi="Times New Roman" w:cs="Times New Roman"/>
                <w:bCs/>
                <w:color w:val="auto"/>
                <w:sz w:val="24"/>
                <w:szCs w:val="20"/>
                <w:lang w:eastAsia="zh-CN"/>
              </w:rPr>
              <w:t>和地面清洁废水</w:t>
            </w:r>
            <w:r>
              <w:rPr>
                <w:rFonts w:hint="default" w:ascii="Times New Roman" w:hAnsi="Times New Roman" w:eastAsia="宋体" w:cs="Times New Roman"/>
                <w:bCs/>
                <w:color w:val="auto"/>
                <w:sz w:val="24"/>
                <w:szCs w:val="20"/>
              </w:rPr>
              <w:t>。</w:t>
            </w:r>
          </w:p>
          <w:p w14:paraId="58F21BE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0"/>
                <w:lang w:eastAsia="zh-CN"/>
              </w:rPr>
            </w:pPr>
            <w:r>
              <w:rPr>
                <w:rFonts w:hint="default" w:ascii="Times New Roman" w:hAnsi="Times New Roman" w:eastAsia="宋体" w:cs="Times New Roman"/>
                <w:color w:val="auto"/>
                <w:sz w:val="24"/>
                <w:szCs w:val="20"/>
              </w:rPr>
              <w:t>根据</w:t>
            </w:r>
            <w:r>
              <w:rPr>
                <w:rFonts w:hint="default" w:ascii="Times New Roman" w:hAnsi="Times New Roman" w:eastAsia="宋体" w:cs="Times New Roman"/>
                <w:color w:val="auto"/>
                <w:sz w:val="24"/>
                <w:szCs w:val="20"/>
                <w:lang w:val="en-US" w:eastAsia="zh-CN"/>
              </w:rPr>
              <w:t>工程分析</w:t>
            </w:r>
            <w:r>
              <w:rPr>
                <w:rFonts w:hint="default" w:ascii="Times New Roman" w:hAnsi="Times New Roman" w:eastAsia="宋体" w:cs="Times New Roman"/>
                <w:color w:val="auto"/>
                <w:sz w:val="24"/>
                <w:szCs w:val="20"/>
              </w:rPr>
              <w:t>，项目</w:t>
            </w:r>
            <w:r>
              <w:rPr>
                <w:rFonts w:hint="default" w:ascii="Times New Roman" w:hAnsi="Times New Roman" w:eastAsia="宋体" w:cs="Times New Roman"/>
                <w:bCs/>
                <w:color w:val="auto"/>
                <w:sz w:val="24"/>
                <w:szCs w:val="20"/>
              </w:rPr>
              <w:t>医疗废水门诊废水</w:t>
            </w:r>
            <w:r>
              <w:rPr>
                <w:rFonts w:hint="default" w:ascii="Times New Roman" w:hAnsi="Times New Roman" w:eastAsia="宋体" w:cs="Times New Roman"/>
                <w:color w:val="auto"/>
                <w:sz w:val="24"/>
                <w:szCs w:val="20"/>
              </w:rPr>
              <w:t>产生量为</w:t>
            </w:r>
            <w:r>
              <w:rPr>
                <w:rFonts w:hint="default" w:ascii="Times New Roman" w:hAnsi="Times New Roman" w:eastAsia="宋体" w:cs="Times New Roman"/>
                <w:color w:val="auto"/>
                <w:sz w:val="24"/>
                <w:szCs w:val="20"/>
                <w:lang w:val="en-US"/>
              </w:rPr>
              <w:t>0.96</w:t>
            </w:r>
            <w:r>
              <w:rPr>
                <w:rFonts w:hint="default" w:ascii="Times New Roman" w:hAnsi="Times New Roman" w:eastAsia="宋体" w:cs="Times New Roman"/>
                <w:color w:val="auto"/>
                <w:sz w:val="24"/>
                <w:szCs w:val="20"/>
              </w:rPr>
              <w:t>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/d，</w:t>
            </w:r>
            <w:r>
              <w:rPr>
                <w:rFonts w:hint="default" w:ascii="Times New Roman" w:hAnsi="Times New Roman" w:eastAsia="宋体" w:cs="Times New Roman"/>
                <w:color w:val="auto"/>
                <w:sz w:val="24"/>
                <w:szCs w:val="20"/>
                <w:lang w:val="en-US"/>
              </w:rPr>
              <w:t>350.4</w:t>
            </w:r>
            <w:r>
              <w:rPr>
                <w:rFonts w:hint="default" w:ascii="Times New Roman" w:hAnsi="Times New Roman" w:eastAsia="宋体" w:cs="Times New Roman"/>
                <w:color w:val="auto"/>
                <w:sz w:val="24"/>
                <w:szCs w:val="20"/>
              </w:rPr>
              <w:t>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/a；住院废水产生量为</w:t>
            </w:r>
            <w:r>
              <w:rPr>
                <w:rStyle w:val="129"/>
                <w:rFonts w:hint="default" w:ascii="Times New Roman" w:hAnsi="Times New Roman" w:eastAsia="宋体" w:cs="Times New Roman"/>
                <w:color w:val="auto"/>
                <w:sz w:val="24"/>
                <w:szCs w:val="24"/>
                <w:lang w:val="en-US"/>
              </w:rPr>
              <w:t>4.8</w:t>
            </w:r>
            <w:r>
              <w:rPr>
                <w:rStyle w:val="129"/>
                <w:rFonts w:hint="default" w:ascii="Times New Roman" w:hAnsi="Times New Roman" w:eastAsia="宋体" w:cs="Times New Roman"/>
                <w:color w:val="auto"/>
                <w:sz w:val="24"/>
                <w:szCs w:val="24"/>
              </w:rPr>
              <w:t>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/d，</w:t>
            </w:r>
            <w:r>
              <w:rPr>
                <w:rStyle w:val="129"/>
                <w:rFonts w:hint="default" w:ascii="Times New Roman" w:hAnsi="Times New Roman" w:eastAsia="宋体" w:cs="Times New Roman"/>
                <w:color w:val="auto"/>
                <w:sz w:val="24"/>
                <w:szCs w:val="24"/>
                <w:lang w:val="en-US"/>
              </w:rPr>
              <w:t>1752</w:t>
            </w:r>
            <w:r>
              <w:rPr>
                <w:rStyle w:val="129"/>
                <w:rFonts w:hint="default" w:ascii="Times New Roman" w:hAnsi="Times New Roman" w:eastAsia="宋体" w:cs="Times New Roman"/>
                <w:color w:val="auto"/>
                <w:sz w:val="24"/>
                <w:szCs w:val="24"/>
              </w:rPr>
              <w:t>m</w:t>
            </w:r>
            <w:r>
              <w:rPr>
                <w:rStyle w:val="129"/>
                <w:rFonts w:hint="default" w:ascii="Times New Roman" w:hAnsi="Times New Roman" w:eastAsia="宋体" w:cs="Times New Roman"/>
                <w:color w:val="auto"/>
                <w:sz w:val="24"/>
                <w:szCs w:val="24"/>
                <w:vertAlign w:val="superscript"/>
              </w:rPr>
              <w:t>3</w:t>
            </w:r>
            <w:r>
              <w:rPr>
                <w:rStyle w:val="129"/>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0"/>
              </w:rPr>
              <w:t>；检验废水产生量为0.008m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/d，2.92m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/a；手术室废水产生量为0.34m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/d，124.</w:t>
            </w:r>
            <w:r>
              <w:rPr>
                <w:rFonts w:hint="default" w:ascii="Times New Roman" w:hAnsi="Times New Roman" w:eastAsia="宋体" w:cs="Times New Roman"/>
                <w:color w:val="auto"/>
                <w:sz w:val="24"/>
                <w:szCs w:val="20"/>
                <w:lang w:val="en-US"/>
              </w:rPr>
              <w:t>1</w:t>
            </w:r>
            <w:r>
              <w:rPr>
                <w:rFonts w:hint="default" w:ascii="Times New Roman" w:hAnsi="Times New Roman" w:eastAsia="宋体" w:cs="Times New Roman"/>
                <w:color w:val="auto"/>
                <w:sz w:val="24"/>
                <w:szCs w:val="20"/>
              </w:rPr>
              <w:t>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/a</w:t>
            </w:r>
            <w:r>
              <w:rPr>
                <w:rFonts w:hint="eastAsia" w:ascii="Times New Roman" w:hAnsi="Times New Roman" w:cs="Times New Roman"/>
                <w:color w:val="auto"/>
                <w:sz w:val="24"/>
                <w:szCs w:val="20"/>
                <w:lang w:eastAsia="zh-CN"/>
              </w:rPr>
              <w:t>；地面清洁废水产生量为</w:t>
            </w:r>
            <w:r>
              <w:rPr>
                <w:rFonts w:hint="default" w:ascii="Times New Roman" w:hAnsi="Times New Roman" w:eastAsia="宋体" w:cs="Times New Roman"/>
                <w:color w:val="auto"/>
                <w:sz w:val="24"/>
                <w:szCs w:val="24"/>
                <w:lang w:val="en-US"/>
              </w:rPr>
              <w:t>0.134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val="en-US"/>
              </w:rPr>
              <w:t>48.91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0"/>
                <w:lang w:eastAsia="zh-CN"/>
              </w:rPr>
              <w:t>。</w:t>
            </w:r>
          </w:p>
          <w:p w14:paraId="42AAEA0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综上，项目废水总产生量为</w:t>
            </w:r>
            <w:r>
              <w:rPr>
                <w:rFonts w:hint="default" w:ascii="Times New Roman" w:hAnsi="Times New Roman" w:cs="Times New Roman"/>
                <w:color w:val="auto"/>
                <w:sz w:val="24"/>
                <w:szCs w:val="20"/>
                <w:lang w:val="en-US"/>
              </w:rPr>
              <w:t>6.242</w:t>
            </w:r>
            <w:r>
              <w:rPr>
                <w:rFonts w:hint="default" w:ascii="Times New Roman" w:hAnsi="Times New Roman" w:eastAsia="宋体" w:cs="Times New Roman"/>
                <w:color w:val="auto"/>
                <w:sz w:val="24"/>
                <w:szCs w:val="20"/>
              </w:rPr>
              <w:t>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/d，</w:t>
            </w:r>
            <w:r>
              <w:rPr>
                <w:rFonts w:hint="default" w:ascii="Times New Roman" w:hAnsi="Times New Roman" w:cs="Times New Roman"/>
                <w:color w:val="auto"/>
                <w:sz w:val="24"/>
                <w:szCs w:val="20"/>
                <w:lang w:val="en-US" w:eastAsia="zh-CN"/>
              </w:rPr>
              <w:t>2278.33</w:t>
            </w:r>
            <w:r>
              <w:rPr>
                <w:rFonts w:hint="default" w:ascii="Times New Roman" w:hAnsi="Times New Roman" w:eastAsia="宋体" w:cs="Times New Roman"/>
                <w:color w:val="auto"/>
                <w:sz w:val="24"/>
                <w:szCs w:val="20"/>
              </w:rPr>
              <w:t>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/a</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b w:val="0"/>
                <w:bCs w:val="0"/>
                <w:color w:val="auto"/>
                <w:kern w:val="2"/>
                <w:sz w:val="24"/>
                <w:szCs w:val="24"/>
              </w:rPr>
              <w:t>项目检验废液通过专用防渗漏、防锐器穿透的密闭收集桶收集后</w:t>
            </w:r>
            <w:r>
              <w:rPr>
                <w:rFonts w:hint="default" w:ascii="Times New Roman" w:hAnsi="Times New Roman" w:eastAsia="宋体" w:cs="Times New Roman"/>
                <w:b w:val="0"/>
                <w:bCs w:val="0"/>
                <w:color w:val="auto"/>
                <w:kern w:val="2"/>
                <w:sz w:val="24"/>
                <w:szCs w:val="24"/>
                <w:lang w:val="en-US" w:eastAsia="zh-CN"/>
              </w:rPr>
              <w:t>暂存于医废暂存间后委托有资质单位清运处置，检验清洗废水经专门的收集桶收集加碱性试剂进行中和处理后倒入检验室水槽后随其他医疗废水排入化粪池</w:t>
            </w:r>
            <w:r>
              <w:rPr>
                <w:rFonts w:hint="default" w:ascii="Times New Roman" w:hAnsi="Times New Roman" w:eastAsia="宋体" w:cs="Times New Roman"/>
                <w:b w:val="0"/>
                <w:bCs w:val="0"/>
                <w:color w:val="auto"/>
                <w:kern w:val="2"/>
                <w:sz w:val="24"/>
                <w:szCs w:val="24"/>
              </w:rPr>
              <w:t>处理后</w:t>
            </w:r>
            <w:r>
              <w:rPr>
                <w:rFonts w:hint="default" w:ascii="Times New Roman" w:hAnsi="Times New Roman" w:eastAsia="宋体" w:cs="Times New Roman"/>
                <w:b w:val="0"/>
                <w:bCs w:val="0"/>
                <w:color w:val="auto"/>
                <w:kern w:val="2"/>
                <w:sz w:val="24"/>
                <w:szCs w:val="24"/>
                <w:lang w:val="en-US" w:eastAsia="zh-CN"/>
              </w:rPr>
              <w:t>排入自建污水处理站处理达标后</w:t>
            </w:r>
            <w:r>
              <w:rPr>
                <w:rFonts w:hint="default" w:ascii="Times New Roman" w:hAnsi="Times New Roman" w:eastAsia="宋体" w:cs="Times New Roman"/>
                <w:b w:val="0"/>
                <w:bCs w:val="0"/>
                <w:color w:val="auto"/>
                <w:kern w:val="2"/>
                <w:sz w:val="24"/>
                <w:szCs w:val="24"/>
              </w:rPr>
              <w:t>排入</w:t>
            </w:r>
            <w:r>
              <w:rPr>
                <w:rFonts w:hint="default" w:ascii="Times New Roman" w:hAnsi="Times New Roman" w:eastAsia="宋体" w:cs="Times New Roman"/>
                <w:b w:val="0"/>
                <w:bCs w:val="0"/>
                <w:color w:val="auto"/>
                <w:kern w:val="2"/>
                <w:sz w:val="24"/>
                <w:szCs w:val="24"/>
                <w:highlight w:val="none"/>
                <w:lang w:eastAsia="zh-CN"/>
              </w:rPr>
              <w:t>茨坝正街</w:t>
            </w:r>
            <w:r>
              <w:rPr>
                <w:rFonts w:hint="default" w:ascii="Times New Roman" w:hAnsi="Times New Roman" w:eastAsia="宋体" w:cs="Times New Roman"/>
                <w:b w:val="0"/>
                <w:bCs w:val="0"/>
                <w:color w:val="auto"/>
                <w:kern w:val="2"/>
                <w:sz w:val="24"/>
                <w:szCs w:val="24"/>
                <w:highlight w:val="none"/>
              </w:rPr>
              <w:t>市政管网最终排入昆明市第</w:t>
            </w:r>
            <w:r>
              <w:rPr>
                <w:rFonts w:hint="default" w:ascii="Times New Roman" w:hAnsi="Times New Roman" w:eastAsia="宋体" w:cs="Times New Roman"/>
                <w:b w:val="0"/>
                <w:bCs w:val="0"/>
                <w:color w:val="auto"/>
                <w:kern w:val="2"/>
                <w:sz w:val="24"/>
                <w:szCs w:val="24"/>
                <w:highlight w:val="none"/>
                <w:lang w:eastAsia="zh-CN"/>
              </w:rPr>
              <w:t>四</w:t>
            </w:r>
            <w:r>
              <w:rPr>
                <w:rFonts w:hint="default" w:ascii="Times New Roman" w:hAnsi="Times New Roman" w:eastAsia="宋体" w:cs="Times New Roman"/>
                <w:b w:val="0"/>
                <w:bCs w:val="0"/>
                <w:color w:val="auto"/>
                <w:kern w:val="2"/>
                <w:sz w:val="24"/>
                <w:szCs w:val="24"/>
                <w:highlight w:val="none"/>
              </w:rPr>
              <w:t>水质净化厂处理</w:t>
            </w:r>
            <w:r>
              <w:rPr>
                <w:rFonts w:hint="default" w:ascii="Times New Roman" w:hAnsi="Times New Roman" w:eastAsia="宋体" w:cs="Times New Roman"/>
                <w:b w:val="0"/>
                <w:bCs w:val="0"/>
                <w:color w:val="auto"/>
                <w:kern w:val="2"/>
                <w:sz w:val="24"/>
                <w:szCs w:val="24"/>
              </w:rPr>
              <w:t>。</w:t>
            </w:r>
          </w:p>
          <w:p w14:paraId="17B04E6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szCs w:val="20"/>
              </w:rPr>
            </w:pPr>
            <w:r>
              <w:rPr>
                <w:rFonts w:hint="default" w:ascii="Times New Roman" w:hAnsi="Times New Roman" w:eastAsia="宋体" w:cs="Times New Roman"/>
                <w:color w:val="auto"/>
                <w:kern w:val="0"/>
                <w:sz w:val="24"/>
                <w:szCs w:val="20"/>
              </w:rPr>
              <w:t>项目废水处理前粪大肠菌群参照《医疗机构水污染物排放标准》(GB18466-2005)表A.1中每100 ml水样中含有1600MPN计；其余水质根据《医院污水处理工程技术规范》（HJ2029-2013）表1中</w:t>
            </w:r>
            <w:r>
              <w:rPr>
                <w:rFonts w:hint="default" w:ascii="Times New Roman" w:hAnsi="Times New Roman" w:eastAsia="宋体" w:cs="Times New Roman"/>
                <w:color w:val="auto"/>
                <w:sz w:val="24"/>
                <w:szCs w:val="24"/>
              </w:rPr>
              <w:t>各主要污染物的产生浓度约为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CODcr:150~300mg/L(平均值为250mg</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L)，BOD</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80~150mg/L(平均值为100mg</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SS:40~120mg/L(平均值为80mg</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氨氮:10~50mg/L(平均值为30mg/L)</w:t>
            </w:r>
            <w:r>
              <w:rPr>
                <w:rFonts w:hint="default" w:ascii="Times New Roman" w:hAnsi="Times New Roman" w:eastAsia="宋体" w:cs="Times New Roman"/>
                <w:color w:val="auto"/>
                <w:kern w:val="0"/>
                <w:sz w:val="24"/>
                <w:szCs w:val="20"/>
              </w:rPr>
              <w:t>；通过类比同类项目，采用含氯消毒剂进行消毒时，消毒剂投加量为15～30mg/L，排水中总余氯浓度在0.1～0.3mg/L；本项目消毒剂采用计量计进行自动投加，投加量按25mg/L计，排水中总余氯浓度取0.2mg/L，医疗废水总磷</w:t>
            </w:r>
            <w:r>
              <w:rPr>
                <w:rFonts w:hint="default" w:ascii="Times New Roman" w:hAnsi="Times New Roman" w:eastAsia="宋体" w:cs="Times New Roman"/>
                <w:snapToGrid w:val="0"/>
                <w:color w:val="auto"/>
                <w:kern w:val="0"/>
                <w:sz w:val="24"/>
                <w:szCs w:val="20"/>
              </w:rPr>
              <w:t>执行《污水排入城镇下水道水质标准》（GB/T31962-2015）（表1）A级标准</w:t>
            </w:r>
            <w:r>
              <w:rPr>
                <w:rFonts w:hint="default" w:ascii="Times New Roman" w:hAnsi="Times New Roman" w:eastAsia="宋体" w:cs="Times New Roman"/>
                <w:color w:val="auto"/>
                <w:kern w:val="0"/>
                <w:sz w:val="24"/>
                <w:szCs w:val="20"/>
              </w:rPr>
              <w:t>，其余污染物</w:t>
            </w:r>
            <w:r>
              <w:rPr>
                <w:rFonts w:hint="default" w:ascii="Times New Roman" w:hAnsi="Times New Roman" w:eastAsia="宋体" w:cs="Times New Roman"/>
                <w:color w:val="auto"/>
                <w:sz w:val="24"/>
                <w:szCs w:val="20"/>
              </w:rPr>
              <w:t>执行</w:t>
            </w:r>
            <w:r>
              <w:rPr>
                <w:rFonts w:hint="default" w:ascii="Times New Roman" w:hAnsi="Times New Roman" w:eastAsia="宋体" w:cs="Times New Roman"/>
                <w:snapToGrid w:val="0"/>
                <w:color w:val="auto"/>
                <w:kern w:val="0"/>
                <w:sz w:val="24"/>
                <w:szCs w:val="20"/>
              </w:rPr>
              <w:t>《医疗机构水污染物排放标准》(GB18466-2005)表2的预处理标准，</w:t>
            </w:r>
            <w:r>
              <w:rPr>
                <w:rFonts w:hint="default" w:ascii="Times New Roman" w:hAnsi="Times New Roman" w:eastAsia="宋体" w:cs="Times New Roman"/>
                <w:color w:val="auto"/>
                <w:kern w:val="0"/>
                <w:sz w:val="24"/>
                <w:szCs w:val="20"/>
              </w:rPr>
              <w:t>处理效率参照本项目配套的污水处理站设计方案，则项目医疗废水水污染物产排情况见表4-3。</w:t>
            </w:r>
          </w:p>
          <w:p w14:paraId="19552EBB">
            <w:pPr>
              <w:keepNext w:val="0"/>
              <w:keepLines w:val="0"/>
              <w:suppressLineNumbers w:val="0"/>
              <w:spacing w:before="0" w:beforeAutospacing="0" w:after="0" w:afterAutospacing="0"/>
              <w:ind w:left="0" w:right="0" w:firstLine="482" w:firstLineChars="200"/>
              <w:jc w:val="center"/>
              <w:rPr>
                <w:rFonts w:hint="default" w:ascii="Times New Roman" w:hAnsi="Times New Roman" w:eastAsia="宋体" w:cs="Times New Roman"/>
                <w:b/>
                <w:color w:val="auto"/>
                <w:kern w:val="24"/>
                <w:sz w:val="24"/>
                <w:szCs w:val="20"/>
              </w:rPr>
            </w:pPr>
            <w:r>
              <w:rPr>
                <w:rFonts w:hint="default" w:ascii="Times New Roman" w:hAnsi="Times New Roman" w:eastAsia="宋体" w:cs="Times New Roman"/>
                <w:b/>
                <w:color w:val="auto"/>
                <w:kern w:val="24"/>
                <w:sz w:val="24"/>
                <w:szCs w:val="20"/>
              </w:rPr>
              <w:t>表</w:t>
            </w:r>
            <w:r>
              <w:rPr>
                <w:rFonts w:hint="default" w:ascii="Times New Roman" w:hAnsi="Times New Roman" w:eastAsia="宋体" w:cs="Times New Roman"/>
                <w:b/>
                <w:bCs/>
                <w:color w:val="auto"/>
                <w:kern w:val="24"/>
                <w:sz w:val="24"/>
                <w:szCs w:val="20"/>
              </w:rPr>
              <w:t xml:space="preserve">4-3  </w:t>
            </w:r>
            <w:r>
              <w:rPr>
                <w:rFonts w:hint="default" w:ascii="Times New Roman" w:hAnsi="Times New Roman" w:eastAsia="宋体" w:cs="Times New Roman"/>
                <w:b/>
                <w:color w:val="auto"/>
                <w:kern w:val="24"/>
                <w:sz w:val="24"/>
                <w:szCs w:val="20"/>
              </w:rPr>
              <w:t>项目医疗废水水污染物产排情况一览表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796"/>
              <w:gridCol w:w="884"/>
              <w:gridCol w:w="873"/>
              <w:gridCol w:w="914"/>
              <w:gridCol w:w="944"/>
              <w:gridCol w:w="1483"/>
              <w:gridCol w:w="953"/>
            </w:tblGrid>
            <w:tr w14:paraId="6A58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80" w:type="pct"/>
                  <w:vMerge w:val="restart"/>
                  <w:noWrap w:val="0"/>
                  <w:vAlign w:val="center"/>
                </w:tcPr>
                <w:p w14:paraId="1943C9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废水量</w:t>
                  </w:r>
                </w:p>
                <w:p w14:paraId="1C8BE1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val="en-US" w:eastAsia="zh-CN"/>
                    </w:rPr>
                    <w:t>2278.33</w:t>
                  </w:r>
                  <w:r>
                    <w:rPr>
                      <w:rFonts w:hint="default" w:ascii="Times New Roman" w:hAnsi="Times New Roman" w:eastAsia="宋体" w:cs="Times New Roman"/>
                      <w:b/>
                      <w:bCs/>
                      <w:color w:val="auto"/>
                      <w:sz w:val="21"/>
                      <w:szCs w:val="21"/>
                    </w:rPr>
                    <w:t>t/a</w:t>
                  </w:r>
                </w:p>
              </w:tc>
              <w:tc>
                <w:tcPr>
                  <w:tcW w:w="4119" w:type="pct"/>
                  <w:gridSpan w:val="7"/>
                  <w:noWrap w:val="0"/>
                  <w:vAlign w:val="center"/>
                </w:tcPr>
                <w:p w14:paraId="25DD4B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污染物类别</w:t>
                  </w:r>
                </w:p>
              </w:tc>
            </w:tr>
            <w:tr w14:paraId="458F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noWrap w:val="0"/>
                  <w:vAlign w:val="center"/>
                </w:tcPr>
                <w:p w14:paraId="420F74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p>
              </w:tc>
              <w:tc>
                <w:tcPr>
                  <w:tcW w:w="479" w:type="pct"/>
                  <w:noWrap w:val="0"/>
                  <w:vAlign w:val="center"/>
                </w:tcPr>
                <w:p w14:paraId="67918C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COD</w:t>
                  </w:r>
                </w:p>
              </w:tc>
              <w:tc>
                <w:tcPr>
                  <w:tcW w:w="532" w:type="pct"/>
                  <w:noWrap w:val="0"/>
                  <w:vAlign w:val="center"/>
                </w:tcPr>
                <w:p w14:paraId="3B7DDA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BOD</w:t>
                  </w:r>
                  <w:r>
                    <w:rPr>
                      <w:rFonts w:hint="default" w:ascii="Times New Roman" w:hAnsi="Times New Roman" w:eastAsia="宋体" w:cs="Times New Roman"/>
                      <w:b/>
                      <w:bCs/>
                      <w:color w:val="auto"/>
                      <w:sz w:val="21"/>
                      <w:szCs w:val="21"/>
                      <w:vertAlign w:val="subscript"/>
                    </w:rPr>
                    <w:t>5</w:t>
                  </w:r>
                </w:p>
              </w:tc>
              <w:tc>
                <w:tcPr>
                  <w:tcW w:w="525" w:type="pct"/>
                  <w:noWrap w:val="0"/>
                  <w:vAlign w:val="center"/>
                </w:tcPr>
                <w:p w14:paraId="390442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SS</w:t>
                  </w:r>
                </w:p>
              </w:tc>
              <w:tc>
                <w:tcPr>
                  <w:tcW w:w="550" w:type="pct"/>
                  <w:noWrap w:val="0"/>
                  <w:vAlign w:val="center"/>
                </w:tcPr>
                <w:p w14:paraId="56EA50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氨氮</w:t>
                  </w:r>
                </w:p>
              </w:tc>
              <w:tc>
                <w:tcPr>
                  <w:tcW w:w="568" w:type="pct"/>
                  <w:noWrap w:val="0"/>
                  <w:vAlign w:val="center"/>
                </w:tcPr>
                <w:p w14:paraId="3FB506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总磷</w:t>
                  </w:r>
                </w:p>
              </w:tc>
              <w:tc>
                <w:tcPr>
                  <w:tcW w:w="892" w:type="pct"/>
                  <w:noWrap w:val="0"/>
                  <w:vAlign w:val="center"/>
                </w:tcPr>
                <w:p w14:paraId="0D4513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粪大肠菌群</w:t>
                  </w:r>
                </w:p>
              </w:tc>
              <w:tc>
                <w:tcPr>
                  <w:tcW w:w="571" w:type="pct"/>
                  <w:noWrap w:val="0"/>
                  <w:vAlign w:val="center"/>
                </w:tcPr>
                <w:p w14:paraId="79B1C5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总余氯</w:t>
                  </w:r>
                </w:p>
              </w:tc>
            </w:tr>
            <w:tr w14:paraId="22B6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1700127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进水浓度（mg/L）</w:t>
                  </w:r>
                </w:p>
              </w:tc>
              <w:tc>
                <w:tcPr>
                  <w:tcW w:w="479" w:type="pct"/>
                  <w:noWrap w:val="0"/>
                  <w:vAlign w:val="center"/>
                </w:tcPr>
                <w:p w14:paraId="7574E21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532" w:type="pct"/>
                  <w:noWrap w:val="0"/>
                  <w:vAlign w:val="center"/>
                </w:tcPr>
                <w:p w14:paraId="27430A6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525" w:type="pct"/>
                  <w:noWrap w:val="0"/>
                  <w:vAlign w:val="center"/>
                </w:tcPr>
                <w:p w14:paraId="2FE84A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550" w:type="pct"/>
                  <w:noWrap w:val="0"/>
                  <w:vAlign w:val="center"/>
                </w:tcPr>
                <w:p w14:paraId="204676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c>
                <w:tcPr>
                  <w:tcW w:w="568" w:type="pct"/>
                  <w:noWrap w:val="0"/>
                  <w:vAlign w:val="center"/>
                </w:tcPr>
                <w:p w14:paraId="6C5B14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w:t>
                  </w:r>
                </w:p>
              </w:tc>
              <w:tc>
                <w:tcPr>
                  <w:tcW w:w="892" w:type="pct"/>
                  <w:noWrap w:val="0"/>
                  <w:vAlign w:val="center"/>
                </w:tcPr>
                <w:p w14:paraId="4D78EA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1600</w:t>
                  </w:r>
                  <w:r>
                    <w:rPr>
                      <w:rFonts w:hint="default" w:ascii="Times New Roman" w:hAnsi="Times New Roman" w:eastAsia="宋体" w:cs="Times New Roman"/>
                      <w:color w:val="auto"/>
                      <w:kern w:val="0"/>
                      <w:sz w:val="21"/>
                      <w:szCs w:val="21"/>
                      <w:lang w:val="en-US"/>
                    </w:rPr>
                    <w:t>0</w:t>
                  </w:r>
                  <w:r>
                    <w:rPr>
                      <w:rFonts w:hint="default" w:ascii="Times New Roman" w:hAnsi="Times New Roman" w:eastAsia="宋体" w:cs="Times New Roman"/>
                      <w:color w:val="auto"/>
                      <w:kern w:val="0"/>
                      <w:sz w:val="21"/>
                      <w:szCs w:val="21"/>
                    </w:rPr>
                    <w:t>MPN/L</w:t>
                  </w:r>
                </w:p>
              </w:tc>
              <w:tc>
                <w:tcPr>
                  <w:tcW w:w="571" w:type="pct"/>
                  <w:noWrap w:val="0"/>
                  <w:vAlign w:val="center"/>
                </w:tcPr>
                <w:p w14:paraId="4FE10EC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1A2D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pct"/>
                  <w:noWrap w:val="0"/>
                  <w:vAlign w:val="center"/>
                </w:tcPr>
                <w:p w14:paraId="63C3E86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产生量（t/a）</w:t>
                  </w:r>
                </w:p>
              </w:tc>
              <w:tc>
                <w:tcPr>
                  <w:tcW w:w="479" w:type="pct"/>
                  <w:noWrap w:val="0"/>
                  <w:vAlign w:val="center"/>
                </w:tcPr>
                <w:p w14:paraId="0F61ED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0.56</w:t>
                  </w:r>
                </w:p>
              </w:tc>
              <w:tc>
                <w:tcPr>
                  <w:tcW w:w="532" w:type="pct"/>
                  <w:noWrap w:val="0"/>
                  <w:vAlign w:val="center"/>
                </w:tcPr>
                <w:p w14:paraId="102189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0"/>
                      <w:sz w:val="21"/>
                      <w:szCs w:val="21"/>
                      <w:lang w:val="en-US" w:bidi="ar"/>
                    </w:rPr>
                    <w:t>0.22</w:t>
                  </w:r>
                </w:p>
              </w:tc>
              <w:tc>
                <w:tcPr>
                  <w:tcW w:w="525" w:type="pct"/>
                  <w:noWrap w:val="0"/>
                  <w:vAlign w:val="center"/>
                </w:tcPr>
                <w:p w14:paraId="50DE58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0"/>
                      <w:sz w:val="21"/>
                      <w:szCs w:val="21"/>
                      <w:lang w:val="en-US" w:bidi="ar"/>
                    </w:rPr>
                    <w:t>0.18</w:t>
                  </w:r>
                </w:p>
              </w:tc>
              <w:tc>
                <w:tcPr>
                  <w:tcW w:w="550" w:type="pct"/>
                  <w:noWrap w:val="0"/>
                  <w:vAlign w:val="center"/>
                </w:tcPr>
                <w:p w14:paraId="61BF92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0"/>
                      <w:sz w:val="21"/>
                      <w:szCs w:val="21"/>
                      <w:lang w:val="en-US" w:bidi="ar"/>
                    </w:rPr>
                    <w:t>0.07</w:t>
                  </w:r>
                </w:p>
              </w:tc>
              <w:tc>
                <w:tcPr>
                  <w:tcW w:w="568" w:type="pct"/>
                  <w:noWrap w:val="0"/>
                  <w:vAlign w:val="center"/>
                </w:tcPr>
                <w:p w14:paraId="5D71B9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0.01</w:t>
                  </w:r>
                </w:p>
              </w:tc>
              <w:tc>
                <w:tcPr>
                  <w:tcW w:w="892" w:type="pct"/>
                  <w:noWrap w:val="0"/>
                  <w:vAlign w:val="center"/>
                </w:tcPr>
                <w:p w14:paraId="11C72A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rPr>
                    <w:t>3.6</w:t>
                  </w:r>
                  <w:r>
                    <w:rPr>
                      <w:rFonts w:hint="default" w:ascii="Times New Roman" w:hAnsi="Times New Roman" w:eastAsia="宋体" w:cs="Times New Roman"/>
                      <w:color w:val="auto"/>
                      <w:kern w:val="0"/>
                      <w:sz w:val="21"/>
                      <w:szCs w:val="21"/>
                    </w:rPr>
                    <w:t>×10</w:t>
                  </w:r>
                  <w:r>
                    <w:rPr>
                      <w:rFonts w:hint="default" w:ascii="Times New Roman" w:hAnsi="Times New Roman" w:eastAsia="宋体" w:cs="Times New Roman"/>
                      <w:color w:val="auto"/>
                      <w:kern w:val="0"/>
                      <w:sz w:val="21"/>
                      <w:szCs w:val="21"/>
                      <w:vertAlign w:val="superscript"/>
                    </w:rPr>
                    <w:t>7</w:t>
                  </w:r>
                  <w:r>
                    <w:rPr>
                      <w:rFonts w:hint="default" w:ascii="Times New Roman" w:hAnsi="Times New Roman" w:eastAsia="宋体" w:cs="Times New Roman"/>
                      <w:color w:val="auto"/>
                      <w:kern w:val="0"/>
                      <w:sz w:val="21"/>
                      <w:szCs w:val="21"/>
                    </w:rPr>
                    <w:t>MPN/a</w:t>
                  </w:r>
                </w:p>
              </w:tc>
              <w:tc>
                <w:tcPr>
                  <w:tcW w:w="571" w:type="pct"/>
                  <w:noWrap w:val="0"/>
                  <w:vAlign w:val="center"/>
                </w:tcPr>
                <w:p w14:paraId="078C37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p>
              </w:tc>
            </w:tr>
            <w:tr w14:paraId="7BFC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4C9F933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污水处理站处理效率</w:t>
                  </w:r>
                </w:p>
              </w:tc>
              <w:tc>
                <w:tcPr>
                  <w:tcW w:w="479" w:type="pct"/>
                  <w:noWrap w:val="0"/>
                  <w:vAlign w:val="center"/>
                </w:tcPr>
                <w:p w14:paraId="655492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32" w:type="pct"/>
                  <w:noWrap w:val="0"/>
                  <w:vAlign w:val="center"/>
                </w:tcPr>
                <w:p w14:paraId="0A3C57E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25" w:type="pct"/>
                  <w:noWrap w:val="0"/>
                  <w:vAlign w:val="center"/>
                </w:tcPr>
                <w:p w14:paraId="1E3684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550" w:type="pct"/>
                  <w:noWrap w:val="0"/>
                  <w:vAlign w:val="center"/>
                </w:tcPr>
                <w:p w14:paraId="424140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568" w:type="pct"/>
                  <w:noWrap w:val="0"/>
                  <w:vAlign w:val="center"/>
                </w:tcPr>
                <w:p w14:paraId="47535A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88%</w:t>
                  </w:r>
                </w:p>
              </w:tc>
              <w:tc>
                <w:tcPr>
                  <w:tcW w:w="892" w:type="pct"/>
                  <w:noWrap w:val="0"/>
                  <w:vAlign w:val="center"/>
                </w:tcPr>
                <w:p w14:paraId="5F81E7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99%</w:t>
                  </w:r>
                </w:p>
              </w:tc>
              <w:tc>
                <w:tcPr>
                  <w:tcW w:w="571" w:type="pct"/>
                  <w:noWrap w:val="0"/>
                  <w:vAlign w:val="center"/>
                </w:tcPr>
                <w:p w14:paraId="232E00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2377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5EE0DB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排放浓度（mg/L）</w:t>
                  </w:r>
                </w:p>
              </w:tc>
              <w:tc>
                <w:tcPr>
                  <w:tcW w:w="479" w:type="pct"/>
                  <w:noWrap w:val="0"/>
                  <w:vAlign w:val="center"/>
                </w:tcPr>
                <w:p w14:paraId="3F7C77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37.5</w:t>
                  </w:r>
                </w:p>
              </w:tc>
              <w:tc>
                <w:tcPr>
                  <w:tcW w:w="532" w:type="pct"/>
                  <w:noWrap w:val="0"/>
                  <w:vAlign w:val="center"/>
                </w:tcPr>
                <w:p w14:paraId="5135B3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525" w:type="pct"/>
                  <w:noWrap w:val="0"/>
                  <w:vAlign w:val="center"/>
                </w:tcPr>
                <w:p w14:paraId="7E0B2A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550" w:type="pct"/>
                  <w:noWrap w:val="0"/>
                  <w:vAlign w:val="center"/>
                </w:tcPr>
                <w:p w14:paraId="2CC854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568" w:type="pct"/>
                  <w:noWrap w:val="0"/>
                  <w:vAlign w:val="center"/>
                </w:tcPr>
                <w:p w14:paraId="5AAD0A4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0.504</w:t>
                  </w:r>
                </w:p>
              </w:tc>
              <w:tc>
                <w:tcPr>
                  <w:tcW w:w="892" w:type="pct"/>
                  <w:noWrap w:val="0"/>
                  <w:vAlign w:val="center"/>
                </w:tcPr>
                <w:p w14:paraId="2F5C45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285</w:t>
                  </w:r>
                  <w:r>
                    <w:rPr>
                      <w:rFonts w:hint="default" w:ascii="Times New Roman" w:hAnsi="Times New Roman" w:eastAsia="宋体" w:cs="Times New Roman"/>
                      <w:color w:val="auto"/>
                      <w:kern w:val="0"/>
                      <w:sz w:val="21"/>
                      <w:szCs w:val="21"/>
                    </w:rPr>
                    <w:t>MPN/L</w:t>
                  </w:r>
                </w:p>
              </w:tc>
              <w:tc>
                <w:tcPr>
                  <w:tcW w:w="571" w:type="pct"/>
                  <w:noWrap w:val="0"/>
                  <w:vAlign w:val="center"/>
                </w:tcPr>
                <w:p w14:paraId="56FEAB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w:t>
                  </w:r>
                </w:p>
              </w:tc>
            </w:tr>
            <w:tr w14:paraId="5B0E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405DB8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预处理标准</w:t>
                  </w:r>
                </w:p>
              </w:tc>
              <w:tc>
                <w:tcPr>
                  <w:tcW w:w="479" w:type="pct"/>
                  <w:noWrap w:val="0"/>
                  <w:vAlign w:val="center"/>
                </w:tcPr>
                <w:p w14:paraId="326F82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w:t>
                  </w:r>
                </w:p>
              </w:tc>
              <w:tc>
                <w:tcPr>
                  <w:tcW w:w="532" w:type="pct"/>
                  <w:noWrap w:val="0"/>
                  <w:vAlign w:val="center"/>
                </w:tcPr>
                <w:p w14:paraId="720A5A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525" w:type="pct"/>
                  <w:noWrap w:val="0"/>
                  <w:vAlign w:val="center"/>
                </w:tcPr>
                <w:p w14:paraId="7174BE8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550" w:type="pct"/>
                  <w:noWrap w:val="0"/>
                  <w:vAlign w:val="center"/>
                </w:tcPr>
                <w:p w14:paraId="11AA79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68" w:type="pct"/>
                  <w:noWrap w:val="0"/>
                  <w:vAlign w:val="center"/>
                </w:tcPr>
                <w:p w14:paraId="579C2A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892" w:type="pct"/>
                  <w:noWrap w:val="0"/>
                  <w:vAlign w:val="center"/>
                </w:tcPr>
                <w:p w14:paraId="6456D0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≤5000</w:t>
                  </w:r>
                  <w:r>
                    <w:rPr>
                      <w:rFonts w:hint="default" w:ascii="Times New Roman" w:hAnsi="Times New Roman" w:eastAsia="宋体" w:cs="Times New Roman"/>
                      <w:color w:val="auto"/>
                      <w:kern w:val="0"/>
                      <w:sz w:val="21"/>
                      <w:szCs w:val="21"/>
                    </w:rPr>
                    <w:t>MPN/L</w:t>
                  </w:r>
                </w:p>
              </w:tc>
              <w:tc>
                <w:tcPr>
                  <w:tcW w:w="571" w:type="pct"/>
                  <w:noWrap w:val="0"/>
                  <w:vAlign w:val="center"/>
                </w:tcPr>
                <w:p w14:paraId="476FEE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w:p>
              </w:tc>
            </w:tr>
            <w:tr w14:paraId="4E36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38E83D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处理量（t/a）</w:t>
                  </w:r>
                </w:p>
              </w:tc>
              <w:tc>
                <w:tcPr>
                  <w:tcW w:w="479" w:type="pct"/>
                  <w:noWrap w:val="0"/>
                  <w:vAlign w:val="center"/>
                </w:tcPr>
                <w:p w14:paraId="02AD4B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0.476</w:t>
                  </w:r>
                </w:p>
              </w:tc>
              <w:tc>
                <w:tcPr>
                  <w:tcW w:w="532" w:type="pct"/>
                  <w:noWrap w:val="0"/>
                  <w:vAlign w:val="center"/>
                </w:tcPr>
                <w:p w14:paraId="5E3FB9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0.187</w:t>
                  </w:r>
                </w:p>
              </w:tc>
              <w:tc>
                <w:tcPr>
                  <w:tcW w:w="525" w:type="pct"/>
                  <w:noWrap w:val="0"/>
                  <w:vAlign w:val="center"/>
                </w:tcPr>
                <w:p w14:paraId="0E62E5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0.153</w:t>
                  </w:r>
                </w:p>
              </w:tc>
              <w:tc>
                <w:tcPr>
                  <w:tcW w:w="550" w:type="pct"/>
                  <w:noWrap w:val="0"/>
                  <w:vAlign w:val="center"/>
                </w:tcPr>
                <w:p w14:paraId="326628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0.053</w:t>
                  </w:r>
                </w:p>
              </w:tc>
              <w:tc>
                <w:tcPr>
                  <w:tcW w:w="568" w:type="pct"/>
                  <w:noWrap w:val="0"/>
                  <w:vAlign w:val="center"/>
                </w:tcPr>
                <w:p w14:paraId="55BDFC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0.009</w:t>
                  </w:r>
                </w:p>
              </w:tc>
              <w:tc>
                <w:tcPr>
                  <w:tcW w:w="892" w:type="pct"/>
                  <w:noWrap w:val="0"/>
                  <w:vAlign w:val="center"/>
                </w:tcPr>
                <w:p w14:paraId="7042EC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rPr>
                    <w:t>3.56</w:t>
                  </w:r>
                  <w:r>
                    <w:rPr>
                      <w:rFonts w:hint="default" w:ascii="Times New Roman" w:hAnsi="Times New Roman" w:eastAsia="宋体" w:cs="Times New Roman"/>
                      <w:color w:val="auto"/>
                      <w:kern w:val="0"/>
                      <w:sz w:val="21"/>
                      <w:szCs w:val="21"/>
                    </w:rPr>
                    <w:t>×10</w:t>
                  </w:r>
                  <w:r>
                    <w:rPr>
                      <w:rFonts w:hint="default" w:ascii="Times New Roman" w:hAnsi="Times New Roman" w:eastAsia="宋体" w:cs="Times New Roman"/>
                      <w:color w:val="auto"/>
                      <w:kern w:val="0"/>
                      <w:sz w:val="21"/>
                      <w:szCs w:val="21"/>
                      <w:vertAlign w:val="superscript"/>
                    </w:rPr>
                    <w:t>7</w:t>
                  </w:r>
                  <w:r>
                    <w:rPr>
                      <w:rFonts w:hint="default" w:ascii="Times New Roman" w:hAnsi="Times New Roman" w:eastAsia="宋体" w:cs="Times New Roman"/>
                      <w:color w:val="auto"/>
                      <w:kern w:val="0"/>
                      <w:sz w:val="21"/>
                      <w:szCs w:val="21"/>
                    </w:rPr>
                    <w:t>MPN/a</w:t>
                  </w:r>
                </w:p>
              </w:tc>
              <w:tc>
                <w:tcPr>
                  <w:tcW w:w="571" w:type="pct"/>
                  <w:noWrap w:val="0"/>
                  <w:vAlign w:val="center"/>
                </w:tcPr>
                <w:p w14:paraId="7EA02F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30A2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0" w:type="pct"/>
                  <w:noWrap w:val="0"/>
                  <w:vAlign w:val="center"/>
                </w:tcPr>
                <w:p w14:paraId="6EF7EA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排放量（t/a）</w:t>
                  </w:r>
                </w:p>
              </w:tc>
              <w:tc>
                <w:tcPr>
                  <w:tcW w:w="479" w:type="pct"/>
                  <w:noWrap w:val="0"/>
                  <w:vAlign w:val="center"/>
                </w:tcPr>
                <w:p w14:paraId="330B1E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0.084</w:t>
                  </w:r>
                </w:p>
              </w:tc>
              <w:tc>
                <w:tcPr>
                  <w:tcW w:w="532" w:type="pct"/>
                  <w:noWrap w:val="0"/>
                  <w:vAlign w:val="center"/>
                </w:tcPr>
                <w:p w14:paraId="7A1C42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0.033</w:t>
                  </w:r>
                </w:p>
              </w:tc>
              <w:tc>
                <w:tcPr>
                  <w:tcW w:w="525" w:type="pct"/>
                  <w:noWrap w:val="0"/>
                  <w:vAlign w:val="center"/>
                </w:tcPr>
                <w:p w14:paraId="706BD6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0.027</w:t>
                  </w:r>
                </w:p>
              </w:tc>
              <w:tc>
                <w:tcPr>
                  <w:tcW w:w="550" w:type="pct"/>
                  <w:noWrap w:val="0"/>
                  <w:vAlign w:val="center"/>
                </w:tcPr>
                <w:p w14:paraId="28A3F0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0.017</w:t>
                  </w:r>
                </w:p>
              </w:tc>
              <w:tc>
                <w:tcPr>
                  <w:tcW w:w="568" w:type="pct"/>
                  <w:noWrap w:val="0"/>
                  <w:vAlign w:val="center"/>
                </w:tcPr>
                <w:p w14:paraId="4E86DA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0.001</w:t>
                  </w:r>
                </w:p>
              </w:tc>
              <w:tc>
                <w:tcPr>
                  <w:tcW w:w="892" w:type="pct"/>
                  <w:noWrap w:val="0"/>
                  <w:vAlign w:val="center"/>
                </w:tcPr>
                <w:p w14:paraId="1AC8EE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rPr>
                    <w:t>3.6</w:t>
                  </w:r>
                  <w:r>
                    <w:rPr>
                      <w:rFonts w:hint="default" w:ascii="Times New Roman" w:hAnsi="Times New Roman" w:eastAsia="宋体" w:cs="Times New Roman"/>
                      <w:color w:val="auto"/>
                      <w:kern w:val="0"/>
                      <w:sz w:val="21"/>
                      <w:szCs w:val="21"/>
                    </w:rPr>
                    <w:t>×10</w:t>
                  </w:r>
                  <w:r>
                    <w:rPr>
                      <w:rFonts w:hint="default" w:ascii="Times New Roman" w:hAnsi="Times New Roman" w:eastAsia="宋体" w:cs="Times New Roman"/>
                      <w:color w:val="auto"/>
                      <w:kern w:val="0"/>
                      <w:sz w:val="21"/>
                      <w:szCs w:val="21"/>
                      <w:vertAlign w:val="superscript"/>
                    </w:rPr>
                    <w:t>5</w:t>
                  </w:r>
                  <w:r>
                    <w:rPr>
                      <w:rFonts w:hint="default" w:ascii="Times New Roman" w:hAnsi="Times New Roman" w:eastAsia="宋体" w:cs="Times New Roman"/>
                      <w:color w:val="auto"/>
                      <w:kern w:val="0"/>
                      <w:sz w:val="21"/>
                      <w:szCs w:val="21"/>
                    </w:rPr>
                    <w:t>MPN/a</w:t>
                  </w:r>
                </w:p>
              </w:tc>
              <w:tc>
                <w:tcPr>
                  <w:tcW w:w="571" w:type="pct"/>
                  <w:noWrap w:val="0"/>
                  <w:vAlign w:val="center"/>
                </w:tcPr>
                <w:p w14:paraId="1A317D4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0.0053</w:t>
                  </w:r>
                </w:p>
              </w:tc>
            </w:tr>
            <w:tr w14:paraId="5BF5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noWrap w:val="0"/>
                  <w:vAlign w:val="center"/>
                </w:tcPr>
                <w:p w14:paraId="1E22539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达标情况</w:t>
                  </w:r>
                </w:p>
              </w:tc>
              <w:tc>
                <w:tcPr>
                  <w:tcW w:w="479" w:type="pct"/>
                  <w:noWrap w:val="0"/>
                  <w:vAlign w:val="center"/>
                </w:tcPr>
                <w:p w14:paraId="59955D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532" w:type="pct"/>
                  <w:noWrap w:val="0"/>
                  <w:vAlign w:val="center"/>
                </w:tcPr>
                <w:p w14:paraId="02A3BC8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525" w:type="pct"/>
                  <w:noWrap w:val="0"/>
                  <w:vAlign w:val="center"/>
                </w:tcPr>
                <w:p w14:paraId="5A05E0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550" w:type="pct"/>
                  <w:noWrap w:val="0"/>
                  <w:vAlign w:val="center"/>
                </w:tcPr>
                <w:p w14:paraId="59B11D3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568" w:type="pct"/>
                  <w:noWrap w:val="0"/>
                  <w:vAlign w:val="center"/>
                </w:tcPr>
                <w:p w14:paraId="011A59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892" w:type="pct"/>
                  <w:noWrap w:val="0"/>
                  <w:vAlign w:val="center"/>
                </w:tcPr>
                <w:p w14:paraId="092FE3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571" w:type="pct"/>
                  <w:noWrap w:val="0"/>
                  <w:vAlign w:val="center"/>
                </w:tcPr>
                <w:p w14:paraId="37D0B0D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14:paraId="7A08CE86">
            <w:pPr>
              <w:keepNext w:val="0"/>
              <w:keepLines w:val="0"/>
              <w:suppressLineNumbers w:val="0"/>
              <w:adjustRightInd w:val="0"/>
              <w:snapToGrid w:val="0"/>
              <w:spacing w:before="0" w:beforeAutospacing="0" w:after="0" w:afterAutospacing="0" w:line="360" w:lineRule="auto"/>
              <w:ind w:left="0" w:right="0" w:firstLine="522" w:firstLineChars="200"/>
              <w:rPr>
                <w:rFonts w:hint="default" w:ascii="Times New Roman" w:hAnsi="Times New Roman" w:eastAsia="宋体" w:cs="Times New Roman"/>
                <w:b/>
                <w:color w:val="auto"/>
                <w:spacing w:val="10"/>
                <w:kern w:val="0"/>
                <w:sz w:val="24"/>
                <w:szCs w:val="20"/>
              </w:rPr>
            </w:pPr>
            <w:r>
              <w:rPr>
                <w:rFonts w:hint="default" w:ascii="Times New Roman" w:hAnsi="Times New Roman" w:eastAsia="宋体" w:cs="Times New Roman"/>
                <w:b/>
                <w:color w:val="auto"/>
                <w:spacing w:val="10"/>
                <w:kern w:val="0"/>
                <w:sz w:val="24"/>
                <w:szCs w:val="20"/>
              </w:rPr>
              <w:t>4、废水防治措施</w:t>
            </w:r>
          </w:p>
          <w:p w14:paraId="1DEC8ED0">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color w:val="auto"/>
                <w:spacing w:val="10"/>
                <w:kern w:val="0"/>
                <w:sz w:val="24"/>
                <w:szCs w:val="20"/>
              </w:rPr>
            </w:pPr>
            <w:r>
              <w:rPr>
                <w:rFonts w:hint="default" w:ascii="Times New Roman" w:hAnsi="Times New Roman" w:eastAsia="宋体" w:cs="Times New Roman"/>
                <w:b w:val="0"/>
                <w:bCs w:val="0"/>
                <w:color w:val="auto"/>
                <w:kern w:val="2"/>
                <w:sz w:val="24"/>
                <w:szCs w:val="24"/>
              </w:rPr>
              <w:t>项目</w:t>
            </w:r>
            <w:r>
              <w:rPr>
                <w:rFonts w:hint="default" w:ascii="Times New Roman" w:hAnsi="Times New Roman" w:eastAsia="宋体" w:cs="Times New Roman"/>
                <w:color w:val="auto"/>
                <w:sz w:val="24"/>
                <w:szCs w:val="20"/>
              </w:rPr>
              <w:t>检验废液产生量较少，通过专用防渗漏、防锐器穿透的密闭收集桶收集后</w:t>
            </w:r>
            <w:r>
              <w:rPr>
                <w:rFonts w:hint="default" w:ascii="Times New Roman" w:hAnsi="Times New Roman" w:eastAsia="宋体" w:cs="Times New Roman"/>
                <w:color w:val="auto"/>
                <w:sz w:val="24"/>
                <w:szCs w:val="20"/>
                <w:lang w:val="en-US" w:eastAsia="zh-CN"/>
              </w:rPr>
              <w:t>暂存于医废暂存间后委托有资质单位清运处置，</w:t>
            </w:r>
            <w:r>
              <w:rPr>
                <w:rFonts w:hint="default" w:ascii="Times New Roman" w:hAnsi="Times New Roman" w:eastAsia="宋体" w:cs="Times New Roman"/>
                <w:color w:val="auto"/>
                <w:sz w:val="24"/>
                <w:szCs w:val="20"/>
              </w:rPr>
              <w:t>检验清洗废水经专门的收集桶收集加碱</w:t>
            </w:r>
            <w:r>
              <w:rPr>
                <w:rFonts w:hint="default" w:ascii="Times New Roman" w:hAnsi="Times New Roman" w:eastAsia="宋体" w:cs="Times New Roman"/>
                <w:color w:val="auto"/>
                <w:sz w:val="24"/>
                <w:szCs w:val="20"/>
                <w:lang w:val="en-US" w:eastAsia="zh-CN"/>
              </w:rPr>
              <w:t>性试剂</w:t>
            </w:r>
            <w:r>
              <w:rPr>
                <w:rFonts w:hint="default" w:ascii="Times New Roman" w:hAnsi="Times New Roman" w:eastAsia="宋体" w:cs="Times New Roman"/>
                <w:color w:val="auto"/>
                <w:sz w:val="24"/>
                <w:szCs w:val="20"/>
              </w:rPr>
              <w:t>进行中和处理</w:t>
            </w:r>
            <w:r>
              <w:rPr>
                <w:rFonts w:hint="default" w:ascii="Times New Roman" w:hAnsi="Times New Roman" w:eastAsia="宋体" w:cs="Times New Roman"/>
                <w:b w:val="0"/>
                <w:bCs w:val="0"/>
                <w:color w:val="auto"/>
                <w:kern w:val="2"/>
                <w:sz w:val="24"/>
                <w:szCs w:val="24"/>
                <w:lang w:val="en-US" w:eastAsia="zh-CN"/>
              </w:rPr>
              <w:t>后随其他医疗废水排入化粪池</w:t>
            </w:r>
            <w:r>
              <w:rPr>
                <w:rFonts w:hint="default" w:ascii="Times New Roman" w:hAnsi="Times New Roman" w:eastAsia="宋体" w:cs="Times New Roman"/>
                <w:b w:val="0"/>
                <w:bCs w:val="0"/>
                <w:color w:val="auto"/>
                <w:kern w:val="2"/>
                <w:sz w:val="24"/>
                <w:szCs w:val="24"/>
              </w:rPr>
              <w:t>处理后</w:t>
            </w:r>
            <w:r>
              <w:rPr>
                <w:rFonts w:hint="default" w:ascii="Times New Roman" w:hAnsi="Times New Roman" w:eastAsia="宋体" w:cs="Times New Roman"/>
                <w:b w:val="0"/>
                <w:bCs w:val="0"/>
                <w:color w:val="auto"/>
                <w:kern w:val="2"/>
                <w:sz w:val="24"/>
                <w:szCs w:val="24"/>
                <w:lang w:val="en-US" w:eastAsia="zh-CN"/>
              </w:rPr>
              <w:t>进入自建污水处理站处理达标后</w:t>
            </w:r>
            <w:r>
              <w:rPr>
                <w:rFonts w:hint="default" w:ascii="Times New Roman" w:hAnsi="Times New Roman" w:eastAsia="宋体" w:cs="Times New Roman"/>
                <w:b w:val="0"/>
                <w:bCs w:val="0"/>
                <w:color w:val="auto"/>
                <w:kern w:val="2"/>
                <w:sz w:val="24"/>
                <w:szCs w:val="24"/>
                <w:highlight w:val="none"/>
              </w:rPr>
              <w:t>排入</w:t>
            </w:r>
            <w:r>
              <w:rPr>
                <w:rFonts w:hint="default" w:ascii="Times New Roman" w:hAnsi="Times New Roman" w:eastAsia="宋体" w:cs="Times New Roman"/>
                <w:b w:val="0"/>
                <w:bCs w:val="0"/>
                <w:color w:val="auto"/>
                <w:kern w:val="2"/>
                <w:sz w:val="24"/>
                <w:szCs w:val="24"/>
                <w:highlight w:val="none"/>
                <w:lang w:eastAsia="zh-CN"/>
              </w:rPr>
              <w:t>茨坝正街</w:t>
            </w:r>
            <w:r>
              <w:rPr>
                <w:rFonts w:hint="default" w:ascii="Times New Roman" w:hAnsi="Times New Roman" w:eastAsia="宋体" w:cs="Times New Roman"/>
                <w:b w:val="0"/>
                <w:bCs w:val="0"/>
                <w:color w:val="auto"/>
                <w:kern w:val="2"/>
                <w:sz w:val="24"/>
                <w:szCs w:val="24"/>
                <w:highlight w:val="none"/>
              </w:rPr>
              <w:t>市政管网最终排入昆明市第</w:t>
            </w:r>
            <w:r>
              <w:rPr>
                <w:rFonts w:hint="default" w:ascii="Times New Roman" w:hAnsi="Times New Roman" w:eastAsia="宋体" w:cs="Times New Roman"/>
                <w:b w:val="0"/>
                <w:bCs w:val="0"/>
                <w:color w:val="auto"/>
                <w:kern w:val="2"/>
                <w:sz w:val="24"/>
                <w:szCs w:val="24"/>
                <w:highlight w:val="none"/>
                <w:lang w:eastAsia="zh-CN"/>
              </w:rPr>
              <w:t>四</w:t>
            </w:r>
            <w:r>
              <w:rPr>
                <w:rFonts w:hint="default" w:ascii="Times New Roman" w:hAnsi="Times New Roman" w:eastAsia="宋体" w:cs="Times New Roman"/>
                <w:b w:val="0"/>
                <w:bCs w:val="0"/>
                <w:color w:val="auto"/>
                <w:kern w:val="2"/>
                <w:sz w:val="24"/>
                <w:szCs w:val="24"/>
                <w:highlight w:val="none"/>
              </w:rPr>
              <w:t>水质净化厂处理</w:t>
            </w:r>
            <w:r>
              <w:rPr>
                <w:rFonts w:hint="default" w:ascii="Times New Roman" w:hAnsi="Times New Roman" w:eastAsia="宋体" w:cs="Times New Roman"/>
                <w:color w:val="auto"/>
                <w:kern w:val="0"/>
                <w:sz w:val="24"/>
                <w:szCs w:val="20"/>
              </w:rPr>
              <w:t>。</w:t>
            </w:r>
          </w:p>
          <w:p w14:paraId="63130676">
            <w:pPr>
              <w:keepNext w:val="0"/>
              <w:keepLines w:val="0"/>
              <w:suppressLineNumbers w:val="0"/>
              <w:adjustRightInd w:val="0"/>
              <w:snapToGrid w:val="0"/>
              <w:spacing w:before="0" w:beforeAutospacing="0" w:after="0" w:afterAutospacing="0" w:line="360" w:lineRule="auto"/>
              <w:ind w:left="0" w:right="0" w:firstLine="522" w:firstLineChars="200"/>
              <w:rPr>
                <w:rFonts w:hint="default" w:ascii="Times New Roman" w:hAnsi="Times New Roman" w:eastAsia="宋体" w:cs="Times New Roman"/>
                <w:b/>
                <w:color w:val="auto"/>
                <w:spacing w:val="10"/>
                <w:kern w:val="0"/>
                <w:sz w:val="24"/>
                <w:szCs w:val="20"/>
              </w:rPr>
            </w:pPr>
            <w:r>
              <w:rPr>
                <w:rFonts w:hint="default" w:ascii="Times New Roman" w:hAnsi="Times New Roman" w:eastAsia="宋体" w:cs="Times New Roman"/>
                <w:b/>
                <w:color w:val="auto"/>
                <w:spacing w:val="10"/>
                <w:kern w:val="0"/>
                <w:sz w:val="24"/>
                <w:szCs w:val="20"/>
              </w:rPr>
              <w:t>5、废水防治措施可行性分析</w:t>
            </w:r>
          </w:p>
          <w:p w14:paraId="44DA12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52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pacing w:val="10"/>
                <w:kern w:val="0"/>
                <w:sz w:val="24"/>
                <w:szCs w:val="24"/>
              </w:rPr>
              <w:t>（1）</w:t>
            </w:r>
            <w:r>
              <w:rPr>
                <w:rFonts w:hint="default" w:ascii="Times New Roman" w:hAnsi="Times New Roman" w:eastAsia="宋体" w:cs="Times New Roman"/>
                <w:b/>
                <w:color w:val="auto"/>
                <w:sz w:val="24"/>
                <w:szCs w:val="24"/>
              </w:rPr>
              <w:t>项目检验室废水处理方式合理性分析</w:t>
            </w:r>
          </w:p>
          <w:p w14:paraId="1A9D3274">
            <w:pPr>
              <w:pStyle w:val="42"/>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项目检验室废水主要包含检验废液和检验器具、设备清洗废水。项目</w:t>
            </w:r>
            <w:r>
              <w:rPr>
                <w:rFonts w:hint="default" w:ascii="Times New Roman" w:hAnsi="Times New Roman" w:eastAsia="宋体" w:cs="Times New Roman"/>
                <w:color w:val="auto"/>
                <w:sz w:val="24"/>
                <w:szCs w:val="24"/>
              </w:rPr>
              <w:t>不在医院内自制酶介质，不会产生含氰、含铬等重金属废水。检验废液产生量较少，检验废液</w:t>
            </w:r>
            <w:r>
              <w:rPr>
                <w:rFonts w:hint="default" w:ascii="Times New Roman" w:hAnsi="Times New Roman" w:eastAsia="宋体" w:cs="Times New Roman"/>
                <w:b w:val="0"/>
                <w:bCs w:val="0"/>
                <w:color w:val="auto"/>
                <w:kern w:val="2"/>
                <w:sz w:val="24"/>
                <w:szCs w:val="24"/>
              </w:rPr>
              <w:t>通过专用防渗漏、防锐器穿透的密闭收集桶收集后</w:t>
            </w:r>
            <w:r>
              <w:rPr>
                <w:rFonts w:hint="default" w:ascii="Times New Roman" w:hAnsi="Times New Roman" w:eastAsia="宋体" w:cs="Times New Roman"/>
                <w:b w:val="0"/>
                <w:bCs w:val="0"/>
                <w:color w:val="auto"/>
                <w:kern w:val="2"/>
                <w:sz w:val="24"/>
                <w:szCs w:val="24"/>
                <w:lang w:val="en-US" w:eastAsia="zh-CN"/>
              </w:rPr>
              <w:t>暂存于医废暂存间后委托有资质单位清运处置，检验废液产生量较少，通过专用防渗漏、防锐器穿透的密闭收集桶收集后暂存于医废暂存间后委托有资质单位清运处置，检验清洗废水经专门的收集桶收集加碱性试剂进行中和处理后倒入检验室水槽后随其他医疗废水排入化粪池排入自建污水处理站处理</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sz w:val="24"/>
                <w:szCs w:val="24"/>
              </w:rPr>
              <w:t>因此项目</w:t>
            </w:r>
            <w:r>
              <w:rPr>
                <w:rFonts w:hint="default" w:ascii="Times New Roman" w:hAnsi="Times New Roman" w:eastAsia="宋体" w:cs="Times New Roman"/>
                <w:color w:val="auto"/>
                <w:sz w:val="24"/>
                <w:szCs w:val="24"/>
              </w:rPr>
              <w:t>检验废液</w:t>
            </w:r>
            <w:r>
              <w:rPr>
                <w:rFonts w:hint="default" w:ascii="Times New Roman" w:hAnsi="Times New Roman" w:eastAsia="宋体" w:cs="Times New Roman"/>
                <w:b w:val="0"/>
                <w:bCs w:val="0"/>
                <w:color w:val="auto"/>
                <w:kern w:val="2"/>
                <w:sz w:val="24"/>
                <w:szCs w:val="24"/>
              </w:rPr>
              <w:t>通过专用防渗漏、防锐器穿透的密闭收集桶收集后</w:t>
            </w:r>
            <w:r>
              <w:rPr>
                <w:rFonts w:hint="default" w:ascii="Times New Roman" w:hAnsi="Times New Roman" w:eastAsia="宋体" w:cs="Times New Roman"/>
                <w:b w:val="0"/>
                <w:bCs w:val="0"/>
                <w:color w:val="auto"/>
                <w:kern w:val="2"/>
                <w:sz w:val="24"/>
                <w:szCs w:val="24"/>
                <w:lang w:val="en-US" w:eastAsia="zh-CN"/>
              </w:rPr>
              <w:t>暂存于医废暂存间后委托有资质单位清运处置</w:t>
            </w:r>
            <w:r>
              <w:rPr>
                <w:rFonts w:hint="default" w:ascii="Times New Roman" w:hAnsi="Times New Roman" w:eastAsia="宋体" w:cs="Times New Roman"/>
                <w:bCs/>
                <w:color w:val="auto"/>
                <w:sz w:val="24"/>
                <w:szCs w:val="24"/>
              </w:rPr>
              <w:t>不会造成二次污染，</w:t>
            </w:r>
            <w:r>
              <w:rPr>
                <w:rFonts w:hint="default" w:ascii="Times New Roman" w:hAnsi="Times New Roman" w:eastAsia="宋体" w:cs="Times New Roman"/>
                <w:b w:val="0"/>
                <w:bCs w:val="0"/>
                <w:color w:val="auto"/>
                <w:kern w:val="2"/>
                <w:sz w:val="24"/>
                <w:szCs w:val="24"/>
                <w:lang w:val="en-US" w:eastAsia="zh-CN"/>
              </w:rPr>
              <w:t>检验清洗废水经专门的收集桶收集加碱性试剂进行中和处理后倒入检验室水槽后随其他医疗废水排入自建污水处理站</w:t>
            </w:r>
            <w:r>
              <w:rPr>
                <w:rFonts w:hint="default" w:ascii="Times New Roman" w:hAnsi="Times New Roman" w:eastAsia="宋体" w:cs="Times New Roman"/>
                <w:color w:val="auto"/>
                <w:sz w:val="24"/>
                <w:szCs w:val="24"/>
              </w:rPr>
              <w:t>处理</w:t>
            </w:r>
            <w:r>
              <w:rPr>
                <w:rFonts w:hint="default" w:ascii="Times New Roman" w:hAnsi="Times New Roman" w:eastAsia="宋体" w:cs="Times New Roman"/>
                <w:bCs/>
                <w:color w:val="auto"/>
                <w:sz w:val="24"/>
                <w:szCs w:val="24"/>
              </w:rPr>
              <w:t>是可行的。</w:t>
            </w:r>
          </w:p>
          <w:p w14:paraId="44FA57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522" w:firstLineChars="200"/>
              <w:rPr>
                <w:rFonts w:hint="default" w:ascii="Times New Roman" w:hAnsi="Times New Roman" w:eastAsia="宋体" w:cs="Times New Roman"/>
                <w:b/>
                <w:color w:val="auto"/>
                <w:spacing w:val="10"/>
                <w:kern w:val="0"/>
                <w:sz w:val="24"/>
                <w:szCs w:val="24"/>
              </w:rPr>
            </w:pPr>
            <w:bookmarkStart w:id="33" w:name="_Toc13077"/>
            <w:bookmarkStart w:id="34" w:name="_Toc2875"/>
            <w:bookmarkStart w:id="35" w:name="_Toc4180"/>
            <w:r>
              <w:rPr>
                <w:rFonts w:hint="default" w:ascii="Times New Roman" w:hAnsi="Times New Roman" w:eastAsia="宋体" w:cs="Times New Roman"/>
                <w:b/>
                <w:color w:val="auto"/>
                <w:spacing w:val="10"/>
                <w:kern w:val="0"/>
                <w:sz w:val="24"/>
                <w:szCs w:val="24"/>
              </w:rPr>
              <w:t>（2）污水处理站工艺可行性分析</w:t>
            </w:r>
            <w:bookmarkEnd w:id="33"/>
            <w:bookmarkEnd w:id="34"/>
            <w:bookmarkEnd w:id="35"/>
          </w:p>
          <w:p w14:paraId="382E43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2"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b/>
                <w:bCs/>
                <w:snapToGrid w:val="0"/>
                <w:color w:val="auto"/>
                <w:kern w:val="0"/>
                <w:sz w:val="24"/>
                <w:szCs w:val="24"/>
              </w:rPr>
              <w:t>①工艺流程说明</w:t>
            </w:r>
          </w:p>
          <w:p w14:paraId="6F855B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本工程污水处理站采用的污水处理工艺为“化粪池+调节池+SBR工艺+次氯酸钠消毒”处理工艺，污水处理站在运行过程会产生</w:t>
            </w:r>
            <w:r>
              <w:rPr>
                <w:rFonts w:hint="default" w:ascii="Times New Roman" w:hAnsi="Times New Roman" w:eastAsia="宋体" w:cs="Times New Roman"/>
                <w:color w:val="auto"/>
                <w:sz w:val="24"/>
                <w:szCs w:val="24"/>
                <w:lang w:val="en-US" w:eastAsia="zh-CN"/>
              </w:rPr>
              <w:t>少量</w:t>
            </w:r>
            <w:r>
              <w:rPr>
                <w:rFonts w:hint="default" w:ascii="Times New Roman" w:hAnsi="Times New Roman" w:eastAsia="宋体" w:cs="Times New Roman"/>
                <w:color w:val="auto"/>
                <w:sz w:val="24"/>
                <w:szCs w:val="24"/>
              </w:rPr>
              <w:t>异味、噪声和污泥等。具体处理流程见图</w:t>
            </w:r>
            <w:r>
              <w:rPr>
                <w:rFonts w:hint="default" w:ascii="Times New Roman" w:hAnsi="Times New Roman" w:eastAsia="宋体" w:cs="Times New Roman"/>
                <w:color w:val="auto"/>
                <w:sz w:val="24"/>
                <w:szCs w:val="24"/>
                <w:lang w:val="en-US"/>
              </w:rPr>
              <w:t>4-1</w:t>
            </w:r>
            <w:r>
              <w:rPr>
                <w:rFonts w:hint="default" w:ascii="Times New Roman" w:hAnsi="Times New Roman" w:eastAsia="宋体" w:cs="Times New Roman"/>
                <w:color w:val="auto"/>
                <w:sz w:val="24"/>
                <w:szCs w:val="24"/>
              </w:rPr>
              <w:t>。</w:t>
            </w:r>
          </w:p>
          <w:p w14:paraId="3E3296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Cs w:val="20"/>
              </w:rPr>
            </w:pPr>
            <w:r>
              <w:rPr>
                <w:rFonts w:hint="default" w:ascii="Times New Roman" w:hAnsi="Times New Roman" w:eastAsia="宋体" w:cs="Times New Roman"/>
                <w:color w:val="auto"/>
                <w:szCs w:val="20"/>
              </w:rPr>
              <w:drawing>
                <wp:inline distT="0" distB="0" distL="114300" distR="114300">
                  <wp:extent cx="4324350" cy="2905125"/>
                  <wp:effectExtent l="0" t="0" r="0" b="9525"/>
                  <wp:docPr id="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
                          <pic:cNvPicPr>
                            <a:picLocks noChangeAspect="1"/>
                          </pic:cNvPicPr>
                        </pic:nvPicPr>
                        <pic:blipFill>
                          <a:blip r:embed="rId21"/>
                          <a:stretch>
                            <a:fillRect/>
                          </a:stretch>
                        </pic:blipFill>
                        <pic:spPr>
                          <a:xfrm>
                            <a:off x="0" y="0"/>
                            <a:ext cx="4324350" cy="2905125"/>
                          </a:xfrm>
                          <a:prstGeom prst="rect">
                            <a:avLst/>
                          </a:prstGeom>
                          <a:noFill/>
                          <a:ln>
                            <a:noFill/>
                          </a:ln>
                        </pic:spPr>
                      </pic:pic>
                    </a:graphicData>
                  </a:graphic>
                </wp:inline>
              </w:drawing>
            </w:r>
          </w:p>
          <w:p w14:paraId="66B4F0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图</w:t>
            </w:r>
            <w:r>
              <w:rPr>
                <w:rFonts w:hint="default" w:ascii="Times New Roman" w:hAnsi="Times New Roman" w:eastAsia="宋体" w:cs="Times New Roman"/>
                <w:b/>
                <w:bCs/>
                <w:color w:val="auto"/>
                <w:sz w:val="24"/>
                <w:szCs w:val="24"/>
                <w:lang w:val="en-US"/>
              </w:rPr>
              <w:t>4-1</w:t>
            </w:r>
            <w:r>
              <w:rPr>
                <w:rFonts w:hint="default" w:ascii="Times New Roman" w:hAnsi="Times New Roman" w:eastAsia="宋体" w:cs="Times New Roman"/>
                <w:b/>
                <w:bCs/>
                <w:color w:val="auto"/>
                <w:sz w:val="24"/>
                <w:szCs w:val="24"/>
              </w:rPr>
              <w:t xml:space="preserve">  污水处理工艺流程图</w:t>
            </w:r>
          </w:p>
          <w:p w14:paraId="4749EA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1）污水处理SBR工艺简介</w:t>
            </w:r>
          </w:p>
          <w:p w14:paraId="60A5E27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SBR工艺是序列间歇式活性污泥法简称，与传统污水处理工艺不同，SBR采用时间分割代替空间分割的方式，非稳态生化反应代替传统空间分割的稳态生化反应，静置理想沉淀代替传统动态沉淀。该工艺主要特征是在运行上的有序和间歇操作，核心是SBR反应池，该池集均化、初沉、生物降解、二沉于一体，无污泥回流系统，只需每年检查抽排污泥一次即可。</w:t>
            </w:r>
          </w:p>
          <w:p w14:paraId="0DFD98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2）SBR工艺原理</w:t>
            </w:r>
          </w:p>
          <w:p w14:paraId="261CC3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进水阶段，SBR反应池内存在一定量的水，可以对污水浓度进行稀释，同时对污泥负荷进行缓冲，此阶段进行缺氧、厌氧反应，微生物吸附酸化降解有机物，完成基质积累、磷释放、含氮化合物转化为氨氮等过程；曝气阶段为好氧阶段，完成硝化反应，将氨氮转化为硝酸、亚硝酸盐，还包括大量磷的吸收与聚合，及大部分有机物的分解去除；沉淀、排水阶段则为缺氧阶段，类似于污泥回流阶段，继续处理好氧生成的硝酸、亚硝酸盐为氮气。总流程下来，污水得到有效处理，各反应协同运行，不产生剩余污泥。SBR工艺在一个反应池空间内培养多种细菌，在不同时间段完成多种工艺。</w:t>
            </w:r>
          </w:p>
          <w:p w14:paraId="3F9400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3）SBR处理工艺优点</w:t>
            </w:r>
          </w:p>
          <w:p w14:paraId="7DC177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①生化反应推动力增大，效率高，反应池内厌氧、好氧处于交替状态，净化效果好。</w:t>
            </w:r>
          </w:p>
          <w:p w14:paraId="1139B0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②运行稳定，污水在理想的静止状态下沉淀，需要时间短，出水水质好。</w:t>
            </w:r>
          </w:p>
          <w:p w14:paraId="473515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③耐冲击负荷，反应池内有滞留的处理水，对污水有稀释、缓冲作用，有效抵抗水量和有机污物的冲击。</w:t>
            </w:r>
          </w:p>
          <w:p w14:paraId="4576C9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 一体化污水处理设施构造简单，便于操作和维护管理。</w:t>
            </w:r>
          </w:p>
          <w:p w14:paraId="6C5F54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⑤反应池内存在DO、BOD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浓度梯度，有效控制活性污泥膨胀。</w:t>
            </w:r>
          </w:p>
          <w:p w14:paraId="364351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⑥反应池通过控制运行方式，实现好氧、缺氧、厌氧状态交替，具有良好的脱氮除磷效果。</w:t>
            </w:r>
          </w:p>
          <w:p w14:paraId="0DF0E3E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color w:val="auto"/>
                <w:sz w:val="24"/>
                <w:szCs w:val="24"/>
              </w:rPr>
              <w:t>⑦工艺流程简单、造价成本低，布置紧凑、占地面积省</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napToGrid w:val="0"/>
                <w:color w:val="auto"/>
                <w:kern w:val="0"/>
                <w:sz w:val="24"/>
                <w:szCs w:val="24"/>
              </w:rPr>
              <w:t>。</w:t>
            </w:r>
          </w:p>
          <w:p w14:paraId="5ACB57D1">
            <w:pPr>
              <w:pStyle w:val="3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项目废水经污水处理站处理后外排的接纳对象为</w:t>
            </w:r>
            <w:r>
              <w:rPr>
                <w:rFonts w:hint="default" w:ascii="Times New Roman" w:hAnsi="Times New Roman" w:eastAsia="宋体" w:cs="Times New Roman"/>
                <w:color w:val="auto"/>
                <w:sz w:val="24"/>
                <w:szCs w:val="24"/>
                <w:lang w:eastAsia="zh-CN"/>
              </w:rPr>
              <w:t>茨坝正街</w:t>
            </w:r>
            <w:r>
              <w:rPr>
                <w:rFonts w:hint="default" w:ascii="Times New Roman" w:hAnsi="Times New Roman" w:eastAsia="宋体" w:cs="Times New Roman"/>
                <w:color w:val="auto"/>
                <w:sz w:val="24"/>
                <w:szCs w:val="24"/>
              </w:rPr>
              <w:t>市政污水管网→</w:t>
            </w:r>
            <w:r>
              <w:rPr>
                <w:rFonts w:hint="default" w:ascii="Times New Roman" w:hAnsi="Times New Roman" w:eastAsia="宋体" w:cs="Times New Roman"/>
                <w:color w:val="auto"/>
                <w:sz w:val="24"/>
                <w:szCs w:val="24"/>
                <w:lang w:eastAsia="zh-CN"/>
              </w:rPr>
              <w:t>昆明市第四水质净化厂</w:t>
            </w:r>
            <w:r>
              <w:rPr>
                <w:rFonts w:hint="default" w:ascii="Times New Roman" w:hAnsi="Times New Roman" w:eastAsia="宋体" w:cs="Times New Roman"/>
                <w:color w:val="auto"/>
                <w:sz w:val="24"/>
                <w:szCs w:val="24"/>
              </w:rPr>
              <w:t>，根据《排污许可证申请与核发技术规范</w:t>
            </w:r>
            <w:r>
              <w:rPr>
                <w:rFonts w:hint="default" w:ascii="Times New Roman" w:hAnsi="Times New Roman" w:eastAsia="宋体" w:cs="Times New Roman"/>
                <w:color w:val="auto"/>
                <w:sz w:val="24"/>
                <w:szCs w:val="24"/>
                <w:lang w:val="en-US"/>
              </w:rPr>
              <w:t xml:space="preserve"> </w:t>
            </w:r>
            <w:r>
              <w:rPr>
                <w:rFonts w:hint="default" w:ascii="Times New Roman" w:hAnsi="Times New Roman" w:eastAsia="宋体" w:cs="Times New Roman"/>
                <w:color w:val="auto"/>
                <w:sz w:val="24"/>
                <w:szCs w:val="24"/>
              </w:rPr>
              <w:t>医疗机构》（HJ1105-2020）表 A.2“医疗机构排污单位污水治理可行性技术参数参照表”—医疗污水排放去向为城镇污水处理厂的可行性技术有：一级处理/一级强化处理+消毒工艺。其中：一级处理包括：筛滤法、沉淀池、气浮法、预曝气法；一级强化处理包括：化学混凝法、机械过滤或不完全生物处理；消毒工艺包括：加氯消毒、臭氧消毒法、次氯酸钠法、次氯酸钠法消毒、紫外线消毒等。</w:t>
            </w:r>
          </w:p>
          <w:p w14:paraId="42BBDF2F">
            <w:pPr>
              <w:pStyle w:val="3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本项目采用的污水处理工艺为化粪池+调节池+SBR+消毒工艺，属于《排污许可证申请与核发技术规范 医疗机构》（HJ1105-2020）表 A.2 中可行技术的“一级强化处理（SBR工艺为生化处理工艺）+消毒工艺（采用次氯酸钠作为消毒剂）”，处理后废水满足《医疗机构水污染物排放标准》（GB18466-2005）表2预处理标准要求。</w:t>
            </w:r>
          </w:p>
          <w:p w14:paraId="5F8F98F5">
            <w:pPr>
              <w:pStyle w:val="32"/>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从工艺上来看，项目采用的废水处理工艺</w:t>
            </w:r>
            <w:r>
              <w:rPr>
                <w:rFonts w:hint="default" w:ascii="Times New Roman" w:hAnsi="Times New Roman" w:eastAsia="宋体" w:cs="Times New Roman"/>
                <w:color w:val="auto"/>
                <w:sz w:val="24"/>
                <w:szCs w:val="24"/>
                <w:lang w:val="en-US" w:eastAsia="zh-CN"/>
              </w:rPr>
              <w:t>为可行技术，</w:t>
            </w:r>
            <w:r>
              <w:rPr>
                <w:rFonts w:hint="default" w:ascii="Times New Roman" w:hAnsi="Times New Roman" w:eastAsia="宋体" w:cs="Times New Roman"/>
                <w:color w:val="auto"/>
                <w:sz w:val="24"/>
                <w:szCs w:val="24"/>
              </w:rPr>
              <w:t>具有可靠可行性。</w:t>
            </w:r>
          </w:p>
          <w:p w14:paraId="0C651D0A">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baseline"/>
              <w:rPr>
                <w:rFonts w:hint="default" w:ascii="Times New Roman" w:hAnsi="Times New Roman" w:eastAsia="宋体" w:cs="Times New Roman"/>
                <w:color w:val="auto"/>
                <w:kern w:val="0"/>
                <w:sz w:val="24"/>
                <w:szCs w:val="24"/>
              </w:rPr>
            </w:pPr>
            <w:bookmarkStart w:id="36" w:name="_Toc25857"/>
            <w:bookmarkStart w:id="37" w:name="_Toc12324"/>
            <w:bookmarkStart w:id="38" w:name="_Toc24456"/>
            <w:r>
              <w:rPr>
                <w:rFonts w:hint="default" w:ascii="Times New Roman" w:hAnsi="Times New Roman" w:eastAsia="宋体" w:cs="Times New Roman"/>
                <w:color w:val="auto"/>
                <w:kern w:val="0"/>
                <w:sz w:val="24"/>
                <w:szCs w:val="24"/>
              </w:rPr>
              <w:t>②污水处理设计水量可行性分析</w:t>
            </w:r>
            <w:bookmarkEnd w:id="36"/>
            <w:bookmarkEnd w:id="37"/>
            <w:bookmarkEnd w:id="38"/>
          </w:p>
          <w:p w14:paraId="6414CBCB">
            <w:pPr>
              <w:pStyle w:val="3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本项目废水产生量</w:t>
            </w:r>
            <w:r>
              <w:rPr>
                <w:rFonts w:hint="default" w:ascii="Times New Roman" w:hAnsi="Times New Roman" w:eastAsia="宋体" w:cs="Times New Roman"/>
                <w:color w:val="auto"/>
                <w:sz w:val="24"/>
                <w:lang w:val="en-US"/>
              </w:rPr>
              <w:t>6.</w:t>
            </w:r>
            <w:r>
              <w:rPr>
                <w:rFonts w:hint="default" w:cs="Times New Roman"/>
                <w:color w:val="auto"/>
                <w:sz w:val="24"/>
                <w:lang w:val="en-US"/>
              </w:rPr>
              <w:t>242</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/d，考虑1.2的富余系数，则污水处理站建设规模必须</w:t>
            </w:r>
            <w:r>
              <w:rPr>
                <w:rFonts w:hint="default" w:ascii="Times New Roman" w:hAnsi="Times New Roman" w:eastAsia="宋体" w:cs="Times New Roman"/>
                <w:color w:val="auto"/>
                <w:sz w:val="24"/>
                <w:lang w:val="en-US" w:eastAsia="zh-CN"/>
              </w:rPr>
              <w:t>大于</w:t>
            </w:r>
            <w:r>
              <w:rPr>
                <w:rFonts w:hint="default" w:ascii="Times New Roman" w:hAnsi="Times New Roman" w:eastAsia="宋体" w:cs="Times New Roman"/>
                <w:color w:val="auto"/>
                <w:sz w:val="24"/>
                <w:lang w:val="en-US"/>
              </w:rPr>
              <w:t>6.</w:t>
            </w:r>
            <w:r>
              <w:rPr>
                <w:rFonts w:hint="default" w:cs="Times New Roman"/>
                <w:color w:val="auto"/>
                <w:sz w:val="24"/>
                <w:lang w:val="en-US"/>
              </w:rPr>
              <w:t>242</w:t>
            </w:r>
            <w:r>
              <w:rPr>
                <w:rFonts w:hint="default" w:ascii="Times New Roman" w:hAnsi="Times New Roman" w:eastAsia="宋体" w:cs="Times New Roman"/>
                <w:color w:val="auto"/>
                <w:sz w:val="24"/>
              </w:rPr>
              <w:t>×1.2=</w:t>
            </w:r>
            <w:r>
              <w:rPr>
                <w:rFonts w:hint="default" w:ascii="Times New Roman" w:hAnsi="Times New Roman" w:eastAsia="宋体" w:cs="Times New Roman"/>
                <w:color w:val="auto"/>
                <w:sz w:val="24"/>
                <w:lang w:val="en-US"/>
              </w:rPr>
              <w:t>7.</w:t>
            </w:r>
            <w:r>
              <w:rPr>
                <w:rFonts w:hint="default" w:cs="Times New Roman"/>
                <w:color w:val="auto"/>
                <w:sz w:val="24"/>
                <w:lang w:val="en-US"/>
              </w:rPr>
              <w:t>49.4</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/d的规模，方可满足处理要求。</w:t>
            </w:r>
          </w:p>
          <w:p w14:paraId="18C07C16">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本项目污水处理站处理规模为</w:t>
            </w:r>
            <w:r>
              <w:rPr>
                <w:rFonts w:hint="default" w:ascii="Times New Roman" w:hAnsi="Times New Roman" w:eastAsia="宋体" w:cs="Times New Roman"/>
                <w:color w:val="auto"/>
                <w:sz w:val="24"/>
                <w:lang w:val="en-US"/>
              </w:rPr>
              <w:t>1</w:t>
            </w:r>
            <w:r>
              <w:rPr>
                <w:rFonts w:hint="default" w:ascii="Times New Roman" w:hAnsi="Times New Roman" w:eastAsia="宋体" w:cs="Times New Roman"/>
                <w:color w:val="auto"/>
                <w:sz w:val="24"/>
              </w:rPr>
              <w:t>0m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/d，可以处理项目每天产生的废水量且尚有一定安全容量。从规模上看，是可行的。</w:t>
            </w:r>
          </w:p>
          <w:p w14:paraId="35CFBD03">
            <w:pPr>
              <w:pStyle w:val="42"/>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2"/>
              <w:jc w:val="both"/>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（3）</w:t>
            </w:r>
            <w:r>
              <w:rPr>
                <w:rFonts w:hint="default" w:ascii="Times New Roman" w:hAnsi="Times New Roman" w:eastAsia="宋体" w:cs="Times New Roman"/>
                <w:b/>
                <w:bCs/>
                <w:color w:val="auto"/>
                <w:sz w:val="24"/>
                <w:szCs w:val="24"/>
                <w:lang w:eastAsia="zh-CN"/>
              </w:rPr>
              <w:t>化粪池容积合理性</w:t>
            </w:r>
          </w:p>
          <w:p w14:paraId="248B2C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在现有建筑进行装修改造</w:t>
            </w:r>
            <w:r>
              <w:rPr>
                <w:rFonts w:hint="default" w:ascii="Times New Roman" w:hAnsi="Times New Roman" w:eastAsia="宋体" w:cs="Times New Roman"/>
                <w:color w:val="auto"/>
                <w:sz w:val="24"/>
                <w:szCs w:val="24"/>
              </w:rPr>
              <w:t>，运营期产生的</w:t>
            </w:r>
            <w:r>
              <w:rPr>
                <w:rFonts w:hint="default" w:ascii="Times New Roman" w:hAnsi="Times New Roman" w:eastAsia="宋体" w:cs="Times New Roman"/>
                <w:b w:val="0"/>
                <w:bCs w:val="0"/>
                <w:color w:val="auto"/>
                <w:kern w:val="2"/>
                <w:sz w:val="24"/>
                <w:szCs w:val="24"/>
                <w:lang w:val="en-US" w:eastAsia="zh-CN"/>
              </w:rPr>
              <w:t>检验清洗废水经专门的收集桶收集加碱性试剂进行中和处理后倒入检验室水槽后随其他医疗废水排入自建污水处理站处理达标后排入化粪池</w:t>
            </w:r>
            <w:r>
              <w:rPr>
                <w:rFonts w:hint="default" w:ascii="Times New Roman" w:hAnsi="Times New Roman" w:eastAsia="宋体" w:cs="Times New Roman"/>
                <w:b w:val="0"/>
                <w:bCs w:val="0"/>
                <w:color w:val="auto"/>
                <w:kern w:val="2"/>
                <w:sz w:val="24"/>
                <w:szCs w:val="24"/>
              </w:rPr>
              <w:t>处理</w:t>
            </w:r>
            <w:r>
              <w:rPr>
                <w:rFonts w:hint="default" w:ascii="Times New Roman" w:hAnsi="Times New Roman" w:eastAsia="宋体" w:cs="Times New Roman"/>
                <w:color w:val="auto"/>
                <w:sz w:val="24"/>
                <w:szCs w:val="24"/>
              </w:rPr>
              <w:t>，可以保证项目医疗废水及检验</w:t>
            </w:r>
            <w:r>
              <w:rPr>
                <w:rFonts w:hint="default" w:ascii="Times New Roman" w:hAnsi="Times New Roman" w:eastAsia="宋体" w:cs="Times New Roman"/>
                <w:b w:val="0"/>
                <w:bCs w:val="0"/>
                <w:color w:val="auto"/>
                <w:kern w:val="2"/>
                <w:sz w:val="24"/>
                <w:szCs w:val="24"/>
                <w:lang w:val="en-US" w:eastAsia="zh-CN"/>
              </w:rPr>
              <w:t>清洗废水</w:t>
            </w:r>
            <w:r>
              <w:rPr>
                <w:rFonts w:hint="default" w:ascii="Times New Roman" w:hAnsi="Times New Roman" w:eastAsia="宋体" w:cs="Times New Roman"/>
                <w:color w:val="auto"/>
                <w:sz w:val="24"/>
                <w:szCs w:val="24"/>
              </w:rPr>
              <w:t>得到充分杀菌</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处理达标</w:t>
            </w:r>
            <w:r>
              <w:rPr>
                <w:rFonts w:hint="default" w:ascii="Times New Roman" w:hAnsi="Times New Roman" w:eastAsia="宋体" w:cs="Times New Roman"/>
                <w:color w:val="auto"/>
                <w:sz w:val="24"/>
                <w:szCs w:val="24"/>
              </w:rPr>
              <w:t>后再进入化粪池，根据工程分析，项目排入化粪池废水产生总量为</w:t>
            </w:r>
            <w:r>
              <w:rPr>
                <w:rFonts w:hint="default" w:ascii="Times New Roman" w:hAnsi="Times New Roman" w:eastAsia="宋体" w:cs="Times New Roman"/>
                <w:color w:val="auto"/>
                <w:sz w:val="24"/>
                <w:szCs w:val="24"/>
                <w:lang w:val="en-US"/>
              </w:rPr>
              <w:t>6.108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拟建</w:t>
            </w:r>
            <w:r>
              <w:rPr>
                <w:rFonts w:hint="default" w:ascii="Times New Roman" w:hAnsi="Times New Roman" w:eastAsia="宋体" w:cs="Times New Roman"/>
                <w:color w:val="auto"/>
                <w:sz w:val="24"/>
                <w:szCs w:val="24"/>
              </w:rPr>
              <w:t>化粪池容积为</w:t>
            </w:r>
            <w:r>
              <w:rPr>
                <w:rFonts w:hint="default" w:ascii="Times New Roman" w:hAnsi="Times New Roman" w:eastAsia="宋体" w:cs="Times New Roman"/>
                <w:color w:val="auto"/>
                <w:sz w:val="24"/>
                <w:szCs w:val="24"/>
                <w:lang w:val="en-US"/>
              </w:rPr>
              <w:t>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，化粪池容量可以容纳本项目产生的废水，因此项目产生的废水能够依托化粪池处理。</w:t>
            </w:r>
          </w:p>
          <w:p w14:paraId="4B5F72D5">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（4）项目废水进入昆明市第</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水质净化厂处理可行性分析</w:t>
            </w:r>
          </w:p>
          <w:p w14:paraId="67F671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highlight w:val="yellow"/>
              </w:rPr>
            </w:pPr>
            <w:r>
              <w:rPr>
                <w:rFonts w:hint="eastAsia" w:ascii="Times New Roman" w:hAnsi="Times New Roman" w:cs="Times New Roman"/>
                <w:color w:val="auto"/>
                <w:position w:val="2"/>
                <w:sz w:val="24"/>
                <w:szCs w:val="24"/>
                <w:lang w:eastAsia="zh-CN"/>
              </w:rPr>
              <w:t>项目位于茨坝正街，</w:t>
            </w:r>
            <w:r>
              <w:rPr>
                <w:rFonts w:hint="default" w:ascii="Times New Roman" w:hAnsi="Times New Roman" w:eastAsia="宋体" w:cs="Times New Roman"/>
                <w:color w:val="auto"/>
                <w:position w:val="2"/>
                <w:sz w:val="24"/>
                <w:szCs w:val="24"/>
                <w:lang w:eastAsia="zh-CN"/>
              </w:rPr>
              <w:t>根据昆明市滇池管理局公布的《昆明市滇池流域城镇污水处理厂运行情况简报 (202</w:t>
            </w:r>
            <w:r>
              <w:rPr>
                <w:rFonts w:hint="default" w:ascii="Times New Roman" w:hAnsi="Times New Roman" w:eastAsia="宋体" w:cs="Times New Roman"/>
                <w:color w:val="auto"/>
                <w:position w:val="2"/>
                <w:sz w:val="24"/>
                <w:szCs w:val="24"/>
                <w:lang w:val="en-US" w:eastAsia="zh-CN"/>
              </w:rPr>
              <w:t>3</w:t>
            </w:r>
            <w:r>
              <w:rPr>
                <w:rFonts w:hint="default" w:ascii="Times New Roman" w:hAnsi="Times New Roman" w:eastAsia="宋体" w:cs="Times New Roman"/>
                <w:color w:val="auto"/>
                <w:position w:val="2"/>
                <w:sz w:val="24"/>
                <w:szCs w:val="24"/>
                <w:lang w:eastAsia="zh-CN"/>
              </w:rPr>
              <w:t>年</w:t>
            </w:r>
            <w:r>
              <w:rPr>
                <w:rFonts w:hint="default" w:ascii="Times New Roman" w:hAnsi="Times New Roman" w:eastAsia="宋体" w:cs="Times New Roman"/>
                <w:color w:val="auto"/>
                <w:position w:val="2"/>
                <w:sz w:val="24"/>
                <w:szCs w:val="24"/>
                <w:lang w:val="en-US" w:eastAsia="zh-CN"/>
              </w:rPr>
              <w:t>1</w:t>
            </w:r>
            <w:r>
              <w:rPr>
                <w:rFonts w:hint="default" w:ascii="Times New Roman" w:hAnsi="Times New Roman" w:eastAsia="宋体" w:cs="Times New Roman"/>
                <w:color w:val="auto"/>
                <w:position w:val="2"/>
                <w:sz w:val="24"/>
                <w:szCs w:val="24"/>
                <w:lang w:eastAsia="zh-CN"/>
              </w:rPr>
              <w:t>月)》，昆明市第四水质净化厂目前设计处理规模为</w:t>
            </w:r>
            <w:r>
              <w:rPr>
                <w:rFonts w:hint="default" w:ascii="Times New Roman" w:hAnsi="Times New Roman" w:eastAsia="宋体" w:cs="Times New Roman"/>
                <w:color w:val="auto"/>
                <w:position w:val="2"/>
                <w:sz w:val="24"/>
                <w:szCs w:val="24"/>
                <w:lang w:val="en-US" w:eastAsia="zh-CN"/>
              </w:rPr>
              <w:t>6</w:t>
            </w:r>
            <w:r>
              <w:rPr>
                <w:rFonts w:hint="default" w:ascii="Times New Roman" w:hAnsi="Times New Roman" w:eastAsia="宋体" w:cs="Times New Roman"/>
                <w:color w:val="auto"/>
                <w:position w:val="2"/>
                <w:sz w:val="24"/>
                <w:szCs w:val="24"/>
                <w:lang w:eastAsia="zh-CN"/>
              </w:rPr>
              <w:t>万m</w:t>
            </w:r>
            <w:r>
              <w:rPr>
                <w:rFonts w:hint="default" w:ascii="Times New Roman" w:hAnsi="Times New Roman" w:eastAsia="宋体" w:cs="Times New Roman"/>
                <w:color w:val="auto"/>
                <w:position w:val="2"/>
                <w:sz w:val="24"/>
                <w:szCs w:val="24"/>
                <w:vertAlign w:val="superscript"/>
                <w:lang w:val="en-US" w:eastAsia="zh-CN"/>
              </w:rPr>
              <w:t>3</w:t>
            </w:r>
            <w:r>
              <w:rPr>
                <w:rFonts w:hint="default" w:ascii="Times New Roman" w:hAnsi="Times New Roman" w:eastAsia="宋体" w:cs="Times New Roman"/>
                <w:color w:val="auto"/>
                <w:position w:val="2"/>
                <w:sz w:val="24"/>
                <w:szCs w:val="24"/>
                <w:lang w:val="en-US" w:eastAsia="zh-CN"/>
              </w:rPr>
              <w:t>/</w:t>
            </w:r>
            <w:r>
              <w:rPr>
                <w:rFonts w:hint="default" w:ascii="Times New Roman" w:hAnsi="Times New Roman" w:eastAsia="宋体" w:cs="Times New Roman"/>
                <w:color w:val="auto"/>
                <w:position w:val="2"/>
                <w:sz w:val="24"/>
                <w:szCs w:val="24"/>
                <w:lang w:eastAsia="zh-CN"/>
              </w:rPr>
              <w:t>d，202</w:t>
            </w:r>
            <w:r>
              <w:rPr>
                <w:rFonts w:hint="default" w:ascii="Times New Roman" w:hAnsi="Times New Roman" w:eastAsia="宋体" w:cs="Times New Roman"/>
                <w:color w:val="auto"/>
                <w:position w:val="2"/>
                <w:sz w:val="24"/>
                <w:szCs w:val="24"/>
                <w:lang w:val="en-US" w:eastAsia="zh-CN"/>
              </w:rPr>
              <w:t>3</w:t>
            </w:r>
            <w:r>
              <w:rPr>
                <w:rFonts w:hint="default" w:ascii="Times New Roman" w:hAnsi="Times New Roman" w:eastAsia="宋体" w:cs="Times New Roman"/>
                <w:color w:val="auto"/>
                <w:position w:val="2"/>
                <w:sz w:val="24"/>
                <w:szCs w:val="24"/>
                <w:lang w:eastAsia="zh-CN"/>
              </w:rPr>
              <w:t>年</w:t>
            </w:r>
            <w:r>
              <w:rPr>
                <w:rFonts w:hint="default" w:ascii="Times New Roman" w:hAnsi="Times New Roman" w:eastAsia="宋体" w:cs="Times New Roman"/>
                <w:color w:val="auto"/>
                <w:position w:val="2"/>
                <w:sz w:val="24"/>
                <w:szCs w:val="24"/>
                <w:lang w:val="en-US" w:eastAsia="zh-CN"/>
              </w:rPr>
              <w:t>1</w:t>
            </w:r>
            <w:r>
              <w:rPr>
                <w:rFonts w:hint="default" w:ascii="Times New Roman" w:hAnsi="Times New Roman" w:eastAsia="宋体" w:cs="Times New Roman"/>
                <w:color w:val="auto"/>
                <w:position w:val="2"/>
                <w:sz w:val="24"/>
                <w:szCs w:val="24"/>
                <w:lang w:eastAsia="zh-CN"/>
              </w:rPr>
              <w:t>月日均处理量为</w:t>
            </w:r>
            <w:r>
              <w:rPr>
                <w:rFonts w:hint="default" w:ascii="Times New Roman" w:hAnsi="Times New Roman" w:eastAsia="宋体" w:cs="Times New Roman"/>
                <w:color w:val="auto"/>
                <w:position w:val="2"/>
                <w:sz w:val="24"/>
                <w:szCs w:val="24"/>
                <w:lang w:val="en-US" w:eastAsia="zh-CN"/>
              </w:rPr>
              <w:t>5.91</w:t>
            </w:r>
            <w:r>
              <w:rPr>
                <w:rFonts w:hint="default" w:ascii="Times New Roman" w:hAnsi="Times New Roman" w:eastAsia="宋体" w:cs="Times New Roman"/>
                <w:color w:val="auto"/>
                <w:position w:val="2"/>
                <w:sz w:val="24"/>
                <w:szCs w:val="24"/>
                <w:lang w:eastAsia="zh-CN"/>
              </w:rPr>
              <w:t>万m</w:t>
            </w:r>
            <w:r>
              <w:rPr>
                <w:rFonts w:hint="default" w:ascii="Times New Roman" w:hAnsi="Times New Roman" w:eastAsia="宋体" w:cs="Times New Roman"/>
                <w:color w:val="auto"/>
                <w:position w:val="2"/>
                <w:sz w:val="24"/>
                <w:szCs w:val="24"/>
                <w:vertAlign w:val="superscript"/>
                <w:lang w:val="en-US" w:eastAsia="zh-CN"/>
              </w:rPr>
              <w:t>3</w:t>
            </w:r>
            <w:r>
              <w:rPr>
                <w:rFonts w:hint="default" w:ascii="Times New Roman" w:hAnsi="Times New Roman" w:eastAsia="宋体" w:cs="Times New Roman"/>
                <w:color w:val="auto"/>
                <w:position w:val="2"/>
                <w:sz w:val="24"/>
                <w:szCs w:val="24"/>
                <w:lang w:eastAsia="zh-CN"/>
              </w:rPr>
              <w:t>/d，尚有</w:t>
            </w:r>
            <w:r>
              <w:rPr>
                <w:rFonts w:hint="default" w:ascii="Times New Roman" w:hAnsi="Times New Roman" w:eastAsia="宋体" w:cs="Times New Roman"/>
                <w:color w:val="auto"/>
                <w:position w:val="2"/>
                <w:sz w:val="24"/>
                <w:szCs w:val="24"/>
                <w:lang w:val="en-US" w:eastAsia="zh-CN"/>
              </w:rPr>
              <w:t>0.09</w:t>
            </w:r>
            <w:r>
              <w:rPr>
                <w:rFonts w:hint="default" w:ascii="Times New Roman" w:hAnsi="Times New Roman" w:eastAsia="宋体" w:cs="Times New Roman"/>
                <w:color w:val="auto"/>
                <w:position w:val="2"/>
                <w:sz w:val="24"/>
                <w:szCs w:val="24"/>
                <w:lang w:eastAsia="zh-CN"/>
              </w:rPr>
              <w:t>万m</w:t>
            </w:r>
            <w:r>
              <w:rPr>
                <w:rFonts w:hint="default" w:ascii="Times New Roman" w:hAnsi="Times New Roman" w:eastAsia="宋体" w:cs="Times New Roman"/>
                <w:color w:val="auto"/>
                <w:position w:val="2"/>
                <w:sz w:val="24"/>
                <w:szCs w:val="24"/>
                <w:vertAlign w:val="superscript"/>
                <w:lang w:val="en-US" w:eastAsia="zh-CN"/>
              </w:rPr>
              <w:t>3</w:t>
            </w:r>
            <w:r>
              <w:rPr>
                <w:rFonts w:hint="default" w:ascii="Times New Roman" w:hAnsi="Times New Roman" w:eastAsia="宋体" w:cs="Times New Roman"/>
                <w:color w:val="auto"/>
                <w:position w:val="2"/>
                <w:sz w:val="24"/>
                <w:szCs w:val="24"/>
                <w:lang w:eastAsia="zh-CN"/>
              </w:rPr>
              <w:t>/d 的余量，</w:t>
            </w:r>
            <w:r>
              <w:rPr>
                <w:rFonts w:hint="default" w:ascii="Times New Roman" w:hAnsi="Times New Roman" w:eastAsia="宋体" w:cs="Times New Roman"/>
                <w:color w:val="auto"/>
                <w:position w:val="2"/>
                <w:sz w:val="24"/>
                <w:szCs w:val="24"/>
                <w:lang w:val="en-US" w:eastAsia="zh-CN"/>
              </w:rPr>
              <w:t>本项目废水最大产生量为</w:t>
            </w:r>
            <w:r>
              <w:rPr>
                <w:rFonts w:hint="default" w:ascii="Times New Roman" w:hAnsi="Times New Roman" w:cs="Times New Roman"/>
                <w:color w:val="auto"/>
                <w:position w:val="2"/>
                <w:sz w:val="24"/>
                <w:szCs w:val="24"/>
                <w:lang w:val="en-US" w:eastAsia="zh-CN"/>
              </w:rPr>
              <w:t>6.242</w:t>
            </w:r>
            <w:r>
              <w:rPr>
                <w:rFonts w:hint="default" w:ascii="Times New Roman" w:hAnsi="Times New Roman" w:eastAsia="宋体" w:cs="Times New Roman"/>
                <w:color w:val="auto"/>
                <w:position w:val="2"/>
                <w:sz w:val="24"/>
                <w:szCs w:val="24"/>
              </w:rPr>
              <w:t>m</w:t>
            </w:r>
            <w:r>
              <w:rPr>
                <w:rFonts w:hint="default" w:ascii="Times New Roman" w:hAnsi="Times New Roman" w:eastAsia="宋体" w:cs="Times New Roman"/>
                <w:color w:val="auto"/>
                <w:position w:val="2"/>
                <w:sz w:val="24"/>
                <w:szCs w:val="24"/>
                <w:vertAlign w:val="superscript"/>
              </w:rPr>
              <w:t>3</w:t>
            </w:r>
            <w:r>
              <w:rPr>
                <w:rFonts w:hint="default" w:ascii="Times New Roman" w:hAnsi="Times New Roman" w:eastAsia="宋体" w:cs="Times New Roman"/>
                <w:color w:val="auto"/>
                <w:position w:val="2"/>
                <w:sz w:val="24"/>
                <w:szCs w:val="24"/>
              </w:rPr>
              <w:t>/d</w:t>
            </w:r>
            <w:r>
              <w:rPr>
                <w:rFonts w:hint="default" w:ascii="Times New Roman" w:hAnsi="Times New Roman" w:eastAsia="宋体" w:cs="Times New Roman"/>
                <w:color w:val="auto"/>
                <w:position w:val="2"/>
                <w:sz w:val="24"/>
                <w:szCs w:val="24"/>
                <w:lang w:eastAsia="zh-CN"/>
              </w:rPr>
              <w:t>，昆明市第四水质净化厂</w:t>
            </w:r>
            <w:r>
              <w:rPr>
                <w:rFonts w:hint="default" w:ascii="Times New Roman" w:hAnsi="Times New Roman" w:eastAsia="宋体" w:cs="Times New Roman"/>
                <w:color w:val="auto"/>
                <w:position w:val="2"/>
                <w:sz w:val="24"/>
                <w:szCs w:val="24"/>
                <w:lang w:val="en-US" w:eastAsia="zh-CN"/>
              </w:rPr>
              <w:t>余量</w:t>
            </w:r>
            <w:r>
              <w:rPr>
                <w:rFonts w:hint="default" w:ascii="Times New Roman" w:hAnsi="Times New Roman" w:eastAsia="宋体" w:cs="Times New Roman"/>
                <w:color w:val="auto"/>
                <w:position w:val="2"/>
                <w:sz w:val="24"/>
                <w:szCs w:val="24"/>
                <w:lang w:eastAsia="zh-CN"/>
              </w:rPr>
              <w:t>能够满足本项目产生的水量处置规模。</w:t>
            </w:r>
            <w:r>
              <w:rPr>
                <w:rFonts w:hint="eastAsia"/>
                <w:color w:val="auto"/>
                <w:sz w:val="24"/>
                <w:szCs w:val="20"/>
                <w:lang w:eastAsia="zh-CN"/>
              </w:rPr>
              <w:t>茨坝社区</w:t>
            </w:r>
            <w:r>
              <w:rPr>
                <w:rFonts w:hint="eastAsia"/>
                <w:color w:val="auto"/>
                <w:sz w:val="24"/>
                <w:szCs w:val="20"/>
              </w:rPr>
              <w:t>属于昆明市第</w:t>
            </w:r>
            <w:r>
              <w:rPr>
                <w:rFonts w:hint="eastAsia"/>
                <w:color w:val="auto"/>
                <w:sz w:val="24"/>
                <w:szCs w:val="20"/>
                <w:lang w:eastAsia="zh-CN"/>
              </w:rPr>
              <w:t>四</w:t>
            </w:r>
            <w:r>
              <w:rPr>
                <w:rFonts w:hint="eastAsia"/>
                <w:color w:val="auto"/>
                <w:sz w:val="24"/>
                <w:szCs w:val="20"/>
              </w:rPr>
              <w:t>污水厂服务范围，本项目位于</w:t>
            </w:r>
            <w:r>
              <w:rPr>
                <w:rFonts w:hint="default"/>
                <w:color w:val="auto"/>
                <w:sz w:val="24"/>
                <w:szCs w:val="20"/>
              </w:rPr>
              <w:t>云南省昆明市盘龙区</w:t>
            </w:r>
            <w:r>
              <w:rPr>
                <w:rFonts w:hint="eastAsia"/>
                <w:color w:val="auto"/>
                <w:sz w:val="24"/>
                <w:szCs w:val="20"/>
                <w:lang w:eastAsia="zh-CN"/>
              </w:rPr>
              <w:t>茨坝正街</w:t>
            </w:r>
            <w:r>
              <w:rPr>
                <w:rFonts w:hint="eastAsia"/>
                <w:color w:val="auto"/>
                <w:sz w:val="24"/>
                <w:szCs w:val="20"/>
              </w:rPr>
              <w:t>，污水通过</w:t>
            </w:r>
            <w:r>
              <w:rPr>
                <w:rFonts w:hint="eastAsia"/>
                <w:color w:val="auto"/>
                <w:sz w:val="24"/>
                <w:szCs w:val="20"/>
                <w:lang w:eastAsia="zh-CN"/>
              </w:rPr>
              <w:t>茨坝正街</w:t>
            </w:r>
            <w:r>
              <w:rPr>
                <w:rFonts w:hint="eastAsia"/>
                <w:color w:val="auto"/>
                <w:sz w:val="24"/>
                <w:szCs w:val="20"/>
              </w:rPr>
              <w:t>市政管网排入昆明市第</w:t>
            </w:r>
            <w:r>
              <w:rPr>
                <w:rFonts w:hint="eastAsia"/>
                <w:color w:val="auto"/>
                <w:sz w:val="24"/>
                <w:szCs w:val="20"/>
                <w:lang w:eastAsia="zh-CN"/>
              </w:rPr>
              <w:t>四</w:t>
            </w:r>
            <w:r>
              <w:rPr>
                <w:rFonts w:hint="eastAsia"/>
                <w:color w:val="auto"/>
                <w:sz w:val="24"/>
                <w:szCs w:val="20"/>
              </w:rPr>
              <w:t>水质净化厂是可行的。</w:t>
            </w:r>
          </w:p>
          <w:p w14:paraId="72C8B2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522" w:firstLineChars="200"/>
              <w:rPr>
                <w:rFonts w:hint="default" w:ascii="Times New Roman" w:hAnsi="Times New Roman" w:eastAsia="宋体" w:cs="Times New Roman"/>
                <w:b/>
                <w:color w:val="auto"/>
                <w:spacing w:val="10"/>
                <w:kern w:val="0"/>
                <w:sz w:val="24"/>
                <w:szCs w:val="24"/>
              </w:rPr>
            </w:pPr>
            <w:r>
              <w:rPr>
                <w:rFonts w:hint="default" w:ascii="Times New Roman" w:hAnsi="Times New Roman" w:eastAsia="宋体" w:cs="Times New Roman"/>
                <w:b/>
                <w:color w:val="auto"/>
                <w:spacing w:val="10"/>
                <w:kern w:val="0"/>
                <w:sz w:val="24"/>
                <w:szCs w:val="24"/>
              </w:rPr>
              <w:t>6、项目废水环境影响分析</w:t>
            </w:r>
          </w:p>
          <w:p w14:paraId="0F9136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rPr>
                <w:rFonts w:hint="default" w:ascii="Times New Roman" w:hAnsi="Times New Roman" w:eastAsia="宋体" w:cs="Times New Roman"/>
                <w:b/>
                <w:bCs/>
                <w:color w:val="auto"/>
                <w:spacing w:val="10"/>
                <w:kern w:val="0"/>
                <w:sz w:val="24"/>
                <w:szCs w:val="24"/>
              </w:rPr>
            </w:pPr>
            <w:r>
              <w:rPr>
                <w:rFonts w:hint="default" w:ascii="Times New Roman" w:hAnsi="Times New Roman" w:eastAsia="宋体" w:cs="Times New Roman"/>
                <w:b w:val="0"/>
                <w:bCs w:val="0"/>
                <w:color w:val="auto"/>
                <w:kern w:val="2"/>
                <w:sz w:val="24"/>
                <w:szCs w:val="24"/>
              </w:rPr>
              <w:t>项目检验废液通过专用防渗漏、防锐器穿透的密闭收集桶收集后</w:t>
            </w:r>
            <w:r>
              <w:rPr>
                <w:rFonts w:hint="default" w:ascii="Times New Roman" w:hAnsi="Times New Roman" w:eastAsia="宋体" w:cs="Times New Roman"/>
                <w:b w:val="0"/>
                <w:bCs w:val="0"/>
                <w:color w:val="auto"/>
                <w:kern w:val="2"/>
                <w:sz w:val="24"/>
                <w:szCs w:val="24"/>
                <w:lang w:val="en-US" w:eastAsia="zh-CN"/>
              </w:rPr>
              <w:t>暂存于医废暂存间后委托有资质单位清运处置，检验清洗废水经专门的收集桶收集加碱性试剂进行中和处理后倒入检验室水槽后随其他医疗废水排入化粪池</w:t>
            </w:r>
            <w:r>
              <w:rPr>
                <w:rFonts w:hint="default" w:ascii="Times New Roman" w:hAnsi="Times New Roman" w:eastAsia="宋体" w:cs="Times New Roman"/>
                <w:b w:val="0"/>
                <w:bCs w:val="0"/>
                <w:color w:val="auto"/>
                <w:kern w:val="2"/>
                <w:sz w:val="24"/>
                <w:szCs w:val="24"/>
              </w:rPr>
              <w:t>处理后</w:t>
            </w:r>
            <w:r>
              <w:rPr>
                <w:rFonts w:hint="default" w:ascii="Times New Roman" w:hAnsi="Times New Roman" w:eastAsia="宋体" w:cs="Times New Roman"/>
                <w:b w:val="0"/>
                <w:bCs w:val="0"/>
                <w:color w:val="auto"/>
                <w:kern w:val="2"/>
                <w:sz w:val="24"/>
                <w:szCs w:val="24"/>
                <w:lang w:val="en-US" w:eastAsia="zh-CN"/>
              </w:rPr>
              <w:t>排入自建污水处理站处理达标后</w:t>
            </w:r>
            <w:r>
              <w:rPr>
                <w:rFonts w:hint="default" w:ascii="Times New Roman" w:hAnsi="Times New Roman" w:eastAsia="宋体" w:cs="Times New Roman"/>
                <w:b w:val="0"/>
                <w:bCs w:val="0"/>
                <w:color w:val="auto"/>
                <w:kern w:val="2"/>
                <w:sz w:val="24"/>
                <w:szCs w:val="24"/>
              </w:rPr>
              <w:t>排入</w:t>
            </w:r>
            <w:r>
              <w:rPr>
                <w:rFonts w:hint="default" w:ascii="Times New Roman" w:hAnsi="Times New Roman" w:eastAsia="宋体" w:cs="Times New Roman"/>
                <w:b w:val="0"/>
                <w:bCs w:val="0"/>
                <w:color w:val="auto"/>
                <w:kern w:val="2"/>
                <w:sz w:val="24"/>
                <w:szCs w:val="24"/>
                <w:lang w:eastAsia="zh-CN"/>
              </w:rPr>
              <w:t>茨坝正街</w:t>
            </w:r>
            <w:r>
              <w:rPr>
                <w:rFonts w:hint="default" w:ascii="Times New Roman" w:hAnsi="Times New Roman" w:eastAsia="宋体" w:cs="Times New Roman"/>
                <w:b w:val="0"/>
                <w:bCs w:val="0"/>
                <w:color w:val="auto"/>
                <w:kern w:val="2"/>
                <w:sz w:val="24"/>
                <w:szCs w:val="24"/>
              </w:rPr>
              <w:t>市政管网最终排入昆明市第</w:t>
            </w:r>
            <w:r>
              <w:rPr>
                <w:rFonts w:hint="default" w:ascii="Times New Roman" w:hAnsi="Times New Roman" w:eastAsia="宋体" w:cs="Times New Roman"/>
                <w:b w:val="0"/>
                <w:bCs w:val="0"/>
                <w:color w:val="auto"/>
                <w:kern w:val="2"/>
                <w:sz w:val="24"/>
                <w:szCs w:val="24"/>
                <w:lang w:eastAsia="zh-CN"/>
              </w:rPr>
              <w:t>四</w:t>
            </w:r>
            <w:r>
              <w:rPr>
                <w:rFonts w:hint="default" w:ascii="Times New Roman" w:hAnsi="Times New Roman" w:eastAsia="宋体" w:cs="Times New Roman"/>
                <w:b w:val="0"/>
                <w:bCs w:val="0"/>
                <w:color w:val="auto"/>
                <w:kern w:val="2"/>
                <w:sz w:val="24"/>
                <w:szCs w:val="24"/>
              </w:rPr>
              <w:t>水质净化厂处理</w:t>
            </w:r>
            <w:r>
              <w:rPr>
                <w:rFonts w:hint="default" w:ascii="Times New Roman" w:hAnsi="Times New Roman" w:eastAsia="宋体" w:cs="Times New Roman"/>
                <w:color w:val="auto"/>
                <w:kern w:val="0"/>
                <w:sz w:val="24"/>
                <w:szCs w:val="24"/>
              </w:rPr>
              <w:t>。项目废水防治措施可行，污水处理站运行稳定，污水处理设备处理后</w:t>
            </w:r>
            <w:r>
              <w:rPr>
                <w:rFonts w:hint="default" w:ascii="Times New Roman" w:hAnsi="Times New Roman" w:eastAsia="宋体" w:cs="Times New Roman"/>
                <w:color w:val="auto"/>
                <w:kern w:val="0"/>
                <w:sz w:val="24"/>
                <w:szCs w:val="24"/>
                <w:lang w:val="en-US" w:eastAsia="zh-CN" w:bidi="ar"/>
              </w:rPr>
              <w:t>废水处理达到《医疗机构水污染物排放标准》（GB18466-2005）表2中预处理标准及《污水排入城镇下水道水质标准》（GB/T31962-2015）表1中的A等级标准后排入市政污水管网</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snapToGrid w:val="0"/>
                <w:color w:val="auto"/>
                <w:kern w:val="0"/>
                <w:sz w:val="24"/>
                <w:szCs w:val="24"/>
              </w:rPr>
              <w:t>对周边地表水环境影响较小。</w:t>
            </w:r>
          </w:p>
          <w:p w14:paraId="54C87833">
            <w:pPr>
              <w:keepNext w:val="0"/>
              <w:keepLines w:val="0"/>
              <w:suppressLineNumbers w:val="0"/>
              <w:adjustRightInd w:val="0"/>
              <w:snapToGrid w:val="0"/>
              <w:spacing w:before="0" w:beforeAutospacing="0" w:after="0" w:afterAutospacing="0" w:line="360" w:lineRule="auto"/>
              <w:ind w:left="0" w:right="0" w:firstLine="522" w:firstLineChars="200"/>
              <w:rPr>
                <w:rFonts w:hint="default" w:ascii="Times New Roman" w:hAnsi="Times New Roman" w:eastAsia="宋体" w:cs="Times New Roman"/>
                <w:b/>
                <w:bCs/>
                <w:color w:val="auto"/>
                <w:spacing w:val="10"/>
                <w:kern w:val="0"/>
                <w:sz w:val="24"/>
                <w:szCs w:val="20"/>
              </w:rPr>
            </w:pPr>
            <w:r>
              <w:rPr>
                <w:rFonts w:hint="default" w:ascii="Times New Roman" w:hAnsi="Times New Roman" w:eastAsia="宋体" w:cs="Times New Roman"/>
                <w:b/>
                <w:bCs/>
                <w:color w:val="auto"/>
                <w:spacing w:val="10"/>
                <w:kern w:val="0"/>
                <w:sz w:val="24"/>
                <w:szCs w:val="20"/>
              </w:rPr>
              <w:t>7、项目废水监测设置情况</w:t>
            </w:r>
          </w:p>
          <w:p w14:paraId="5F122AA6">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项目运营期废水排污监测计划根据《排污单位自行监测技术指南 总则》（HJ819-2018）及《排污许可证申请与核发技术规范 医疗机构》（HJ1105-2020）中废水监测要求进行设置，</w:t>
            </w:r>
            <w:r>
              <w:rPr>
                <w:rFonts w:hint="default" w:ascii="Times New Roman" w:hAnsi="Times New Roman" w:eastAsia="宋体" w:cs="Times New Roman"/>
                <w:color w:val="auto"/>
                <w:spacing w:val="10"/>
                <w:kern w:val="0"/>
                <w:sz w:val="24"/>
                <w:szCs w:val="20"/>
              </w:rPr>
              <w:t>项目废水产排及监测情况见表4-</w:t>
            </w:r>
            <w:r>
              <w:rPr>
                <w:rFonts w:hint="default" w:ascii="Times New Roman" w:hAnsi="Times New Roman" w:eastAsia="宋体" w:cs="Times New Roman"/>
                <w:color w:val="auto"/>
                <w:spacing w:val="10"/>
                <w:kern w:val="0"/>
                <w:sz w:val="24"/>
                <w:szCs w:val="20"/>
                <w:lang w:val="en-US"/>
              </w:rPr>
              <w:t>4</w:t>
            </w:r>
            <w:r>
              <w:rPr>
                <w:rFonts w:hint="default" w:ascii="Times New Roman" w:hAnsi="Times New Roman" w:eastAsia="宋体" w:cs="Times New Roman"/>
                <w:color w:val="auto"/>
                <w:spacing w:val="10"/>
                <w:kern w:val="0"/>
                <w:sz w:val="24"/>
                <w:szCs w:val="20"/>
              </w:rPr>
              <w:t>所示。</w:t>
            </w:r>
          </w:p>
          <w:p w14:paraId="39784E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4"/>
                <w:szCs w:val="20"/>
              </w:rPr>
            </w:pPr>
            <w:r>
              <w:rPr>
                <w:rFonts w:hint="default" w:ascii="Times New Roman" w:hAnsi="Times New Roman" w:eastAsia="宋体" w:cs="Times New Roman"/>
                <w:b/>
                <w:bCs/>
                <w:color w:val="auto"/>
                <w:spacing w:val="10"/>
                <w:kern w:val="0"/>
                <w:sz w:val="24"/>
                <w:szCs w:val="20"/>
              </w:rPr>
              <w:t>表4-</w:t>
            </w:r>
            <w:r>
              <w:rPr>
                <w:rFonts w:hint="default" w:ascii="Times New Roman" w:hAnsi="Times New Roman" w:eastAsia="宋体" w:cs="Times New Roman"/>
                <w:b/>
                <w:bCs/>
                <w:color w:val="auto"/>
                <w:spacing w:val="10"/>
                <w:kern w:val="0"/>
                <w:sz w:val="24"/>
                <w:szCs w:val="20"/>
                <w:lang w:val="en-US"/>
              </w:rPr>
              <w:t>4</w:t>
            </w:r>
            <w:r>
              <w:rPr>
                <w:rFonts w:hint="default" w:ascii="Times New Roman" w:hAnsi="Times New Roman" w:eastAsia="宋体" w:cs="Times New Roman"/>
                <w:b/>
                <w:bCs/>
                <w:color w:val="auto"/>
                <w:spacing w:val="10"/>
                <w:kern w:val="0"/>
                <w:sz w:val="24"/>
                <w:szCs w:val="20"/>
              </w:rPr>
              <w:t xml:space="preserve">  项目运营期废水产排及监测情况表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60"/>
              <w:gridCol w:w="5286"/>
            </w:tblGrid>
            <w:tr w14:paraId="0BCA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94" w:type="dxa"/>
                  <w:gridSpan w:val="2"/>
                  <w:noWrap w:val="0"/>
                  <w:vAlign w:val="center"/>
                </w:tcPr>
                <w:p w14:paraId="7770A3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产污排污环节</w:t>
                  </w:r>
                </w:p>
              </w:tc>
              <w:tc>
                <w:tcPr>
                  <w:tcW w:w="5286" w:type="dxa"/>
                  <w:noWrap w:val="0"/>
                  <w:vAlign w:val="center"/>
                </w:tcPr>
                <w:p w14:paraId="5711B9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pacing w:val="10"/>
                      <w:kern w:val="0"/>
                      <w:sz w:val="21"/>
                      <w:szCs w:val="21"/>
                    </w:rPr>
                    <w:t>医院诊疗活动</w:t>
                  </w:r>
                </w:p>
              </w:tc>
            </w:tr>
            <w:tr w14:paraId="6CEC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gridSpan w:val="2"/>
                  <w:noWrap w:val="0"/>
                  <w:vAlign w:val="center"/>
                </w:tcPr>
                <w:p w14:paraId="5D9CA9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污染物种类</w:t>
                  </w:r>
                </w:p>
              </w:tc>
              <w:tc>
                <w:tcPr>
                  <w:tcW w:w="5286" w:type="dxa"/>
                  <w:noWrap w:val="0"/>
                  <w:vAlign w:val="center"/>
                </w:tcPr>
                <w:p w14:paraId="30B697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pacing w:val="10"/>
                      <w:kern w:val="0"/>
                      <w:sz w:val="21"/>
                      <w:szCs w:val="21"/>
                    </w:rPr>
                    <w:t>pH、CODcr、BOD</w:t>
                  </w:r>
                  <w:r>
                    <w:rPr>
                      <w:rFonts w:hint="default" w:ascii="Times New Roman" w:hAnsi="Times New Roman" w:eastAsia="宋体" w:cs="Times New Roman"/>
                      <w:color w:val="auto"/>
                      <w:spacing w:val="10"/>
                      <w:kern w:val="0"/>
                      <w:sz w:val="21"/>
                      <w:szCs w:val="21"/>
                      <w:vertAlign w:val="subscript"/>
                    </w:rPr>
                    <w:t>5</w:t>
                  </w:r>
                  <w:r>
                    <w:rPr>
                      <w:rFonts w:hint="default" w:ascii="Times New Roman" w:hAnsi="Times New Roman" w:eastAsia="宋体" w:cs="Times New Roman"/>
                      <w:color w:val="auto"/>
                      <w:spacing w:val="10"/>
                      <w:kern w:val="0"/>
                      <w:sz w:val="21"/>
                      <w:szCs w:val="21"/>
                    </w:rPr>
                    <w:t>、SS、NH</w:t>
                  </w:r>
                  <w:r>
                    <w:rPr>
                      <w:rFonts w:hint="default" w:ascii="Times New Roman" w:hAnsi="Times New Roman" w:eastAsia="宋体" w:cs="Times New Roman"/>
                      <w:color w:val="auto"/>
                      <w:spacing w:val="10"/>
                      <w:kern w:val="0"/>
                      <w:sz w:val="21"/>
                      <w:szCs w:val="21"/>
                      <w:vertAlign w:val="subscript"/>
                    </w:rPr>
                    <w:t>3</w:t>
                  </w:r>
                  <w:r>
                    <w:rPr>
                      <w:rFonts w:hint="default" w:ascii="Times New Roman" w:hAnsi="Times New Roman" w:eastAsia="宋体" w:cs="Times New Roman"/>
                      <w:color w:val="auto"/>
                      <w:spacing w:val="10"/>
                      <w:kern w:val="0"/>
                      <w:sz w:val="21"/>
                      <w:szCs w:val="21"/>
                    </w:rPr>
                    <w:t>-N、粪大肠菌群、总磷、总余氯</w:t>
                  </w:r>
                </w:p>
              </w:tc>
            </w:tr>
            <w:tr w14:paraId="129F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gridSpan w:val="2"/>
                  <w:noWrap w:val="0"/>
                  <w:vAlign w:val="center"/>
                </w:tcPr>
                <w:p w14:paraId="0D021F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排放形式</w:t>
                  </w:r>
                </w:p>
              </w:tc>
              <w:tc>
                <w:tcPr>
                  <w:tcW w:w="5286" w:type="dxa"/>
                  <w:noWrap w:val="0"/>
                  <w:vAlign w:val="center"/>
                </w:tcPr>
                <w:p w14:paraId="266838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bCs/>
                      <w:color w:val="auto"/>
                      <w:sz w:val="21"/>
                      <w:szCs w:val="21"/>
                    </w:rPr>
                    <w:t>间接排放</w:t>
                  </w:r>
                </w:p>
              </w:tc>
            </w:tr>
            <w:tr w14:paraId="1C40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noWrap w:val="0"/>
                  <w:vAlign w:val="center"/>
                </w:tcPr>
                <w:p w14:paraId="47E1B9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治理设施</w:t>
                  </w:r>
                </w:p>
              </w:tc>
              <w:tc>
                <w:tcPr>
                  <w:tcW w:w="1860" w:type="dxa"/>
                  <w:noWrap w:val="0"/>
                  <w:vAlign w:val="center"/>
                </w:tcPr>
                <w:p w14:paraId="382C45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治理工艺</w:t>
                  </w:r>
                </w:p>
              </w:tc>
              <w:tc>
                <w:tcPr>
                  <w:tcW w:w="5286" w:type="dxa"/>
                  <w:noWrap w:val="0"/>
                  <w:vAlign w:val="center"/>
                </w:tcPr>
                <w:p w14:paraId="237278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bCs/>
                      <w:color w:val="auto"/>
                      <w:sz w:val="21"/>
                      <w:szCs w:val="21"/>
                    </w:rPr>
                    <w:t>污水处理站，</w:t>
                  </w:r>
                  <w:r>
                    <w:rPr>
                      <w:rFonts w:hint="default" w:ascii="Times New Roman" w:hAnsi="Times New Roman" w:eastAsia="宋体" w:cs="Times New Roman"/>
                      <w:color w:val="auto"/>
                      <w:sz w:val="21"/>
                      <w:szCs w:val="21"/>
                      <w:lang w:val="en-US"/>
                    </w:rPr>
                    <w:t>2</w:t>
                  </w:r>
                  <w:r>
                    <w:rPr>
                      <w:rFonts w:hint="default" w:ascii="Times New Roman" w:hAnsi="Times New Roman" w:eastAsia="宋体" w:cs="Times New Roman"/>
                      <w:color w:val="auto"/>
                      <w:sz w:val="21"/>
                      <w:szCs w:val="21"/>
                    </w:rPr>
                    <w:t>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封闭化粪池</w:t>
                  </w:r>
                </w:p>
              </w:tc>
            </w:tr>
            <w:tr w14:paraId="3A5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14:paraId="26B50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p>
              </w:tc>
              <w:tc>
                <w:tcPr>
                  <w:tcW w:w="1860" w:type="dxa"/>
                  <w:noWrap w:val="0"/>
                  <w:vAlign w:val="center"/>
                </w:tcPr>
                <w:p w14:paraId="1C0A3A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是否为可行工艺</w:t>
                  </w:r>
                </w:p>
              </w:tc>
              <w:tc>
                <w:tcPr>
                  <w:tcW w:w="5286" w:type="dxa"/>
                  <w:noWrap w:val="0"/>
                  <w:vAlign w:val="center"/>
                </w:tcPr>
                <w:p w14:paraId="22BAC4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pacing w:val="10"/>
                      <w:kern w:val="0"/>
                      <w:sz w:val="21"/>
                      <w:szCs w:val="21"/>
                    </w:rPr>
                    <w:t>是</w:t>
                  </w:r>
                </w:p>
              </w:tc>
            </w:tr>
            <w:tr w14:paraId="0BF2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gridSpan w:val="2"/>
                  <w:noWrap w:val="0"/>
                  <w:vAlign w:val="center"/>
                </w:tcPr>
                <w:p w14:paraId="4C3546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排放标准</w:t>
                  </w:r>
                </w:p>
              </w:tc>
              <w:tc>
                <w:tcPr>
                  <w:tcW w:w="5286" w:type="dxa"/>
                  <w:noWrap w:val="0"/>
                  <w:vAlign w:val="center"/>
                </w:tcPr>
                <w:p w14:paraId="0D36B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《医疗机构水污染物排放标准》（GB18466-2005）表2中预处理标准及《污水排入城镇下水道水质标准》（GB/T31962-2015）表1中的A等级标准</w:t>
                  </w:r>
                </w:p>
              </w:tc>
            </w:tr>
            <w:tr w14:paraId="1E01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noWrap w:val="0"/>
                  <w:vAlign w:val="center"/>
                </w:tcPr>
                <w:p w14:paraId="3045AC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监测要求</w:t>
                  </w:r>
                </w:p>
              </w:tc>
              <w:tc>
                <w:tcPr>
                  <w:tcW w:w="1860" w:type="dxa"/>
                  <w:noWrap w:val="0"/>
                  <w:vAlign w:val="center"/>
                </w:tcPr>
                <w:p w14:paraId="3BF3F6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监测点位</w:t>
                  </w:r>
                </w:p>
              </w:tc>
              <w:tc>
                <w:tcPr>
                  <w:tcW w:w="5286" w:type="dxa"/>
                  <w:noWrap w:val="0"/>
                  <w:vAlign w:val="center"/>
                </w:tcPr>
                <w:p w14:paraId="1D4617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z w:val="21"/>
                      <w:szCs w:val="21"/>
                    </w:rPr>
                    <w:t>污水处理站设备出口</w:t>
                  </w:r>
                </w:p>
              </w:tc>
            </w:tr>
            <w:tr w14:paraId="14C3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noWrap w:val="0"/>
                  <w:vAlign w:val="center"/>
                </w:tcPr>
                <w:p w14:paraId="37FC89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p>
              </w:tc>
              <w:tc>
                <w:tcPr>
                  <w:tcW w:w="1860" w:type="dxa"/>
                  <w:noWrap w:val="0"/>
                  <w:vAlign w:val="center"/>
                </w:tcPr>
                <w:p w14:paraId="2F99C7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b/>
                      <w:bCs/>
                      <w:color w:val="auto"/>
                      <w:spacing w:val="10"/>
                      <w:kern w:val="0"/>
                      <w:sz w:val="21"/>
                      <w:szCs w:val="21"/>
                    </w:rPr>
                    <w:t>监测因子</w:t>
                  </w:r>
                </w:p>
              </w:tc>
              <w:tc>
                <w:tcPr>
                  <w:tcW w:w="5286" w:type="dxa"/>
                  <w:noWrap w:val="0"/>
                  <w:vAlign w:val="center"/>
                </w:tcPr>
                <w:p w14:paraId="5646AD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b/>
                      <w:bCs/>
                      <w:color w:val="auto"/>
                      <w:spacing w:val="10"/>
                      <w:kern w:val="0"/>
                      <w:sz w:val="21"/>
                      <w:szCs w:val="21"/>
                    </w:rPr>
                    <w:t>监测频次</w:t>
                  </w:r>
                </w:p>
              </w:tc>
            </w:tr>
            <w:tr w14:paraId="6E7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34A8AF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p>
              </w:tc>
              <w:tc>
                <w:tcPr>
                  <w:tcW w:w="1860" w:type="dxa"/>
                  <w:noWrap w:val="0"/>
                  <w:vAlign w:val="center"/>
                </w:tcPr>
                <w:p w14:paraId="74FC5A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r>
                    <w:rPr>
                      <w:rFonts w:hint="default" w:ascii="Times New Roman" w:hAnsi="Times New Roman" w:eastAsia="宋体" w:cs="Times New Roman"/>
                      <w:color w:val="auto"/>
                      <w:spacing w:val="10"/>
                      <w:kern w:val="0"/>
                      <w:sz w:val="21"/>
                      <w:szCs w:val="21"/>
                    </w:rPr>
                    <w:t>pH</w:t>
                  </w:r>
                </w:p>
              </w:tc>
              <w:tc>
                <w:tcPr>
                  <w:tcW w:w="5286" w:type="dxa"/>
                  <w:noWrap w:val="0"/>
                  <w:vAlign w:val="center"/>
                </w:tcPr>
                <w:p w14:paraId="1F266F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z w:val="21"/>
                      <w:szCs w:val="21"/>
                    </w:rPr>
                    <w:t>12h/次</w:t>
                  </w:r>
                </w:p>
              </w:tc>
            </w:tr>
            <w:tr w14:paraId="077C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2700BB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p>
              </w:tc>
              <w:tc>
                <w:tcPr>
                  <w:tcW w:w="1860" w:type="dxa"/>
                  <w:noWrap w:val="0"/>
                  <w:vAlign w:val="center"/>
                </w:tcPr>
                <w:p w14:paraId="1117E4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pacing w:val="10"/>
                      <w:kern w:val="0"/>
                      <w:sz w:val="21"/>
                      <w:szCs w:val="21"/>
                    </w:rPr>
                    <w:t>CODcr、SS</w:t>
                  </w:r>
                </w:p>
              </w:tc>
              <w:tc>
                <w:tcPr>
                  <w:tcW w:w="5286" w:type="dxa"/>
                  <w:noWrap w:val="0"/>
                  <w:vAlign w:val="center"/>
                </w:tcPr>
                <w:p w14:paraId="10C38E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周/次</w:t>
                  </w:r>
                </w:p>
              </w:tc>
            </w:tr>
            <w:tr w14:paraId="2BC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76F3B9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p>
              </w:tc>
              <w:tc>
                <w:tcPr>
                  <w:tcW w:w="1860" w:type="dxa"/>
                  <w:noWrap w:val="0"/>
                  <w:vAlign w:val="center"/>
                </w:tcPr>
                <w:p w14:paraId="480DE1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pacing w:val="10"/>
                      <w:kern w:val="0"/>
                      <w:sz w:val="21"/>
                      <w:szCs w:val="21"/>
                    </w:rPr>
                    <w:t>BOD</w:t>
                  </w:r>
                  <w:r>
                    <w:rPr>
                      <w:rFonts w:hint="default" w:ascii="Times New Roman" w:hAnsi="Times New Roman" w:eastAsia="宋体" w:cs="Times New Roman"/>
                      <w:color w:val="auto"/>
                      <w:spacing w:val="10"/>
                      <w:kern w:val="0"/>
                      <w:sz w:val="21"/>
                      <w:szCs w:val="21"/>
                      <w:vertAlign w:val="subscript"/>
                    </w:rPr>
                    <w:t>5</w:t>
                  </w:r>
                </w:p>
              </w:tc>
              <w:tc>
                <w:tcPr>
                  <w:tcW w:w="5286" w:type="dxa"/>
                  <w:noWrap w:val="0"/>
                  <w:vAlign w:val="center"/>
                </w:tcPr>
                <w:p w14:paraId="69DF25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一季度/次</w:t>
                  </w:r>
                </w:p>
              </w:tc>
            </w:tr>
            <w:tr w14:paraId="5B35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6E1EEE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p>
              </w:tc>
              <w:tc>
                <w:tcPr>
                  <w:tcW w:w="1860" w:type="dxa"/>
                  <w:noWrap w:val="0"/>
                  <w:vAlign w:val="center"/>
                </w:tcPr>
                <w:p w14:paraId="39F1F7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pacing w:val="10"/>
                      <w:kern w:val="0"/>
                      <w:sz w:val="21"/>
                      <w:szCs w:val="21"/>
                    </w:rPr>
                    <w:t>粪大肠菌群</w:t>
                  </w:r>
                </w:p>
              </w:tc>
              <w:tc>
                <w:tcPr>
                  <w:tcW w:w="5286" w:type="dxa"/>
                  <w:noWrap w:val="0"/>
                  <w:vAlign w:val="center"/>
                </w:tcPr>
                <w:p w14:paraId="250934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一月/次</w:t>
                  </w:r>
                </w:p>
              </w:tc>
            </w:tr>
            <w:tr w14:paraId="2DC7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Merge w:val="continue"/>
                  <w:noWrap w:val="0"/>
                  <w:vAlign w:val="center"/>
                </w:tcPr>
                <w:p w14:paraId="219A56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pacing w:val="10"/>
                      <w:kern w:val="0"/>
                      <w:sz w:val="21"/>
                      <w:szCs w:val="21"/>
                    </w:rPr>
                  </w:pPr>
                </w:p>
              </w:tc>
              <w:tc>
                <w:tcPr>
                  <w:tcW w:w="1860" w:type="dxa"/>
                  <w:noWrap w:val="0"/>
                  <w:vAlign w:val="center"/>
                </w:tcPr>
                <w:p w14:paraId="186FFF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pacing w:val="10"/>
                      <w:kern w:val="0"/>
                      <w:sz w:val="21"/>
                      <w:szCs w:val="21"/>
                    </w:rPr>
                    <w:t>总磷</w:t>
                  </w:r>
                </w:p>
              </w:tc>
              <w:tc>
                <w:tcPr>
                  <w:tcW w:w="5286" w:type="dxa"/>
                  <w:noWrap w:val="0"/>
                  <w:vAlign w:val="center"/>
                </w:tcPr>
                <w:p w14:paraId="10B8A3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一季度/次</w:t>
                  </w:r>
                </w:p>
              </w:tc>
            </w:tr>
          </w:tbl>
          <w:p w14:paraId="52EAFDC0">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三、运营期噪声环境影响及防治措施</w:t>
            </w:r>
          </w:p>
          <w:p w14:paraId="6E6E89D4">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1、噪声源强</w:t>
            </w:r>
          </w:p>
          <w:p w14:paraId="66E4316B">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项目噪声源主要为</w:t>
            </w:r>
            <w:r>
              <w:rPr>
                <w:rFonts w:hint="default" w:ascii="Times New Roman" w:hAnsi="Times New Roman" w:eastAsia="宋体" w:cs="Times New Roman"/>
                <w:color w:val="auto"/>
                <w:kern w:val="0"/>
                <w:sz w:val="24"/>
                <w:szCs w:val="20"/>
              </w:rPr>
              <w:t>污水处理站</w:t>
            </w:r>
            <w:r>
              <w:rPr>
                <w:rFonts w:hint="default" w:ascii="Times New Roman" w:hAnsi="Times New Roman" w:eastAsia="宋体" w:cs="Times New Roman"/>
                <w:color w:val="auto"/>
                <w:kern w:val="0"/>
                <w:sz w:val="24"/>
                <w:szCs w:val="20"/>
                <w:lang w:val="en-US" w:eastAsia="zh-CN"/>
              </w:rPr>
              <w:t>设</w:t>
            </w:r>
            <w:r>
              <w:rPr>
                <w:rFonts w:hint="default" w:ascii="Times New Roman" w:hAnsi="Times New Roman" w:eastAsia="宋体" w:cs="Times New Roman"/>
                <w:color w:val="auto"/>
                <w:sz w:val="24"/>
                <w:szCs w:val="20"/>
              </w:rPr>
              <w:t>施噪声，具体噪声源强详见表4-</w:t>
            </w:r>
            <w:r>
              <w:rPr>
                <w:rFonts w:hint="default" w:ascii="Times New Roman" w:hAnsi="Times New Roman" w:eastAsia="宋体" w:cs="Times New Roman"/>
                <w:color w:val="auto"/>
                <w:sz w:val="24"/>
                <w:szCs w:val="20"/>
                <w:lang w:val="en-US"/>
              </w:rPr>
              <w:t>5</w:t>
            </w:r>
            <w:r>
              <w:rPr>
                <w:rFonts w:hint="default" w:ascii="Times New Roman" w:hAnsi="Times New Roman" w:eastAsia="宋体" w:cs="Times New Roman"/>
                <w:color w:val="auto"/>
                <w:sz w:val="24"/>
                <w:szCs w:val="20"/>
              </w:rPr>
              <w:t>所示。</w:t>
            </w:r>
          </w:p>
          <w:p w14:paraId="7BED33D4">
            <w:pPr>
              <w:keepNext w:val="0"/>
              <w:keepLines w:val="0"/>
              <w:suppressLineNumbers w:val="0"/>
              <w:adjustRightInd w:val="0"/>
              <w:snapToGrid w:val="0"/>
              <w:spacing w:before="0" w:beforeAutospacing="0" w:after="0" w:afterAutospacing="0"/>
              <w:ind w:left="0" w:right="0" w:firstLine="361" w:firstLineChars="150"/>
              <w:jc w:val="center"/>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表4-</w:t>
            </w:r>
            <w:r>
              <w:rPr>
                <w:rFonts w:hint="default" w:ascii="Times New Roman" w:hAnsi="Times New Roman" w:eastAsia="宋体" w:cs="Times New Roman"/>
                <w:b/>
                <w:bCs/>
                <w:color w:val="auto"/>
                <w:sz w:val="24"/>
                <w:szCs w:val="20"/>
                <w:lang w:val="en-US"/>
              </w:rPr>
              <w:t>5</w:t>
            </w:r>
            <w:r>
              <w:rPr>
                <w:rFonts w:hint="default" w:ascii="Times New Roman" w:hAnsi="Times New Roman" w:eastAsia="宋体" w:cs="Times New Roman"/>
                <w:b/>
                <w:bCs/>
                <w:color w:val="auto"/>
                <w:sz w:val="24"/>
                <w:szCs w:val="20"/>
              </w:rPr>
              <w:t xml:space="preserve">  项目营运期噪声源 单位：dB(A)</w:t>
            </w:r>
          </w:p>
          <w:tbl>
            <w:tblPr>
              <w:tblStyle w:val="36"/>
              <w:tblpPr w:leftFromText="180" w:rightFromText="180" w:vertAnchor="text" w:horzAnchor="page" w:tblpXSpec="center" w:tblpY="323"/>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
              <w:gridCol w:w="333"/>
              <w:gridCol w:w="318"/>
              <w:gridCol w:w="233"/>
              <w:gridCol w:w="383"/>
              <w:gridCol w:w="326"/>
              <w:gridCol w:w="359"/>
              <w:gridCol w:w="359"/>
              <w:gridCol w:w="363"/>
              <w:gridCol w:w="298"/>
              <w:gridCol w:w="298"/>
              <w:gridCol w:w="298"/>
              <w:gridCol w:w="303"/>
              <w:gridCol w:w="294"/>
              <w:gridCol w:w="294"/>
              <w:gridCol w:w="294"/>
              <w:gridCol w:w="298"/>
              <w:gridCol w:w="255"/>
              <w:gridCol w:w="284"/>
              <w:gridCol w:w="284"/>
              <w:gridCol w:w="284"/>
              <w:gridCol w:w="284"/>
              <w:gridCol w:w="303"/>
              <w:gridCol w:w="303"/>
              <w:gridCol w:w="303"/>
              <w:gridCol w:w="303"/>
              <w:gridCol w:w="426"/>
            </w:tblGrid>
            <w:tr w14:paraId="34BB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36" w:type="pct"/>
                  <w:vMerge w:val="restart"/>
                  <w:vAlign w:val="center"/>
                </w:tcPr>
                <w:p w14:paraId="38633A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bookmarkStart w:id="39" w:name="PT_6"/>
                  <w:r>
                    <w:rPr>
                      <w:rFonts w:hint="default" w:ascii="Times New Roman" w:hAnsi="Times New Roman" w:eastAsia="宋体" w:cs="Times New Roman"/>
                      <w:b/>
                      <w:color w:val="auto"/>
                      <w:sz w:val="21"/>
                      <w:szCs w:val="21"/>
                    </w:rPr>
                    <w:t>序号</w:t>
                  </w:r>
                </w:p>
              </w:tc>
              <w:tc>
                <w:tcPr>
                  <w:tcW w:w="200" w:type="pct"/>
                  <w:vMerge w:val="restart"/>
                  <w:vAlign w:val="center"/>
                </w:tcPr>
                <w:p w14:paraId="206B08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191" w:type="pct"/>
                  <w:vMerge w:val="restart"/>
                  <w:vAlign w:val="center"/>
                </w:tcPr>
                <w:p w14:paraId="0C1C39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140" w:type="pct"/>
                  <w:vMerge w:val="restart"/>
                  <w:vAlign w:val="center"/>
                </w:tcPr>
                <w:p w14:paraId="374909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型号</w:t>
                  </w:r>
                </w:p>
              </w:tc>
              <w:tc>
                <w:tcPr>
                  <w:tcW w:w="230" w:type="pct"/>
                  <w:vAlign w:val="center"/>
                </w:tcPr>
                <w:p w14:paraId="78FE1B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196" w:type="pct"/>
                  <w:vMerge w:val="restart"/>
                  <w:vAlign w:val="center"/>
                </w:tcPr>
                <w:p w14:paraId="7B2D4F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650" w:type="pct"/>
                  <w:gridSpan w:val="3"/>
                  <w:vAlign w:val="center"/>
                </w:tcPr>
                <w:p w14:paraId="1F68CB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719" w:type="pct"/>
                  <w:gridSpan w:val="4"/>
                  <w:vAlign w:val="center"/>
                </w:tcPr>
                <w:p w14:paraId="7C4425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距室内边界距离/m</w:t>
                  </w:r>
                </w:p>
              </w:tc>
              <w:tc>
                <w:tcPr>
                  <w:tcW w:w="710" w:type="pct"/>
                  <w:gridSpan w:val="4"/>
                  <w:vAlign w:val="center"/>
                </w:tcPr>
                <w:p w14:paraId="170765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室内边界声级/dB(A)</w:t>
                  </w:r>
                </w:p>
              </w:tc>
              <w:tc>
                <w:tcPr>
                  <w:tcW w:w="153" w:type="pct"/>
                  <w:vMerge w:val="restart"/>
                  <w:vAlign w:val="center"/>
                </w:tcPr>
                <w:p w14:paraId="39AE58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684" w:type="pct"/>
                  <w:gridSpan w:val="4"/>
                  <w:vAlign w:val="center"/>
                </w:tcPr>
                <w:p w14:paraId="70580E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建筑物插入损失 / dB(A)</w:t>
                  </w:r>
                  <w:bookmarkStart w:id="40" w:name="PT_10"/>
                  <w:bookmarkEnd w:id="40"/>
                </w:p>
              </w:tc>
              <w:tc>
                <w:tcPr>
                  <w:tcW w:w="984" w:type="pct"/>
                  <w:gridSpan w:val="5"/>
                  <w:vAlign w:val="center"/>
                </w:tcPr>
                <w:p w14:paraId="0E279B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建筑物外噪声声压级/dB(A)</w:t>
                  </w:r>
                </w:p>
              </w:tc>
            </w:tr>
            <w:tr w14:paraId="6217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36" w:type="pct"/>
                  <w:vMerge w:val="continue"/>
                  <w:shd w:val="clear" w:color="auto" w:fill="FFFFFF"/>
                  <w:tcMar>
                    <w:top w:w="0" w:type="dxa"/>
                    <w:left w:w="0" w:type="dxa"/>
                    <w:bottom w:w="0" w:type="dxa"/>
                    <w:right w:w="0" w:type="dxa"/>
                  </w:tcMar>
                  <w:vAlign w:val="center"/>
                </w:tcPr>
                <w:p w14:paraId="540782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eastAsia="zh-CN"/>
                    </w:rPr>
                  </w:pPr>
                </w:p>
              </w:tc>
              <w:tc>
                <w:tcPr>
                  <w:tcW w:w="200" w:type="pct"/>
                  <w:vMerge w:val="continue"/>
                  <w:shd w:val="clear" w:color="auto" w:fill="FFFFFF"/>
                  <w:tcMar>
                    <w:top w:w="0" w:type="dxa"/>
                    <w:left w:w="0" w:type="dxa"/>
                    <w:bottom w:w="0" w:type="dxa"/>
                    <w:right w:w="0" w:type="dxa"/>
                  </w:tcMar>
                  <w:vAlign w:val="center"/>
                </w:tcPr>
                <w:p w14:paraId="296BF2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191" w:type="pct"/>
                  <w:vMerge w:val="continue"/>
                  <w:shd w:val="clear" w:color="auto" w:fill="FFFFFF"/>
                  <w:tcMar>
                    <w:top w:w="0" w:type="dxa"/>
                    <w:left w:w="0" w:type="dxa"/>
                    <w:bottom w:w="0" w:type="dxa"/>
                    <w:right w:w="0" w:type="dxa"/>
                  </w:tcMar>
                  <w:vAlign w:val="center"/>
                </w:tcPr>
                <w:p w14:paraId="5EBED0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140" w:type="pct"/>
                  <w:vMerge w:val="continue"/>
                  <w:shd w:val="clear" w:color="auto" w:fill="FFFFFF"/>
                  <w:tcMar>
                    <w:top w:w="0" w:type="dxa"/>
                    <w:left w:w="0" w:type="dxa"/>
                    <w:bottom w:w="0" w:type="dxa"/>
                    <w:right w:w="0" w:type="dxa"/>
                  </w:tcMar>
                  <w:vAlign w:val="center"/>
                </w:tcPr>
                <w:p w14:paraId="2A97E2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230" w:type="pct"/>
                  <w:shd w:val="clear" w:color="auto" w:fill="FFFFFF"/>
                  <w:tcMar>
                    <w:top w:w="0" w:type="dxa"/>
                    <w:left w:w="0" w:type="dxa"/>
                    <w:bottom w:w="0" w:type="dxa"/>
                    <w:right w:w="0" w:type="dxa"/>
                  </w:tcMar>
                  <w:vAlign w:val="center"/>
                </w:tcPr>
                <w:p w14:paraId="04F91C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196" w:type="pct"/>
                  <w:vMerge w:val="continue"/>
                  <w:shd w:val="clear" w:color="auto" w:fill="FFFFFF"/>
                  <w:tcMar>
                    <w:top w:w="0" w:type="dxa"/>
                    <w:left w:w="0" w:type="dxa"/>
                    <w:bottom w:w="0" w:type="dxa"/>
                    <w:right w:w="0" w:type="dxa"/>
                  </w:tcMar>
                  <w:vAlign w:val="center"/>
                </w:tcPr>
                <w:p w14:paraId="561662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216" w:type="pct"/>
                  <w:shd w:val="clear" w:color="auto" w:fill="FFFFFF"/>
                  <w:tcMar>
                    <w:top w:w="0" w:type="dxa"/>
                    <w:left w:w="0" w:type="dxa"/>
                    <w:bottom w:w="0" w:type="dxa"/>
                    <w:right w:w="0" w:type="dxa"/>
                  </w:tcMar>
                  <w:vAlign w:val="center"/>
                </w:tcPr>
                <w:p w14:paraId="5574CC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216" w:type="pct"/>
                  <w:shd w:val="clear" w:color="auto" w:fill="FFFFFF"/>
                  <w:tcMar>
                    <w:top w:w="0" w:type="dxa"/>
                    <w:left w:w="0" w:type="dxa"/>
                    <w:bottom w:w="0" w:type="dxa"/>
                    <w:right w:w="0" w:type="dxa"/>
                  </w:tcMar>
                  <w:vAlign w:val="center"/>
                </w:tcPr>
                <w:p w14:paraId="4F439E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217" w:type="pct"/>
                  <w:shd w:val="clear" w:color="auto" w:fill="FFFFFF"/>
                  <w:tcMar>
                    <w:top w:w="0" w:type="dxa"/>
                    <w:left w:w="0" w:type="dxa"/>
                    <w:bottom w:w="0" w:type="dxa"/>
                    <w:right w:w="0" w:type="dxa"/>
                  </w:tcMar>
                  <w:vAlign w:val="center"/>
                </w:tcPr>
                <w:p w14:paraId="76C52B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79" w:type="pct"/>
                  <w:shd w:val="clear" w:color="auto" w:fill="FFFFFF"/>
                  <w:tcMar>
                    <w:top w:w="0" w:type="dxa"/>
                    <w:left w:w="0" w:type="dxa"/>
                    <w:bottom w:w="0" w:type="dxa"/>
                    <w:right w:w="0" w:type="dxa"/>
                  </w:tcMar>
                  <w:vAlign w:val="center"/>
                </w:tcPr>
                <w:p w14:paraId="160CC0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9" w:type="pct"/>
                  <w:shd w:val="clear" w:color="auto" w:fill="FFFFFF"/>
                  <w:tcMar>
                    <w:top w:w="0" w:type="dxa"/>
                    <w:left w:w="0" w:type="dxa"/>
                    <w:bottom w:w="0" w:type="dxa"/>
                    <w:right w:w="0" w:type="dxa"/>
                  </w:tcMar>
                  <w:vAlign w:val="center"/>
                </w:tcPr>
                <w:p w14:paraId="0D4B6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79" w:type="pct"/>
                  <w:shd w:val="clear" w:color="auto" w:fill="FFFFFF"/>
                  <w:tcMar>
                    <w:top w:w="0" w:type="dxa"/>
                    <w:left w:w="0" w:type="dxa"/>
                    <w:bottom w:w="0" w:type="dxa"/>
                    <w:right w:w="0" w:type="dxa"/>
                  </w:tcMar>
                  <w:vAlign w:val="center"/>
                </w:tcPr>
                <w:p w14:paraId="3FD675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81" w:type="pct"/>
                  <w:shd w:val="clear" w:color="auto" w:fill="FFFFFF"/>
                  <w:tcMar>
                    <w:top w:w="0" w:type="dxa"/>
                    <w:left w:w="0" w:type="dxa"/>
                    <w:bottom w:w="0" w:type="dxa"/>
                    <w:right w:w="0" w:type="dxa"/>
                  </w:tcMar>
                  <w:vAlign w:val="center"/>
                </w:tcPr>
                <w:p w14:paraId="7591FB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77" w:type="pct"/>
                  <w:shd w:val="clear" w:color="auto" w:fill="FFFFFF"/>
                  <w:tcMar>
                    <w:top w:w="0" w:type="dxa"/>
                    <w:left w:w="0" w:type="dxa"/>
                    <w:bottom w:w="0" w:type="dxa"/>
                    <w:right w:w="0" w:type="dxa"/>
                  </w:tcMar>
                  <w:vAlign w:val="center"/>
                </w:tcPr>
                <w:p w14:paraId="43631B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7" w:type="pct"/>
                  <w:shd w:val="clear" w:color="auto" w:fill="FFFFFF"/>
                  <w:tcMar>
                    <w:top w:w="0" w:type="dxa"/>
                    <w:left w:w="0" w:type="dxa"/>
                    <w:bottom w:w="0" w:type="dxa"/>
                    <w:right w:w="0" w:type="dxa"/>
                  </w:tcMar>
                  <w:vAlign w:val="center"/>
                </w:tcPr>
                <w:p w14:paraId="20FA63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77" w:type="pct"/>
                  <w:shd w:val="clear" w:color="auto" w:fill="FFFFFF"/>
                  <w:tcMar>
                    <w:top w:w="0" w:type="dxa"/>
                    <w:left w:w="0" w:type="dxa"/>
                    <w:bottom w:w="0" w:type="dxa"/>
                    <w:right w:w="0" w:type="dxa"/>
                  </w:tcMar>
                  <w:vAlign w:val="center"/>
                </w:tcPr>
                <w:p w14:paraId="175B20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79" w:type="pct"/>
                  <w:shd w:val="clear" w:color="auto" w:fill="FFFFFF"/>
                  <w:tcMar>
                    <w:top w:w="0" w:type="dxa"/>
                    <w:left w:w="0" w:type="dxa"/>
                    <w:bottom w:w="0" w:type="dxa"/>
                    <w:right w:w="0" w:type="dxa"/>
                  </w:tcMar>
                  <w:vAlign w:val="center"/>
                </w:tcPr>
                <w:p w14:paraId="1A30D8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53" w:type="pct"/>
                  <w:vMerge w:val="continue"/>
                  <w:shd w:val="clear" w:color="auto" w:fill="FFFFFF"/>
                  <w:tcMar>
                    <w:top w:w="0" w:type="dxa"/>
                    <w:left w:w="0" w:type="dxa"/>
                    <w:bottom w:w="0" w:type="dxa"/>
                    <w:right w:w="0" w:type="dxa"/>
                  </w:tcMar>
                  <w:vAlign w:val="center"/>
                </w:tcPr>
                <w:p w14:paraId="112204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171" w:type="pct"/>
                  <w:shd w:val="clear" w:color="auto" w:fill="FFFFFF"/>
                  <w:tcMar>
                    <w:top w:w="0" w:type="dxa"/>
                    <w:left w:w="0" w:type="dxa"/>
                    <w:bottom w:w="0" w:type="dxa"/>
                    <w:right w:w="0" w:type="dxa"/>
                  </w:tcMar>
                  <w:vAlign w:val="center"/>
                </w:tcPr>
                <w:p w14:paraId="000375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1" w:type="pct"/>
                  <w:shd w:val="clear" w:color="auto" w:fill="FFFFFF"/>
                  <w:tcMar>
                    <w:top w:w="0" w:type="dxa"/>
                    <w:left w:w="0" w:type="dxa"/>
                    <w:bottom w:w="0" w:type="dxa"/>
                    <w:right w:w="0" w:type="dxa"/>
                  </w:tcMar>
                  <w:vAlign w:val="center"/>
                </w:tcPr>
                <w:p w14:paraId="4819B5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71" w:type="pct"/>
                  <w:shd w:val="clear" w:color="auto" w:fill="FFFFFF"/>
                  <w:tcMar>
                    <w:top w:w="0" w:type="dxa"/>
                    <w:left w:w="0" w:type="dxa"/>
                    <w:bottom w:w="0" w:type="dxa"/>
                    <w:right w:w="0" w:type="dxa"/>
                  </w:tcMar>
                  <w:vAlign w:val="center"/>
                </w:tcPr>
                <w:p w14:paraId="263C94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71" w:type="pct"/>
                  <w:shd w:val="clear" w:color="auto" w:fill="FFFFFF"/>
                  <w:tcMar>
                    <w:top w:w="0" w:type="dxa"/>
                    <w:left w:w="0" w:type="dxa"/>
                    <w:bottom w:w="0" w:type="dxa"/>
                    <w:right w:w="0" w:type="dxa"/>
                  </w:tcMar>
                  <w:vAlign w:val="center"/>
                </w:tcPr>
                <w:p w14:paraId="09550A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82" w:type="pct"/>
                  <w:shd w:val="clear" w:color="auto" w:fill="FFFFFF"/>
                  <w:tcMar>
                    <w:top w:w="0" w:type="dxa"/>
                    <w:left w:w="0" w:type="dxa"/>
                    <w:bottom w:w="0" w:type="dxa"/>
                    <w:right w:w="0" w:type="dxa"/>
                  </w:tcMar>
                  <w:vAlign w:val="center"/>
                </w:tcPr>
                <w:p w14:paraId="4EDD06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82" w:type="pct"/>
                  <w:shd w:val="clear" w:color="auto" w:fill="FFFFFF"/>
                  <w:tcMar>
                    <w:top w:w="0" w:type="dxa"/>
                    <w:left w:w="0" w:type="dxa"/>
                    <w:bottom w:w="0" w:type="dxa"/>
                    <w:right w:w="0" w:type="dxa"/>
                  </w:tcMar>
                  <w:vAlign w:val="center"/>
                </w:tcPr>
                <w:p w14:paraId="224A6A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82" w:type="pct"/>
                  <w:shd w:val="clear" w:color="auto" w:fill="FFFFFF"/>
                  <w:tcMar>
                    <w:top w:w="0" w:type="dxa"/>
                    <w:left w:w="0" w:type="dxa"/>
                    <w:bottom w:w="0" w:type="dxa"/>
                    <w:right w:w="0" w:type="dxa"/>
                  </w:tcMar>
                  <w:vAlign w:val="center"/>
                </w:tcPr>
                <w:p w14:paraId="1ADD52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82" w:type="pct"/>
                  <w:shd w:val="clear" w:color="auto" w:fill="FFFFFF"/>
                  <w:tcMar>
                    <w:top w:w="0" w:type="dxa"/>
                    <w:left w:w="0" w:type="dxa"/>
                    <w:bottom w:w="0" w:type="dxa"/>
                    <w:right w:w="0" w:type="dxa"/>
                  </w:tcMar>
                  <w:vAlign w:val="center"/>
                </w:tcPr>
                <w:p w14:paraId="500FE2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254" w:type="pct"/>
                  <w:shd w:val="clear" w:color="auto" w:fill="FFFFFF"/>
                  <w:tcMar>
                    <w:top w:w="0" w:type="dxa"/>
                    <w:left w:w="0" w:type="dxa"/>
                    <w:bottom w:w="0" w:type="dxa"/>
                    <w:right w:w="0" w:type="dxa"/>
                  </w:tcMar>
                  <w:vAlign w:val="center"/>
                </w:tcPr>
                <w:p w14:paraId="4D9E1A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14:paraId="21E7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136" w:type="pct"/>
                  <w:shd w:val="clear" w:color="auto" w:fill="FFFFFF"/>
                  <w:tcMar>
                    <w:top w:w="0" w:type="dxa"/>
                    <w:left w:w="0" w:type="dxa"/>
                    <w:bottom w:w="0" w:type="dxa"/>
                    <w:right w:w="0" w:type="dxa"/>
                  </w:tcMar>
                  <w:vAlign w:val="center"/>
                </w:tcPr>
                <w:p w14:paraId="5938DE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1</w:t>
                  </w:r>
                </w:p>
              </w:tc>
              <w:tc>
                <w:tcPr>
                  <w:tcW w:w="200" w:type="pct"/>
                  <w:shd w:val="clear" w:color="auto" w:fill="FFFFFF"/>
                  <w:tcMar>
                    <w:top w:w="0" w:type="dxa"/>
                    <w:left w:w="0" w:type="dxa"/>
                    <w:bottom w:w="0" w:type="dxa"/>
                    <w:right w:w="0" w:type="dxa"/>
                  </w:tcMar>
                  <w:vAlign w:val="center"/>
                </w:tcPr>
                <w:p w14:paraId="4627A4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茨坝卫生院</w:t>
                  </w:r>
                </w:p>
              </w:tc>
              <w:tc>
                <w:tcPr>
                  <w:tcW w:w="191" w:type="pct"/>
                  <w:shd w:val="clear" w:color="auto" w:fill="FFFFFF"/>
                  <w:tcMar>
                    <w:top w:w="0" w:type="dxa"/>
                    <w:left w:w="0" w:type="dxa"/>
                    <w:bottom w:w="0" w:type="dxa"/>
                    <w:right w:w="0" w:type="dxa"/>
                  </w:tcMar>
                  <w:vAlign w:val="center"/>
                </w:tcPr>
                <w:p w14:paraId="4B683A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szCs w:val="20"/>
                      <w:lang w:eastAsia="zh-CN"/>
                    </w:rPr>
                  </w:pPr>
                  <w:r>
                    <w:rPr>
                      <w:rFonts w:hint="default" w:ascii="Times New Roman" w:hAnsi="Times New Roman" w:eastAsia="宋体" w:cs="Times New Roman"/>
                      <w:color w:val="auto"/>
                      <w:sz w:val="20"/>
                      <w:szCs w:val="20"/>
                    </w:rPr>
                    <w:t>污水处理站</w:t>
                  </w:r>
                  <w:r>
                    <w:rPr>
                      <w:rFonts w:hint="eastAsia" w:ascii="Times New Roman" w:hAnsi="Times New Roman" w:cs="Times New Roman"/>
                      <w:color w:val="auto"/>
                      <w:sz w:val="20"/>
                      <w:szCs w:val="20"/>
                      <w:lang w:eastAsia="zh-CN"/>
                    </w:rPr>
                    <w:t>水泵</w:t>
                  </w:r>
                </w:p>
              </w:tc>
              <w:tc>
                <w:tcPr>
                  <w:tcW w:w="140" w:type="pct"/>
                  <w:shd w:val="clear" w:color="auto" w:fill="FFFFFF"/>
                  <w:tcMar>
                    <w:top w:w="0" w:type="dxa"/>
                    <w:left w:w="0" w:type="dxa"/>
                    <w:bottom w:w="0" w:type="dxa"/>
                    <w:right w:w="0" w:type="dxa"/>
                  </w:tcMar>
                  <w:vAlign w:val="center"/>
                </w:tcPr>
                <w:p w14:paraId="23B7CA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p>
              </w:tc>
              <w:tc>
                <w:tcPr>
                  <w:tcW w:w="230" w:type="pct"/>
                  <w:shd w:val="clear" w:color="auto" w:fill="FFFFFF"/>
                  <w:tcMar>
                    <w:top w:w="0" w:type="dxa"/>
                    <w:left w:w="0" w:type="dxa"/>
                    <w:bottom w:w="0" w:type="dxa"/>
                    <w:right w:w="0" w:type="dxa"/>
                  </w:tcMar>
                  <w:vAlign w:val="center"/>
                </w:tcPr>
                <w:p w14:paraId="7BECB8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85</w:t>
                  </w:r>
                </w:p>
              </w:tc>
              <w:tc>
                <w:tcPr>
                  <w:tcW w:w="196" w:type="pct"/>
                  <w:shd w:val="clear" w:color="auto" w:fill="FFFFFF"/>
                  <w:tcMar>
                    <w:top w:w="0" w:type="dxa"/>
                    <w:left w:w="0" w:type="dxa"/>
                    <w:bottom w:w="0" w:type="dxa"/>
                    <w:right w:w="0" w:type="dxa"/>
                  </w:tcMar>
                  <w:vAlign w:val="center"/>
                </w:tcPr>
                <w:p w14:paraId="06C791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p>
              </w:tc>
              <w:tc>
                <w:tcPr>
                  <w:tcW w:w="216" w:type="pct"/>
                  <w:shd w:val="clear" w:color="auto" w:fill="FFFFFF"/>
                  <w:tcMar>
                    <w:top w:w="0" w:type="dxa"/>
                    <w:left w:w="0" w:type="dxa"/>
                    <w:bottom w:w="0" w:type="dxa"/>
                    <w:right w:w="0" w:type="dxa"/>
                  </w:tcMar>
                  <w:vAlign w:val="center"/>
                </w:tcPr>
                <w:p w14:paraId="0D3EED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4.9</w:t>
                  </w:r>
                </w:p>
              </w:tc>
              <w:tc>
                <w:tcPr>
                  <w:tcW w:w="216" w:type="pct"/>
                  <w:shd w:val="clear" w:color="auto" w:fill="FFFFFF"/>
                  <w:tcMar>
                    <w:top w:w="0" w:type="dxa"/>
                    <w:left w:w="0" w:type="dxa"/>
                    <w:bottom w:w="0" w:type="dxa"/>
                    <w:right w:w="0" w:type="dxa"/>
                  </w:tcMar>
                  <w:vAlign w:val="center"/>
                </w:tcPr>
                <w:p w14:paraId="3AADB6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9.7</w:t>
                  </w:r>
                </w:p>
              </w:tc>
              <w:tc>
                <w:tcPr>
                  <w:tcW w:w="217" w:type="pct"/>
                  <w:shd w:val="clear" w:color="auto" w:fill="FFFFFF"/>
                  <w:tcMar>
                    <w:top w:w="0" w:type="dxa"/>
                    <w:left w:w="0" w:type="dxa"/>
                    <w:bottom w:w="0" w:type="dxa"/>
                    <w:right w:w="0" w:type="dxa"/>
                  </w:tcMar>
                  <w:vAlign w:val="center"/>
                </w:tcPr>
                <w:p w14:paraId="386312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1.2</w:t>
                  </w:r>
                </w:p>
              </w:tc>
              <w:tc>
                <w:tcPr>
                  <w:tcW w:w="179" w:type="pct"/>
                  <w:shd w:val="clear" w:color="auto" w:fill="FFFFFF"/>
                  <w:tcMar>
                    <w:top w:w="0" w:type="dxa"/>
                    <w:left w:w="0" w:type="dxa"/>
                    <w:bottom w:w="0" w:type="dxa"/>
                    <w:right w:w="0" w:type="dxa"/>
                  </w:tcMar>
                  <w:vAlign w:val="center"/>
                </w:tcPr>
                <w:p w14:paraId="224F95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2.5</w:t>
                  </w:r>
                </w:p>
              </w:tc>
              <w:tc>
                <w:tcPr>
                  <w:tcW w:w="179" w:type="pct"/>
                  <w:shd w:val="clear" w:color="auto" w:fill="FFFFFF"/>
                  <w:tcMar>
                    <w:top w:w="0" w:type="dxa"/>
                    <w:left w:w="0" w:type="dxa"/>
                    <w:bottom w:w="0" w:type="dxa"/>
                    <w:right w:w="0" w:type="dxa"/>
                  </w:tcMar>
                  <w:vAlign w:val="center"/>
                </w:tcPr>
                <w:p w14:paraId="3F3AFF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1.8</w:t>
                  </w:r>
                </w:p>
              </w:tc>
              <w:tc>
                <w:tcPr>
                  <w:tcW w:w="179" w:type="pct"/>
                  <w:shd w:val="clear" w:color="auto" w:fill="FFFFFF"/>
                  <w:tcMar>
                    <w:top w:w="0" w:type="dxa"/>
                    <w:left w:w="0" w:type="dxa"/>
                    <w:bottom w:w="0" w:type="dxa"/>
                    <w:right w:w="0" w:type="dxa"/>
                  </w:tcMar>
                  <w:vAlign w:val="center"/>
                </w:tcPr>
                <w:p w14:paraId="532E93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3.2</w:t>
                  </w:r>
                </w:p>
              </w:tc>
              <w:tc>
                <w:tcPr>
                  <w:tcW w:w="181" w:type="pct"/>
                  <w:shd w:val="clear" w:color="auto" w:fill="FFFFFF"/>
                  <w:tcMar>
                    <w:top w:w="0" w:type="dxa"/>
                    <w:left w:w="0" w:type="dxa"/>
                    <w:bottom w:w="0" w:type="dxa"/>
                    <w:right w:w="0" w:type="dxa"/>
                  </w:tcMar>
                  <w:vAlign w:val="center"/>
                </w:tcPr>
                <w:p w14:paraId="6898D1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3.2</w:t>
                  </w:r>
                </w:p>
              </w:tc>
              <w:tc>
                <w:tcPr>
                  <w:tcW w:w="177" w:type="pct"/>
                  <w:shd w:val="clear" w:color="auto" w:fill="FFFFFF"/>
                  <w:tcMar>
                    <w:top w:w="0" w:type="dxa"/>
                    <w:left w:w="0" w:type="dxa"/>
                    <w:bottom w:w="0" w:type="dxa"/>
                    <w:right w:w="0" w:type="dxa"/>
                  </w:tcMar>
                  <w:vAlign w:val="center"/>
                </w:tcPr>
                <w:p w14:paraId="012B76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86.2</w:t>
                  </w:r>
                </w:p>
              </w:tc>
              <w:tc>
                <w:tcPr>
                  <w:tcW w:w="177" w:type="pct"/>
                  <w:shd w:val="clear" w:color="auto" w:fill="FFFFFF"/>
                  <w:tcMar>
                    <w:top w:w="0" w:type="dxa"/>
                    <w:left w:w="0" w:type="dxa"/>
                    <w:bottom w:w="0" w:type="dxa"/>
                    <w:right w:w="0" w:type="dxa"/>
                  </w:tcMar>
                  <w:vAlign w:val="center"/>
                </w:tcPr>
                <w:p w14:paraId="0E09E6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86.3</w:t>
                  </w:r>
                </w:p>
              </w:tc>
              <w:tc>
                <w:tcPr>
                  <w:tcW w:w="177" w:type="pct"/>
                  <w:shd w:val="clear" w:color="auto" w:fill="FFFFFF"/>
                  <w:tcMar>
                    <w:top w:w="0" w:type="dxa"/>
                    <w:left w:w="0" w:type="dxa"/>
                    <w:bottom w:w="0" w:type="dxa"/>
                    <w:right w:w="0" w:type="dxa"/>
                  </w:tcMar>
                  <w:vAlign w:val="center"/>
                </w:tcPr>
                <w:p w14:paraId="3A44BE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86.2</w:t>
                  </w:r>
                </w:p>
              </w:tc>
              <w:tc>
                <w:tcPr>
                  <w:tcW w:w="179" w:type="pct"/>
                  <w:shd w:val="clear" w:color="auto" w:fill="FFFFFF"/>
                  <w:tcMar>
                    <w:top w:w="0" w:type="dxa"/>
                    <w:left w:w="0" w:type="dxa"/>
                    <w:bottom w:w="0" w:type="dxa"/>
                    <w:right w:w="0" w:type="dxa"/>
                  </w:tcMar>
                  <w:vAlign w:val="center"/>
                </w:tcPr>
                <w:p w14:paraId="02F52C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86.2</w:t>
                  </w:r>
                </w:p>
              </w:tc>
              <w:tc>
                <w:tcPr>
                  <w:tcW w:w="153" w:type="pct"/>
                  <w:shd w:val="clear" w:color="auto" w:fill="FFFFFF"/>
                  <w:tcMar>
                    <w:top w:w="0" w:type="dxa"/>
                    <w:left w:w="0" w:type="dxa"/>
                    <w:bottom w:w="0" w:type="dxa"/>
                    <w:right w:w="0" w:type="dxa"/>
                  </w:tcMar>
                  <w:vAlign w:val="center"/>
                </w:tcPr>
                <w:p w14:paraId="74077F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无</w:t>
                  </w:r>
                </w:p>
              </w:tc>
              <w:tc>
                <w:tcPr>
                  <w:tcW w:w="171" w:type="pct"/>
                  <w:shd w:val="clear" w:color="auto" w:fill="FFFFFF"/>
                  <w:tcMar>
                    <w:top w:w="0" w:type="dxa"/>
                    <w:left w:w="0" w:type="dxa"/>
                    <w:bottom w:w="0" w:type="dxa"/>
                    <w:right w:w="0" w:type="dxa"/>
                  </w:tcMar>
                  <w:vAlign w:val="center"/>
                </w:tcPr>
                <w:p w14:paraId="32CAA0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41.0</w:t>
                  </w:r>
                </w:p>
              </w:tc>
              <w:tc>
                <w:tcPr>
                  <w:tcW w:w="171" w:type="pct"/>
                  <w:shd w:val="clear" w:color="auto" w:fill="FFFFFF"/>
                  <w:tcMar>
                    <w:top w:w="0" w:type="dxa"/>
                    <w:left w:w="0" w:type="dxa"/>
                    <w:bottom w:w="0" w:type="dxa"/>
                    <w:right w:w="0" w:type="dxa"/>
                  </w:tcMar>
                  <w:vAlign w:val="center"/>
                </w:tcPr>
                <w:p w14:paraId="29F5A0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41.0</w:t>
                  </w:r>
                </w:p>
              </w:tc>
              <w:tc>
                <w:tcPr>
                  <w:tcW w:w="171" w:type="pct"/>
                  <w:shd w:val="clear" w:color="auto" w:fill="FFFFFF"/>
                  <w:tcMar>
                    <w:top w:w="0" w:type="dxa"/>
                    <w:left w:w="0" w:type="dxa"/>
                    <w:bottom w:w="0" w:type="dxa"/>
                    <w:right w:w="0" w:type="dxa"/>
                  </w:tcMar>
                  <w:vAlign w:val="center"/>
                </w:tcPr>
                <w:p w14:paraId="180444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41.0</w:t>
                  </w:r>
                </w:p>
              </w:tc>
              <w:tc>
                <w:tcPr>
                  <w:tcW w:w="171" w:type="pct"/>
                  <w:shd w:val="clear" w:color="auto" w:fill="FFFFFF"/>
                  <w:tcMar>
                    <w:top w:w="0" w:type="dxa"/>
                    <w:left w:w="0" w:type="dxa"/>
                    <w:bottom w:w="0" w:type="dxa"/>
                    <w:right w:w="0" w:type="dxa"/>
                  </w:tcMar>
                  <w:vAlign w:val="center"/>
                </w:tcPr>
                <w:p w14:paraId="73CCD6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41.0</w:t>
                  </w:r>
                </w:p>
              </w:tc>
              <w:tc>
                <w:tcPr>
                  <w:tcW w:w="182" w:type="pct"/>
                  <w:shd w:val="clear" w:color="auto" w:fill="FFFFFF"/>
                  <w:tcMar>
                    <w:top w:w="0" w:type="dxa"/>
                    <w:left w:w="0" w:type="dxa"/>
                    <w:bottom w:w="0" w:type="dxa"/>
                    <w:right w:w="0" w:type="dxa"/>
                  </w:tcMar>
                  <w:vAlign w:val="center"/>
                </w:tcPr>
                <w:p w14:paraId="3AAD32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45.2</w:t>
                  </w:r>
                </w:p>
              </w:tc>
              <w:tc>
                <w:tcPr>
                  <w:tcW w:w="182" w:type="pct"/>
                  <w:shd w:val="clear" w:color="auto" w:fill="FFFFFF"/>
                  <w:tcMar>
                    <w:top w:w="0" w:type="dxa"/>
                    <w:left w:w="0" w:type="dxa"/>
                    <w:bottom w:w="0" w:type="dxa"/>
                    <w:right w:w="0" w:type="dxa"/>
                  </w:tcMar>
                  <w:vAlign w:val="center"/>
                </w:tcPr>
                <w:p w14:paraId="636F06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45.3</w:t>
                  </w:r>
                </w:p>
              </w:tc>
              <w:tc>
                <w:tcPr>
                  <w:tcW w:w="182" w:type="pct"/>
                  <w:shd w:val="clear" w:color="auto" w:fill="FFFFFF"/>
                  <w:tcMar>
                    <w:top w:w="0" w:type="dxa"/>
                    <w:left w:w="0" w:type="dxa"/>
                    <w:bottom w:w="0" w:type="dxa"/>
                    <w:right w:w="0" w:type="dxa"/>
                  </w:tcMar>
                  <w:vAlign w:val="center"/>
                </w:tcPr>
                <w:p w14:paraId="7D04E0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45.2</w:t>
                  </w:r>
                </w:p>
              </w:tc>
              <w:tc>
                <w:tcPr>
                  <w:tcW w:w="182" w:type="pct"/>
                  <w:shd w:val="clear" w:color="auto" w:fill="FFFFFF"/>
                  <w:tcMar>
                    <w:top w:w="0" w:type="dxa"/>
                    <w:left w:w="0" w:type="dxa"/>
                    <w:bottom w:w="0" w:type="dxa"/>
                    <w:right w:w="0" w:type="dxa"/>
                  </w:tcMar>
                  <w:vAlign w:val="center"/>
                </w:tcPr>
                <w:p w14:paraId="26697E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45.2</w:t>
                  </w:r>
                </w:p>
              </w:tc>
              <w:tc>
                <w:tcPr>
                  <w:tcW w:w="254" w:type="pct"/>
                  <w:shd w:val="clear" w:color="auto" w:fill="FFFFFF"/>
                  <w:tcMar>
                    <w:top w:w="0" w:type="dxa"/>
                    <w:left w:w="0" w:type="dxa"/>
                    <w:bottom w:w="0" w:type="dxa"/>
                    <w:right w:w="0" w:type="dxa"/>
                  </w:tcMar>
                  <w:vAlign w:val="center"/>
                </w:tcPr>
                <w:p w14:paraId="2EEEE3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Cs w:val="20"/>
                    </w:rPr>
                  </w:pPr>
                  <w:r>
                    <w:rPr>
                      <w:rFonts w:hint="default" w:ascii="Times New Roman" w:hAnsi="Times New Roman" w:eastAsia="宋体" w:cs="Times New Roman"/>
                      <w:color w:val="auto"/>
                      <w:sz w:val="20"/>
                      <w:szCs w:val="20"/>
                    </w:rPr>
                    <w:t>1</w:t>
                  </w:r>
                </w:p>
              </w:tc>
            </w:tr>
            <w:bookmarkEnd w:id="39"/>
          </w:tbl>
          <w:p w14:paraId="0025DB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22" w:firstLineChars="200"/>
              <w:textAlignment w:val="baseline"/>
              <w:rPr>
                <w:rFonts w:hint="default" w:ascii="Times New Roman" w:hAnsi="Times New Roman" w:eastAsia="宋体" w:cs="Times New Roman"/>
                <w:b/>
                <w:color w:val="auto"/>
                <w:spacing w:val="10"/>
                <w:kern w:val="0"/>
                <w:sz w:val="24"/>
                <w:szCs w:val="20"/>
              </w:rPr>
            </w:pPr>
            <w:r>
              <w:rPr>
                <w:rFonts w:hint="default" w:ascii="Times New Roman" w:hAnsi="Times New Roman" w:eastAsia="宋体" w:cs="Times New Roman"/>
                <w:b/>
                <w:color w:val="auto"/>
                <w:spacing w:val="10"/>
                <w:kern w:val="0"/>
                <w:sz w:val="24"/>
                <w:szCs w:val="20"/>
              </w:rPr>
              <w:t>2、噪声防治措施</w:t>
            </w:r>
          </w:p>
          <w:p w14:paraId="79BF08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20" w:firstLineChars="200"/>
              <w:textAlignment w:val="baseline"/>
              <w:rPr>
                <w:rFonts w:hint="default" w:ascii="Times New Roman" w:hAnsi="Times New Roman" w:eastAsia="宋体" w:cs="Times New Roman"/>
                <w:bCs/>
                <w:color w:val="auto"/>
                <w:spacing w:val="10"/>
                <w:kern w:val="0"/>
                <w:sz w:val="24"/>
                <w:szCs w:val="20"/>
              </w:rPr>
            </w:pPr>
            <w:r>
              <w:rPr>
                <w:rFonts w:hint="default" w:ascii="Times New Roman" w:hAnsi="Times New Roman" w:eastAsia="宋体" w:cs="Times New Roman"/>
                <w:bCs/>
                <w:color w:val="auto"/>
                <w:spacing w:val="10"/>
                <w:kern w:val="0"/>
                <w:sz w:val="24"/>
                <w:szCs w:val="20"/>
              </w:rPr>
              <w:t>（1）污水处理站</w:t>
            </w:r>
            <w:r>
              <w:rPr>
                <w:rFonts w:hint="default" w:ascii="Times New Roman" w:hAnsi="Times New Roman" w:eastAsia="宋体" w:cs="Times New Roman"/>
                <w:color w:val="auto"/>
                <w:sz w:val="24"/>
                <w:szCs w:val="20"/>
              </w:rPr>
              <w:t>设施</w:t>
            </w:r>
            <w:r>
              <w:rPr>
                <w:rFonts w:hint="default" w:ascii="Times New Roman" w:hAnsi="Times New Roman" w:eastAsia="宋体" w:cs="Times New Roman"/>
                <w:bCs/>
                <w:color w:val="auto"/>
                <w:spacing w:val="10"/>
                <w:kern w:val="0"/>
                <w:sz w:val="24"/>
                <w:szCs w:val="20"/>
              </w:rPr>
              <w:t>在封闭的房间内；</w:t>
            </w:r>
          </w:p>
          <w:p w14:paraId="62CA42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20" w:firstLineChars="200"/>
              <w:textAlignment w:val="baseline"/>
              <w:rPr>
                <w:rFonts w:hint="default" w:ascii="Times New Roman" w:hAnsi="Times New Roman" w:eastAsia="宋体" w:cs="Times New Roman"/>
                <w:b/>
                <w:bCs/>
                <w:color w:val="auto"/>
                <w:sz w:val="24"/>
                <w:szCs w:val="20"/>
              </w:rPr>
            </w:pPr>
            <w:r>
              <w:rPr>
                <w:rFonts w:hint="default" w:ascii="Times New Roman" w:hAnsi="Times New Roman" w:eastAsia="宋体" w:cs="Times New Roman"/>
                <w:bCs/>
                <w:color w:val="auto"/>
                <w:spacing w:val="10"/>
                <w:kern w:val="0"/>
                <w:sz w:val="24"/>
                <w:szCs w:val="20"/>
              </w:rPr>
              <w:t>（2）采用低噪设备，加强对设备的保养，保证设备正常运行。</w:t>
            </w:r>
          </w:p>
          <w:p w14:paraId="3188A7E0">
            <w:pPr>
              <w:keepNext w:val="0"/>
              <w:keepLines w:val="0"/>
              <w:suppressLineNumbers w:val="0"/>
              <w:spacing w:before="0" w:beforeAutospacing="0" w:after="0" w:afterAutospacing="0" w:line="440" w:lineRule="exact"/>
              <w:ind w:left="0" w:right="0" w:firstLine="482" w:firstLineChars="200"/>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3、预测模式</w:t>
            </w:r>
          </w:p>
          <w:p w14:paraId="5FC241D7">
            <w:pPr>
              <w:pStyle w:val="4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eastAsia="zh-CN"/>
              </w:rPr>
            </w:pPr>
            <w:bookmarkStart w:id="41" w:name="_Toc224955680"/>
            <w:r>
              <w:rPr>
                <w:rFonts w:hint="eastAsia" w:ascii="宋体" w:hAnsi="宋体" w:cs="宋体"/>
                <w:color w:val="auto"/>
                <w:spacing w:val="0"/>
                <w:kern w:val="2"/>
                <w:sz w:val="24"/>
                <w:lang w:val="en-US" w:eastAsia="zh-CN"/>
              </w:rPr>
              <w:t>采用</w:t>
            </w:r>
            <w:r>
              <w:rPr>
                <w:rFonts w:hint="eastAsia" w:ascii="宋体" w:hAnsi="宋体" w:cs="宋体"/>
                <w:color w:val="auto"/>
                <w:spacing w:val="0"/>
                <w:kern w:val="2"/>
                <w:sz w:val="24"/>
                <w:lang w:val="en-US"/>
              </w:rPr>
              <w:t>《环境影响评价技术导则 声环境》</w:t>
            </w:r>
            <w:r>
              <w:rPr>
                <w:rFonts w:hint="eastAsia" w:ascii="宋体" w:hAnsi="宋体" w:cs="宋体"/>
                <w:color w:val="auto"/>
                <w:spacing w:val="0"/>
                <w:kern w:val="2"/>
                <w:sz w:val="24"/>
                <w:lang w:val="en-US" w:eastAsia="zh-CN"/>
              </w:rPr>
              <w:t>（</w:t>
            </w:r>
            <w:r>
              <w:rPr>
                <w:rFonts w:hint="eastAsia" w:ascii="宋体" w:hAnsi="宋体" w:cs="宋体"/>
                <w:color w:val="auto"/>
                <w:spacing w:val="0"/>
                <w:kern w:val="2"/>
                <w:sz w:val="24"/>
                <w:lang w:val="en-US"/>
              </w:rPr>
              <w:t>HJ2.4-20</w:t>
            </w:r>
            <w:r>
              <w:rPr>
                <w:rFonts w:hint="default" w:ascii="宋体" w:hAnsi="宋体" w:cs="宋体"/>
                <w:color w:val="auto"/>
                <w:spacing w:val="0"/>
                <w:kern w:val="2"/>
                <w:sz w:val="24"/>
                <w:lang w:val="en-US"/>
              </w:rPr>
              <w:t>21</w:t>
            </w:r>
            <w:r>
              <w:rPr>
                <w:rFonts w:hint="eastAsia" w:ascii="宋体" w:hAnsi="宋体" w:cs="宋体"/>
                <w:color w:val="auto"/>
                <w:spacing w:val="0"/>
                <w:kern w:val="2"/>
                <w:sz w:val="24"/>
                <w:lang w:val="en-US" w:eastAsia="zh-CN"/>
              </w:rPr>
              <w:t>）中相关要求进行预测。</w:t>
            </w:r>
          </w:p>
          <w:p w14:paraId="3BD951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①计算某一室内声源靠近围护结构处产生的倍频带声压级或A声级： </w:t>
            </w:r>
          </w:p>
          <w:p w14:paraId="605BA236">
            <w:pPr>
              <w:pStyle w:val="4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kern w:val="2"/>
                <w:sz w:val="24"/>
                <w:szCs w:val="24"/>
                <w:lang w:val="en-US" w:eastAsia="zh-CN"/>
              </w:rPr>
            </w:pPr>
            <m:oMathPara>
              <m:oMath>
                <m:sSub>
                  <m:sSubPr>
                    <m:ctrlPr>
                      <w:rPr>
                        <w:rFonts w:hint="default" w:ascii="Cambria Math" w:hAnsi="Cambria Math" w:eastAsia="宋体" w:cs="Times New Roman"/>
                        <w:color w:val="auto"/>
                        <w:spacing w:val="0"/>
                        <w:kern w:val="2"/>
                        <w:sz w:val="24"/>
                        <w:szCs w:val="24"/>
                        <w:lang w:val="en-US" w:eastAsia="zh-CN" w:bidi="ar-SA"/>
                      </w:rPr>
                    </m:ctrlPr>
                  </m:sSubPr>
                  <m:e>
                    <m:r>
                      <m:rPr>
                        <m:sty m:val="p"/>
                      </m:rPr>
                      <w:rPr>
                        <w:rFonts w:hint="default" w:ascii="Cambria Math" w:hAnsi="Cambria Math" w:eastAsia="宋体" w:cs="Times New Roman"/>
                        <w:color w:val="auto"/>
                        <w:spacing w:val="0"/>
                        <w:kern w:val="2"/>
                        <w:sz w:val="24"/>
                        <w:szCs w:val="24"/>
                        <w:lang w:val="en-US" w:eastAsia="zh-CN" w:bidi="ar-SA"/>
                      </w:rPr>
                      <m:t>L</m:t>
                    </m:r>
                    <m:ctrlPr>
                      <w:rPr>
                        <w:rFonts w:hint="default" w:ascii="Cambria Math" w:hAnsi="Cambria Math" w:eastAsia="宋体" w:cs="Times New Roman"/>
                        <w:color w:val="auto"/>
                        <w:spacing w:val="0"/>
                        <w:kern w:val="2"/>
                        <w:sz w:val="24"/>
                        <w:szCs w:val="24"/>
                        <w:lang w:val="en-US" w:eastAsia="zh-CN" w:bidi="ar-SA"/>
                      </w:rPr>
                    </m:ctrlPr>
                  </m:e>
                  <m:sub>
                    <m:r>
                      <m:rPr>
                        <m:sty m:val="p"/>
                      </m:rPr>
                      <w:rPr>
                        <w:rFonts w:hint="default" w:ascii="Cambria Math" w:hAnsi="Cambria Math" w:eastAsia="宋体" w:cs="Times New Roman"/>
                        <w:color w:val="auto"/>
                        <w:spacing w:val="0"/>
                        <w:kern w:val="2"/>
                        <w:sz w:val="24"/>
                        <w:szCs w:val="24"/>
                        <w:lang w:val="en-US" w:eastAsia="zh-CN" w:bidi="ar-SA"/>
                      </w:rPr>
                      <m:t>p1</m:t>
                    </m:r>
                    <m:ctrlPr>
                      <w:rPr>
                        <w:rFonts w:hint="default" w:ascii="Cambria Math" w:hAnsi="Cambria Math" w:eastAsia="宋体" w:cs="Times New Roman"/>
                        <w:color w:val="auto"/>
                        <w:spacing w:val="0"/>
                        <w:kern w:val="2"/>
                        <w:sz w:val="24"/>
                        <w:szCs w:val="24"/>
                        <w:lang w:val="en-US" w:eastAsia="zh-CN" w:bidi="ar-SA"/>
                      </w:rPr>
                    </m:ctrlPr>
                  </m:sub>
                </m:sSub>
                <m:r>
                  <m:rPr>
                    <m:sty m:val="p"/>
                  </m:rPr>
                  <w:rPr>
                    <w:rFonts w:hint="default" w:ascii="Cambria Math" w:hAnsi="Cambria Math" w:eastAsia="宋体" w:cs="Times New Roman"/>
                    <w:color w:val="auto"/>
                    <w:spacing w:val="0"/>
                    <w:kern w:val="2"/>
                    <w:sz w:val="24"/>
                    <w:szCs w:val="24"/>
                    <w:lang w:val="en-US" w:eastAsia="zh-CN" w:bidi="ar-SA"/>
                  </w:rPr>
                  <m:t>=</m:t>
                </m:r>
                <m:sSub>
                  <m:sSubPr>
                    <m:ctrlPr>
                      <w:rPr>
                        <w:rFonts w:hint="default" w:ascii="Cambria Math" w:hAnsi="Cambria Math" w:eastAsia="宋体" w:cs="Times New Roman"/>
                        <w:color w:val="auto"/>
                        <w:spacing w:val="0"/>
                        <w:kern w:val="2"/>
                        <w:sz w:val="24"/>
                        <w:szCs w:val="24"/>
                        <w:lang w:val="en-US" w:eastAsia="zh-CN" w:bidi="ar-SA"/>
                      </w:rPr>
                    </m:ctrlPr>
                  </m:sSubPr>
                  <m:e>
                    <m:r>
                      <m:rPr>
                        <m:sty m:val="p"/>
                      </m:rPr>
                      <w:rPr>
                        <w:rFonts w:hint="default" w:ascii="Cambria Math" w:hAnsi="Cambria Math" w:eastAsia="宋体" w:cs="Times New Roman"/>
                        <w:color w:val="auto"/>
                        <w:spacing w:val="0"/>
                        <w:kern w:val="2"/>
                        <w:sz w:val="24"/>
                        <w:szCs w:val="24"/>
                        <w:lang w:val="en-US" w:eastAsia="zh-CN" w:bidi="ar-SA"/>
                      </w:rPr>
                      <m:t>L</m:t>
                    </m:r>
                    <m:ctrlPr>
                      <w:rPr>
                        <w:rFonts w:hint="default" w:ascii="Cambria Math" w:hAnsi="Cambria Math" w:eastAsia="宋体" w:cs="Times New Roman"/>
                        <w:color w:val="auto"/>
                        <w:spacing w:val="0"/>
                        <w:kern w:val="2"/>
                        <w:sz w:val="24"/>
                        <w:szCs w:val="24"/>
                        <w:lang w:val="en-US" w:eastAsia="zh-CN" w:bidi="ar-SA"/>
                      </w:rPr>
                    </m:ctrlPr>
                  </m:e>
                  <m:sub>
                    <m:r>
                      <m:rPr>
                        <m:sty m:val="p"/>
                      </m:rPr>
                      <w:rPr>
                        <w:rFonts w:hint="default" w:ascii="Cambria Math" w:hAnsi="Cambria Math" w:eastAsia="宋体" w:cs="Times New Roman"/>
                        <w:color w:val="auto"/>
                        <w:spacing w:val="0"/>
                        <w:kern w:val="2"/>
                        <w:sz w:val="24"/>
                        <w:szCs w:val="24"/>
                        <w:lang w:val="en-US" w:eastAsia="zh-CN" w:bidi="ar-SA"/>
                      </w:rPr>
                      <m:t>w</m:t>
                    </m:r>
                    <m:ctrlPr>
                      <w:rPr>
                        <w:rFonts w:hint="default" w:ascii="Cambria Math" w:hAnsi="Cambria Math" w:eastAsia="宋体" w:cs="Times New Roman"/>
                        <w:color w:val="auto"/>
                        <w:spacing w:val="0"/>
                        <w:kern w:val="2"/>
                        <w:sz w:val="24"/>
                        <w:szCs w:val="24"/>
                        <w:lang w:val="en-US" w:eastAsia="zh-CN" w:bidi="ar-SA"/>
                      </w:rPr>
                    </m:ctrlPr>
                  </m:sub>
                </m:sSub>
                <m:r>
                  <m:rPr>
                    <m:sty m:val="p"/>
                  </m:rPr>
                  <w:rPr>
                    <w:rFonts w:hint="default" w:ascii="Cambria Math" w:hAnsi="Cambria Math" w:eastAsia="宋体" w:cs="Times New Roman"/>
                    <w:color w:val="auto"/>
                    <w:spacing w:val="0"/>
                    <w:kern w:val="2"/>
                    <w:sz w:val="24"/>
                    <w:szCs w:val="24"/>
                    <w:lang w:val="en-US" w:eastAsia="zh-CN" w:bidi="ar-SA"/>
                  </w:rPr>
                  <m:t>+10lg（</m:t>
                </m:r>
                <m:f>
                  <m:fPr>
                    <m:ctrlPr>
                      <w:rPr>
                        <w:rFonts w:hint="default" w:ascii="Cambria Math" w:hAnsi="Cambria Math" w:eastAsia="宋体" w:cs="Times New Roman"/>
                        <w:color w:val="auto"/>
                        <w:spacing w:val="0"/>
                        <w:kern w:val="2"/>
                        <w:sz w:val="24"/>
                        <w:szCs w:val="24"/>
                        <w:lang w:val="en-US" w:eastAsia="zh-CN" w:bidi="ar-SA"/>
                      </w:rPr>
                    </m:ctrlPr>
                  </m:fPr>
                  <m:num>
                    <m:r>
                      <m:rPr>
                        <m:sty m:val="p"/>
                      </m:rPr>
                      <w:rPr>
                        <w:rFonts w:hint="default" w:ascii="Cambria Math" w:hAnsi="Cambria Math" w:eastAsia="宋体" w:cs="Times New Roman"/>
                        <w:color w:val="auto"/>
                        <w:spacing w:val="0"/>
                        <w:kern w:val="2"/>
                        <w:sz w:val="24"/>
                        <w:szCs w:val="24"/>
                        <w:lang w:val="en-US" w:eastAsia="zh-CN" w:bidi="ar-SA"/>
                      </w:rPr>
                      <m:t>Q</m:t>
                    </m:r>
                    <m:ctrlPr>
                      <w:rPr>
                        <w:rFonts w:hint="default" w:ascii="Cambria Math" w:hAnsi="Cambria Math" w:eastAsia="宋体" w:cs="Times New Roman"/>
                        <w:color w:val="auto"/>
                        <w:spacing w:val="0"/>
                        <w:kern w:val="2"/>
                        <w:sz w:val="24"/>
                        <w:szCs w:val="24"/>
                        <w:lang w:val="en-US" w:eastAsia="zh-CN" w:bidi="ar-SA"/>
                      </w:rPr>
                    </m:ctrlPr>
                  </m:num>
                  <m:den>
                    <m:r>
                      <m:rPr>
                        <m:sty m:val="p"/>
                      </m:rPr>
                      <w:rPr>
                        <w:rFonts w:hint="default" w:ascii="Cambria Math" w:hAnsi="Cambria Math" w:eastAsia="宋体" w:cs="Times New Roman"/>
                        <w:color w:val="auto"/>
                        <w:spacing w:val="0"/>
                        <w:kern w:val="2"/>
                        <w:sz w:val="24"/>
                        <w:szCs w:val="24"/>
                        <w:lang w:val="en-US" w:eastAsia="zh-CN" w:bidi="ar-SA"/>
                      </w:rPr>
                      <m:t>4</m:t>
                    </m:r>
                    <m:r>
                      <m:rPr>
                        <m:sty m:val="p"/>
                      </m:rPr>
                      <w:rPr>
                        <w:rFonts w:hint="default" w:ascii="Cambria Math" w:hAnsi="Cambria Math" w:eastAsia="宋体" w:cs="Times New Roman"/>
                        <w:color w:val="auto"/>
                        <w:spacing w:val="0"/>
                        <w:kern w:val="2"/>
                        <w:sz w:val="24"/>
                        <w:szCs w:val="24"/>
                        <w:lang w:val="en-US" w:bidi="ar-SA"/>
                      </w:rPr>
                      <m:t>π</m:t>
                    </m:r>
                    <m:sSup>
                      <m:sSupPr>
                        <m:ctrlPr>
                          <w:rPr>
                            <w:rFonts w:hint="default" w:ascii="Cambria Math" w:hAnsi="Cambria Math" w:eastAsia="宋体" w:cs="Times New Roman"/>
                            <w:color w:val="auto"/>
                            <w:spacing w:val="0"/>
                            <w:kern w:val="2"/>
                            <w:sz w:val="24"/>
                            <w:szCs w:val="24"/>
                            <w:lang w:val="en-US" w:bidi="ar-SA"/>
                          </w:rPr>
                        </m:ctrlPr>
                      </m:sSupPr>
                      <m:e>
                        <m:r>
                          <m:rPr>
                            <m:sty m:val="p"/>
                          </m:rPr>
                          <w:rPr>
                            <w:rFonts w:hint="default" w:ascii="Cambria Math" w:hAnsi="Cambria Math" w:eastAsia="宋体" w:cs="Times New Roman"/>
                            <w:color w:val="auto"/>
                            <w:spacing w:val="0"/>
                            <w:kern w:val="2"/>
                            <w:sz w:val="24"/>
                            <w:szCs w:val="24"/>
                            <w:lang w:val="en-US" w:bidi="ar-SA"/>
                          </w:rPr>
                          <m:t>r</m:t>
                        </m:r>
                        <m:ctrlPr>
                          <w:rPr>
                            <w:rFonts w:hint="default" w:ascii="Cambria Math" w:hAnsi="Cambria Math" w:eastAsia="宋体" w:cs="Times New Roman"/>
                            <w:color w:val="auto"/>
                            <w:spacing w:val="0"/>
                            <w:kern w:val="2"/>
                            <w:sz w:val="24"/>
                            <w:szCs w:val="24"/>
                            <w:lang w:val="en-US" w:bidi="ar-SA"/>
                          </w:rPr>
                        </m:ctrlPr>
                      </m:e>
                      <m:sup>
                        <m:r>
                          <m:rPr>
                            <m:sty m:val="p"/>
                          </m:rPr>
                          <w:rPr>
                            <w:rFonts w:hint="default" w:ascii="Cambria Math" w:hAnsi="Cambria Math" w:eastAsia="宋体" w:cs="Times New Roman"/>
                            <w:color w:val="auto"/>
                            <w:spacing w:val="0"/>
                            <w:kern w:val="2"/>
                            <w:sz w:val="24"/>
                            <w:szCs w:val="24"/>
                            <w:lang w:val="en-US" w:bidi="ar-SA"/>
                          </w:rPr>
                          <m:t>2</m:t>
                        </m:r>
                        <m:ctrlPr>
                          <w:rPr>
                            <w:rFonts w:hint="default" w:ascii="Cambria Math" w:hAnsi="Cambria Math" w:eastAsia="宋体" w:cs="Times New Roman"/>
                            <w:color w:val="auto"/>
                            <w:spacing w:val="0"/>
                            <w:kern w:val="2"/>
                            <w:sz w:val="24"/>
                            <w:szCs w:val="24"/>
                            <w:lang w:val="en-US" w:bidi="ar-SA"/>
                          </w:rPr>
                        </m:ctrlPr>
                      </m:sup>
                    </m:sSup>
                    <m:ctrlPr>
                      <w:rPr>
                        <w:rFonts w:hint="default" w:ascii="Cambria Math" w:hAnsi="Cambria Math" w:eastAsia="宋体" w:cs="Times New Roman"/>
                        <w:color w:val="auto"/>
                        <w:spacing w:val="0"/>
                        <w:kern w:val="2"/>
                        <w:sz w:val="24"/>
                        <w:szCs w:val="24"/>
                        <w:lang w:val="en-US" w:eastAsia="zh-CN" w:bidi="ar-SA"/>
                      </w:rPr>
                    </m:ctrlPr>
                  </m:den>
                </m:f>
                <m:r>
                  <m:rPr>
                    <m:sty m:val="p"/>
                  </m:rPr>
                  <w:rPr>
                    <w:rFonts w:hint="default" w:ascii="Cambria Math" w:hAnsi="Cambria Math" w:eastAsia="宋体" w:cs="Times New Roman"/>
                    <w:color w:val="auto"/>
                    <w:spacing w:val="0"/>
                    <w:kern w:val="2"/>
                    <w:sz w:val="24"/>
                    <w:szCs w:val="24"/>
                    <w:lang w:val="en-US" w:eastAsia="zh-CN" w:bidi="ar-SA"/>
                  </w:rPr>
                  <m:t>+</m:t>
                </m:r>
                <m:f>
                  <m:fPr>
                    <m:ctrlPr>
                      <w:rPr>
                        <w:rFonts w:hint="default" w:ascii="Cambria Math" w:hAnsi="Cambria Math" w:eastAsia="宋体" w:cs="Times New Roman"/>
                        <w:i w:val="0"/>
                        <w:color w:val="auto"/>
                        <w:spacing w:val="0"/>
                        <w:kern w:val="2"/>
                        <w:sz w:val="24"/>
                        <w:szCs w:val="24"/>
                        <w:lang w:val="en-US" w:eastAsia="zh-CN" w:bidi="ar-SA"/>
                      </w:rPr>
                    </m:ctrlPr>
                  </m:fPr>
                  <m:num>
                    <m:r>
                      <m:rPr>
                        <m:sty m:val="p"/>
                      </m:rPr>
                      <w:rPr>
                        <w:rFonts w:hint="default" w:ascii="Cambria Math" w:hAnsi="Cambria Math" w:eastAsia="宋体" w:cs="Times New Roman"/>
                        <w:color w:val="auto"/>
                        <w:spacing w:val="0"/>
                        <w:kern w:val="2"/>
                        <w:sz w:val="24"/>
                        <w:szCs w:val="24"/>
                        <w:lang w:val="en-US" w:eastAsia="zh-CN" w:bidi="ar-SA"/>
                      </w:rPr>
                      <m:t>4</m:t>
                    </m:r>
                    <m:ctrlPr>
                      <w:rPr>
                        <w:rFonts w:hint="default" w:ascii="Cambria Math" w:hAnsi="Cambria Math" w:eastAsia="宋体" w:cs="Times New Roman"/>
                        <w:i w:val="0"/>
                        <w:color w:val="auto"/>
                        <w:spacing w:val="0"/>
                        <w:kern w:val="2"/>
                        <w:sz w:val="24"/>
                        <w:szCs w:val="24"/>
                        <w:lang w:val="en-US" w:eastAsia="zh-CN" w:bidi="ar-SA"/>
                      </w:rPr>
                    </m:ctrlPr>
                  </m:num>
                  <m:den>
                    <m:r>
                      <m:rPr>
                        <m:sty m:val="p"/>
                      </m:rPr>
                      <w:rPr>
                        <w:rFonts w:hint="default" w:ascii="Cambria Math" w:hAnsi="Cambria Math" w:eastAsia="宋体" w:cs="Times New Roman"/>
                        <w:color w:val="auto"/>
                        <w:spacing w:val="0"/>
                        <w:kern w:val="2"/>
                        <w:sz w:val="24"/>
                        <w:szCs w:val="24"/>
                        <w:lang w:val="en-US" w:eastAsia="zh-CN" w:bidi="ar-SA"/>
                      </w:rPr>
                      <m:t>R</m:t>
                    </m:r>
                    <m:ctrlPr>
                      <w:rPr>
                        <w:rFonts w:hint="default" w:ascii="Cambria Math" w:hAnsi="Cambria Math" w:eastAsia="宋体" w:cs="Times New Roman"/>
                        <w:i w:val="0"/>
                        <w:color w:val="auto"/>
                        <w:spacing w:val="0"/>
                        <w:kern w:val="2"/>
                        <w:sz w:val="24"/>
                        <w:szCs w:val="24"/>
                        <w:lang w:val="en-US" w:eastAsia="zh-CN" w:bidi="ar-SA"/>
                      </w:rPr>
                    </m:ctrlPr>
                  </m:den>
                </m:f>
                <m:r>
                  <m:rPr>
                    <m:sty m:val="p"/>
                  </m:rPr>
                  <w:rPr>
                    <w:rFonts w:hint="default" w:ascii="Cambria Math" w:hAnsi="Cambria Math" w:eastAsia="宋体" w:cs="Times New Roman"/>
                    <w:color w:val="auto"/>
                    <w:spacing w:val="0"/>
                    <w:kern w:val="2"/>
                    <w:sz w:val="24"/>
                    <w:szCs w:val="24"/>
                    <w:lang w:val="en-US" w:eastAsia="zh-CN" w:bidi="ar-SA"/>
                  </w:rPr>
                  <m:t>）</m:t>
                </m:r>
              </m:oMath>
            </m:oMathPara>
          </w:p>
          <w:p w14:paraId="409566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式中：Lp1：靠近开口处（或窗户）室内某倍频带的声压级或A声级，dB； </w:t>
            </w:r>
          </w:p>
          <w:p w14:paraId="5692DD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Lw ：点声源声功率级（A计权或倍频带），dB； </w:t>
            </w:r>
          </w:p>
          <w:p w14:paraId="2CE614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Q：指向性因数；通常对无指向性声源，当声源放在房间中心时，Q=1；当放在一面墙的中心时，Q=2；当放在两面墙夹角处时，Q=4；当放在三面墙夹角处时，Q=8；</w:t>
            </w:r>
          </w:p>
          <w:p w14:paraId="53DBD7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R——房间常数；R=Sa/（1-a），S 为房间内表面面积，m2；α为平均吸声系数； </w:t>
            </w:r>
          </w:p>
          <w:p w14:paraId="46B3B0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声源位于室内，室内声源可采用等效室外声源声功率级法进行计算。设靠近开口处（或窗户）室内、室外某倍频带的声压级或A声级分别为Lp1和Lp2。若声源所在室内声场为近似扩散声场，则室外的倍频带声压级可按以下公式近似求出：</w:t>
            </w:r>
          </w:p>
          <w:p w14:paraId="3EDD91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m:oMathPara>
              <m:oMath>
                <m:sSub>
                  <m:sSubPr>
                    <m:ctrlPr>
                      <w:rPr>
                        <w:rFonts w:hint="default" w:ascii="Cambria Math" w:hAnsi="Cambria Math" w:eastAsia="宋体" w:cs="Times New Roman"/>
                        <w:i w:val="0"/>
                        <w:iCs/>
                        <w:color w:val="auto"/>
                        <w:sz w:val="24"/>
                        <w:szCs w:val="24"/>
                        <w:lang w:val="en-US"/>
                      </w:rPr>
                    </m:ctrlPr>
                  </m:sSubPr>
                  <m:e>
                    <m:r>
                      <m:rPr>
                        <m:sty m:val="p"/>
                      </m:rPr>
                      <w:rPr>
                        <w:rFonts w:hint="default" w:ascii="Cambria Math" w:hAnsi="Cambria Math" w:eastAsia="宋体" w:cs="Times New Roman"/>
                        <w:color w:val="auto"/>
                        <w:sz w:val="24"/>
                        <w:szCs w:val="24"/>
                        <w:lang w:val="en-US"/>
                      </w:rPr>
                      <m:t>L</m:t>
                    </m:r>
                    <m:ctrlPr>
                      <w:rPr>
                        <w:rFonts w:hint="default" w:ascii="Cambria Math" w:hAnsi="Cambria Math" w:eastAsia="宋体" w:cs="Times New Roman"/>
                        <w:i w:val="0"/>
                        <w:iCs/>
                        <w:color w:val="auto"/>
                        <w:sz w:val="24"/>
                        <w:szCs w:val="24"/>
                        <w:lang w:val="en-US"/>
                      </w:rPr>
                    </m:ctrlPr>
                  </m:e>
                  <m:sub>
                    <m:r>
                      <m:rPr>
                        <m:sty m:val="p"/>
                      </m:rPr>
                      <w:rPr>
                        <w:rFonts w:hint="default" w:ascii="Cambria Math" w:hAnsi="Cambria Math" w:eastAsia="宋体" w:cs="Times New Roman"/>
                        <w:color w:val="auto"/>
                        <w:sz w:val="24"/>
                        <w:szCs w:val="24"/>
                        <w:lang w:val="en-US"/>
                      </w:rPr>
                      <m:t>p2</m:t>
                    </m:r>
                    <m:ctrlPr>
                      <w:rPr>
                        <w:rFonts w:hint="default" w:ascii="Cambria Math" w:hAnsi="Cambria Math" w:eastAsia="宋体" w:cs="Times New Roman"/>
                        <w:i w:val="0"/>
                        <w:iCs/>
                        <w:color w:val="auto"/>
                        <w:sz w:val="24"/>
                        <w:szCs w:val="24"/>
                        <w:lang w:val="en-US"/>
                      </w:rPr>
                    </m:ctrlPr>
                  </m:sub>
                </m:sSub>
                <m:r>
                  <m:rPr>
                    <m:sty m:val="p"/>
                  </m:rPr>
                  <w:rPr>
                    <w:rFonts w:hint="default" w:ascii="Cambria Math" w:hAnsi="Cambria Math" w:eastAsia="宋体" w:cs="Times New Roman"/>
                    <w:color w:val="auto"/>
                    <w:sz w:val="24"/>
                    <w:szCs w:val="24"/>
                    <w:lang w:val="en-US"/>
                  </w:rPr>
                  <m:t>=</m:t>
                </m:r>
                <m:sSub>
                  <m:sSubPr>
                    <m:ctrlPr>
                      <w:rPr>
                        <w:rFonts w:hint="default" w:ascii="Cambria Math" w:hAnsi="Cambria Math" w:eastAsia="宋体" w:cs="Times New Roman"/>
                        <w:i w:val="0"/>
                        <w:iCs/>
                        <w:color w:val="auto"/>
                        <w:sz w:val="24"/>
                        <w:szCs w:val="24"/>
                        <w:lang w:val="en-US"/>
                      </w:rPr>
                    </m:ctrlPr>
                  </m:sSubPr>
                  <m:e>
                    <m:r>
                      <m:rPr>
                        <m:sty m:val="p"/>
                      </m:rPr>
                      <w:rPr>
                        <w:rFonts w:hint="default" w:ascii="Cambria Math" w:hAnsi="Cambria Math" w:eastAsia="宋体" w:cs="Times New Roman"/>
                        <w:color w:val="auto"/>
                        <w:sz w:val="24"/>
                        <w:szCs w:val="24"/>
                        <w:lang w:val="en-US"/>
                      </w:rPr>
                      <m:t>L</m:t>
                    </m:r>
                    <m:ctrlPr>
                      <w:rPr>
                        <w:rFonts w:hint="default" w:ascii="Cambria Math" w:hAnsi="Cambria Math" w:eastAsia="宋体" w:cs="Times New Roman"/>
                        <w:i w:val="0"/>
                        <w:iCs/>
                        <w:color w:val="auto"/>
                        <w:sz w:val="24"/>
                        <w:szCs w:val="24"/>
                        <w:lang w:val="en-US"/>
                      </w:rPr>
                    </m:ctrlPr>
                  </m:e>
                  <m:sub>
                    <m:r>
                      <m:rPr>
                        <m:sty m:val="p"/>
                      </m:rPr>
                      <w:rPr>
                        <w:rFonts w:hint="default" w:ascii="Cambria Math" w:hAnsi="Cambria Math" w:eastAsia="宋体" w:cs="Times New Roman"/>
                        <w:color w:val="auto"/>
                        <w:sz w:val="24"/>
                        <w:szCs w:val="24"/>
                        <w:lang w:val="en-US"/>
                      </w:rPr>
                      <m:t>p1</m:t>
                    </m:r>
                    <m:ctrlPr>
                      <w:rPr>
                        <w:rFonts w:hint="default" w:ascii="Cambria Math" w:hAnsi="Cambria Math" w:eastAsia="宋体" w:cs="Times New Roman"/>
                        <w:i w:val="0"/>
                        <w:iCs/>
                        <w:color w:val="auto"/>
                        <w:sz w:val="24"/>
                        <w:szCs w:val="24"/>
                        <w:lang w:val="en-US"/>
                      </w:rPr>
                    </m:ctrlPr>
                  </m:sub>
                </m:sSub>
                <m:r>
                  <m:rPr>
                    <m:sty m:val="p"/>
                  </m:rPr>
                  <w:rPr>
                    <w:rFonts w:hint="default" w:ascii="Cambria Math" w:hAnsi="Cambria Math" w:eastAsia="宋体" w:cs="Times New Roman"/>
                    <w:color w:val="auto"/>
                    <w:sz w:val="24"/>
                    <w:szCs w:val="24"/>
                    <w:lang w:val="en-US"/>
                  </w:rPr>
                  <m:t>−</m:t>
                </m:r>
                <m:r>
                  <m:rPr>
                    <m:sty m:val="p"/>
                  </m:rPr>
                  <w:rPr>
                    <w:rFonts w:hint="default" w:ascii="Cambria Math" w:hAnsi="Cambria Math" w:eastAsia="宋体" w:cs="Times New Roman"/>
                    <w:color w:val="auto"/>
                    <w:sz w:val="24"/>
                    <w:szCs w:val="24"/>
                    <w:lang w:val="en-US" w:eastAsia="zh-CN"/>
                  </w:rPr>
                  <m:t>（TL+6）</m:t>
                </m:r>
              </m:oMath>
            </m:oMathPara>
          </w:p>
          <w:p w14:paraId="0C2E2A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式中：Lp1：靠近开口处（或窗户）室内某倍频带的声压级或A声级，dB； </w:t>
            </w:r>
          </w:p>
          <w:p w14:paraId="23F574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Lp2：靠近开口处（或窗户）室外某倍频带的声压级或A声级，dB； </w:t>
            </w:r>
          </w:p>
          <w:p w14:paraId="15DA0D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TL：隔墙（或窗户）倍频带或A声级的隔声量，dB。 </w:t>
            </w:r>
          </w:p>
          <w:p w14:paraId="7C4805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③无指向性点声源的几何发散衰减公式进行预测： </w:t>
            </w:r>
          </w:p>
          <w:p w14:paraId="211458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LA(r)=LA(r0)-20lg(r/r0)</w:t>
            </w:r>
          </w:p>
          <w:p w14:paraId="189F02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式中：r、ro——距离噪声源的距离，m； </w:t>
            </w:r>
          </w:p>
          <w:p w14:paraId="0F7A72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LA(r)、LA(r0)——距离噪声源 r、r0处的A声级，dB（A） </w:t>
            </w:r>
          </w:p>
          <w:p w14:paraId="345B3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④预测点的贡献值和背景值按能量叠加方法计算得到的声级。噪声预测值（Leq）计算公式为：</w:t>
            </w:r>
          </w:p>
          <w:p w14:paraId="4D0DF20E">
            <w:pPr>
              <w:pStyle w:val="4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kern w:val="2"/>
                <w:sz w:val="24"/>
                <w:szCs w:val="24"/>
                <w:lang w:val="en-US" w:eastAsia="zh-CN"/>
              </w:rPr>
            </w:pPr>
            <m:oMathPara>
              <m:oMath>
                <m:sSub>
                  <m:sSubPr>
                    <m:ctrlPr>
                      <w:rPr>
                        <w:rFonts w:hint="default" w:ascii="Cambria Math" w:hAnsi="Cambria Math" w:eastAsia="宋体" w:cs="Times New Roman"/>
                        <w:i w:val="0"/>
                        <w:iCs/>
                        <w:color w:val="auto"/>
                        <w:spacing w:val="0"/>
                        <w:kern w:val="2"/>
                        <w:sz w:val="24"/>
                        <w:szCs w:val="24"/>
                        <w:lang w:val="en-US"/>
                      </w:rPr>
                    </m:ctrlPr>
                  </m:sSubPr>
                  <m:e>
                    <m:r>
                      <m:rPr>
                        <m:sty m:val="p"/>
                      </m:rPr>
                      <w:rPr>
                        <w:rFonts w:hint="default" w:ascii="Cambria Math" w:hAnsi="Cambria Math" w:eastAsia="宋体" w:cs="Times New Roman"/>
                        <w:color w:val="auto"/>
                        <w:spacing w:val="0"/>
                        <w:kern w:val="2"/>
                        <w:sz w:val="24"/>
                        <w:szCs w:val="24"/>
                        <w:lang w:val="en-US"/>
                      </w:rPr>
                      <m:t>L</m:t>
                    </m:r>
                    <m:ctrlPr>
                      <w:rPr>
                        <w:rFonts w:hint="default" w:ascii="Cambria Math" w:hAnsi="Cambria Math" w:eastAsia="宋体" w:cs="Times New Roman"/>
                        <w:i w:val="0"/>
                        <w:iCs/>
                        <w:color w:val="auto"/>
                        <w:spacing w:val="0"/>
                        <w:kern w:val="2"/>
                        <w:sz w:val="24"/>
                        <w:szCs w:val="24"/>
                        <w:lang w:val="en-US"/>
                      </w:rPr>
                    </m:ctrlPr>
                  </m:e>
                  <m:sub>
                    <m:r>
                      <m:rPr>
                        <m:sty m:val="p"/>
                      </m:rPr>
                      <w:rPr>
                        <w:rFonts w:hint="default" w:ascii="Cambria Math" w:hAnsi="Cambria Math" w:eastAsia="宋体" w:cs="Times New Roman"/>
                        <w:color w:val="auto"/>
                        <w:spacing w:val="0"/>
                        <w:kern w:val="2"/>
                        <w:sz w:val="24"/>
                        <w:szCs w:val="24"/>
                        <w:lang w:val="en-US"/>
                      </w:rPr>
                      <m:t>eq</m:t>
                    </m:r>
                    <m:ctrlPr>
                      <w:rPr>
                        <w:rFonts w:hint="default" w:ascii="Cambria Math" w:hAnsi="Cambria Math" w:eastAsia="宋体" w:cs="Times New Roman"/>
                        <w:i w:val="0"/>
                        <w:iCs/>
                        <w:color w:val="auto"/>
                        <w:spacing w:val="0"/>
                        <w:kern w:val="2"/>
                        <w:sz w:val="24"/>
                        <w:szCs w:val="24"/>
                        <w:lang w:val="en-US"/>
                      </w:rPr>
                    </m:ctrlPr>
                  </m:sub>
                </m:sSub>
                <m:r>
                  <m:rPr>
                    <m:sty m:val="p"/>
                  </m:rPr>
                  <w:rPr>
                    <w:rFonts w:hint="default" w:ascii="Cambria Math" w:hAnsi="Cambria Math" w:eastAsia="宋体" w:cs="Times New Roman"/>
                    <w:color w:val="auto"/>
                    <w:spacing w:val="0"/>
                    <w:kern w:val="2"/>
                    <w:sz w:val="24"/>
                    <w:szCs w:val="24"/>
                    <w:lang w:val="en-US"/>
                  </w:rPr>
                  <m:t>=10lg</m:t>
                </m:r>
                <m:r>
                  <m:rPr>
                    <m:sty m:val="p"/>
                  </m:rPr>
                  <w:rPr>
                    <w:rFonts w:hint="default" w:ascii="Cambria Math" w:hAnsi="Cambria Math" w:eastAsia="宋体" w:cs="Times New Roman"/>
                    <w:color w:val="auto"/>
                    <w:spacing w:val="0"/>
                    <w:kern w:val="2"/>
                    <w:sz w:val="24"/>
                    <w:szCs w:val="24"/>
                    <w:lang w:val="en-US" w:eastAsia="zh-CN"/>
                  </w:rPr>
                  <m:t>（</m:t>
                </m:r>
                <m:sSup>
                  <m:sSupPr>
                    <m:ctrlPr>
                      <w:rPr>
                        <w:rFonts w:hint="default" w:ascii="Cambria Math" w:hAnsi="Cambria Math" w:eastAsia="宋体" w:cs="Times New Roman"/>
                        <w:i w:val="0"/>
                        <w:iCs/>
                        <w:color w:val="auto"/>
                        <w:spacing w:val="0"/>
                        <w:kern w:val="2"/>
                        <w:sz w:val="24"/>
                        <w:szCs w:val="24"/>
                        <w:lang w:val="en-US" w:eastAsia="zh-CN"/>
                      </w:rPr>
                    </m:ctrlPr>
                  </m:sSupPr>
                  <m:e>
                    <m:r>
                      <m:rPr>
                        <m:sty m:val="p"/>
                      </m:rPr>
                      <w:rPr>
                        <w:rFonts w:hint="default" w:ascii="Cambria Math" w:hAnsi="Cambria Math" w:eastAsia="宋体" w:cs="Times New Roman"/>
                        <w:color w:val="auto"/>
                        <w:spacing w:val="0"/>
                        <w:kern w:val="2"/>
                        <w:sz w:val="24"/>
                        <w:szCs w:val="24"/>
                        <w:lang w:val="en-US" w:eastAsia="zh-CN"/>
                      </w:rPr>
                      <m:t>10</m:t>
                    </m:r>
                    <m:ctrlPr>
                      <w:rPr>
                        <w:rFonts w:hint="default" w:ascii="Cambria Math" w:hAnsi="Cambria Math" w:eastAsia="宋体" w:cs="Times New Roman"/>
                        <w:i w:val="0"/>
                        <w:iCs/>
                        <w:color w:val="auto"/>
                        <w:spacing w:val="0"/>
                        <w:kern w:val="2"/>
                        <w:sz w:val="24"/>
                        <w:szCs w:val="24"/>
                        <w:lang w:val="en-US" w:eastAsia="zh-CN"/>
                      </w:rPr>
                    </m:ctrlPr>
                  </m:e>
                  <m:sup>
                    <m:r>
                      <m:rPr>
                        <m:sty m:val="p"/>
                      </m:rPr>
                      <w:rPr>
                        <w:rFonts w:hint="default" w:ascii="Cambria Math" w:hAnsi="Cambria Math" w:eastAsia="宋体" w:cs="Times New Roman"/>
                        <w:color w:val="auto"/>
                        <w:spacing w:val="0"/>
                        <w:kern w:val="2"/>
                        <w:sz w:val="24"/>
                        <w:szCs w:val="24"/>
                        <w:lang w:val="en-US" w:eastAsia="zh-CN"/>
                      </w:rPr>
                      <m:t>0.1</m:t>
                    </m:r>
                    <m:sSub>
                      <m:sSubPr>
                        <m:ctrlPr>
                          <w:rPr>
                            <w:rFonts w:hint="default" w:ascii="Cambria Math" w:hAnsi="Cambria Math" w:eastAsia="宋体" w:cs="Times New Roman"/>
                            <w:i w:val="0"/>
                            <w:iCs/>
                            <w:color w:val="auto"/>
                            <w:spacing w:val="0"/>
                            <w:kern w:val="2"/>
                            <w:sz w:val="24"/>
                            <w:szCs w:val="24"/>
                            <w:lang w:val="en-US" w:eastAsia="zh-CN"/>
                          </w:rPr>
                        </m:ctrlPr>
                      </m:sSubPr>
                      <m:e>
                        <m:r>
                          <m:rPr>
                            <m:sty m:val="p"/>
                          </m:rPr>
                          <w:rPr>
                            <w:rFonts w:hint="default" w:ascii="Cambria Math" w:hAnsi="Cambria Math" w:eastAsia="宋体" w:cs="Times New Roman"/>
                            <w:color w:val="auto"/>
                            <w:spacing w:val="0"/>
                            <w:kern w:val="2"/>
                            <w:sz w:val="24"/>
                            <w:szCs w:val="24"/>
                            <w:lang w:val="en-US" w:eastAsia="zh-CN"/>
                          </w:rPr>
                          <m:t>L</m:t>
                        </m:r>
                        <m:ctrlPr>
                          <w:rPr>
                            <w:rFonts w:hint="default" w:ascii="Cambria Math" w:hAnsi="Cambria Math" w:eastAsia="宋体" w:cs="Times New Roman"/>
                            <w:i w:val="0"/>
                            <w:iCs/>
                            <w:color w:val="auto"/>
                            <w:spacing w:val="0"/>
                            <w:kern w:val="2"/>
                            <w:sz w:val="24"/>
                            <w:szCs w:val="24"/>
                            <w:lang w:val="en-US" w:eastAsia="zh-CN"/>
                          </w:rPr>
                        </m:ctrlPr>
                      </m:e>
                      <m:sub>
                        <m:r>
                          <m:rPr>
                            <m:sty m:val="p"/>
                          </m:rPr>
                          <w:rPr>
                            <w:rFonts w:hint="default" w:ascii="Cambria Math" w:hAnsi="Cambria Math" w:eastAsia="宋体" w:cs="Times New Roman"/>
                            <w:color w:val="auto"/>
                            <w:spacing w:val="0"/>
                            <w:kern w:val="2"/>
                            <w:sz w:val="24"/>
                            <w:szCs w:val="24"/>
                            <w:lang w:val="en-US" w:eastAsia="zh-CN"/>
                          </w:rPr>
                          <m:t>eqg</m:t>
                        </m:r>
                        <m:ctrlPr>
                          <w:rPr>
                            <w:rFonts w:hint="default" w:ascii="Cambria Math" w:hAnsi="Cambria Math" w:eastAsia="宋体" w:cs="Times New Roman"/>
                            <w:i w:val="0"/>
                            <w:iCs/>
                            <w:color w:val="auto"/>
                            <w:spacing w:val="0"/>
                            <w:kern w:val="2"/>
                            <w:sz w:val="24"/>
                            <w:szCs w:val="24"/>
                            <w:lang w:val="en-US" w:eastAsia="zh-CN"/>
                          </w:rPr>
                        </m:ctrlPr>
                      </m:sub>
                    </m:sSub>
                    <m:ctrlPr>
                      <w:rPr>
                        <w:rFonts w:hint="default" w:ascii="Cambria Math" w:hAnsi="Cambria Math" w:eastAsia="宋体" w:cs="Times New Roman"/>
                        <w:i w:val="0"/>
                        <w:iCs/>
                        <w:color w:val="auto"/>
                        <w:spacing w:val="0"/>
                        <w:kern w:val="2"/>
                        <w:sz w:val="24"/>
                        <w:szCs w:val="24"/>
                        <w:lang w:val="en-US" w:eastAsia="zh-CN"/>
                      </w:rPr>
                    </m:ctrlPr>
                  </m:sup>
                </m:sSup>
                <m:r>
                  <m:rPr>
                    <m:sty m:val="p"/>
                  </m:rPr>
                  <w:rPr>
                    <w:rFonts w:hint="default" w:ascii="Cambria Math" w:hAnsi="Cambria Math" w:eastAsia="宋体" w:cs="Times New Roman"/>
                    <w:color w:val="auto"/>
                    <w:spacing w:val="0"/>
                    <w:kern w:val="2"/>
                    <w:sz w:val="24"/>
                    <w:szCs w:val="24"/>
                    <w:lang w:val="en-US" w:eastAsia="zh-CN"/>
                  </w:rPr>
                  <m:t>+</m:t>
                </m:r>
                <m:sSup>
                  <m:sSupPr>
                    <m:ctrlPr>
                      <w:rPr>
                        <w:rFonts w:hint="default" w:ascii="Cambria Math" w:hAnsi="Cambria Math" w:eastAsia="宋体" w:cs="Times New Roman"/>
                        <w:i w:val="0"/>
                        <w:iCs/>
                        <w:color w:val="auto"/>
                        <w:spacing w:val="0"/>
                        <w:kern w:val="2"/>
                        <w:sz w:val="24"/>
                        <w:szCs w:val="24"/>
                        <w:lang w:val="en-US" w:eastAsia="zh-CN"/>
                      </w:rPr>
                    </m:ctrlPr>
                  </m:sSupPr>
                  <m:e>
                    <m:r>
                      <m:rPr>
                        <m:sty m:val="p"/>
                      </m:rPr>
                      <w:rPr>
                        <w:rFonts w:hint="default" w:ascii="Cambria Math" w:hAnsi="Cambria Math" w:eastAsia="宋体" w:cs="Times New Roman"/>
                        <w:color w:val="auto"/>
                        <w:spacing w:val="0"/>
                        <w:kern w:val="2"/>
                        <w:sz w:val="24"/>
                        <w:szCs w:val="24"/>
                        <w:lang w:val="en-US" w:eastAsia="zh-CN"/>
                      </w:rPr>
                      <m:t>10</m:t>
                    </m:r>
                    <m:ctrlPr>
                      <w:rPr>
                        <w:rFonts w:hint="default" w:ascii="Cambria Math" w:hAnsi="Cambria Math" w:eastAsia="宋体" w:cs="Times New Roman"/>
                        <w:i w:val="0"/>
                        <w:iCs/>
                        <w:color w:val="auto"/>
                        <w:spacing w:val="0"/>
                        <w:kern w:val="2"/>
                        <w:sz w:val="24"/>
                        <w:szCs w:val="24"/>
                        <w:lang w:val="en-US" w:eastAsia="zh-CN"/>
                      </w:rPr>
                    </m:ctrlPr>
                  </m:e>
                  <m:sup>
                    <m:r>
                      <m:rPr>
                        <m:sty m:val="p"/>
                      </m:rPr>
                      <w:rPr>
                        <w:rFonts w:hint="default" w:ascii="Cambria Math" w:hAnsi="Cambria Math" w:eastAsia="宋体" w:cs="Times New Roman"/>
                        <w:color w:val="auto"/>
                        <w:spacing w:val="0"/>
                        <w:kern w:val="2"/>
                        <w:sz w:val="24"/>
                        <w:szCs w:val="24"/>
                        <w:lang w:val="en-US" w:eastAsia="zh-CN"/>
                      </w:rPr>
                      <m:t>0.1</m:t>
                    </m:r>
                    <m:sSup>
                      <m:sSupPr>
                        <m:ctrlPr>
                          <w:rPr>
                            <w:rFonts w:hint="default" w:ascii="Cambria Math" w:hAnsi="Cambria Math" w:eastAsia="宋体" w:cs="Times New Roman"/>
                            <w:i w:val="0"/>
                            <w:iCs/>
                            <w:color w:val="auto"/>
                            <w:spacing w:val="0"/>
                            <w:kern w:val="2"/>
                            <w:sz w:val="24"/>
                            <w:szCs w:val="24"/>
                            <w:lang w:val="en-US" w:eastAsia="zh-CN"/>
                          </w:rPr>
                        </m:ctrlPr>
                      </m:sSupPr>
                      <m:e>
                        <m:r>
                          <m:rPr>
                            <m:sty m:val="p"/>
                          </m:rPr>
                          <w:rPr>
                            <w:rFonts w:hint="default" w:ascii="Cambria Math" w:hAnsi="Cambria Math" w:eastAsia="宋体" w:cs="Times New Roman"/>
                            <w:color w:val="auto"/>
                            <w:spacing w:val="0"/>
                            <w:kern w:val="2"/>
                            <w:sz w:val="24"/>
                            <w:szCs w:val="24"/>
                            <w:lang w:val="en-US" w:eastAsia="zh-CN"/>
                          </w:rPr>
                          <m:t>L</m:t>
                        </m:r>
                        <m:ctrlPr>
                          <w:rPr>
                            <w:rFonts w:hint="default" w:ascii="Cambria Math" w:hAnsi="Cambria Math" w:eastAsia="宋体" w:cs="Times New Roman"/>
                            <w:i w:val="0"/>
                            <w:iCs/>
                            <w:color w:val="auto"/>
                            <w:spacing w:val="0"/>
                            <w:kern w:val="2"/>
                            <w:sz w:val="24"/>
                            <w:szCs w:val="24"/>
                            <w:lang w:val="en-US" w:eastAsia="zh-CN"/>
                          </w:rPr>
                        </m:ctrlPr>
                      </m:e>
                      <m:sup>
                        <m:r>
                          <m:rPr>
                            <m:sty m:val="p"/>
                          </m:rPr>
                          <w:rPr>
                            <w:rFonts w:hint="default" w:ascii="Cambria Math" w:hAnsi="Cambria Math" w:eastAsia="宋体" w:cs="Times New Roman"/>
                            <w:color w:val="auto"/>
                            <w:spacing w:val="0"/>
                            <w:kern w:val="2"/>
                            <w:sz w:val="24"/>
                            <w:szCs w:val="24"/>
                            <w:lang w:val="en-US" w:eastAsia="zh-CN"/>
                          </w:rPr>
                          <m:t>eqb</m:t>
                        </m:r>
                        <m:ctrlPr>
                          <w:rPr>
                            <w:rFonts w:hint="default" w:ascii="Cambria Math" w:hAnsi="Cambria Math" w:eastAsia="宋体" w:cs="Times New Roman"/>
                            <w:i w:val="0"/>
                            <w:iCs/>
                            <w:color w:val="auto"/>
                            <w:spacing w:val="0"/>
                            <w:kern w:val="2"/>
                            <w:sz w:val="24"/>
                            <w:szCs w:val="24"/>
                            <w:lang w:val="en-US" w:eastAsia="zh-CN"/>
                          </w:rPr>
                        </m:ctrlPr>
                      </m:sup>
                    </m:sSup>
                    <m:ctrlPr>
                      <w:rPr>
                        <w:rFonts w:hint="default" w:ascii="Cambria Math" w:hAnsi="Cambria Math" w:eastAsia="宋体" w:cs="Times New Roman"/>
                        <w:i w:val="0"/>
                        <w:iCs/>
                        <w:color w:val="auto"/>
                        <w:spacing w:val="0"/>
                        <w:kern w:val="2"/>
                        <w:sz w:val="24"/>
                        <w:szCs w:val="24"/>
                        <w:lang w:val="en-US" w:eastAsia="zh-CN"/>
                      </w:rPr>
                    </m:ctrlPr>
                  </m:sup>
                </m:sSup>
                <m:r>
                  <m:rPr>
                    <m:sty m:val="p"/>
                  </m:rPr>
                  <w:rPr>
                    <w:rFonts w:hint="default" w:ascii="Cambria Math" w:hAnsi="Cambria Math" w:eastAsia="宋体" w:cs="Times New Roman"/>
                    <w:color w:val="auto"/>
                    <w:spacing w:val="0"/>
                    <w:kern w:val="2"/>
                    <w:sz w:val="24"/>
                    <w:szCs w:val="24"/>
                    <w:lang w:val="en-US" w:eastAsia="zh-CN"/>
                  </w:rPr>
                  <m:t>）</m:t>
                </m:r>
              </m:oMath>
            </m:oMathPara>
          </w:p>
          <w:p w14:paraId="6878D3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式中：Leq：预测点的噪声预测值，dB； </w:t>
            </w:r>
          </w:p>
          <w:p w14:paraId="16DFDD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Leqg：建设项目声源在预测点产生的噪声贡献值，dB； </w:t>
            </w:r>
          </w:p>
          <w:p w14:paraId="7BA1B8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kern w:val="0"/>
                <w:sz w:val="24"/>
                <w:szCs w:val="24"/>
                <w:lang w:val="en-US" w:eastAsia="zh-CN" w:bidi="ar"/>
              </w:rPr>
              <w:t>Leqb ：预测点的背景噪声值，dB。</w:t>
            </w:r>
          </w:p>
          <w:bookmarkEnd w:id="41"/>
          <w:p w14:paraId="3F045D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rPr>
                <w:rFonts w:hint="default" w:ascii="Times New Roman" w:hAnsi="Times New Roman" w:eastAsia="宋体" w:cs="Times New Roman"/>
                <w:b/>
                <w:color w:val="auto"/>
                <w:sz w:val="24"/>
                <w:szCs w:val="20"/>
              </w:rPr>
            </w:pPr>
            <w:r>
              <w:rPr>
                <w:rFonts w:hint="default" w:ascii="Times New Roman" w:hAnsi="Times New Roman" w:eastAsia="宋体" w:cs="Times New Roman"/>
                <w:b/>
                <w:bCs/>
                <w:color w:val="auto"/>
                <w:sz w:val="24"/>
                <w:szCs w:val="20"/>
              </w:rPr>
              <w:t>4、预测结果及影响分析</w:t>
            </w:r>
          </w:p>
          <w:p w14:paraId="3FFFF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表4-</w:t>
            </w:r>
            <w:r>
              <w:rPr>
                <w:rFonts w:hint="default" w:ascii="Times New Roman" w:hAnsi="Times New Roman" w:eastAsia="宋体" w:cs="Times New Roman"/>
                <w:b/>
                <w:color w:val="auto"/>
                <w:sz w:val="24"/>
                <w:szCs w:val="24"/>
                <w:lang w:val="en-US"/>
              </w:rPr>
              <w:t>6</w:t>
            </w:r>
            <w:r>
              <w:rPr>
                <w:rFonts w:hint="default" w:ascii="Times New Roman" w:hAnsi="Times New Roman" w:eastAsia="宋体" w:cs="Times New Roman"/>
                <w:b/>
                <w:color w:val="auto"/>
                <w:sz w:val="24"/>
                <w:szCs w:val="24"/>
              </w:rPr>
              <w:t xml:space="preserve">  </w:t>
            </w:r>
            <w:r>
              <w:rPr>
                <w:rFonts w:hint="default" w:ascii="Times New Roman" w:hAnsi="Times New Roman" w:eastAsia="宋体" w:cs="Times New Roman"/>
                <w:b/>
                <w:bCs/>
                <w:color w:val="auto"/>
                <w:spacing w:val="10"/>
                <w:kern w:val="0"/>
                <w:sz w:val="24"/>
                <w:szCs w:val="24"/>
                <w:highlight w:val="none"/>
              </w:rPr>
              <w:t>项目运行噪声到厂界预测结果［dB(A)］</w:t>
            </w:r>
            <w:r>
              <w:rPr>
                <w:rFonts w:hint="default" w:ascii="Times New Roman" w:hAnsi="Times New Roman" w:eastAsia="宋体" w:cs="Times New Roman"/>
                <w:b/>
                <w:color w:val="auto"/>
                <w:sz w:val="24"/>
                <w:szCs w:val="24"/>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3"/>
              <w:gridCol w:w="803"/>
              <w:gridCol w:w="803"/>
              <w:gridCol w:w="993"/>
              <w:gridCol w:w="1417"/>
              <w:gridCol w:w="1418"/>
              <w:gridCol w:w="1188"/>
            </w:tblGrid>
            <w:tr w14:paraId="1875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vAlign w:val="center"/>
                </w:tcPr>
                <w:p w14:paraId="2DE301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预测方位</w:t>
                  </w:r>
                </w:p>
              </w:tc>
              <w:tc>
                <w:tcPr>
                  <w:tcW w:w="2409" w:type="dxa"/>
                  <w:gridSpan w:val="3"/>
                  <w:vAlign w:val="center"/>
                </w:tcPr>
                <w:p w14:paraId="5A9FE8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lang w:val="en-US" w:eastAsia="zh-CN"/>
                    </w:rPr>
                    <w:t>最大值点</w:t>
                  </w:r>
                  <w:r>
                    <w:rPr>
                      <w:rFonts w:hint="default" w:ascii="Times New Roman" w:hAnsi="Times New Roman" w:eastAsia="宋体" w:cs="Times New Roman"/>
                      <w:b/>
                      <w:color w:val="auto"/>
                      <w:sz w:val="21"/>
                      <w:szCs w:val="21"/>
                    </w:rPr>
                    <w:t>空间相对位置/m</w:t>
                  </w:r>
                </w:p>
              </w:tc>
              <w:tc>
                <w:tcPr>
                  <w:tcW w:w="993" w:type="dxa"/>
                  <w:vMerge w:val="restart"/>
                  <w:vAlign w:val="center"/>
                </w:tcPr>
                <w:p w14:paraId="6427DD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时段</w:t>
                  </w:r>
                </w:p>
              </w:tc>
              <w:tc>
                <w:tcPr>
                  <w:tcW w:w="1417" w:type="dxa"/>
                  <w:vMerge w:val="restart"/>
                  <w:vAlign w:val="center"/>
                </w:tcPr>
                <w:p w14:paraId="0D4F0B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贡献值（dB(A)）</w:t>
                  </w:r>
                </w:p>
              </w:tc>
              <w:tc>
                <w:tcPr>
                  <w:tcW w:w="1418" w:type="dxa"/>
                  <w:vMerge w:val="restart"/>
                  <w:vAlign w:val="center"/>
                </w:tcPr>
                <w:p w14:paraId="11197B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标准限值（dB(A)）</w:t>
                  </w:r>
                </w:p>
              </w:tc>
              <w:tc>
                <w:tcPr>
                  <w:tcW w:w="1188" w:type="dxa"/>
                  <w:vMerge w:val="restart"/>
                  <w:vAlign w:val="center"/>
                </w:tcPr>
                <w:p w14:paraId="540DDC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达标情况</w:t>
                  </w:r>
                </w:p>
              </w:tc>
            </w:tr>
            <w:tr w14:paraId="1318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vAlign w:val="center"/>
                </w:tcPr>
                <w:p w14:paraId="4FD7F5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803" w:type="dxa"/>
                  <w:shd w:val="clear" w:color="auto" w:fill="FFFFFF"/>
                  <w:vAlign w:val="center"/>
                </w:tcPr>
                <w:p w14:paraId="05B7A9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803" w:type="dxa"/>
                  <w:shd w:val="clear" w:color="auto" w:fill="FFFFFF"/>
                  <w:vAlign w:val="center"/>
                </w:tcPr>
                <w:p w14:paraId="6FFB6F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803" w:type="dxa"/>
                  <w:shd w:val="clear" w:color="auto" w:fill="FFFFFF"/>
                  <w:vAlign w:val="center"/>
                </w:tcPr>
                <w:p w14:paraId="001A13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993" w:type="dxa"/>
                  <w:vMerge w:val="continue"/>
                  <w:shd w:val="clear" w:color="auto" w:fill="FFFFFF"/>
                  <w:vAlign w:val="center"/>
                </w:tcPr>
                <w:p w14:paraId="3A223F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1417" w:type="dxa"/>
                  <w:vMerge w:val="continue"/>
                  <w:shd w:val="clear" w:color="auto" w:fill="FFFFFF"/>
                  <w:vAlign w:val="center"/>
                </w:tcPr>
                <w:p w14:paraId="041EEF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1418" w:type="dxa"/>
                  <w:vMerge w:val="continue"/>
                  <w:shd w:val="clear" w:color="auto" w:fill="FFFFFF"/>
                  <w:vAlign w:val="center"/>
                </w:tcPr>
                <w:p w14:paraId="03318E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c>
                <w:tcPr>
                  <w:tcW w:w="1188" w:type="dxa"/>
                  <w:vMerge w:val="continue"/>
                  <w:shd w:val="clear" w:color="auto" w:fill="FFFFFF"/>
                  <w:vAlign w:val="center"/>
                </w:tcPr>
                <w:p w14:paraId="06A56B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p>
              </w:tc>
            </w:tr>
            <w:tr w14:paraId="2FD1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5A4A1E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803" w:type="dxa"/>
                  <w:shd w:val="clear" w:color="auto" w:fill="FFFFFF"/>
                  <w:vAlign w:val="center"/>
                </w:tcPr>
                <w:p w14:paraId="5676D7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14.5</w:t>
                  </w:r>
                </w:p>
              </w:tc>
              <w:tc>
                <w:tcPr>
                  <w:tcW w:w="803" w:type="dxa"/>
                  <w:shd w:val="clear" w:color="auto" w:fill="FFFFFF"/>
                  <w:vAlign w:val="center"/>
                </w:tcPr>
                <w:p w14:paraId="3912BE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13.3</w:t>
                  </w:r>
                </w:p>
              </w:tc>
              <w:tc>
                <w:tcPr>
                  <w:tcW w:w="803" w:type="dxa"/>
                  <w:shd w:val="clear" w:color="auto" w:fill="FFFFFF"/>
                  <w:vAlign w:val="center"/>
                </w:tcPr>
                <w:p w14:paraId="3A2D37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14:paraId="27DF51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14:paraId="21835B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23.7</w:t>
                  </w:r>
                </w:p>
              </w:tc>
              <w:tc>
                <w:tcPr>
                  <w:tcW w:w="1418" w:type="dxa"/>
                  <w:shd w:val="clear" w:color="auto" w:fill="FFFFFF"/>
                  <w:vAlign w:val="center"/>
                </w:tcPr>
                <w:p w14:paraId="3FE2AA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60</w:t>
                  </w:r>
                </w:p>
              </w:tc>
              <w:tc>
                <w:tcPr>
                  <w:tcW w:w="1188" w:type="dxa"/>
                  <w:shd w:val="clear" w:color="auto" w:fill="FFFFFF"/>
                  <w:vAlign w:val="center"/>
                </w:tcPr>
                <w:p w14:paraId="74193E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69B2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01019E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803" w:type="dxa"/>
                  <w:shd w:val="clear" w:color="auto" w:fill="FFFFFF"/>
                  <w:vAlign w:val="center"/>
                </w:tcPr>
                <w:p w14:paraId="746274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14.5</w:t>
                  </w:r>
                </w:p>
              </w:tc>
              <w:tc>
                <w:tcPr>
                  <w:tcW w:w="803" w:type="dxa"/>
                  <w:shd w:val="clear" w:color="auto" w:fill="FFFFFF"/>
                  <w:vAlign w:val="center"/>
                </w:tcPr>
                <w:p w14:paraId="5D832B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13.3</w:t>
                  </w:r>
                </w:p>
              </w:tc>
              <w:tc>
                <w:tcPr>
                  <w:tcW w:w="803" w:type="dxa"/>
                  <w:shd w:val="clear" w:color="auto" w:fill="FFFFFF"/>
                  <w:vAlign w:val="center"/>
                </w:tcPr>
                <w:p w14:paraId="18CF98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14:paraId="6880AB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417" w:type="dxa"/>
                  <w:shd w:val="clear" w:color="auto" w:fill="FFFFFF"/>
                  <w:vAlign w:val="center"/>
                </w:tcPr>
                <w:p w14:paraId="57FC7A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23.7</w:t>
                  </w:r>
                </w:p>
              </w:tc>
              <w:tc>
                <w:tcPr>
                  <w:tcW w:w="1418" w:type="dxa"/>
                  <w:shd w:val="clear" w:color="auto" w:fill="FFFFFF"/>
                  <w:vAlign w:val="center"/>
                </w:tcPr>
                <w:p w14:paraId="4C7FF9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50</w:t>
                  </w:r>
                </w:p>
              </w:tc>
              <w:tc>
                <w:tcPr>
                  <w:tcW w:w="1188" w:type="dxa"/>
                  <w:shd w:val="clear" w:color="auto" w:fill="FFFFFF"/>
                  <w:vAlign w:val="center"/>
                </w:tcPr>
                <w:p w14:paraId="232283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4E9C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78993B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803" w:type="dxa"/>
                  <w:shd w:val="clear" w:color="auto" w:fill="FFFFFF"/>
                  <w:vAlign w:val="center"/>
                </w:tcPr>
                <w:p w14:paraId="05ED41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803" w:type="dxa"/>
                  <w:shd w:val="clear" w:color="auto" w:fill="FFFFFF"/>
                  <w:vAlign w:val="center"/>
                </w:tcPr>
                <w:p w14:paraId="3F4E1C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-19.1</w:t>
                  </w:r>
                </w:p>
              </w:tc>
              <w:tc>
                <w:tcPr>
                  <w:tcW w:w="803" w:type="dxa"/>
                  <w:shd w:val="clear" w:color="auto" w:fill="FFFFFF"/>
                  <w:vAlign w:val="center"/>
                </w:tcPr>
                <w:p w14:paraId="17A958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14:paraId="1D0E2A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14:paraId="449BC9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18.7</w:t>
                  </w:r>
                </w:p>
              </w:tc>
              <w:tc>
                <w:tcPr>
                  <w:tcW w:w="1418" w:type="dxa"/>
                  <w:shd w:val="clear" w:color="auto" w:fill="FFFFFF"/>
                  <w:vAlign w:val="center"/>
                </w:tcPr>
                <w:p w14:paraId="21DA19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88" w:type="dxa"/>
                  <w:shd w:val="clear" w:color="auto" w:fill="FFFFFF"/>
                  <w:vAlign w:val="center"/>
                </w:tcPr>
                <w:p w14:paraId="15CBD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1F1E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52C7A9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803" w:type="dxa"/>
                  <w:shd w:val="clear" w:color="auto" w:fill="FFFFFF"/>
                  <w:vAlign w:val="center"/>
                </w:tcPr>
                <w:p w14:paraId="0203AD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803" w:type="dxa"/>
                  <w:shd w:val="clear" w:color="auto" w:fill="FFFFFF"/>
                  <w:vAlign w:val="center"/>
                </w:tcPr>
                <w:p w14:paraId="10479C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-19.1</w:t>
                  </w:r>
                </w:p>
              </w:tc>
              <w:tc>
                <w:tcPr>
                  <w:tcW w:w="803" w:type="dxa"/>
                  <w:shd w:val="clear" w:color="auto" w:fill="FFFFFF"/>
                  <w:vAlign w:val="center"/>
                </w:tcPr>
                <w:p w14:paraId="0EF0E2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14:paraId="4C4BED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417" w:type="dxa"/>
                  <w:shd w:val="clear" w:color="auto" w:fill="FFFFFF"/>
                  <w:vAlign w:val="center"/>
                </w:tcPr>
                <w:p w14:paraId="252322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18.7</w:t>
                  </w:r>
                </w:p>
              </w:tc>
              <w:tc>
                <w:tcPr>
                  <w:tcW w:w="1418" w:type="dxa"/>
                  <w:shd w:val="clear" w:color="auto" w:fill="FFFFFF"/>
                  <w:vAlign w:val="center"/>
                </w:tcPr>
                <w:p w14:paraId="62FFDC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1188" w:type="dxa"/>
                  <w:shd w:val="clear" w:color="auto" w:fill="FFFFFF"/>
                  <w:vAlign w:val="center"/>
                </w:tcPr>
                <w:p w14:paraId="4B8E4B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3707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14:paraId="64E8BF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803" w:type="dxa"/>
                  <w:shd w:val="clear" w:color="auto" w:fill="FFFFFF"/>
                  <w:vAlign w:val="center"/>
                </w:tcPr>
                <w:p w14:paraId="041333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-15.4</w:t>
                  </w:r>
                </w:p>
              </w:tc>
              <w:tc>
                <w:tcPr>
                  <w:tcW w:w="803" w:type="dxa"/>
                  <w:shd w:val="clear" w:color="auto" w:fill="FFFFFF"/>
                  <w:vAlign w:val="center"/>
                </w:tcPr>
                <w:p w14:paraId="4868AD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-13.4</w:t>
                  </w:r>
                </w:p>
              </w:tc>
              <w:tc>
                <w:tcPr>
                  <w:tcW w:w="803" w:type="dxa"/>
                  <w:shd w:val="clear" w:color="auto" w:fill="FFFFFF"/>
                  <w:vAlign w:val="center"/>
                </w:tcPr>
                <w:p w14:paraId="725422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14:paraId="258D24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14:paraId="4D2F2A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18.3</w:t>
                  </w:r>
                </w:p>
              </w:tc>
              <w:tc>
                <w:tcPr>
                  <w:tcW w:w="1418" w:type="dxa"/>
                  <w:shd w:val="clear" w:color="auto" w:fill="FFFFFF"/>
                  <w:vAlign w:val="center"/>
                </w:tcPr>
                <w:p w14:paraId="2F9A49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188" w:type="dxa"/>
                  <w:shd w:val="clear" w:color="auto" w:fill="FFFFFF"/>
                  <w:vAlign w:val="center"/>
                </w:tcPr>
                <w:p w14:paraId="48BC7F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118D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3A8A24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803" w:type="dxa"/>
                  <w:shd w:val="clear" w:color="auto" w:fill="FFFFFF"/>
                  <w:vAlign w:val="center"/>
                </w:tcPr>
                <w:p w14:paraId="505972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-15.4</w:t>
                  </w:r>
                </w:p>
              </w:tc>
              <w:tc>
                <w:tcPr>
                  <w:tcW w:w="803" w:type="dxa"/>
                  <w:shd w:val="clear" w:color="auto" w:fill="FFFFFF"/>
                  <w:vAlign w:val="center"/>
                </w:tcPr>
                <w:p w14:paraId="4CEB57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-13.4</w:t>
                  </w:r>
                </w:p>
              </w:tc>
              <w:tc>
                <w:tcPr>
                  <w:tcW w:w="803" w:type="dxa"/>
                  <w:shd w:val="clear" w:color="auto" w:fill="FFFFFF"/>
                  <w:vAlign w:val="center"/>
                </w:tcPr>
                <w:p w14:paraId="272D5E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14:paraId="6E40D0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417" w:type="dxa"/>
                  <w:shd w:val="clear" w:color="auto" w:fill="FFFFFF"/>
                  <w:vAlign w:val="center"/>
                </w:tcPr>
                <w:p w14:paraId="61B93F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18.3</w:t>
                  </w:r>
                </w:p>
              </w:tc>
              <w:tc>
                <w:tcPr>
                  <w:tcW w:w="1418" w:type="dxa"/>
                  <w:shd w:val="clear" w:color="auto" w:fill="FFFFFF"/>
                  <w:vAlign w:val="center"/>
                </w:tcPr>
                <w:p w14:paraId="74EBA4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1188" w:type="dxa"/>
                  <w:shd w:val="clear" w:color="auto" w:fill="FFFFFF"/>
                  <w:vAlign w:val="center"/>
                </w:tcPr>
                <w:p w14:paraId="26363B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0F66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jc w:val="center"/>
              </w:trPr>
              <w:tc>
                <w:tcPr>
                  <w:tcW w:w="1101" w:type="dxa"/>
                  <w:vMerge w:val="restart"/>
                  <w:shd w:val="clear" w:color="auto" w:fill="FFFFFF"/>
                  <w:vAlign w:val="center"/>
                </w:tcPr>
                <w:p w14:paraId="4828D7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803" w:type="dxa"/>
                  <w:shd w:val="clear" w:color="auto" w:fill="FFFFFF"/>
                  <w:vAlign w:val="center"/>
                </w:tcPr>
                <w:p w14:paraId="0AAD9E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803" w:type="dxa"/>
                  <w:shd w:val="clear" w:color="auto" w:fill="FFFFFF"/>
                  <w:vAlign w:val="center"/>
                </w:tcPr>
                <w:p w14:paraId="12379B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16.3</w:t>
                  </w:r>
                </w:p>
              </w:tc>
              <w:tc>
                <w:tcPr>
                  <w:tcW w:w="803" w:type="dxa"/>
                  <w:shd w:val="clear" w:color="auto" w:fill="FFFFFF"/>
                  <w:vAlign w:val="center"/>
                </w:tcPr>
                <w:p w14:paraId="366B80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14:paraId="100F05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417" w:type="dxa"/>
                  <w:shd w:val="clear" w:color="auto" w:fill="FFFFFF"/>
                  <w:vAlign w:val="center"/>
                </w:tcPr>
                <w:p w14:paraId="6DA00D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26.7</w:t>
                  </w:r>
                </w:p>
              </w:tc>
              <w:tc>
                <w:tcPr>
                  <w:tcW w:w="1418" w:type="dxa"/>
                  <w:shd w:val="clear" w:color="auto" w:fill="FFFFFF"/>
                  <w:vAlign w:val="center"/>
                </w:tcPr>
                <w:p w14:paraId="534C2D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rPr>
                    <w:t>70</w:t>
                  </w:r>
                </w:p>
              </w:tc>
              <w:tc>
                <w:tcPr>
                  <w:tcW w:w="1188" w:type="dxa"/>
                  <w:shd w:val="clear" w:color="auto" w:fill="FFFFFF"/>
                  <w:vAlign w:val="center"/>
                </w:tcPr>
                <w:p w14:paraId="718B2A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6D66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14:paraId="45D5C6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803" w:type="dxa"/>
                  <w:shd w:val="clear" w:color="auto" w:fill="FFFFFF"/>
                  <w:vAlign w:val="center"/>
                </w:tcPr>
                <w:p w14:paraId="565A8E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803" w:type="dxa"/>
                  <w:shd w:val="clear" w:color="auto" w:fill="FFFFFF"/>
                  <w:vAlign w:val="center"/>
                </w:tcPr>
                <w:p w14:paraId="13CAA2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16.3</w:t>
                  </w:r>
                </w:p>
              </w:tc>
              <w:tc>
                <w:tcPr>
                  <w:tcW w:w="803" w:type="dxa"/>
                  <w:shd w:val="clear" w:color="auto" w:fill="FFFFFF"/>
                  <w:vAlign w:val="center"/>
                </w:tcPr>
                <w:p w14:paraId="19867C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993" w:type="dxa"/>
                  <w:shd w:val="clear" w:color="auto" w:fill="FFFFFF"/>
                  <w:vAlign w:val="center"/>
                </w:tcPr>
                <w:p w14:paraId="578D53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417" w:type="dxa"/>
                  <w:shd w:val="clear" w:color="auto" w:fill="FFFFFF"/>
                  <w:vAlign w:val="center"/>
                </w:tcPr>
                <w:p w14:paraId="0E9F40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26.7</w:t>
                  </w:r>
                </w:p>
              </w:tc>
              <w:tc>
                <w:tcPr>
                  <w:tcW w:w="1418" w:type="dxa"/>
                  <w:shd w:val="clear" w:color="auto" w:fill="FFFFFF"/>
                  <w:vAlign w:val="center"/>
                </w:tcPr>
                <w:p w14:paraId="4B49ED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rPr>
                    <w:t>55</w:t>
                  </w:r>
                </w:p>
              </w:tc>
              <w:tc>
                <w:tcPr>
                  <w:tcW w:w="1188" w:type="dxa"/>
                  <w:shd w:val="clear" w:color="auto" w:fill="FFFFFF"/>
                  <w:vAlign w:val="center"/>
                </w:tcPr>
                <w:p w14:paraId="1DA9B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14:paraId="3F6A207E">
            <w:pPr>
              <w:keepNext w:val="0"/>
              <w:keepLines w:val="0"/>
              <w:suppressLineNumbers w:val="0"/>
              <w:adjustRightInd w:val="0"/>
              <w:snapToGrid w:val="0"/>
              <w:spacing w:before="120" w:beforeLines="50" w:beforeAutospacing="0" w:after="0" w:afterAutospacing="0" w:line="360" w:lineRule="auto"/>
              <w:ind w:left="0" w:right="0" w:firstLine="480" w:firstLineChars="200"/>
              <w:outlineLvl w:val="3"/>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由表4-</w:t>
            </w:r>
            <w:r>
              <w:rPr>
                <w:rFonts w:hint="default" w:ascii="Times New Roman" w:hAnsi="Times New Roman" w:eastAsia="宋体" w:cs="Times New Roman"/>
                <w:color w:val="auto"/>
                <w:sz w:val="24"/>
                <w:szCs w:val="20"/>
                <w:lang w:val="en-US"/>
              </w:rPr>
              <w:t>6</w:t>
            </w:r>
            <w:r>
              <w:rPr>
                <w:rFonts w:hint="default" w:ascii="Times New Roman" w:hAnsi="Times New Roman" w:eastAsia="宋体" w:cs="Times New Roman"/>
                <w:color w:val="auto"/>
                <w:sz w:val="24"/>
                <w:szCs w:val="20"/>
              </w:rPr>
              <w:t>预测结果可知，本项目在运营期间厂界</w:t>
            </w:r>
            <w:r>
              <w:rPr>
                <w:rFonts w:hint="eastAsia" w:ascii="Times New Roman" w:hAnsi="Times New Roman" w:cs="Times New Roman"/>
                <w:color w:val="auto"/>
                <w:sz w:val="24"/>
                <w:szCs w:val="20"/>
                <w:lang w:val="en-US" w:eastAsia="zh-CN"/>
              </w:rPr>
              <w:t>东</w:t>
            </w:r>
            <w:r>
              <w:rPr>
                <w:rFonts w:hint="eastAsia" w:ascii="Times New Roman" w:hAnsi="Times New Roman" w:cs="Times New Roman"/>
                <w:color w:val="auto"/>
                <w:sz w:val="24"/>
                <w:szCs w:val="20"/>
                <w:lang w:eastAsia="zh-CN"/>
              </w:rPr>
              <w:t>、南、西侧</w:t>
            </w:r>
            <w:r>
              <w:rPr>
                <w:rFonts w:hint="default" w:ascii="Times New Roman" w:hAnsi="Times New Roman" w:eastAsia="宋体" w:cs="Times New Roman"/>
                <w:color w:val="auto"/>
                <w:sz w:val="24"/>
                <w:szCs w:val="20"/>
              </w:rPr>
              <w:t>噪声预测值能够满足《工业企业厂界环境噪声排放标准》（GB12348-2008）2类标准，厂界</w:t>
            </w:r>
            <w:r>
              <w:rPr>
                <w:rFonts w:hint="eastAsia" w:ascii="Times New Roman" w:hAnsi="Times New Roman" w:cs="Times New Roman"/>
                <w:color w:val="auto"/>
                <w:sz w:val="24"/>
                <w:szCs w:val="20"/>
                <w:lang w:val="en-US" w:eastAsia="zh-CN"/>
              </w:rPr>
              <w:t>北</w:t>
            </w:r>
            <w:r>
              <w:rPr>
                <w:rFonts w:hint="eastAsia" w:ascii="Times New Roman" w:hAnsi="Times New Roman" w:cs="Times New Roman"/>
                <w:color w:val="auto"/>
                <w:sz w:val="24"/>
                <w:szCs w:val="20"/>
                <w:lang w:eastAsia="zh-CN"/>
              </w:rPr>
              <w:t>侧</w:t>
            </w:r>
            <w:r>
              <w:rPr>
                <w:rFonts w:hint="default" w:ascii="Times New Roman" w:hAnsi="Times New Roman" w:eastAsia="宋体" w:cs="Times New Roman"/>
                <w:color w:val="auto"/>
                <w:sz w:val="24"/>
                <w:szCs w:val="20"/>
              </w:rPr>
              <w:t>噪声预测值能够满足《工业企业厂界环境噪声排放标准》（GB12348-2008）</w:t>
            </w:r>
            <w:r>
              <w:rPr>
                <w:rFonts w:hint="eastAsia" w:ascii="Times New Roman" w:hAnsi="Times New Roman" w:cs="Times New Roman"/>
                <w:color w:val="auto"/>
                <w:sz w:val="24"/>
                <w:szCs w:val="20"/>
                <w:lang w:val="en-US" w:eastAsia="zh-CN"/>
              </w:rPr>
              <w:t>4a</w:t>
            </w:r>
            <w:r>
              <w:rPr>
                <w:rFonts w:hint="default" w:ascii="Times New Roman" w:hAnsi="Times New Roman" w:eastAsia="宋体" w:cs="Times New Roman"/>
                <w:color w:val="auto"/>
                <w:sz w:val="24"/>
                <w:szCs w:val="20"/>
              </w:rPr>
              <w:t>类标准对厂界四周声环境质量影响较小。</w:t>
            </w:r>
          </w:p>
          <w:p w14:paraId="4D17FE59">
            <w:pPr>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42" w:firstLineChars="200"/>
              <w:jc w:val="left"/>
              <w:textAlignment w:val="auto"/>
              <w:rPr>
                <w:rFonts w:hint="default"/>
                <w:color w:val="auto"/>
                <w:szCs w:val="20"/>
              </w:rPr>
            </w:pPr>
            <w:r>
              <w:rPr>
                <w:rFonts w:hint="default" w:ascii="Times New Roman" w:hAnsi="Times New Roman" w:eastAsia="宋体" w:cs="Times New Roman"/>
                <w:b/>
                <w:bCs w:val="0"/>
                <w:color w:val="auto"/>
                <w:spacing w:val="-10"/>
                <w:sz w:val="24"/>
                <w:szCs w:val="20"/>
              </w:rPr>
              <w:t>周边保护目标达标情况分析</w:t>
            </w:r>
          </w:p>
          <w:p w14:paraId="37E747E2">
            <w:pPr>
              <w:keepNext w:val="0"/>
              <w:keepLines w:val="0"/>
              <w:suppressLineNumbers w:val="0"/>
              <w:autoSpaceDE w:val="0"/>
              <w:autoSpaceDN w:val="0"/>
              <w:adjustRightInd w:val="0"/>
              <w:snapToGrid w:val="0"/>
              <w:spacing w:before="156" w:beforeLines="50" w:beforeAutospacing="0" w:after="0" w:afterAutospacing="0" w:line="360" w:lineRule="auto"/>
              <w:ind w:left="0" w:right="0"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项目建成后，污水处理站水泵24小时运营，受</w:t>
            </w:r>
            <w:r>
              <w:rPr>
                <w:rFonts w:hint="default" w:ascii="Times New Roman" w:hAnsi="Times New Roman" w:eastAsia="宋体" w:cs="Times New Roman"/>
                <w:color w:val="auto"/>
                <w:sz w:val="24"/>
                <w:szCs w:val="24"/>
                <w:lang w:eastAsia="zh-CN"/>
              </w:rPr>
              <w:t>项目噪声</w:t>
            </w:r>
            <w:r>
              <w:rPr>
                <w:rFonts w:hint="default" w:ascii="Times New Roman" w:hAnsi="Times New Roman" w:eastAsia="宋体" w:cs="Times New Roman"/>
                <w:color w:val="auto"/>
                <w:sz w:val="24"/>
                <w:szCs w:val="24"/>
              </w:rPr>
              <w:t>影响的环境保护目标主要有</w:t>
            </w:r>
            <w:r>
              <w:rPr>
                <w:rFonts w:hint="default" w:ascii="Times New Roman" w:hAnsi="Times New Roman" w:eastAsia="宋体" w:cs="Times New Roman"/>
                <w:color w:val="auto"/>
                <w:sz w:val="24"/>
                <w:szCs w:val="24"/>
                <w:lang w:val="en-US" w:eastAsia="zh-CN"/>
              </w:rPr>
              <w:t>北</w:t>
            </w:r>
            <w:r>
              <w:rPr>
                <w:rFonts w:hint="default" w:ascii="Times New Roman" w:hAnsi="Times New Roman" w:eastAsia="宋体" w:cs="Times New Roman"/>
                <w:color w:val="auto"/>
                <w:sz w:val="24"/>
                <w:szCs w:val="24"/>
                <w:lang w:eastAsia="zh-CN"/>
              </w:rPr>
              <w:t>侧</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m处的</w:t>
            </w:r>
            <w:r>
              <w:rPr>
                <w:rFonts w:hint="eastAsia" w:ascii="Times New Roman" w:hAnsi="Times New Roman" w:cs="Times New Roman"/>
                <w:color w:val="auto"/>
                <w:sz w:val="24"/>
                <w:szCs w:val="24"/>
                <w:lang w:val="en-US" w:eastAsia="zh-CN"/>
              </w:rPr>
              <w:t>茨坝</w:t>
            </w:r>
            <w:r>
              <w:rPr>
                <w:rFonts w:hint="default" w:ascii="Times New Roman" w:hAnsi="Times New Roman" w:eastAsia="宋体" w:cs="Times New Roman"/>
                <w:color w:val="auto"/>
                <w:sz w:val="24"/>
                <w:szCs w:val="24"/>
                <w:lang w:eastAsia="zh-CN"/>
              </w:rPr>
              <w:t>和项目区内的病人</w:t>
            </w:r>
            <w:r>
              <w:rPr>
                <w:rFonts w:hint="default" w:ascii="Times New Roman" w:hAnsi="Times New Roman" w:eastAsia="宋体" w:cs="Times New Roman"/>
                <w:color w:val="auto"/>
                <w:sz w:val="24"/>
                <w:szCs w:val="24"/>
              </w:rPr>
              <w:t>。根据上表</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6</w:t>
            </w:r>
            <w:r>
              <w:rPr>
                <w:rFonts w:hint="default" w:ascii="Times New Roman" w:hAnsi="Times New Roman" w:eastAsia="宋体" w:cs="Times New Roman"/>
                <w:color w:val="auto"/>
                <w:sz w:val="24"/>
                <w:szCs w:val="24"/>
              </w:rPr>
              <w:t>的预测结果，项目运行期</w:t>
            </w:r>
            <w:r>
              <w:rPr>
                <w:rFonts w:hint="default" w:ascii="Times New Roman" w:hAnsi="Times New Roman" w:eastAsia="宋体" w:cs="Times New Roman"/>
                <w:color w:val="auto"/>
                <w:sz w:val="24"/>
                <w:szCs w:val="24"/>
                <w:lang w:eastAsia="zh-CN"/>
              </w:rPr>
              <w:t>北侧</w:t>
            </w:r>
            <w:r>
              <w:rPr>
                <w:rFonts w:hint="default" w:ascii="Times New Roman" w:hAnsi="Times New Roman" w:eastAsia="宋体" w:cs="Times New Roman"/>
                <w:color w:val="auto"/>
                <w:sz w:val="24"/>
                <w:szCs w:val="24"/>
              </w:rPr>
              <w:t>噪声</w:t>
            </w:r>
            <w:r>
              <w:rPr>
                <w:rFonts w:hint="default" w:ascii="Times New Roman" w:hAnsi="Times New Roman" w:eastAsia="宋体" w:cs="Times New Roman"/>
                <w:color w:val="auto"/>
                <w:sz w:val="24"/>
                <w:szCs w:val="24"/>
                <w:lang w:eastAsia="zh-CN"/>
              </w:rPr>
              <w:t>最大贡献值为</w:t>
            </w:r>
            <w:r>
              <w:rPr>
                <w:rFonts w:hint="default" w:ascii="Times New Roman" w:hAnsi="Times New Roman" w:cs="Times New Roman"/>
                <w:color w:val="auto"/>
                <w:sz w:val="24"/>
                <w:szCs w:val="24"/>
                <w:lang w:val="en-US" w:eastAsia="zh-CN"/>
              </w:rPr>
              <w:t>26.7</w:t>
            </w:r>
            <w:r>
              <w:rPr>
                <w:rFonts w:hint="default" w:ascii="Times New Roman" w:hAnsi="Times New Roman" w:eastAsia="宋体" w:cs="Times New Roman"/>
                <w:color w:val="auto"/>
                <w:sz w:val="24"/>
                <w:szCs w:val="24"/>
              </w:rPr>
              <w:t>dB(A)</w:t>
            </w:r>
            <w:r>
              <w:rPr>
                <w:rFonts w:hint="default" w:ascii="Times New Roman" w:hAnsi="Times New Roman" w:eastAsia="宋体" w:cs="Times New Roman"/>
                <w:color w:val="auto"/>
                <w:sz w:val="24"/>
                <w:szCs w:val="24"/>
                <w:lang w:eastAsia="zh-CN"/>
              </w:rPr>
              <w:t>，其余侧</w:t>
            </w:r>
            <w:r>
              <w:rPr>
                <w:rFonts w:hint="default" w:ascii="Times New Roman" w:hAnsi="Times New Roman" w:eastAsia="宋体" w:cs="Times New Roman"/>
                <w:color w:val="auto"/>
                <w:sz w:val="24"/>
                <w:szCs w:val="24"/>
              </w:rPr>
              <w:t>噪声</w:t>
            </w:r>
            <w:r>
              <w:rPr>
                <w:rFonts w:hint="default" w:ascii="Times New Roman" w:hAnsi="Times New Roman" w:eastAsia="宋体" w:cs="Times New Roman"/>
                <w:color w:val="auto"/>
                <w:sz w:val="24"/>
                <w:szCs w:val="24"/>
                <w:lang w:eastAsia="zh-CN"/>
              </w:rPr>
              <w:t>最大贡献值为</w:t>
            </w:r>
            <w:r>
              <w:rPr>
                <w:rFonts w:hint="default" w:ascii="Times New Roman" w:hAnsi="Times New Roman" w:cs="Times New Roman"/>
                <w:color w:val="auto"/>
                <w:sz w:val="24"/>
                <w:szCs w:val="24"/>
                <w:lang w:val="en-US" w:eastAsia="zh-CN"/>
              </w:rPr>
              <w:t>23.7</w:t>
            </w:r>
            <w:r>
              <w:rPr>
                <w:rFonts w:hint="default" w:ascii="Times New Roman" w:hAnsi="Times New Roman" w:eastAsia="宋体" w:cs="Times New Roman"/>
                <w:color w:val="auto"/>
                <w:sz w:val="24"/>
                <w:szCs w:val="24"/>
              </w:rPr>
              <w:t>dB(A)</w:t>
            </w:r>
            <w:r>
              <w:rPr>
                <w:rFonts w:hint="default" w:ascii="Times New Roman" w:hAnsi="Times New Roman" w:eastAsia="宋体" w:cs="Times New Roman"/>
                <w:color w:val="auto"/>
                <w:sz w:val="24"/>
                <w:szCs w:val="24"/>
                <w:lang w:eastAsia="zh-CN"/>
              </w:rPr>
              <w:t>，因此</w:t>
            </w: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eastAsia="zh-CN"/>
              </w:rPr>
              <w:t>敏感点的噪声贡献满足</w:t>
            </w:r>
            <w:r>
              <w:rPr>
                <w:rFonts w:hint="default" w:ascii="Times New Roman" w:hAnsi="Times New Roman" w:eastAsia="宋体" w:cs="Times New Roman"/>
                <w:color w:val="auto"/>
                <w:sz w:val="24"/>
                <w:szCs w:val="24"/>
              </w:rPr>
              <w:t>《声环境质量标准》（GB3096-2008）</w:t>
            </w:r>
            <w:r>
              <w:rPr>
                <w:rFonts w:hint="default" w:ascii="Times New Roman" w:hAnsi="Times New Roman" w:eastAsia="宋体" w:cs="Times New Roman"/>
                <w:color w:val="auto"/>
                <w:sz w:val="24"/>
                <w:szCs w:val="20"/>
              </w:rPr>
              <w:t>2类标准</w:t>
            </w:r>
            <w:r>
              <w:rPr>
                <w:rFonts w:hint="default" w:ascii="Times New Roman" w:hAnsi="Times New Roman" w:eastAsia="宋体" w:cs="Times New Roman"/>
                <w:color w:val="auto"/>
                <w:sz w:val="24"/>
                <w:szCs w:val="24"/>
              </w:rPr>
              <w:t>，不会改变环境保护目标处的声环境质量现状</w:t>
            </w:r>
            <w:r>
              <w:rPr>
                <w:rFonts w:hint="default" w:ascii="Times New Roman" w:hAnsi="Times New Roman" w:eastAsia="宋体" w:cs="Times New Roman"/>
                <w:color w:val="auto"/>
                <w:sz w:val="24"/>
                <w:szCs w:val="24"/>
                <w:lang w:eastAsia="zh-CN"/>
              </w:rPr>
              <w:t>。</w:t>
            </w:r>
          </w:p>
          <w:p w14:paraId="53D12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为进一步降低设备噪声的影响，建议采取以下防治措施:</w:t>
            </w:r>
          </w:p>
          <w:p w14:paraId="2D79CF38">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①在满足设计要求的条件下，优先选用噪声低、振动小的设备，从声源头上降低噪声对环境的影响。</w:t>
            </w:r>
          </w:p>
          <w:p w14:paraId="483162FC">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②定期检查设备，加强设备维护，使设备处于良好的运行状态，避免和减轻非正常运行产生的噪声污染。</w:t>
            </w:r>
          </w:p>
          <w:p w14:paraId="507670A6">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w:t>
            </w:r>
            <w:r>
              <w:rPr>
                <w:rFonts w:hint="default" w:ascii="Times New Roman" w:hAnsi="Times New Roman" w:eastAsia="宋体" w:cs="Times New Roman"/>
                <w:color w:val="auto"/>
                <w:szCs w:val="20"/>
              </w:rPr>
              <w:t>污水处理站设施在封闭的房间内</w:t>
            </w:r>
            <w:r>
              <w:rPr>
                <w:rFonts w:hint="default" w:ascii="Times New Roman" w:hAnsi="Times New Roman" w:eastAsia="宋体" w:cs="Times New Roman"/>
                <w:color w:val="auto"/>
                <w:sz w:val="24"/>
                <w:szCs w:val="24"/>
              </w:rPr>
              <w:t>。</w:t>
            </w:r>
          </w:p>
          <w:p w14:paraId="279DDBE6">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综上所述，项目运营期噪声厂界能够达标排放，且对周边环境影响不大。</w:t>
            </w:r>
          </w:p>
          <w:p w14:paraId="1061AE1F">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6、外环境</w:t>
            </w:r>
            <w:r>
              <w:rPr>
                <w:rFonts w:hint="default" w:ascii="Times New Roman" w:hAnsi="Times New Roman" w:eastAsia="宋体" w:cs="Times New Roman"/>
                <w:b/>
                <w:bCs/>
                <w:color w:val="auto"/>
                <w:sz w:val="24"/>
                <w:szCs w:val="24"/>
                <w:vertAlign w:val="baseline"/>
                <w:lang w:val="en-US" w:eastAsia="zh-CN"/>
              </w:rPr>
              <w:t>交通噪声对项目的影响</w:t>
            </w:r>
          </w:p>
          <w:p w14:paraId="51F4C71E">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项目北侧距离茨坝正街10m，</w:t>
            </w:r>
            <w:r>
              <w:rPr>
                <w:rFonts w:hint="default" w:ascii="Times New Roman" w:hAnsi="Times New Roman" w:eastAsia="宋体" w:cs="Times New Roman"/>
                <w:color w:val="auto"/>
                <w:sz w:val="24"/>
                <w:szCs w:val="24"/>
                <w:lang w:val="en-US" w:eastAsia="zh-CN"/>
              </w:rPr>
              <w:t>项目运营期外环境主要为茨坝正街上行驶车辆的交通噪声，茨坝正街</w:t>
            </w:r>
            <w:r>
              <w:rPr>
                <w:rFonts w:hint="default" w:ascii="Times New Roman" w:hAnsi="Times New Roman" w:eastAsia="宋体" w:cs="Times New Roman"/>
                <w:color w:val="auto"/>
                <w:sz w:val="24"/>
                <w:szCs w:val="20"/>
                <w:lang w:val="en-US" w:eastAsia="zh-CN"/>
              </w:rPr>
              <w:t>为昆明市交通主干路，车流量较大，对项目区会产生一定的噪声影响，为降低交通噪声对本项目的影响，项目</w:t>
            </w:r>
            <w:r>
              <w:rPr>
                <w:rFonts w:hint="eastAsia" w:ascii="Times New Roman" w:hAnsi="Times New Roman" w:cs="Times New Roman"/>
                <w:color w:val="auto"/>
                <w:sz w:val="24"/>
                <w:szCs w:val="20"/>
                <w:lang w:val="en-US" w:eastAsia="zh-CN"/>
              </w:rPr>
              <w:t>采取以下</w:t>
            </w:r>
            <w:r>
              <w:rPr>
                <w:rFonts w:hint="default" w:ascii="Times New Roman" w:hAnsi="Times New Roman" w:eastAsia="宋体" w:cs="Times New Roman"/>
                <w:color w:val="auto"/>
                <w:sz w:val="24"/>
                <w:szCs w:val="20"/>
                <w:lang w:val="en-US" w:eastAsia="zh-CN"/>
              </w:rPr>
              <w:t>措施：</w:t>
            </w:r>
          </w:p>
          <w:p w14:paraId="0B4ECD4E">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lang w:val="en-US" w:eastAsia="zh-CN"/>
              </w:rPr>
              <w:t>项目依托茨坝正街旁已栽种的城市绿化带及项目区周围现有绿化带进行噪声的降噪；</w:t>
            </w:r>
          </w:p>
          <w:p w14:paraId="27CAE0B0">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lang w:val="en-US" w:eastAsia="zh-CN"/>
              </w:rPr>
              <w:t>依托项目区建筑物</w:t>
            </w:r>
            <w:r>
              <w:rPr>
                <w:rFonts w:hint="default" w:ascii="Times New Roman" w:hAnsi="Times New Roman" w:eastAsia="宋体" w:cs="Times New Roman"/>
                <w:color w:val="auto"/>
                <w:szCs w:val="20"/>
                <w:lang w:val="en-US" w:eastAsia="zh-CN"/>
              </w:rPr>
              <w:t>对本项目的噪声影响有一定的减缓作用；</w:t>
            </w:r>
          </w:p>
          <w:p w14:paraId="3C7DC0C5">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③</w:t>
            </w:r>
            <w:r>
              <w:rPr>
                <w:rFonts w:hint="default" w:ascii="Times New Roman" w:hAnsi="Times New Roman" w:eastAsia="宋体" w:cs="Times New Roman"/>
                <w:color w:val="auto"/>
                <w:sz w:val="24"/>
                <w:szCs w:val="24"/>
                <w:lang w:val="en-US" w:eastAsia="zh-CN"/>
              </w:rPr>
              <w:t>项目做到优化布局；</w:t>
            </w:r>
          </w:p>
          <w:p w14:paraId="18272FD9">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④项目区门窗均采用隔</w:t>
            </w:r>
            <w:r>
              <w:rPr>
                <w:rFonts w:hint="default" w:ascii="Times New Roman" w:hAnsi="Times New Roman" w:eastAsia="宋体" w:cs="Times New Roman"/>
                <w:color w:val="auto"/>
                <w:sz w:val="24"/>
                <w:szCs w:val="24"/>
                <w:lang w:val="en-US" w:eastAsia="zh-CN"/>
              </w:rPr>
              <w:t>音材质</w:t>
            </w:r>
            <w:r>
              <w:rPr>
                <w:rFonts w:hint="default" w:ascii="Times New Roman" w:hAnsi="Times New Roman" w:eastAsia="宋体" w:cs="Times New Roman"/>
                <w:color w:val="auto"/>
                <w:sz w:val="24"/>
                <w:szCs w:val="24"/>
              </w:rPr>
              <w:t>，项目正常情况下门窗保持关闭</w:t>
            </w:r>
            <w:r>
              <w:rPr>
                <w:rFonts w:hint="default" w:ascii="Times New Roman" w:hAnsi="Times New Roman" w:eastAsia="宋体" w:cs="Times New Roman"/>
                <w:color w:val="auto"/>
                <w:sz w:val="24"/>
                <w:szCs w:val="24"/>
                <w:lang w:eastAsia="zh-CN"/>
              </w:rPr>
              <w:t>。</w:t>
            </w:r>
          </w:p>
          <w:p w14:paraId="0971E5B9">
            <w:pPr>
              <w:pStyle w:val="1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w:t>
            </w:r>
            <w:r>
              <w:rPr>
                <w:rFonts w:hint="default" w:ascii="Times New Roman" w:hAnsi="Times New Roman" w:eastAsia="宋体" w:cs="Times New Roman"/>
                <w:color w:val="auto"/>
                <w:sz w:val="24"/>
                <w:szCs w:val="24"/>
              </w:rPr>
              <w:t>经</w:t>
            </w:r>
            <w:r>
              <w:rPr>
                <w:rFonts w:hint="default" w:ascii="Times New Roman" w:hAnsi="Times New Roman" w:eastAsia="宋体" w:cs="Times New Roman"/>
                <w:color w:val="auto"/>
                <w:sz w:val="24"/>
                <w:szCs w:val="24"/>
                <w:lang w:val="en-US" w:eastAsia="zh-CN"/>
              </w:rPr>
              <w:t>隔音门窗</w:t>
            </w:r>
            <w:r>
              <w:rPr>
                <w:rFonts w:hint="default" w:ascii="Times New Roman" w:hAnsi="Times New Roman" w:eastAsia="宋体" w:cs="Times New Roman"/>
                <w:color w:val="auto"/>
                <w:sz w:val="24"/>
                <w:szCs w:val="24"/>
              </w:rPr>
              <w:t>及墙体阻隔、</w:t>
            </w:r>
            <w:r>
              <w:rPr>
                <w:rFonts w:hint="default" w:ascii="Times New Roman" w:hAnsi="Times New Roman" w:eastAsia="宋体" w:cs="Times New Roman"/>
                <w:color w:val="auto"/>
                <w:sz w:val="24"/>
                <w:szCs w:val="24"/>
                <w:lang w:val="en-US" w:eastAsia="zh-CN"/>
              </w:rPr>
              <w:t>绿化带及</w:t>
            </w:r>
            <w:r>
              <w:rPr>
                <w:rFonts w:hint="default" w:ascii="Times New Roman" w:hAnsi="Times New Roman" w:eastAsia="宋体" w:cs="Times New Roman"/>
                <w:color w:val="auto"/>
                <w:sz w:val="24"/>
                <w:szCs w:val="24"/>
              </w:rPr>
              <w:t>距离衰减后，</w:t>
            </w:r>
            <w:r>
              <w:rPr>
                <w:rFonts w:hint="default" w:ascii="Times New Roman" w:hAnsi="Times New Roman" w:eastAsia="宋体" w:cs="Times New Roman"/>
                <w:color w:val="auto"/>
                <w:sz w:val="24"/>
                <w:szCs w:val="24"/>
                <w:lang w:val="en-US" w:eastAsia="zh-CN"/>
              </w:rPr>
              <w:t>外环境交通噪声对本项目影响不大，项目区噪声</w:t>
            </w:r>
            <w:r>
              <w:rPr>
                <w:rFonts w:hint="default" w:ascii="Times New Roman" w:hAnsi="Times New Roman" w:eastAsia="宋体" w:cs="Times New Roman"/>
                <w:color w:val="auto"/>
                <w:sz w:val="24"/>
                <w:szCs w:val="24"/>
              </w:rPr>
              <w:t>能达到</w:t>
            </w:r>
            <w:r>
              <w:rPr>
                <w:rFonts w:hint="default"/>
                <w:color w:val="auto"/>
                <w:sz w:val="24"/>
                <w:szCs w:val="20"/>
              </w:rPr>
              <w:t>《工业企业厂界环境噪声排放标准》（GB12348-2008）</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w:t>
            </w:r>
            <w:r>
              <w:rPr>
                <w:rFonts w:hint="eastAsia" w:ascii="Times New Roman" w:hAnsi="Times New Roman" w:cs="Times New Roman"/>
                <w:color w:val="auto"/>
                <w:sz w:val="24"/>
                <w:szCs w:val="24"/>
                <w:lang w:val="en-US" w:eastAsia="zh-CN"/>
              </w:rPr>
              <w:t>和4类</w:t>
            </w:r>
            <w:r>
              <w:rPr>
                <w:rFonts w:hint="default" w:ascii="Times New Roman" w:hAnsi="Times New Roman" w:eastAsia="宋体" w:cs="Times New Roman"/>
                <w:color w:val="auto"/>
                <w:sz w:val="24"/>
                <w:szCs w:val="24"/>
              </w:rPr>
              <w:t>标准。</w:t>
            </w:r>
          </w:p>
          <w:p w14:paraId="59BC6945">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lang w:val="en-US" w:eastAsia="zh-CN"/>
              </w:rPr>
              <w:t>7</w:t>
            </w:r>
            <w:r>
              <w:rPr>
                <w:rFonts w:hint="default" w:ascii="Times New Roman" w:hAnsi="Times New Roman" w:eastAsia="宋体" w:cs="Times New Roman"/>
                <w:b/>
                <w:bCs/>
                <w:color w:val="auto"/>
                <w:sz w:val="24"/>
                <w:szCs w:val="20"/>
              </w:rPr>
              <w:t>、噪声环境影响分析</w:t>
            </w:r>
          </w:p>
          <w:p w14:paraId="26DC6960">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项目运营期</w:t>
            </w:r>
            <w:r>
              <w:rPr>
                <w:rFonts w:hint="default" w:ascii="Times New Roman" w:hAnsi="Times New Roman" w:eastAsia="宋体" w:cs="Times New Roman"/>
                <w:color w:val="auto"/>
                <w:sz w:val="24"/>
                <w:szCs w:val="20"/>
                <w:lang w:val="en-US" w:eastAsia="zh-CN"/>
              </w:rPr>
              <w:t>对外环境产生的噪声</w:t>
            </w:r>
            <w:r>
              <w:rPr>
                <w:rFonts w:hint="default" w:ascii="Times New Roman" w:hAnsi="Times New Roman" w:eastAsia="宋体" w:cs="Times New Roman"/>
                <w:color w:val="auto"/>
                <w:sz w:val="24"/>
                <w:szCs w:val="20"/>
              </w:rPr>
              <w:t>采取的噪声防治措施主要是声源上控制措施及噪声隔声措施，在做好措施后，可降低15dB（A）左右的噪声值。</w:t>
            </w:r>
            <w:r>
              <w:rPr>
                <w:rFonts w:hint="default" w:ascii="Times New Roman" w:hAnsi="Times New Roman" w:eastAsia="宋体" w:cs="Times New Roman"/>
                <w:color w:val="auto"/>
                <w:sz w:val="24"/>
                <w:szCs w:val="20"/>
                <w:lang w:val="en-US" w:eastAsia="zh-CN"/>
              </w:rPr>
              <w:t>外环境对本项目产生的噪声</w:t>
            </w:r>
            <w:r>
              <w:rPr>
                <w:rFonts w:hint="default" w:ascii="Times New Roman" w:hAnsi="Times New Roman" w:eastAsia="宋体" w:cs="Times New Roman"/>
                <w:color w:val="auto"/>
                <w:sz w:val="24"/>
                <w:szCs w:val="20"/>
              </w:rPr>
              <w:t>采取的噪声防治措施主要是</w:t>
            </w:r>
            <w:r>
              <w:rPr>
                <w:rFonts w:hint="default" w:ascii="Times New Roman" w:hAnsi="Times New Roman" w:eastAsia="宋体" w:cs="Times New Roman"/>
                <w:color w:val="auto"/>
                <w:sz w:val="24"/>
                <w:szCs w:val="24"/>
              </w:rPr>
              <w:t>经</w:t>
            </w:r>
            <w:r>
              <w:rPr>
                <w:rFonts w:hint="default" w:ascii="Times New Roman" w:hAnsi="Times New Roman" w:eastAsia="宋体" w:cs="Times New Roman"/>
                <w:color w:val="auto"/>
                <w:sz w:val="24"/>
                <w:szCs w:val="24"/>
                <w:lang w:val="en-US" w:eastAsia="zh-CN"/>
              </w:rPr>
              <w:t>隔音门窗</w:t>
            </w:r>
            <w:r>
              <w:rPr>
                <w:rFonts w:hint="default" w:ascii="Times New Roman" w:hAnsi="Times New Roman" w:eastAsia="宋体" w:cs="Times New Roman"/>
                <w:color w:val="auto"/>
                <w:sz w:val="24"/>
                <w:szCs w:val="24"/>
              </w:rPr>
              <w:t>及墙体阻隔、</w:t>
            </w:r>
            <w:r>
              <w:rPr>
                <w:rFonts w:hint="default" w:ascii="Times New Roman" w:hAnsi="Times New Roman" w:eastAsia="宋体" w:cs="Times New Roman"/>
                <w:color w:val="auto"/>
                <w:sz w:val="24"/>
                <w:szCs w:val="24"/>
                <w:lang w:val="en-US" w:eastAsia="zh-CN"/>
              </w:rPr>
              <w:t>绿化带及</w:t>
            </w:r>
            <w:r>
              <w:rPr>
                <w:rFonts w:hint="default" w:ascii="Times New Roman" w:hAnsi="Times New Roman" w:eastAsia="宋体" w:cs="Times New Roman"/>
                <w:color w:val="auto"/>
                <w:sz w:val="24"/>
                <w:szCs w:val="24"/>
              </w:rPr>
              <w:t>距离衰减</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在采取了本次评价提出噪声防治措施后，项目厂界噪声排放可满足</w:t>
            </w:r>
            <w:r>
              <w:rPr>
                <w:rFonts w:hint="default"/>
                <w:color w:val="auto"/>
                <w:sz w:val="24"/>
                <w:szCs w:val="20"/>
              </w:rPr>
              <w:t>《工业企业厂界环境噪声排放标准》（GB12348-2008）</w:t>
            </w:r>
            <w:r>
              <w:rPr>
                <w:rFonts w:hint="default" w:ascii="Times New Roman" w:hAnsi="Times New Roman" w:eastAsia="宋体" w:cs="Times New Roman"/>
                <w:color w:val="auto"/>
                <w:sz w:val="24"/>
                <w:szCs w:val="24"/>
                <w:lang w:val="en-US" w:eastAsia="zh-CN"/>
              </w:rPr>
              <w:t>2类</w:t>
            </w:r>
            <w:r>
              <w:rPr>
                <w:rFonts w:hint="eastAsia" w:ascii="Times New Roman" w:hAnsi="Times New Roman" w:cs="Times New Roman"/>
                <w:color w:val="auto"/>
                <w:sz w:val="24"/>
                <w:szCs w:val="24"/>
                <w:lang w:val="en-US" w:eastAsia="zh-CN"/>
              </w:rPr>
              <w:t>和</w:t>
            </w:r>
            <w:r>
              <w:rPr>
                <w:rFonts w:hint="default"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val="en-US" w:eastAsia="zh-CN"/>
              </w:rPr>
              <w:t>类</w:t>
            </w:r>
            <w:r>
              <w:rPr>
                <w:rFonts w:hint="default" w:ascii="Times New Roman" w:hAnsi="Times New Roman" w:eastAsia="宋体" w:cs="Times New Roman"/>
                <w:color w:val="auto"/>
                <w:sz w:val="24"/>
                <w:szCs w:val="24"/>
                <w:lang w:val="en-US" w:eastAsia="zh-CN"/>
              </w:rPr>
              <w:t>标准</w:t>
            </w:r>
            <w:r>
              <w:rPr>
                <w:rFonts w:hint="default" w:ascii="Times New Roman" w:hAnsi="Times New Roman" w:eastAsia="宋体" w:cs="Times New Roman"/>
                <w:color w:val="auto"/>
                <w:sz w:val="24"/>
                <w:szCs w:val="20"/>
              </w:rPr>
              <w:t>。</w:t>
            </w:r>
          </w:p>
          <w:p w14:paraId="3C92E4C8">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项目环境监测目的是为了监督各项环保措施的落实，项目运营期噪声排污监测计划根据《排污单位自行监测技术指南总则》（HJ819-2017）进行设置，项目运营期环境监测计划见表4-</w:t>
            </w:r>
            <w:r>
              <w:rPr>
                <w:rFonts w:hint="default" w:ascii="Times New Roman" w:hAnsi="Times New Roman" w:eastAsia="宋体" w:cs="Times New Roman"/>
                <w:color w:val="auto"/>
                <w:sz w:val="24"/>
                <w:szCs w:val="20"/>
                <w:lang w:val="en-US"/>
              </w:rPr>
              <w:t>7</w:t>
            </w:r>
            <w:r>
              <w:rPr>
                <w:rFonts w:hint="default" w:ascii="Times New Roman" w:hAnsi="Times New Roman" w:eastAsia="宋体" w:cs="Times New Roman"/>
                <w:color w:val="auto"/>
                <w:sz w:val="24"/>
                <w:szCs w:val="20"/>
              </w:rPr>
              <w:t>所示。</w:t>
            </w:r>
          </w:p>
          <w:p w14:paraId="6D3DCD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表4-</w:t>
            </w:r>
            <w:r>
              <w:rPr>
                <w:rFonts w:hint="default" w:ascii="Times New Roman" w:hAnsi="Times New Roman" w:eastAsia="宋体" w:cs="Times New Roman"/>
                <w:b/>
                <w:bCs/>
                <w:color w:val="auto"/>
                <w:sz w:val="24"/>
                <w:szCs w:val="20"/>
                <w:lang w:val="en-US"/>
              </w:rPr>
              <w:t>7</w:t>
            </w:r>
            <w:r>
              <w:rPr>
                <w:rFonts w:hint="default" w:ascii="Times New Roman" w:hAnsi="Times New Roman" w:eastAsia="宋体" w:cs="Times New Roman"/>
                <w:b/>
                <w:bCs/>
                <w:color w:val="auto"/>
                <w:sz w:val="24"/>
                <w:szCs w:val="20"/>
              </w:rPr>
              <w:t xml:space="preserve">  项目运营期环境监测计划一览表</w:t>
            </w:r>
          </w:p>
          <w:tbl>
            <w:tblPr>
              <w:tblStyle w:val="36"/>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673"/>
              <w:gridCol w:w="1400"/>
              <w:gridCol w:w="1100"/>
              <w:gridCol w:w="1922"/>
              <w:gridCol w:w="1978"/>
            </w:tblGrid>
            <w:tr w14:paraId="04BB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noWrap/>
                  <w:vAlign w:val="center"/>
                </w:tcPr>
                <w:p w14:paraId="4526C8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监测时段</w:t>
                  </w:r>
                </w:p>
              </w:tc>
              <w:tc>
                <w:tcPr>
                  <w:tcW w:w="673" w:type="dxa"/>
                  <w:noWrap/>
                  <w:vAlign w:val="center"/>
                </w:tcPr>
                <w:p w14:paraId="1FC074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因素</w:t>
                  </w:r>
                </w:p>
              </w:tc>
              <w:tc>
                <w:tcPr>
                  <w:tcW w:w="1400" w:type="dxa"/>
                  <w:noWrap/>
                  <w:vAlign w:val="center"/>
                </w:tcPr>
                <w:p w14:paraId="7E9499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1100" w:type="dxa"/>
                  <w:noWrap/>
                  <w:vAlign w:val="center"/>
                </w:tcPr>
                <w:p w14:paraId="4638D5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监测项目</w:t>
                  </w:r>
                </w:p>
              </w:tc>
              <w:tc>
                <w:tcPr>
                  <w:tcW w:w="1922" w:type="dxa"/>
                  <w:noWrap/>
                  <w:vAlign w:val="center"/>
                </w:tcPr>
                <w:p w14:paraId="0D3E39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监测方法及频率</w:t>
                  </w:r>
                </w:p>
              </w:tc>
              <w:tc>
                <w:tcPr>
                  <w:tcW w:w="1978" w:type="dxa"/>
                  <w:noWrap/>
                  <w:vAlign w:val="center"/>
                </w:tcPr>
                <w:p w14:paraId="6DBD0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执行排放标准</w:t>
                  </w:r>
                </w:p>
              </w:tc>
            </w:tr>
            <w:tr w14:paraId="3286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122" w:type="dxa"/>
                  <w:noWrap/>
                  <w:vAlign w:val="center"/>
                </w:tcPr>
                <w:p w14:paraId="05E88B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运营期</w:t>
                  </w:r>
                </w:p>
              </w:tc>
              <w:tc>
                <w:tcPr>
                  <w:tcW w:w="673" w:type="dxa"/>
                  <w:noWrap/>
                  <w:vAlign w:val="center"/>
                </w:tcPr>
                <w:p w14:paraId="7DCA7D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400" w:type="dxa"/>
                  <w:noWrap/>
                  <w:vAlign w:val="center"/>
                </w:tcPr>
                <w:p w14:paraId="67684B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项目东、南、西、北四个厂界外1m处</w:t>
                  </w:r>
                </w:p>
              </w:tc>
              <w:tc>
                <w:tcPr>
                  <w:tcW w:w="1100" w:type="dxa"/>
                  <w:noWrap/>
                  <w:vAlign w:val="center"/>
                </w:tcPr>
                <w:p w14:paraId="287CAA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等效连续A声级</w:t>
                  </w:r>
                </w:p>
              </w:tc>
              <w:tc>
                <w:tcPr>
                  <w:tcW w:w="1922" w:type="dxa"/>
                  <w:noWrap/>
                  <w:vAlign w:val="center"/>
                </w:tcPr>
                <w:p w14:paraId="5E4610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1次/季度，按照国家相关噪声监测技术方法进行监测</w:t>
                  </w:r>
                </w:p>
              </w:tc>
              <w:tc>
                <w:tcPr>
                  <w:tcW w:w="1978" w:type="dxa"/>
                  <w:noWrap/>
                  <w:vAlign w:val="center"/>
                </w:tcPr>
                <w:p w14:paraId="6FFF3E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《工业企业厂界环境噪声排放标准》（GB12348-2008）</w:t>
                  </w:r>
                  <w:r>
                    <w:rPr>
                      <w:rFonts w:hint="default" w:ascii="Times New Roman" w:hAnsi="Times New Roman" w:eastAsia="宋体" w:cs="Times New Roman"/>
                      <w:color w:val="auto"/>
                      <w:sz w:val="21"/>
                      <w:szCs w:val="21"/>
                      <w:lang w:val="en-US" w:eastAsia="zh-CN"/>
                    </w:rPr>
                    <w:t>2类和4类标准</w:t>
                  </w:r>
                </w:p>
              </w:tc>
            </w:tr>
          </w:tbl>
          <w:p w14:paraId="722A8427">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snapToGrid w:val="0"/>
                <w:color w:val="auto"/>
                <w:kern w:val="0"/>
                <w:sz w:val="24"/>
                <w:szCs w:val="20"/>
              </w:rPr>
            </w:pPr>
            <w:r>
              <w:rPr>
                <w:rFonts w:hint="default" w:ascii="Times New Roman" w:hAnsi="Times New Roman" w:eastAsia="宋体" w:cs="Times New Roman"/>
                <w:b/>
                <w:snapToGrid w:val="0"/>
                <w:color w:val="auto"/>
                <w:kern w:val="0"/>
                <w:sz w:val="24"/>
                <w:szCs w:val="20"/>
              </w:rPr>
              <w:t>四、固体废物</w:t>
            </w:r>
          </w:p>
          <w:p w14:paraId="697ECF41">
            <w:pPr>
              <w:keepNext w:val="0"/>
              <w:keepLines w:val="0"/>
              <w:suppressLineNumbers w:val="0"/>
              <w:adjustRightInd w:val="0"/>
              <w:snapToGrid w:val="0"/>
              <w:spacing w:before="0" w:beforeAutospacing="0" w:after="0" w:afterAutospacing="0" w:line="360" w:lineRule="auto"/>
              <w:ind w:left="0" w:right="0" w:firstLine="522" w:firstLineChars="200"/>
              <w:rPr>
                <w:rFonts w:hint="default" w:ascii="Times New Roman" w:hAnsi="Times New Roman" w:eastAsia="宋体" w:cs="Times New Roman"/>
                <w:snapToGrid w:val="0"/>
                <w:color w:val="auto"/>
                <w:kern w:val="0"/>
                <w:sz w:val="24"/>
                <w:szCs w:val="20"/>
              </w:rPr>
            </w:pPr>
            <w:r>
              <w:rPr>
                <w:rFonts w:hint="default" w:ascii="Times New Roman" w:hAnsi="Times New Roman" w:eastAsia="宋体" w:cs="Times New Roman"/>
                <w:b/>
                <w:color w:val="auto"/>
                <w:spacing w:val="10"/>
                <w:kern w:val="0"/>
                <w:sz w:val="24"/>
                <w:szCs w:val="20"/>
              </w:rPr>
              <w:t>1、固废产生情况</w:t>
            </w:r>
          </w:p>
          <w:p w14:paraId="75D2AB19">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0"/>
              </w:rPr>
            </w:pPr>
            <w:r>
              <w:rPr>
                <w:rFonts w:hint="default" w:ascii="Times New Roman" w:hAnsi="Times New Roman" w:eastAsia="宋体" w:cs="Times New Roman"/>
                <w:snapToGrid w:val="0"/>
                <w:color w:val="auto"/>
                <w:kern w:val="0"/>
                <w:sz w:val="24"/>
                <w:szCs w:val="20"/>
              </w:rPr>
              <w:t>项目固废主要为生活垃圾、</w:t>
            </w:r>
            <w:r>
              <w:rPr>
                <w:rFonts w:hint="default" w:ascii="Times New Roman" w:hAnsi="Times New Roman" w:eastAsia="宋体" w:cs="Times New Roman"/>
                <w:snapToGrid w:val="0"/>
                <w:color w:val="auto"/>
                <w:kern w:val="0"/>
                <w:sz w:val="24"/>
                <w:szCs w:val="20"/>
                <w:lang w:eastAsia="zh-CN"/>
              </w:rPr>
              <w:t>医疗废物、危险废物</w:t>
            </w:r>
            <w:r>
              <w:rPr>
                <w:rFonts w:hint="default" w:ascii="Times New Roman" w:hAnsi="Times New Roman" w:eastAsia="宋体" w:cs="Times New Roman"/>
                <w:snapToGrid w:val="0"/>
                <w:color w:val="auto"/>
                <w:kern w:val="0"/>
                <w:sz w:val="24"/>
                <w:szCs w:val="20"/>
              </w:rPr>
              <w:t>等。</w:t>
            </w:r>
          </w:p>
          <w:p w14:paraId="2F9F40F3">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snapToGrid w:val="0"/>
                <w:color w:val="auto"/>
                <w:kern w:val="0"/>
                <w:sz w:val="24"/>
                <w:szCs w:val="20"/>
              </w:rPr>
            </w:pPr>
            <w:r>
              <w:rPr>
                <w:rFonts w:hint="default" w:ascii="Times New Roman" w:hAnsi="Times New Roman" w:eastAsia="宋体" w:cs="Times New Roman"/>
                <w:b/>
                <w:snapToGrid w:val="0"/>
                <w:color w:val="auto"/>
                <w:kern w:val="0"/>
                <w:sz w:val="24"/>
                <w:szCs w:val="20"/>
              </w:rPr>
              <w:t>（1）生活垃圾</w:t>
            </w:r>
          </w:p>
          <w:p w14:paraId="232575A1">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0"/>
              </w:rPr>
            </w:pPr>
            <w:r>
              <w:rPr>
                <w:rFonts w:hint="default" w:ascii="Times New Roman" w:hAnsi="Times New Roman" w:eastAsia="宋体" w:cs="Times New Roman"/>
                <w:snapToGrid w:val="0"/>
                <w:color w:val="auto"/>
                <w:kern w:val="0"/>
                <w:sz w:val="24"/>
                <w:szCs w:val="20"/>
              </w:rPr>
              <w:t>生活垃圾主要由门诊、住院病人、陪护人员产生，项目门诊垃圾按每日每人次产生0.2kg计，每天门诊人数约</w:t>
            </w:r>
            <w:r>
              <w:rPr>
                <w:rFonts w:hint="default" w:ascii="Times New Roman" w:hAnsi="Times New Roman" w:eastAsia="宋体" w:cs="Times New Roman"/>
                <w:snapToGrid w:val="0"/>
                <w:color w:val="auto"/>
                <w:kern w:val="0"/>
                <w:sz w:val="24"/>
                <w:szCs w:val="20"/>
                <w:lang w:val="en-US"/>
              </w:rPr>
              <w:t>60</w:t>
            </w:r>
            <w:r>
              <w:rPr>
                <w:rFonts w:hint="default" w:ascii="Times New Roman" w:hAnsi="Times New Roman" w:eastAsia="宋体" w:cs="Times New Roman"/>
                <w:snapToGrid w:val="0"/>
                <w:color w:val="auto"/>
                <w:kern w:val="0"/>
                <w:sz w:val="24"/>
                <w:szCs w:val="20"/>
              </w:rPr>
              <w:t>人计，产生生活垃圾</w:t>
            </w:r>
            <w:r>
              <w:rPr>
                <w:rFonts w:hint="default" w:ascii="Times New Roman" w:hAnsi="Times New Roman" w:eastAsia="宋体" w:cs="Times New Roman"/>
                <w:snapToGrid w:val="0"/>
                <w:color w:val="auto"/>
                <w:kern w:val="0"/>
                <w:sz w:val="24"/>
                <w:szCs w:val="20"/>
                <w:lang w:val="en-US"/>
              </w:rPr>
              <w:t>12</w:t>
            </w:r>
            <w:r>
              <w:rPr>
                <w:rFonts w:hint="default" w:ascii="Times New Roman" w:hAnsi="Times New Roman" w:eastAsia="宋体" w:cs="Times New Roman"/>
                <w:snapToGrid w:val="0"/>
                <w:color w:val="auto"/>
                <w:kern w:val="0"/>
                <w:sz w:val="24"/>
                <w:szCs w:val="20"/>
              </w:rPr>
              <w:t>kg/d，</w:t>
            </w:r>
            <w:r>
              <w:rPr>
                <w:rFonts w:hint="default" w:ascii="Times New Roman" w:hAnsi="Times New Roman" w:eastAsia="宋体" w:cs="Times New Roman"/>
                <w:snapToGrid w:val="0"/>
                <w:color w:val="auto"/>
                <w:kern w:val="0"/>
                <w:sz w:val="24"/>
                <w:szCs w:val="20"/>
                <w:lang w:val="en-US"/>
              </w:rPr>
              <w:t>4.38</w:t>
            </w:r>
            <w:r>
              <w:rPr>
                <w:rFonts w:hint="default" w:ascii="Times New Roman" w:hAnsi="Times New Roman" w:eastAsia="宋体" w:cs="Times New Roman"/>
                <w:snapToGrid w:val="0"/>
                <w:color w:val="auto"/>
                <w:kern w:val="0"/>
                <w:sz w:val="24"/>
                <w:szCs w:val="20"/>
              </w:rPr>
              <w:t>t/a；</w:t>
            </w:r>
          </w:p>
          <w:p w14:paraId="12DAE57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0"/>
              </w:rPr>
            </w:pPr>
            <w:r>
              <w:rPr>
                <w:rFonts w:hint="default" w:ascii="Times New Roman" w:hAnsi="Times New Roman" w:eastAsia="宋体" w:cs="Times New Roman"/>
                <w:snapToGrid w:val="0"/>
                <w:color w:val="auto"/>
                <w:kern w:val="0"/>
                <w:sz w:val="24"/>
                <w:szCs w:val="20"/>
              </w:rPr>
              <w:t>项目共设置</w:t>
            </w:r>
            <w:r>
              <w:rPr>
                <w:rFonts w:hint="default" w:ascii="Times New Roman" w:hAnsi="Times New Roman" w:eastAsia="宋体" w:cs="Times New Roman"/>
                <w:snapToGrid w:val="0"/>
                <w:color w:val="auto"/>
                <w:kern w:val="0"/>
                <w:sz w:val="24"/>
                <w:szCs w:val="20"/>
                <w:lang w:val="en-US"/>
              </w:rPr>
              <w:t>2</w:t>
            </w:r>
            <w:r>
              <w:rPr>
                <w:rFonts w:hint="default" w:ascii="Times New Roman" w:hAnsi="Times New Roman" w:eastAsia="宋体" w:cs="Times New Roman"/>
                <w:snapToGrid w:val="0"/>
                <w:color w:val="auto"/>
                <w:kern w:val="0"/>
                <w:sz w:val="24"/>
                <w:szCs w:val="20"/>
              </w:rPr>
              <w:t>0张病床，陪护人员按每床1人计，病人按每病床每日产生生活垃圾按1kg计，陪护人员每日生活垃圾按0.5kg计算，则住院病人生活垃圾产生量为</w:t>
            </w:r>
            <w:r>
              <w:rPr>
                <w:rFonts w:hint="default" w:ascii="Times New Roman" w:hAnsi="Times New Roman" w:eastAsia="宋体" w:cs="Times New Roman"/>
                <w:snapToGrid w:val="0"/>
                <w:color w:val="auto"/>
                <w:kern w:val="0"/>
                <w:sz w:val="24"/>
                <w:szCs w:val="20"/>
                <w:lang w:val="en-US"/>
              </w:rPr>
              <w:t>20</w:t>
            </w:r>
            <w:r>
              <w:rPr>
                <w:rFonts w:hint="default" w:ascii="Times New Roman" w:hAnsi="Times New Roman" w:eastAsia="宋体" w:cs="Times New Roman"/>
                <w:snapToGrid w:val="0"/>
                <w:color w:val="auto"/>
                <w:kern w:val="0"/>
                <w:sz w:val="24"/>
                <w:szCs w:val="20"/>
              </w:rPr>
              <w:t>kg/d，</w:t>
            </w:r>
            <w:r>
              <w:rPr>
                <w:rFonts w:hint="default" w:ascii="Times New Roman" w:hAnsi="Times New Roman" w:eastAsia="宋体" w:cs="Times New Roman"/>
                <w:snapToGrid w:val="0"/>
                <w:color w:val="auto"/>
                <w:kern w:val="0"/>
                <w:sz w:val="24"/>
                <w:szCs w:val="20"/>
                <w:lang w:val="en-US"/>
              </w:rPr>
              <w:t>7.3</w:t>
            </w:r>
            <w:r>
              <w:rPr>
                <w:rFonts w:hint="default" w:ascii="Times New Roman" w:hAnsi="Times New Roman" w:eastAsia="宋体" w:cs="Times New Roman"/>
                <w:snapToGrid w:val="0"/>
                <w:color w:val="auto"/>
                <w:kern w:val="0"/>
                <w:sz w:val="24"/>
                <w:szCs w:val="20"/>
              </w:rPr>
              <w:t>t/a；陪护人员生活垃圾产生量为</w:t>
            </w:r>
            <w:r>
              <w:rPr>
                <w:rFonts w:hint="default" w:ascii="Times New Roman" w:hAnsi="Times New Roman" w:eastAsia="宋体" w:cs="Times New Roman"/>
                <w:snapToGrid w:val="0"/>
                <w:color w:val="auto"/>
                <w:kern w:val="0"/>
                <w:sz w:val="24"/>
                <w:szCs w:val="20"/>
                <w:lang w:val="en-US"/>
              </w:rPr>
              <w:t>10</w:t>
            </w:r>
            <w:r>
              <w:rPr>
                <w:rFonts w:hint="default" w:ascii="Times New Roman" w:hAnsi="Times New Roman" w:eastAsia="宋体" w:cs="Times New Roman"/>
                <w:snapToGrid w:val="0"/>
                <w:color w:val="auto"/>
                <w:kern w:val="0"/>
                <w:sz w:val="24"/>
                <w:szCs w:val="20"/>
              </w:rPr>
              <w:t>kg/d，</w:t>
            </w:r>
            <w:r>
              <w:rPr>
                <w:rFonts w:hint="default" w:ascii="Times New Roman" w:hAnsi="Times New Roman" w:eastAsia="宋体" w:cs="Times New Roman"/>
                <w:snapToGrid w:val="0"/>
                <w:color w:val="auto"/>
                <w:kern w:val="0"/>
                <w:sz w:val="24"/>
                <w:szCs w:val="20"/>
                <w:lang w:val="en-US"/>
              </w:rPr>
              <w:t>3.65</w:t>
            </w:r>
            <w:r>
              <w:rPr>
                <w:rFonts w:hint="default" w:ascii="Times New Roman" w:hAnsi="Times New Roman" w:eastAsia="宋体" w:cs="Times New Roman"/>
                <w:snapToGrid w:val="0"/>
                <w:color w:val="auto"/>
                <w:kern w:val="0"/>
                <w:sz w:val="24"/>
                <w:szCs w:val="20"/>
              </w:rPr>
              <w:t>t/a；</w:t>
            </w:r>
          </w:p>
          <w:p w14:paraId="1107C9CF">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0"/>
              </w:rPr>
            </w:pPr>
            <w:r>
              <w:rPr>
                <w:rFonts w:hint="default" w:ascii="Times New Roman" w:hAnsi="Times New Roman" w:eastAsia="宋体" w:cs="Times New Roman"/>
                <w:snapToGrid w:val="0"/>
                <w:color w:val="auto"/>
                <w:kern w:val="0"/>
                <w:sz w:val="24"/>
                <w:szCs w:val="20"/>
              </w:rPr>
              <w:t>项目业务人员共</w:t>
            </w:r>
            <w:r>
              <w:rPr>
                <w:rFonts w:hint="default" w:ascii="Times New Roman" w:hAnsi="Times New Roman" w:eastAsia="宋体" w:cs="Times New Roman"/>
                <w:snapToGrid w:val="0"/>
                <w:color w:val="auto"/>
                <w:kern w:val="0"/>
                <w:sz w:val="24"/>
                <w:szCs w:val="20"/>
                <w:lang w:val="en-US"/>
              </w:rPr>
              <w:t>42</w:t>
            </w:r>
            <w:r>
              <w:rPr>
                <w:rFonts w:hint="default" w:ascii="Times New Roman" w:hAnsi="Times New Roman" w:eastAsia="宋体" w:cs="Times New Roman"/>
                <w:snapToGrid w:val="0"/>
                <w:color w:val="auto"/>
                <w:kern w:val="0"/>
                <w:sz w:val="24"/>
                <w:szCs w:val="20"/>
              </w:rPr>
              <w:t>人，每人每日产生生活垃圾按0.5kg计，则其生活垃圾产生量为</w:t>
            </w:r>
            <w:r>
              <w:rPr>
                <w:rFonts w:hint="default" w:ascii="Times New Roman" w:hAnsi="Times New Roman" w:eastAsia="宋体" w:cs="Times New Roman"/>
                <w:snapToGrid w:val="0"/>
                <w:color w:val="auto"/>
                <w:kern w:val="0"/>
                <w:sz w:val="24"/>
                <w:szCs w:val="20"/>
                <w:lang w:val="en-US"/>
              </w:rPr>
              <w:t>21</w:t>
            </w:r>
            <w:r>
              <w:rPr>
                <w:rFonts w:hint="default" w:ascii="Times New Roman" w:hAnsi="Times New Roman" w:eastAsia="宋体" w:cs="Times New Roman"/>
                <w:snapToGrid w:val="0"/>
                <w:color w:val="auto"/>
                <w:kern w:val="0"/>
                <w:sz w:val="24"/>
                <w:szCs w:val="20"/>
              </w:rPr>
              <w:t>kg/d，</w:t>
            </w:r>
            <w:r>
              <w:rPr>
                <w:rFonts w:hint="default" w:ascii="Times New Roman" w:hAnsi="Times New Roman" w:eastAsia="宋体" w:cs="Times New Roman"/>
                <w:snapToGrid w:val="0"/>
                <w:color w:val="auto"/>
                <w:kern w:val="0"/>
                <w:sz w:val="24"/>
                <w:szCs w:val="20"/>
                <w:lang w:val="en-US"/>
              </w:rPr>
              <w:t>7.665</w:t>
            </w:r>
            <w:r>
              <w:rPr>
                <w:rFonts w:hint="default" w:ascii="Times New Roman" w:hAnsi="Times New Roman" w:eastAsia="宋体" w:cs="Times New Roman"/>
                <w:snapToGrid w:val="0"/>
                <w:color w:val="auto"/>
                <w:kern w:val="0"/>
                <w:sz w:val="24"/>
                <w:szCs w:val="20"/>
              </w:rPr>
              <w:t>t/a。</w:t>
            </w:r>
          </w:p>
          <w:p w14:paraId="50AFF7C3">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0"/>
              </w:rPr>
            </w:pPr>
            <w:r>
              <w:rPr>
                <w:rFonts w:hint="default" w:ascii="Times New Roman" w:hAnsi="Times New Roman" w:eastAsia="宋体" w:cs="Times New Roman"/>
                <w:snapToGrid w:val="0"/>
                <w:color w:val="auto"/>
                <w:kern w:val="0"/>
                <w:sz w:val="24"/>
                <w:szCs w:val="20"/>
              </w:rPr>
              <w:t>综上所述，因此，项目最大生活垃圾产生量为</w:t>
            </w:r>
            <w:r>
              <w:rPr>
                <w:rFonts w:hint="default" w:ascii="Times New Roman" w:hAnsi="Times New Roman" w:eastAsia="宋体" w:cs="Times New Roman"/>
                <w:snapToGrid w:val="0"/>
                <w:color w:val="auto"/>
                <w:kern w:val="0"/>
                <w:sz w:val="24"/>
                <w:szCs w:val="20"/>
                <w:lang w:val="en-US"/>
              </w:rPr>
              <w:t>63</w:t>
            </w:r>
            <w:r>
              <w:rPr>
                <w:rFonts w:hint="default" w:ascii="Times New Roman" w:hAnsi="Times New Roman" w:eastAsia="宋体" w:cs="Times New Roman"/>
                <w:snapToGrid w:val="0"/>
                <w:color w:val="auto"/>
                <w:kern w:val="0"/>
                <w:sz w:val="24"/>
                <w:szCs w:val="20"/>
              </w:rPr>
              <w:t>kg/d，</w:t>
            </w:r>
            <w:r>
              <w:rPr>
                <w:rFonts w:hint="default" w:ascii="Times New Roman" w:hAnsi="Times New Roman" w:eastAsia="宋体" w:cs="Times New Roman"/>
                <w:snapToGrid w:val="0"/>
                <w:color w:val="auto"/>
                <w:kern w:val="0"/>
                <w:sz w:val="24"/>
                <w:szCs w:val="20"/>
                <w:lang w:val="en-US"/>
              </w:rPr>
              <w:t>22.995</w:t>
            </w:r>
            <w:r>
              <w:rPr>
                <w:rFonts w:hint="default" w:ascii="Times New Roman" w:hAnsi="Times New Roman" w:eastAsia="宋体" w:cs="Times New Roman"/>
                <w:snapToGrid w:val="0"/>
                <w:color w:val="auto"/>
                <w:kern w:val="0"/>
                <w:sz w:val="24"/>
                <w:szCs w:val="20"/>
              </w:rPr>
              <w:t>t/a。</w:t>
            </w:r>
          </w:p>
          <w:p w14:paraId="5F8D5ADC">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0"/>
              </w:rPr>
            </w:pPr>
            <w:r>
              <w:rPr>
                <w:rFonts w:hint="default" w:ascii="Times New Roman" w:hAnsi="Times New Roman" w:eastAsia="宋体" w:cs="Times New Roman"/>
                <w:snapToGrid w:val="0"/>
                <w:color w:val="auto"/>
                <w:kern w:val="0"/>
                <w:sz w:val="24"/>
                <w:szCs w:val="20"/>
              </w:rPr>
              <w:t>项目产生的生活垃圾装入室内的垃圾收集桶，生活垃圾委托环卫部门处置。</w:t>
            </w:r>
          </w:p>
          <w:p w14:paraId="228BB7FF">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snapToGrid w:val="0"/>
                <w:color w:val="auto"/>
                <w:kern w:val="0"/>
                <w:sz w:val="24"/>
                <w:szCs w:val="20"/>
              </w:rPr>
            </w:pPr>
            <w:r>
              <w:rPr>
                <w:rFonts w:hint="default" w:ascii="Times New Roman" w:hAnsi="Times New Roman" w:eastAsia="宋体" w:cs="Times New Roman"/>
                <w:b/>
                <w:bCs/>
                <w:snapToGrid w:val="0"/>
                <w:color w:val="auto"/>
                <w:kern w:val="0"/>
                <w:sz w:val="24"/>
                <w:szCs w:val="20"/>
              </w:rPr>
              <w:t>（2）污水处理设施</w:t>
            </w:r>
            <w:r>
              <w:rPr>
                <w:rFonts w:hint="eastAsia" w:ascii="Times New Roman" w:hAnsi="Times New Roman" w:cs="Times New Roman"/>
                <w:b/>
                <w:bCs/>
                <w:snapToGrid w:val="0"/>
                <w:color w:val="auto"/>
                <w:kern w:val="0"/>
                <w:sz w:val="24"/>
                <w:szCs w:val="20"/>
                <w:lang w:eastAsia="zh-CN"/>
              </w:rPr>
              <w:t>和化粪池</w:t>
            </w:r>
            <w:r>
              <w:rPr>
                <w:rFonts w:hint="default" w:ascii="Times New Roman" w:hAnsi="Times New Roman" w:eastAsia="宋体" w:cs="Times New Roman"/>
                <w:b/>
                <w:bCs/>
                <w:snapToGrid w:val="0"/>
                <w:color w:val="auto"/>
                <w:kern w:val="0"/>
                <w:sz w:val="24"/>
                <w:szCs w:val="20"/>
              </w:rPr>
              <w:t>污泥</w:t>
            </w:r>
          </w:p>
          <w:p w14:paraId="74E2FF71">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0"/>
              </w:rPr>
            </w:pPr>
            <w:r>
              <w:rPr>
                <w:rFonts w:hint="default" w:ascii="Times New Roman" w:hAnsi="Times New Roman" w:eastAsia="宋体" w:cs="Times New Roman"/>
                <w:snapToGrid w:val="0"/>
                <w:color w:val="auto"/>
                <w:kern w:val="0"/>
                <w:sz w:val="24"/>
                <w:szCs w:val="20"/>
              </w:rPr>
              <w:t>项目设置1套污水处理站对项目医疗废水进行处理，项目</w:t>
            </w:r>
            <w:r>
              <w:rPr>
                <w:rFonts w:hint="default" w:ascii="Times New Roman" w:hAnsi="Times New Roman" w:eastAsia="宋体" w:cs="Times New Roman"/>
                <w:color w:val="auto"/>
                <w:kern w:val="0"/>
                <w:sz w:val="24"/>
                <w:szCs w:val="20"/>
              </w:rPr>
              <w:t>污水处理站</w:t>
            </w:r>
            <w:r>
              <w:rPr>
                <w:rFonts w:hint="default" w:ascii="Times New Roman" w:hAnsi="Times New Roman" w:eastAsia="宋体" w:cs="Times New Roman"/>
                <w:snapToGrid w:val="0"/>
                <w:color w:val="auto"/>
                <w:kern w:val="0"/>
                <w:sz w:val="24"/>
                <w:szCs w:val="20"/>
              </w:rPr>
              <w:t>年处理医疗废水量为</w:t>
            </w:r>
            <w:r>
              <w:rPr>
                <w:rFonts w:hint="default" w:ascii="Times New Roman" w:hAnsi="Times New Roman" w:cs="Times New Roman"/>
                <w:snapToGrid w:val="0"/>
                <w:color w:val="auto"/>
                <w:kern w:val="0"/>
                <w:sz w:val="24"/>
                <w:szCs w:val="20"/>
                <w:lang w:val="en-US"/>
              </w:rPr>
              <w:t>2278.33</w:t>
            </w:r>
            <w:r>
              <w:rPr>
                <w:rFonts w:hint="default" w:ascii="Times New Roman" w:hAnsi="Times New Roman" w:eastAsia="宋体" w:cs="Times New Roman"/>
                <w:snapToGrid w:val="0"/>
                <w:color w:val="auto"/>
                <w:kern w:val="0"/>
                <w:sz w:val="24"/>
                <w:szCs w:val="20"/>
              </w:rPr>
              <w:t>t，且医疗废水不含重金属，污泥（90%含水率）的产生量约为废水量的0.2%，则项目污泥量为</w:t>
            </w:r>
            <w:r>
              <w:rPr>
                <w:rFonts w:hint="default" w:ascii="Times New Roman" w:hAnsi="Times New Roman" w:eastAsia="宋体" w:cs="Times New Roman"/>
                <w:snapToGrid w:val="0"/>
                <w:color w:val="auto"/>
                <w:kern w:val="0"/>
                <w:sz w:val="24"/>
                <w:szCs w:val="20"/>
                <w:lang w:val="en-US"/>
              </w:rPr>
              <w:t>12.22</w:t>
            </w:r>
            <w:r>
              <w:rPr>
                <w:rFonts w:hint="default" w:ascii="Times New Roman" w:hAnsi="Times New Roman" w:eastAsia="宋体" w:cs="Times New Roman"/>
                <w:snapToGrid w:val="0"/>
                <w:color w:val="auto"/>
                <w:kern w:val="0"/>
                <w:sz w:val="24"/>
                <w:szCs w:val="20"/>
              </w:rPr>
              <w:t>kg/d，</w:t>
            </w:r>
            <w:r>
              <w:rPr>
                <w:rFonts w:hint="default" w:ascii="Times New Roman" w:hAnsi="Times New Roman" w:eastAsia="宋体" w:cs="Times New Roman"/>
                <w:snapToGrid w:val="0"/>
                <w:color w:val="auto"/>
                <w:kern w:val="0"/>
                <w:sz w:val="24"/>
                <w:szCs w:val="20"/>
                <w:lang w:val="en-US"/>
              </w:rPr>
              <w:t>4.46</w:t>
            </w:r>
            <w:r>
              <w:rPr>
                <w:rFonts w:hint="default" w:ascii="Times New Roman" w:hAnsi="Times New Roman" w:eastAsia="宋体" w:cs="Times New Roman"/>
                <w:snapToGrid w:val="0"/>
                <w:color w:val="auto"/>
                <w:kern w:val="0"/>
                <w:sz w:val="24"/>
                <w:szCs w:val="20"/>
              </w:rPr>
              <w:t>t/a，</w:t>
            </w:r>
            <w:r>
              <w:rPr>
                <w:rFonts w:hint="default" w:ascii="Times New Roman" w:hAnsi="Times New Roman" w:eastAsia="宋体" w:cs="Times New Roman"/>
                <w:color w:val="auto"/>
                <w:sz w:val="24"/>
                <w:szCs w:val="24"/>
              </w:rPr>
              <w:t>根据《医疗机构水污染物排放标准》（GB18466-2005），污水处理设施污泥属于危险废物，</w:t>
            </w:r>
            <w:r>
              <w:rPr>
                <w:rFonts w:hint="default" w:ascii="Times New Roman" w:hAnsi="Times New Roman" w:eastAsia="宋体" w:cs="Times New Roman"/>
                <w:snapToGrid w:val="0"/>
                <w:color w:val="auto"/>
                <w:kern w:val="0"/>
                <w:sz w:val="24"/>
                <w:szCs w:val="20"/>
              </w:rPr>
              <w:t>定期委托有资质单位清掏处置。</w:t>
            </w:r>
          </w:p>
          <w:p w14:paraId="2F6E17D0">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snapToGrid w:val="0"/>
                <w:color w:val="auto"/>
                <w:kern w:val="0"/>
                <w:sz w:val="24"/>
                <w:szCs w:val="20"/>
                <w:lang w:eastAsia="zh-CN"/>
              </w:rPr>
            </w:pPr>
            <w:r>
              <w:rPr>
                <w:rFonts w:hint="default" w:ascii="Times New Roman" w:hAnsi="Times New Roman" w:eastAsia="宋体" w:cs="Times New Roman"/>
                <w:b/>
                <w:bCs/>
                <w:snapToGrid w:val="0"/>
                <w:color w:val="auto"/>
                <w:kern w:val="0"/>
                <w:sz w:val="24"/>
                <w:szCs w:val="20"/>
              </w:rPr>
              <w:t>（3）</w:t>
            </w:r>
            <w:r>
              <w:rPr>
                <w:rFonts w:hint="default" w:ascii="Times New Roman" w:hAnsi="Times New Roman" w:eastAsia="宋体" w:cs="Times New Roman"/>
                <w:b/>
                <w:bCs/>
                <w:snapToGrid w:val="0"/>
                <w:color w:val="auto"/>
                <w:kern w:val="0"/>
                <w:sz w:val="24"/>
                <w:szCs w:val="20"/>
                <w:lang w:eastAsia="zh-CN"/>
              </w:rPr>
              <w:t>废紫外线灯管</w:t>
            </w:r>
          </w:p>
          <w:p w14:paraId="33C8DE9A">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snapToGrid w:val="0"/>
                <w:color w:val="auto"/>
                <w:kern w:val="0"/>
                <w:sz w:val="24"/>
                <w:szCs w:val="20"/>
              </w:rPr>
            </w:pPr>
            <w:r>
              <w:rPr>
                <w:rFonts w:hint="default" w:ascii="Times New Roman" w:hAnsi="Times New Roman" w:eastAsia="宋体" w:cs="Times New Roman"/>
                <w:color w:val="auto"/>
                <w:sz w:val="24"/>
                <w:szCs w:val="20"/>
                <w:lang w:val="en-US" w:eastAsia="zh-CN"/>
              </w:rPr>
              <w:t>项目医疗废物暂存间的消毒方式为紫外消毒，每年产生10根紫外灯管，约0.005t/a。据《国家危险废物名录（2021年版）》，废紫外灯管属于HW29含汞他废物中“非特定行业-生产、销售及使用过程中产生的废含汞荧光灯管及其他废含汞电光源”，其废物代码为900-023-29，废紫外灯管应暂存于危险废物废暂存间内，并定期交由有资质单位进行处理。</w:t>
            </w:r>
          </w:p>
          <w:p w14:paraId="01B94A5C">
            <w:pPr>
              <w:keepNext w:val="0"/>
              <w:keepLines w:val="0"/>
              <w:suppressLineNumbers w:val="0"/>
              <w:snapToGrid w:val="0"/>
              <w:spacing w:before="0" w:beforeAutospacing="0" w:after="0" w:afterAutospacing="0" w:line="360" w:lineRule="auto"/>
              <w:ind w:left="0" w:right="0" w:firstLine="482" w:firstLineChars="200"/>
              <w:rPr>
                <w:rFonts w:hint="default" w:hAnsi="宋体"/>
                <w:b/>
                <w:bCs/>
                <w:color w:val="auto"/>
                <w:sz w:val="24"/>
                <w:szCs w:val="20"/>
              </w:rPr>
            </w:pPr>
            <w:r>
              <w:rPr>
                <w:rFonts w:hint="default" w:ascii="Times New Roman" w:hAnsi="Times New Roman" w:eastAsia="宋体" w:cs="Times New Roman"/>
                <w:b/>
                <w:bCs/>
                <w:snapToGrid w:val="0"/>
                <w:color w:val="auto"/>
                <w:kern w:val="0"/>
                <w:sz w:val="24"/>
                <w:szCs w:val="20"/>
                <w:lang w:eastAsia="zh-CN"/>
              </w:rPr>
              <w:t>（</w:t>
            </w:r>
            <w:r>
              <w:rPr>
                <w:rFonts w:hint="default" w:ascii="Times New Roman" w:hAnsi="Times New Roman" w:eastAsia="宋体" w:cs="Times New Roman"/>
                <w:b/>
                <w:bCs/>
                <w:snapToGrid w:val="0"/>
                <w:color w:val="auto"/>
                <w:kern w:val="0"/>
                <w:sz w:val="24"/>
                <w:szCs w:val="20"/>
                <w:lang w:val="en-US" w:eastAsia="zh-CN"/>
              </w:rPr>
              <w:t>4）</w:t>
            </w:r>
            <w:r>
              <w:rPr>
                <w:rFonts w:hint="eastAsia" w:hAnsi="宋体"/>
                <w:b/>
                <w:bCs/>
                <w:color w:val="auto"/>
                <w:sz w:val="24"/>
                <w:szCs w:val="20"/>
              </w:rPr>
              <w:t>检验废液</w:t>
            </w:r>
          </w:p>
          <w:p w14:paraId="3D09E091">
            <w:pPr>
              <w:keepNext w:val="0"/>
              <w:keepLines w:val="0"/>
              <w:suppressLineNumbers w:val="0"/>
              <w:snapToGrid w:val="0"/>
              <w:spacing w:before="0" w:beforeAutospacing="0" w:after="0" w:afterAutospacing="0" w:line="360" w:lineRule="auto"/>
              <w:ind w:left="0" w:right="0" w:firstLine="480" w:firstLineChars="200"/>
              <w:textAlignment w:val="auto"/>
              <w:rPr>
                <w:rFonts w:hint="default" w:hAnsi="宋体"/>
                <w:color w:val="auto"/>
                <w:sz w:val="24"/>
                <w:szCs w:val="20"/>
              </w:rPr>
            </w:pPr>
            <w:r>
              <w:rPr>
                <w:rFonts w:hint="eastAsia" w:hAnsi="宋体"/>
                <w:color w:val="auto"/>
                <w:sz w:val="24"/>
                <w:szCs w:val="20"/>
              </w:rPr>
              <w:t>检验废液主要包括检验科设备和实验器皿首次清洗产生高浓度废液和废试剂。其中检验科设备和实验器皿首次清洗产生的高浓度废液，视为危险废物；</w:t>
            </w:r>
            <w:r>
              <w:rPr>
                <w:rFonts w:hint="eastAsia" w:hAnsi="宋体"/>
                <w:color w:val="auto"/>
                <w:sz w:val="24"/>
                <w:szCs w:val="20"/>
                <w:lang w:eastAsia="zh-CN"/>
              </w:rPr>
              <w:t>代码为：</w:t>
            </w:r>
            <w:r>
              <w:rPr>
                <w:rFonts w:hint="default" w:hAnsi="宋体"/>
                <w:color w:val="auto"/>
                <w:sz w:val="24"/>
                <w:szCs w:val="20"/>
                <w:lang w:val="en-US" w:eastAsia="zh-CN"/>
              </w:rPr>
              <w:t>900-047-49</w:t>
            </w:r>
            <w:r>
              <w:rPr>
                <w:rFonts w:hint="eastAsia" w:hAnsi="宋体"/>
                <w:color w:val="auto"/>
                <w:sz w:val="24"/>
                <w:szCs w:val="20"/>
                <w:lang w:val="en-US" w:eastAsia="zh-CN"/>
              </w:rPr>
              <w:t>，</w:t>
            </w:r>
            <w:r>
              <w:rPr>
                <w:rFonts w:hint="eastAsia" w:hAnsi="宋体"/>
                <w:color w:val="auto"/>
                <w:sz w:val="24"/>
                <w:szCs w:val="20"/>
              </w:rPr>
              <w:t>废药剂主要为试剂废液，视为危险废物。</w:t>
            </w:r>
          </w:p>
          <w:p w14:paraId="72425AD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bCs/>
                <w:snapToGrid w:val="0"/>
                <w:color w:val="auto"/>
                <w:kern w:val="0"/>
                <w:sz w:val="24"/>
                <w:szCs w:val="20"/>
                <w:lang w:val="en-US" w:eastAsia="zh-CN"/>
              </w:rPr>
            </w:pPr>
            <w:r>
              <w:rPr>
                <w:rFonts w:hint="eastAsia" w:hAnsi="宋体"/>
                <w:color w:val="auto"/>
                <w:sz w:val="24"/>
                <w:szCs w:val="20"/>
              </w:rPr>
              <w:t>检验废液产生量约为</w:t>
            </w:r>
            <w:r>
              <w:rPr>
                <w:rFonts w:hint="default" w:hAnsi="宋体"/>
                <w:color w:val="auto"/>
                <w:sz w:val="24"/>
                <w:szCs w:val="20"/>
              </w:rPr>
              <w:t>0.05t/a</w:t>
            </w:r>
            <w:r>
              <w:rPr>
                <w:rFonts w:hint="eastAsia" w:hAnsi="宋体"/>
                <w:color w:val="auto"/>
                <w:sz w:val="24"/>
                <w:szCs w:val="20"/>
              </w:rPr>
              <w:t>。该部分废液使用专用收集容器单独收集，送至危险废物暂存间进行暂存，定期交由有资质单位清运处置。</w:t>
            </w:r>
          </w:p>
          <w:p w14:paraId="3D2A4DB2">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snapToGrid w:val="0"/>
                <w:color w:val="auto"/>
                <w:kern w:val="0"/>
                <w:sz w:val="24"/>
                <w:szCs w:val="20"/>
              </w:rPr>
            </w:pPr>
            <w:r>
              <w:rPr>
                <w:rFonts w:hint="eastAsia" w:ascii="Times New Roman" w:hAnsi="Times New Roman" w:cs="Times New Roman"/>
                <w:b/>
                <w:bCs/>
                <w:snapToGrid w:val="0"/>
                <w:color w:val="auto"/>
                <w:kern w:val="0"/>
                <w:sz w:val="24"/>
                <w:szCs w:val="20"/>
                <w:lang w:val="en-US" w:eastAsia="zh-CN"/>
              </w:rPr>
              <w:t>（</w:t>
            </w:r>
            <w:r>
              <w:rPr>
                <w:rFonts w:hint="default" w:ascii="Times New Roman" w:hAnsi="Times New Roman" w:cs="Times New Roman"/>
                <w:b/>
                <w:bCs/>
                <w:snapToGrid w:val="0"/>
                <w:color w:val="auto"/>
                <w:kern w:val="0"/>
                <w:sz w:val="24"/>
                <w:szCs w:val="20"/>
                <w:lang w:val="en-US" w:eastAsia="zh-CN"/>
              </w:rPr>
              <w:t>5</w:t>
            </w:r>
            <w:r>
              <w:rPr>
                <w:rFonts w:hint="eastAsia" w:ascii="Times New Roman" w:hAnsi="Times New Roman" w:cs="Times New Roman"/>
                <w:b/>
                <w:bCs/>
                <w:snapToGrid w:val="0"/>
                <w:color w:val="auto"/>
                <w:kern w:val="0"/>
                <w:sz w:val="24"/>
                <w:szCs w:val="20"/>
                <w:lang w:val="en-US" w:eastAsia="zh-CN"/>
              </w:rPr>
              <w:t>）</w:t>
            </w:r>
            <w:r>
              <w:rPr>
                <w:rFonts w:hint="default" w:ascii="Times New Roman" w:hAnsi="Times New Roman" w:eastAsia="宋体" w:cs="Times New Roman"/>
                <w:b/>
                <w:bCs/>
                <w:snapToGrid w:val="0"/>
                <w:color w:val="auto"/>
                <w:kern w:val="0"/>
                <w:sz w:val="24"/>
                <w:szCs w:val="20"/>
              </w:rPr>
              <w:t>医疗固废</w:t>
            </w:r>
          </w:p>
          <w:p w14:paraId="3A841563">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根据《国家危险废物名录》（2021），医疗废物属于危险废物。《医疗废物分类目录》对医疗废物进行了分类，本项目主要医疗废物如下表所示。</w:t>
            </w:r>
          </w:p>
          <w:p w14:paraId="070A59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pacing w:val="-6"/>
                <w:sz w:val="24"/>
                <w:szCs w:val="20"/>
              </w:rPr>
            </w:pPr>
            <w:r>
              <w:rPr>
                <w:rFonts w:hint="default" w:ascii="Times New Roman" w:hAnsi="Times New Roman" w:eastAsia="宋体" w:cs="Times New Roman"/>
                <w:b/>
                <w:bCs/>
                <w:color w:val="auto"/>
                <w:spacing w:val="-6"/>
                <w:sz w:val="24"/>
                <w:szCs w:val="20"/>
              </w:rPr>
              <w:t>表4-</w:t>
            </w:r>
            <w:r>
              <w:rPr>
                <w:rFonts w:hint="default" w:ascii="Times New Roman" w:hAnsi="Times New Roman" w:eastAsia="宋体" w:cs="Times New Roman"/>
                <w:b/>
                <w:bCs/>
                <w:color w:val="auto"/>
                <w:spacing w:val="-6"/>
                <w:sz w:val="24"/>
                <w:szCs w:val="20"/>
                <w:lang w:val="en-US"/>
              </w:rPr>
              <w:t>8</w:t>
            </w:r>
            <w:r>
              <w:rPr>
                <w:rFonts w:hint="default" w:ascii="Times New Roman" w:hAnsi="Times New Roman" w:eastAsia="宋体" w:cs="Times New Roman"/>
                <w:b/>
                <w:bCs/>
                <w:color w:val="auto"/>
                <w:spacing w:val="-6"/>
                <w:sz w:val="24"/>
                <w:szCs w:val="20"/>
              </w:rPr>
              <w:t xml:space="preserve">  项目主要医疗废物分类</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79"/>
              <w:gridCol w:w="1366"/>
              <w:gridCol w:w="1396"/>
              <w:gridCol w:w="4969"/>
            </w:tblGrid>
            <w:tr w14:paraId="4C3D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noWrap w:val="0"/>
                  <w:vAlign w:val="center"/>
                </w:tcPr>
                <w:p w14:paraId="0C25D75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b/>
                      <w:color w:val="auto"/>
                      <w:spacing w:val="-6"/>
                      <w:sz w:val="21"/>
                      <w:szCs w:val="21"/>
                    </w:rPr>
                  </w:pPr>
                  <w:r>
                    <w:rPr>
                      <w:rFonts w:hint="default" w:ascii="Times New Roman" w:hAnsi="Times New Roman" w:eastAsia="宋体" w:cs="Times New Roman"/>
                      <w:b/>
                      <w:color w:val="auto"/>
                      <w:spacing w:val="-6"/>
                      <w:sz w:val="21"/>
                      <w:szCs w:val="21"/>
                    </w:rPr>
                    <w:t>科室</w:t>
                  </w:r>
                </w:p>
              </w:tc>
              <w:tc>
                <w:tcPr>
                  <w:tcW w:w="822" w:type="pct"/>
                  <w:noWrap w:val="0"/>
                  <w:vAlign w:val="center"/>
                </w:tcPr>
                <w:p w14:paraId="72D4EB0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b/>
                      <w:color w:val="auto"/>
                      <w:spacing w:val="-6"/>
                      <w:sz w:val="21"/>
                      <w:szCs w:val="21"/>
                    </w:rPr>
                  </w:pPr>
                  <w:r>
                    <w:rPr>
                      <w:rFonts w:hint="default" w:ascii="Times New Roman" w:hAnsi="Times New Roman" w:eastAsia="宋体" w:cs="Times New Roman"/>
                      <w:b/>
                      <w:color w:val="auto"/>
                      <w:spacing w:val="-6"/>
                      <w:sz w:val="21"/>
                      <w:szCs w:val="21"/>
                    </w:rPr>
                    <w:t>类别</w:t>
                  </w:r>
                </w:p>
              </w:tc>
              <w:tc>
                <w:tcPr>
                  <w:tcW w:w="840" w:type="pct"/>
                  <w:noWrap w:val="0"/>
                  <w:vAlign w:val="center"/>
                </w:tcPr>
                <w:p w14:paraId="1504569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b/>
                      <w:color w:val="auto"/>
                      <w:spacing w:val="-6"/>
                      <w:sz w:val="21"/>
                      <w:szCs w:val="21"/>
                    </w:rPr>
                  </w:pPr>
                  <w:r>
                    <w:rPr>
                      <w:rFonts w:hint="default" w:ascii="Times New Roman" w:hAnsi="Times New Roman" w:eastAsia="宋体" w:cs="Times New Roman"/>
                      <w:b/>
                      <w:color w:val="auto"/>
                      <w:spacing w:val="-6"/>
                      <w:sz w:val="21"/>
                      <w:szCs w:val="21"/>
                    </w:rPr>
                    <w:t>特征</w:t>
                  </w:r>
                </w:p>
              </w:tc>
              <w:tc>
                <w:tcPr>
                  <w:tcW w:w="2989" w:type="pct"/>
                  <w:noWrap w:val="0"/>
                  <w:vAlign w:val="center"/>
                </w:tcPr>
                <w:p w14:paraId="206E99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b/>
                      <w:color w:val="auto"/>
                      <w:spacing w:val="-6"/>
                      <w:sz w:val="21"/>
                      <w:szCs w:val="21"/>
                    </w:rPr>
                  </w:pPr>
                  <w:r>
                    <w:rPr>
                      <w:rFonts w:hint="default" w:ascii="Times New Roman" w:hAnsi="Times New Roman" w:eastAsia="宋体" w:cs="Times New Roman"/>
                      <w:b/>
                      <w:color w:val="auto"/>
                      <w:spacing w:val="-6"/>
                      <w:sz w:val="21"/>
                      <w:szCs w:val="21"/>
                    </w:rPr>
                    <w:t>项目医疗废物组分或者废物名称</w:t>
                  </w:r>
                </w:p>
              </w:tc>
            </w:tr>
            <w:tr w14:paraId="74FC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restart"/>
                  <w:noWrap w:val="0"/>
                  <w:vAlign w:val="center"/>
                </w:tcPr>
                <w:p w14:paraId="69AB14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住院病房</w:t>
                  </w:r>
                </w:p>
              </w:tc>
              <w:tc>
                <w:tcPr>
                  <w:tcW w:w="822" w:type="pct"/>
                  <w:noWrap w:val="0"/>
                  <w:vAlign w:val="center"/>
                </w:tcPr>
                <w:p w14:paraId="5732D74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841-001-01</w:t>
                  </w:r>
                  <w:r>
                    <w:rPr>
                      <w:rFonts w:hint="default" w:ascii="Times New Roman" w:hAnsi="Times New Roman" w:eastAsia="宋体" w:cs="Times New Roman"/>
                      <w:color w:val="auto"/>
                      <w:spacing w:val="-6"/>
                      <w:sz w:val="21"/>
                      <w:szCs w:val="21"/>
                    </w:rPr>
                    <w:t>感染性废物</w:t>
                  </w:r>
                </w:p>
              </w:tc>
              <w:tc>
                <w:tcPr>
                  <w:tcW w:w="840" w:type="pct"/>
                  <w:noWrap w:val="0"/>
                  <w:vAlign w:val="center"/>
                </w:tcPr>
                <w:p w14:paraId="18A02CB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携带病原微生物具有引发感染性疾病传播危险的医疗废物。</w:t>
                  </w:r>
                </w:p>
              </w:tc>
              <w:tc>
                <w:tcPr>
                  <w:tcW w:w="2989" w:type="pct"/>
                  <w:noWrap w:val="0"/>
                  <w:vAlign w:val="center"/>
                </w:tcPr>
                <w:p w14:paraId="37BBE0A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被病人血液、体液、排泄物污染的物品，包括：</w:t>
                  </w:r>
                </w:p>
                <w:p w14:paraId="0F5ADA0F">
                  <w:pPr>
                    <w:keepNext w:val="0"/>
                    <w:keepLines w:val="0"/>
                    <w:pageBreakBefore w:val="0"/>
                    <w:widowControl w:val="0"/>
                    <w:numPr>
                      <w:ilvl w:val="0"/>
                      <w:numId w:val="8"/>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棉球、棉签、引流棉条、纱布及其他各种敷料；</w:t>
                  </w:r>
                </w:p>
                <w:p w14:paraId="3F3F624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2、一次性使用卫生用品、一次性使用医疗用品及一次性医疗器械；</w:t>
                  </w:r>
                </w:p>
                <w:p w14:paraId="1820F98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3、废弃的被服；</w:t>
                  </w:r>
                </w:p>
                <w:p w14:paraId="6950B24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4、其他被病人血液、体液、排泄物污染的物品。</w:t>
                  </w:r>
                </w:p>
              </w:tc>
            </w:tr>
            <w:tr w14:paraId="5D41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continue"/>
                  <w:noWrap w:val="0"/>
                  <w:vAlign w:val="center"/>
                </w:tcPr>
                <w:p w14:paraId="2565B27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p>
              </w:tc>
              <w:tc>
                <w:tcPr>
                  <w:tcW w:w="822" w:type="pct"/>
                  <w:noWrap w:val="0"/>
                  <w:vAlign w:val="center"/>
                </w:tcPr>
                <w:p w14:paraId="7F6368F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841-002-01</w:t>
                  </w:r>
                  <w:r>
                    <w:rPr>
                      <w:rFonts w:hint="default" w:ascii="Times New Roman" w:hAnsi="Times New Roman" w:eastAsia="宋体" w:cs="Times New Roman"/>
                      <w:color w:val="auto"/>
                      <w:spacing w:val="-6"/>
                      <w:sz w:val="21"/>
                      <w:szCs w:val="21"/>
                    </w:rPr>
                    <w:t>损伤性废物</w:t>
                  </w:r>
                </w:p>
              </w:tc>
              <w:tc>
                <w:tcPr>
                  <w:tcW w:w="840" w:type="pct"/>
                  <w:noWrap w:val="0"/>
                  <w:vAlign w:val="center"/>
                </w:tcPr>
                <w:p w14:paraId="792B664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能够刺伤或者割伤人体的废弃的医用锐器。</w:t>
                  </w:r>
                </w:p>
              </w:tc>
              <w:tc>
                <w:tcPr>
                  <w:tcW w:w="2989" w:type="pct"/>
                  <w:noWrap w:val="0"/>
                  <w:vAlign w:val="center"/>
                </w:tcPr>
                <w:p w14:paraId="4DCCEB3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输液管、医用针头等</w:t>
                  </w:r>
                </w:p>
              </w:tc>
            </w:tr>
            <w:tr w14:paraId="2D3C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restart"/>
                  <w:noWrap w:val="0"/>
                  <w:vAlign w:val="center"/>
                </w:tcPr>
                <w:p w14:paraId="30A2116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手术</w:t>
                  </w:r>
                </w:p>
              </w:tc>
              <w:tc>
                <w:tcPr>
                  <w:tcW w:w="822" w:type="pct"/>
                  <w:noWrap w:val="0"/>
                  <w:vAlign w:val="center"/>
                </w:tcPr>
                <w:p w14:paraId="60FF0B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841-001-01</w:t>
                  </w:r>
                  <w:r>
                    <w:rPr>
                      <w:rFonts w:hint="default" w:ascii="Times New Roman" w:hAnsi="Times New Roman" w:eastAsia="宋体" w:cs="Times New Roman"/>
                      <w:color w:val="auto"/>
                      <w:spacing w:val="-6"/>
                      <w:sz w:val="21"/>
                      <w:szCs w:val="21"/>
                    </w:rPr>
                    <w:t>感染性废物</w:t>
                  </w:r>
                </w:p>
              </w:tc>
              <w:tc>
                <w:tcPr>
                  <w:tcW w:w="840" w:type="pct"/>
                  <w:noWrap w:val="0"/>
                  <w:vAlign w:val="center"/>
                </w:tcPr>
                <w:p w14:paraId="1D8CB34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携带病原微生物具有引发感染性疾病传播危险的医疗废物。</w:t>
                  </w:r>
                </w:p>
              </w:tc>
              <w:tc>
                <w:tcPr>
                  <w:tcW w:w="2989" w:type="pct"/>
                  <w:noWrap w:val="0"/>
                  <w:vAlign w:val="center"/>
                </w:tcPr>
                <w:p w14:paraId="6DA743E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被病人血液、体液、排泄物污染的物品，包括：</w:t>
                  </w:r>
                </w:p>
                <w:p w14:paraId="1BB172B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1、棉球、棉签、引流棉条、纱布及其他各种敷料；</w:t>
                  </w:r>
                </w:p>
                <w:p w14:paraId="51DD787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2、一次性使用卫生用品、一次性使用医疗用品及一次性医疗器械；</w:t>
                  </w:r>
                </w:p>
                <w:p w14:paraId="6027B57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3、废弃的被服；</w:t>
                  </w:r>
                </w:p>
                <w:p w14:paraId="7E3DEC4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4、其他被病人血液、体液、排泄物污染的物品。</w:t>
                  </w:r>
                </w:p>
              </w:tc>
            </w:tr>
            <w:tr w14:paraId="66FB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continue"/>
                  <w:noWrap w:val="0"/>
                  <w:vAlign w:val="center"/>
                </w:tcPr>
                <w:p w14:paraId="3B9383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p>
              </w:tc>
              <w:tc>
                <w:tcPr>
                  <w:tcW w:w="822" w:type="pct"/>
                  <w:noWrap w:val="0"/>
                  <w:vAlign w:val="center"/>
                </w:tcPr>
                <w:p w14:paraId="730818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841-003-01</w:t>
                  </w:r>
                </w:p>
                <w:p w14:paraId="1F0F500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病理性废物</w:t>
                  </w:r>
                </w:p>
              </w:tc>
              <w:tc>
                <w:tcPr>
                  <w:tcW w:w="840" w:type="pct"/>
                  <w:noWrap w:val="0"/>
                  <w:vAlign w:val="center"/>
                </w:tcPr>
                <w:p w14:paraId="2F7E16C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诊疗过程中产生的人体废弃物等。</w:t>
                  </w:r>
                </w:p>
              </w:tc>
              <w:tc>
                <w:tcPr>
                  <w:tcW w:w="2989" w:type="pct"/>
                  <w:noWrap w:val="0"/>
                  <w:vAlign w:val="center"/>
                </w:tcPr>
                <w:p w14:paraId="58A25EC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手术过程中产生的废弃的人体组织、器官等。</w:t>
                  </w:r>
                </w:p>
              </w:tc>
            </w:tr>
            <w:tr w14:paraId="0B57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43" w:hRule="atLeast"/>
              </w:trPr>
              <w:tc>
                <w:tcPr>
                  <w:tcW w:w="348" w:type="pct"/>
                  <w:vMerge w:val="continue"/>
                  <w:noWrap w:val="0"/>
                  <w:vAlign w:val="center"/>
                </w:tcPr>
                <w:p w14:paraId="3EDD394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p>
              </w:tc>
              <w:tc>
                <w:tcPr>
                  <w:tcW w:w="822" w:type="pct"/>
                  <w:vMerge w:val="restart"/>
                  <w:noWrap w:val="0"/>
                  <w:vAlign w:val="center"/>
                </w:tcPr>
                <w:p w14:paraId="2E33D09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841-002-01</w:t>
                  </w:r>
                  <w:r>
                    <w:rPr>
                      <w:rFonts w:hint="default" w:ascii="Times New Roman" w:hAnsi="Times New Roman" w:eastAsia="宋体" w:cs="Times New Roman"/>
                      <w:color w:val="auto"/>
                      <w:spacing w:val="-6"/>
                      <w:sz w:val="21"/>
                      <w:szCs w:val="21"/>
                    </w:rPr>
                    <w:t>损伤性废物</w:t>
                  </w:r>
                </w:p>
              </w:tc>
              <w:tc>
                <w:tcPr>
                  <w:tcW w:w="840" w:type="pct"/>
                  <w:vMerge w:val="restart"/>
                  <w:noWrap w:val="0"/>
                  <w:vAlign w:val="center"/>
                </w:tcPr>
                <w:p w14:paraId="247CB17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能够刺伤或者割伤人体的废弃的医用锐器。</w:t>
                  </w:r>
                </w:p>
              </w:tc>
              <w:tc>
                <w:tcPr>
                  <w:tcW w:w="2989" w:type="pct"/>
                  <w:noWrap w:val="0"/>
                  <w:vAlign w:val="center"/>
                </w:tcPr>
                <w:p w14:paraId="70F2FC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医用针头、缝合针。</w:t>
                  </w:r>
                </w:p>
              </w:tc>
            </w:tr>
            <w:tr w14:paraId="3534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348" w:type="pct"/>
                  <w:vMerge w:val="continue"/>
                  <w:noWrap w:val="0"/>
                  <w:vAlign w:val="center"/>
                </w:tcPr>
                <w:p w14:paraId="6316D7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p>
              </w:tc>
              <w:tc>
                <w:tcPr>
                  <w:tcW w:w="822" w:type="pct"/>
                  <w:vMerge w:val="continue"/>
                  <w:noWrap w:val="0"/>
                  <w:vAlign w:val="center"/>
                </w:tcPr>
                <w:p w14:paraId="1CDD6B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p>
              </w:tc>
              <w:tc>
                <w:tcPr>
                  <w:tcW w:w="840" w:type="pct"/>
                  <w:vMerge w:val="continue"/>
                  <w:noWrap w:val="0"/>
                  <w:vAlign w:val="center"/>
                </w:tcPr>
                <w:p w14:paraId="6E6ED00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pacing w:val="-6"/>
                      <w:sz w:val="21"/>
                      <w:szCs w:val="21"/>
                    </w:rPr>
                  </w:pPr>
                </w:p>
              </w:tc>
              <w:tc>
                <w:tcPr>
                  <w:tcW w:w="2989" w:type="pct"/>
                  <w:noWrap w:val="0"/>
                  <w:vAlign w:val="center"/>
                </w:tcPr>
                <w:p w14:paraId="5C12481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各类医用锐器，包括：解剖刀、手术刀、备皮刀、手术锯等。</w:t>
                  </w:r>
                </w:p>
              </w:tc>
            </w:tr>
          </w:tbl>
          <w:p w14:paraId="026FB30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1）住院病房</w:t>
            </w:r>
          </w:p>
          <w:p w14:paraId="317ED7B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项目共设置</w:t>
            </w:r>
            <w:r>
              <w:rPr>
                <w:rFonts w:hint="default" w:ascii="Times New Roman" w:hAnsi="Times New Roman" w:eastAsia="宋体" w:cs="Times New Roman"/>
                <w:snapToGrid w:val="0"/>
                <w:color w:val="auto"/>
                <w:kern w:val="0"/>
                <w:sz w:val="24"/>
                <w:szCs w:val="24"/>
                <w:lang w:val="en-US"/>
              </w:rPr>
              <w:t>2</w:t>
            </w:r>
            <w:r>
              <w:rPr>
                <w:rFonts w:hint="default" w:ascii="Times New Roman" w:hAnsi="Times New Roman" w:eastAsia="宋体" w:cs="Times New Roman"/>
                <w:snapToGrid w:val="0"/>
                <w:color w:val="auto"/>
                <w:kern w:val="0"/>
                <w:sz w:val="24"/>
                <w:szCs w:val="24"/>
              </w:rPr>
              <w:t>0张病床，日常主要是进行住院、输液、观察等治疗，产生的医疗固废主要为带有病人血液、体液的感染性医废和输液产生的输液管损伤性医废，根据第一次全国污染源普查城镇生活源产排污系数手册，医院医疗废物的产生系数为0.65kg/(床·d)，按负荷量为100%计，则住院医疗废物</w:t>
            </w:r>
            <w:r>
              <w:rPr>
                <w:rFonts w:hint="default" w:ascii="Times New Roman" w:hAnsi="Times New Roman" w:eastAsia="宋体" w:cs="Times New Roman"/>
                <w:snapToGrid w:val="0"/>
                <w:color w:val="auto"/>
                <w:kern w:val="0"/>
                <w:sz w:val="24"/>
                <w:szCs w:val="24"/>
                <w:lang w:eastAsia="zh-CN"/>
              </w:rPr>
              <w:t>（</w:t>
            </w:r>
            <w:r>
              <w:rPr>
                <w:rFonts w:hint="default" w:ascii="Times New Roman" w:hAnsi="Times New Roman" w:eastAsia="宋体" w:cs="Times New Roman"/>
                <w:color w:val="auto"/>
                <w:sz w:val="24"/>
                <w:szCs w:val="24"/>
              </w:rPr>
              <w:t>841-001-01</w:t>
            </w:r>
            <w:r>
              <w:rPr>
                <w:rFonts w:hint="default"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rPr>
              <w:t>841-002-01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napToGrid w:val="0"/>
                <w:color w:val="auto"/>
                <w:kern w:val="0"/>
                <w:sz w:val="24"/>
                <w:szCs w:val="24"/>
              </w:rPr>
              <w:t>产生量为</w:t>
            </w:r>
            <w:r>
              <w:rPr>
                <w:rFonts w:hint="default" w:ascii="Times New Roman" w:hAnsi="Times New Roman" w:eastAsia="宋体" w:cs="Times New Roman"/>
                <w:snapToGrid w:val="0"/>
                <w:color w:val="auto"/>
                <w:kern w:val="0"/>
                <w:sz w:val="24"/>
                <w:szCs w:val="24"/>
                <w:lang w:val="en-US"/>
              </w:rPr>
              <w:t>13</w:t>
            </w:r>
            <w:r>
              <w:rPr>
                <w:rFonts w:hint="default" w:ascii="Times New Roman" w:hAnsi="Times New Roman" w:eastAsia="宋体" w:cs="Times New Roman"/>
                <w:snapToGrid w:val="0"/>
                <w:color w:val="auto"/>
                <w:kern w:val="0"/>
                <w:sz w:val="24"/>
                <w:szCs w:val="24"/>
              </w:rPr>
              <w:t>kg/d，</w:t>
            </w:r>
            <w:r>
              <w:rPr>
                <w:rFonts w:hint="default" w:ascii="Times New Roman" w:hAnsi="Times New Roman" w:eastAsia="宋体" w:cs="Times New Roman"/>
                <w:snapToGrid w:val="0"/>
                <w:color w:val="auto"/>
                <w:kern w:val="0"/>
                <w:sz w:val="24"/>
                <w:szCs w:val="24"/>
                <w:lang w:val="en-US"/>
              </w:rPr>
              <w:t>4.745</w:t>
            </w:r>
            <w:r>
              <w:rPr>
                <w:rFonts w:hint="default" w:ascii="Times New Roman" w:hAnsi="Times New Roman" w:eastAsia="宋体" w:cs="Times New Roman"/>
                <w:snapToGrid w:val="0"/>
                <w:color w:val="auto"/>
                <w:kern w:val="0"/>
                <w:sz w:val="24"/>
                <w:szCs w:val="24"/>
              </w:rPr>
              <w:t>t/a。</w:t>
            </w:r>
          </w:p>
          <w:p w14:paraId="48FDF7F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项目在住院病房内设医废收集桶，病人输液、打针产生的医废由护士带走放置到配液室医废收集桶中，每天清运至楼道收集桶，再由专人清运至项目医废暂存间放置，定期委托有资质单位清运处置。</w:t>
            </w:r>
          </w:p>
          <w:p w14:paraId="4D28F9C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2）手术室</w:t>
            </w:r>
          </w:p>
          <w:p w14:paraId="1F1966E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手术室产生的医疗废物主要为带有病人血液等感染性医废，医用针头、手术刀等具有损伤性的医废，以及人体组织、器官等病理性废物，根据业主经验，手术室医废产生情况约10kg/次计，项目平均每周约有2次手术，则手术室医废</w:t>
            </w:r>
            <w:r>
              <w:rPr>
                <w:rFonts w:hint="default" w:ascii="Times New Roman" w:hAnsi="Times New Roman" w:eastAsia="宋体" w:cs="Times New Roman"/>
                <w:snapToGrid w:val="0"/>
                <w:color w:val="auto"/>
                <w:kern w:val="0"/>
                <w:sz w:val="24"/>
                <w:szCs w:val="24"/>
                <w:lang w:eastAsia="zh-CN"/>
              </w:rPr>
              <w:t>（</w:t>
            </w:r>
            <w:r>
              <w:rPr>
                <w:rFonts w:hint="default" w:ascii="Times New Roman" w:hAnsi="Times New Roman" w:eastAsia="宋体" w:cs="Times New Roman"/>
                <w:color w:val="auto"/>
                <w:sz w:val="24"/>
                <w:szCs w:val="24"/>
              </w:rPr>
              <w:t>841-001-01</w:t>
            </w:r>
            <w:r>
              <w:rPr>
                <w:rFonts w:hint="default" w:ascii="Times New Roman" w:hAnsi="Times New Roman" w:eastAsia="宋体" w:cs="Times New Roman"/>
                <w:color w:val="auto"/>
                <w:sz w:val="24"/>
                <w:szCs w:val="24"/>
                <w:lang w:eastAsia="zh-CN"/>
              </w:rPr>
              <w:t>、841-00</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-01、</w:t>
            </w:r>
            <w:r>
              <w:rPr>
                <w:rFonts w:hint="default" w:ascii="Times New Roman" w:hAnsi="Times New Roman" w:eastAsia="宋体" w:cs="Times New Roman"/>
                <w:color w:val="auto"/>
                <w:sz w:val="24"/>
                <w:szCs w:val="24"/>
              </w:rPr>
              <w:t>841-003-01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napToGrid w:val="0"/>
                <w:color w:val="auto"/>
                <w:kern w:val="0"/>
                <w:sz w:val="24"/>
                <w:szCs w:val="24"/>
              </w:rPr>
              <w:t>产生量为2.85kg/d，1.04t/a。</w:t>
            </w:r>
          </w:p>
          <w:p w14:paraId="63868E4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手术室内均根据产生的医废种类分别设置感染性废物收集设施（分为液态收集设施和固态收集设施）、损伤性废物收集设施、病理性废物收集设施；产生的医废分类收集后损伤性废物运至项目医废暂存间放置，病理性废物和感染性废物均运至污物打包间，其中病理性医废和固态感染性医废使用专用包装袋打包密封，液态（如血液）感染性医废放置入专用的容器内，然后运至项目医废暂存间，定期委托有资质单位清运处置。</w:t>
            </w:r>
          </w:p>
          <w:p w14:paraId="6F81EA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snapToGrid w:val="0"/>
                <w:color w:val="auto"/>
                <w:kern w:val="0"/>
                <w:sz w:val="24"/>
                <w:szCs w:val="24"/>
                <w:highlight w:val="yellow"/>
              </w:rPr>
            </w:pPr>
            <w:r>
              <w:rPr>
                <w:rFonts w:hint="default" w:ascii="Times New Roman" w:hAnsi="Times New Roman" w:eastAsia="宋体" w:cs="Times New Roman"/>
                <w:snapToGrid w:val="0"/>
                <w:color w:val="auto"/>
                <w:kern w:val="0"/>
                <w:sz w:val="24"/>
                <w:szCs w:val="24"/>
              </w:rPr>
              <w:t>根据以上计算，项目最大医疗固废产生量为</w:t>
            </w:r>
            <w:r>
              <w:rPr>
                <w:rFonts w:hint="default" w:ascii="Times New Roman" w:hAnsi="Times New Roman" w:eastAsia="宋体" w:cs="Times New Roman"/>
                <w:snapToGrid w:val="0"/>
                <w:color w:val="auto"/>
                <w:kern w:val="0"/>
                <w:sz w:val="24"/>
                <w:szCs w:val="24"/>
                <w:lang w:val="en-US"/>
              </w:rPr>
              <w:t>15.85</w:t>
            </w:r>
            <w:r>
              <w:rPr>
                <w:rFonts w:hint="default" w:ascii="Times New Roman" w:hAnsi="Times New Roman" w:eastAsia="宋体" w:cs="Times New Roman"/>
                <w:snapToGrid w:val="0"/>
                <w:color w:val="auto"/>
                <w:kern w:val="0"/>
                <w:sz w:val="24"/>
                <w:szCs w:val="24"/>
              </w:rPr>
              <w:t>kg/d，</w:t>
            </w:r>
            <w:r>
              <w:rPr>
                <w:rFonts w:hint="default" w:ascii="Times New Roman" w:hAnsi="Times New Roman" w:eastAsia="宋体" w:cs="Times New Roman"/>
                <w:snapToGrid w:val="0"/>
                <w:color w:val="auto"/>
                <w:kern w:val="0"/>
                <w:sz w:val="24"/>
                <w:szCs w:val="24"/>
                <w:lang w:val="en-US"/>
              </w:rPr>
              <w:t>5.785</w:t>
            </w:r>
            <w:r>
              <w:rPr>
                <w:rFonts w:hint="default" w:ascii="Times New Roman" w:hAnsi="Times New Roman" w:eastAsia="宋体" w:cs="Times New Roman"/>
                <w:snapToGrid w:val="0"/>
                <w:color w:val="auto"/>
                <w:kern w:val="0"/>
                <w:sz w:val="24"/>
                <w:szCs w:val="24"/>
              </w:rPr>
              <w:t>t/a。</w:t>
            </w:r>
          </w:p>
          <w:p w14:paraId="1F929E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综上，项目固废主要有生活垃圾、医疗废物，具体情况如表4-</w:t>
            </w:r>
            <w:r>
              <w:rPr>
                <w:rFonts w:hint="default" w:ascii="Times New Roman" w:hAnsi="Times New Roman" w:eastAsia="宋体" w:cs="Times New Roman"/>
                <w:snapToGrid w:val="0"/>
                <w:color w:val="auto"/>
                <w:kern w:val="0"/>
                <w:sz w:val="24"/>
                <w:szCs w:val="24"/>
                <w:lang w:val="en-US"/>
              </w:rPr>
              <w:t>9</w:t>
            </w:r>
            <w:r>
              <w:rPr>
                <w:rFonts w:hint="default" w:ascii="Times New Roman" w:hAnsi="Times New Roman" w:eastAsia="宋体" w:cs="Times New Roman"/>
                <w:snapToGrid w:val="0"/>
                <w:color w:val="auto"/>
                <w:kern w:val="0"/>
                <w:sz w:val="24"/>
                <w:szCs w:val="24"/>
              </w:rPr>
              <w:t>所示。</w:t>
            </w:r>
          </w:p>
          <w:p w14:paraId="1C260F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napToGrid w:val="0"/>
                <w:color w:val="auto"/>
                <w:kern w:val="0"/>
                <w:sz w:val="24"/>
                <w:szCs w:val="20"/>
              </w:rPr>
            </w:pPr>
            <w:r>
              <w:rPr>
                <w:rFonts w:hint="default" w:ascii="Times New Roman" w:hAnsi="Times New Roman" w:eastAsia="宋体" w:cs="Times New Roman"/>
                <w:b/>
                <w:color w:val="auto"/>
                <w:sz w:val="24"/>
                <w:szCs w:val="20"/>
              </w:rPr>
              <w:t>表4-</w:t>
            </w:r>
            <w:r>
              <w:rPr>
                <w:rFonts w:hint="default" w:ascii="Times New Roman" w:hAnsi="Times New Roman" w:eastAsia="宋体" w:cs="Times New Roman"/>
                <w:b/>
                <w:color w:val="auto"/>
                <w:sz w:val="24"/>
                <w:szCs w:val="20"/>
                <w:lang w:val="en-US"/>
              </w:rPr>
              <w:t>9</w:t>
            </w:r>
            <w:r>
              <w:rPr>
                <w:rFonts w:hint="default" w:ascii="Times New Roman" w:hAnsi="Times New Roman" w:eastAsia="宋体" w:cs="Times New Roman"/>
                <w:b/>
                <w:color w:val="auto"/>
                <w:sz w:val="24"/>
                <w:szCs w:val="20"/>
              </w:rPr>
              <w:t xml:space="preserve">  </w:t>
            </w:r>
            <w:r>
              <w:rPr>
                <w:rFonts w:hint="default" w:ascii="Times New Roman" w:hAnsi="Times New Roman" w:eastAsia="宋体" w:cs="Times New Roman"/>
                <w:b/>
                <w:color w:val="auto"/>
                <w:sz w:val="24"/>
                <w:szCs w:val="24"/>
              </w:rPr>
              <w:t>项目运营期固体废弃物处理处置一览表</w:t>
            </w:r>
          </w:p>
          <w:tbl>
            <w:tblPr>
              <w:tblStyle w:val="36"/>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
              <w:gridCol w:w="677"/>
              <w:gridCol w:w="1274"/>
              <w:gridCol w:w="1439"/>
              <w:gridCol w:w="1555"/>
              <w:gridCol w:w="1210"/>
              <w:gridCol w:w="1678"/>
            </w:tblGrid>
            <w:tr w14:paraId="5C91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603" w:type="pct"/>
                  <w:gridSpan w:val="2"/>
                  <w:noWrap w:val="0"/>
                  <w:vAlign w:val="center"/>
                </w:tcPr>
                <w:p w14:paraId="04A9C60F">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产污环节</w:t>
                  </w:r>
                </w:p>
              </w:tc>
              <w:tc>
                <w:tcPr>
                  <w:tcW w:w="782" w:type="pct"/>
                  <w:noWrap w:val="0"/>
                  <w:vAlign w:val="center"/>
                </w:tcPr>
                <w:p w14:paraId="241D7D64">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日常生活</w:t>
                  </w:r>
                </w:p>
              </w:tc>
              <w:tc>
                <w:tcPr>
                  <w:tcW w:w="3613" w:type="pct"/>
                  <w:gridSpan w:val="4"/>
                  <w:noWrap w:val="0"/>
                  <w:vAlign w:val="center"/>
                </w:tcPr>
                <w:p w14:paraId="575B30AB">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治疗过程</w:t>
                  </w:r>
                </w:p>
              </w:tc>
            </w:tr>
            <w:tr w14:paraId="370A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603" w:type="pct"/>
                  <w:gridSpan w:val="2"/>
                  <w:noWrap w:val="0"/>
                  <w:vAlign w:val="center"/>
                </w:tcPr>
                <w:p w14:paraId="275A454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782" w:type="pct"/>
                  <w:noWrap w:val="0"/>
                  <w:vAlign w:val="center"/>
                </w:tcPr>
                <w:p w14:paraId="438FE0D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884" w:type="pct"/>
                  <w:noWrap w:val="0"/>
                  <w:vAlign w:val="center"/>
                </w:tcPr>
                <w:p w14:paraId="146C7078">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医疗废物</w:t>
                  </w:r>
                </w:p>
              </w:tc>
              <w:tc>
                <w:tcPr>
                  <w:tcW w:w="955" w:type="pct"/>
                  <w:noWrap w:val="0"/>
                  <w:vAlign w:val="center"/>
                </w:tcPr>
                <w:p w14:paraId="248979E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污水处理设施污泥</w:t>
                  </w:r>
                </w:p>
              </w:tc>
              <w:tc>
                <w:tcPr>
                  <w:tcW w:w="743" w:type="pct"/>
                  <w:noWrap w:val="0"/>
                  <w:vAlign w:val="center"/>
                </w:tcPr>
                <w:p w14:paraId="73609AA6">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废紫外灯管</w:t>
                  </w:r>
                </w:p>
              </w:tc>
              <w:tc>
                <w:tcPr>
                  <w:tcW w:w="1030" w:type="pct"/>
                  <w:noWrap w:val="0"/>
                  <w:vAlign w:val="center"/>
                </w:tcPr>
                <w:p w14:paraId="15A90BA6">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检验废液</w:t>
                  </w:r>
                </w:p>
              </w:tc>
            </w:tr>
            <w:tr w14:paraId="3AC1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jc w:val="center"/>
              </w:trPr>
              <w:tc>
                <w:tcPr>
                  <w:tcW w:w="187" w:type="pct"/>
                  <w:vMerge w:val="restart"/>
                  <w:noWrap w:val="0"/>
                  <w:vAlign w:val="center"/>
                </w:tcPr>
                <w:p w14:paraId="1F3E455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属性</w:t>
                  </w:r>
                </w:p>
              </w:tc>
              <w:tc>
                <w:tcPr>
                  <w:tcW w:w="415" w:type="pct"/>
                  <w:noWrap w:val="0"/>
                  <w:vAlign w:val="center"/>
                </w:tcPr>
                <w:p w14:paraId="1A5A646F">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属性</w:t>
                  </w:r>
                </w:p>
              </w:tc>
              <w:tc>
                <w:tcPr>
                  <w:tcW w:w="782" w:type="pct"/>
                  <w:noWrap w:val="0"/>
                  <w:vAlign w:val="center"/>
                </w:tcPr>
                <w:p w14:paraId="6A4B5109">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生活固废</w:t>
                  </w:r>
                </w:p>
              </w:tc>
              <w:tc>
                <w:tcPr>
                  <w:tcW w:w="3613" w:type="pct"/>
                  <w:gridSpan w:val="4"/>
                  <w:noWrap w:val="0"/>
                  <w:vAlign w:val="center"/>
                </w:tcPr>
                <w:p w14:paraId="7BA31C8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r>
            <w:tr w14:paraId="0B39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187" w:type="pct"/>
                  <w:vMerge w:val="continue"/>
                  <w:noWrap w:val="0"/>
                  <w:vAlign w:val="center"/>
                </w:tcPr>
                <w:p w14:paraId="038D8CFB">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p>
              </w:tc>
              <w:tc>
                <w:tcPr>
                  <w:tcW w:w="415" w:type="pct"/>
                  <w:noWrap w:val="0"/>
                  <w:vAlign w:val="center"/>
                </w:tcPr>
                <w:p w14:paraId="70165585">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危险废物代码</w:t>
                  </w:r>
                </w:p>
              </w:tc>
              <w:tc>
                <w:tcPr>
                  <w:tcW w:w="782" w:type="pct"/>
                  <w:noWrap w:val="0"/>
                  <w:vAlign w:val="center"/>
                </w:tcPr>
                <w:p w14:paraId="4A415A08">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84" w:type="pct"/>
                  <w:noWrap w:val="0"/>
                  <w:vAlign w:val="center"/>
                </w:tcPr>
                <w:p w14:paraId="3A2F3E85">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841-001-01、841-002-01、841-003-01</w:t>
                  </w:r>
                </w:p>
              </w:tc>
              <w:tc>
                <w:tcPr>
                  <w:tcW w:w="955" w:type="pct"/>
                  <w:noWrap w:val="0"/>
                  <w:vAlign w:val="center"/>
                </w:tcPr>
                <w:p w14:paraId="42FD6093">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841-001-01</w:t>
                  </w:r>
                </w:p>
              </w:tc>
              <w:tc>
                <w:tcPr>
                  <w:tcW w:w="743" w:type="pct"/>
                  <w:noWrap w:val="0"/>
                  <w:vAlign w:val="center"/>
                </w:tcPr>
                <w:p w14:paraId="6C511609">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900-023-29</w:t>
                  </w:r>
                </w:p>
              </w:tc>
              <w:tc>
                <w:tcPr>
                  <w:tcW w:w="1030" w:type="pct"/>
                  <w:noWrap w:val="0"/>
                  <w:vAlign w:val="center"/>
                </w:tcPr>
                <w:p w14:paraId="3C38A248">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900-047-49</w:t>
                  </w:r>
                </w:p>
              </w:tc>
            </w:tr>
            <w:tr w14:paraId="60F7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3" w:hRule="atLeast"/>
                <w:jc w:val="center"/>
              </w:trPr>
              <w:tc>
                <w:tcPr>
                  <w:tcW w:w="603" w:type="pct"/>
                  <w:gridSpan w:val="2"/>
                  <w:noWrap w:val="0"/>
                  <w:vAlign w:val="center"/>
                </w:tcPr>
                <w:p w14:paraId="3E84296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主要有毒有害物质名称</w:t>
                  </w:r>
                </w:p>
              </w:tc>
              <w:tc>
                <w:tcPr>
                  <w:tcW w:w="782" w:type="pct"/>
                  <w:noWrap w:val="0"/>
                  <w:vAlign w:val="center"/>
                </w:tcPr>
                <w:p w14:paraId="21F8C776">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84" w:type="pct"/>
                  <w:noWrap w:val="0"/>
                  <w:vAlign w:val="center"/>
                </w:tcPr>
                <w:p w14:paraId="3BDE2EE9">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病原微生物、人体废弃物、废弃医疗锐器</w:t>
                  </w:r>
                </w:p>
              </w:tc>
              <w:tc>
                <w:tcPr>
                  <w:tcW w:w="955" w:type="pct"/>
                  <w:noWrap w:val="0"/>
                  <w:vAlign w:val="center"/>
                </w:tcPr>
                <w:p w14:paraId="1593721C">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病原微生物</w:t>
                  </w:r>
                </w:p>
              </w:tc>
              <w:tc>
                <w:tcPr>
                  <w:tcW w:w="743" w:type="pct"/>
                  <w:noWrap w:val="0"/>
                  <w:vAlign w:val="center"/>
                </w:tcPr>
                <w:p w14:paraId="40F88992">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含汞废物</w:t>
                  </w:r>
                </w:p>
              </w:tc>
              <w:tc>
                <w:tcPr>
                  <w:tcW w:w="1030" w:type="pct"/>
                  <w:noWrap w:val="0"/>
                  <w:vAlign w:val="center"/>
                </w:tcPr>
                <w:p w14:paraId="0747AD5B">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有机废液</w:t>
                  </w:r>
                </w:p>
              </w:tc>
            </w:tr>
            <w:tr w14:paraId="3EFF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603" w:type="pct"/>
                  <w:gridSpan w:val="2"/>
                  <w:noWrap w:val="0"/>
                  <w:vAlign w:val="center"/>
                </w:tcPr>
                <w:p w14:paraId="04F89471">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物理性状</w:t>
                  </w:r>
                </w:p>
              </w:tc>
              <w:tc>
                <w:tcPr>
                  <w:tcW w:w="782" w:type="pct"/>
                  <w:noWrap w:val="0"/>
                  <w:vAlign w:val="center"/>
                </w:tcPr>
                <w:p w14:paraId="7A2A3D5C">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固</w:t>
                  </w:r>
                  <w:r>
                    <w:rPr>
                      <w:rFonts w:hint="default" w:ascii="Times New Roman" w:hAnsi="Times New Roman" w:eastAsia="宋体" w:cs="Times New Roman"/>
                      <w:color w:val="auto"/>
                      <w:sz w:val="21"/>
                      <w:szCs w:val="21"/>
                      <w:lang w:val="en-US" w:eastAsia="zh-CN"/>
                    </w:rPr>
                    <w:t>态</w:t>
                  </w:r>
                </w:p>
              </w:tc>
              <w:tc>
                <w:tcPr>
                  <w:tcW w:w="884" w:type="pct"/>
                  <w:noWrap w:val="0"/>
                  <w:vAlign w:val="center"/>
                </w:tcPr>
                <w:p w14:paraId="27FE5F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固</w:t>
                  </w:r>
                  <w:r>
                    <w:rPr>
                      <w:rFonts w:hint="default" w:ascii="Times New Roman" w:hAnsi="Times New Roman" w:eastAsia="宋体" w:cs="Times New Roman"/>
                      <w:color w:val="auto"/>
                      <w:sz w:val="21"/>
                      <w:szCs w:val="21"/>
                      <w:lang w:val="en-US" w:eastAsia="zh-CN"/>
                    </w:rPr>
                    <w:t>态、液态</w:t>
                  </w:r>
                </w:p>
              </w:tc>
              <w:tc>
                <w:tcPr>
                  <w:tcW w:w="955" w:type="pct"/>
                  <w:noWrap w:val="0"/>
                  <w:vAlign w:val="center"/>
                </w:tcPr>
                <w:p w14:paraId="7CE0B5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w:t>
                  </w:r>
                  <w:r>
                    <w:rPr>
                      <w:rFonts w:hint="default" w:ascii="Times New Roman" w:hAnsi="Times New Roman" w:eastAsia="宋体" w:cs="Times New Roman"/>
                      <w:color w:val="auto"/>
                      <w:sz w:val="21"/>
                      <w:szCs w:val="21"/>
                      <w:lang w:val="en-US" w:eastAsia="zh-CN"/>
                    </w:rPr>
                    <w:t>态</w:t>
                  </w:r>
                </w:p>
              </w:tc>
              <w:tc>
                <w:tcPr>
                  <w:tcW w:w="743" w:type="pct"/>
                  <w:noWrap w:val="0"/>
                  <w:vAlign w:val="center"/>
                </w:tcPr>
                <w:p w14:paraId="7D42E3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w:t>
                  </w:r>
                  <w:r>
                    <w:rPr>
                      <w:rFonts w:hint="default" w:ascii="Times New Roman" w:hAnsi="Times New Roman" w:eastAsia="宋体" w:cs="Times New Roman"/>
                      <w:color w:val="auto"/>
                      <w:sz w:val="21"/>
                      <w:szCs w:val="21"/>
                      <w:lang w:val="en-US" w:eastAsia="zh-CN"/>
                    </w:rPr>
                    <w:t>态</w:t>
                  </w:r>
                </w:p>
              </w:tc>
              <w:tc>
                <w:tcPr>
                  <w:tcW w:w="1030" w:type="pct"/>
                  <w:noWrap w:val="0"/>
                  <w:vAlign w:val="center"/>
                </w:tcPr>
                <w:p w14:paraId="552723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液态</w:t>
                  </w:r>
                </w:p>
              </w:tc>
            </w:tr>
            <w:tr w14:paraId="5292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0" w:hRule="atLeast"/>
                <w:jc w:val="center"/>
              </w:trPr>
              <w:tc>
                <w:tcPr>
                  <w:tcW w:w="603" w:type="pct"/>
                  <w:gridSpan w:val="2"/>
                  <w:noWrap w:val="0"/>
                  <w:vAlign w:val="center"/>
                </w:tcPr>
                <w:p w14:paraId="542A9D4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环境危险</w:t>
                  </w:r>
                </w:p>
                <w:p w14:paraId="265118F3">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特性</w:t>
                  </w:r>
                </w:p>
              </w:tc>
              <w:tc>
                <w:tcPr>
                  <w:tcW w:w="782" w:type="pct"/>
                  <w:noWrap w:val="0"/>
                  <w:vAlign w:val="center"/>
                </w:tcPr>
                <w:p w14:paraId="10DE2E31">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84" w:type="pct"/>
                  <w:noWrap w:val="0"/>
                  <w:vAlign w:val="center"/>
                </w:tcPr>
                <w:p w14:paraId="7044325A">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感染性</w:t>
                  </w:r>
                </w:p>
              </w:tc>
              <w:tc>
                <w:tcPr>
                  <w:tcW w:w="955" w:type="pct"/>
                  <w:noWrap w:val="0"/>
                  <w:vAlign w:val="center"/>
                </w:tcPr>
                <w:p w14:paraId="095DBCA9">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感染性</w:t>
                  </w:r>
                </w:p>
              </w:tc>
              <w:tc>
                <w:tcPr>
                  <w:tcW w:w="743" w:type="pct"/>
                  <w:noWrap w:val="0"/>
                  <w:vAlign w:val="center"/>
                </w:tcPr>
                <w:p w14:paraId="235A415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w:t>
                  </w:r>
                </w:p>
              </w:tc>
              <w:tc>
                <w:tcPr>
                  <w:tcW w:w="1030" w:type="pct"/>
                  <w:noWrap w:val="0"/>
                  <w:vAlign w:val="center"/>
                </w:tcPr>
                <w:p w14:paraId="14C55534">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val="en-US"/>
                    </w:rPr>
                  </w:pPr>
                  <w:r>
                    <w:rPr>
                      <w:rFonts w:hint="default" w:cs="Times New Roman"/>
                      <w:color w:val="auto"/>
                      <w:sz w:val="21"/>
                      <w:szCs w:val="21"/>
                      <w:lang w:val="en-US"/>
                    </w:rPr>
                    <w:t>/</w:t>
                  </w:r>
                </w:p>
              </w:tc>
            </w:tr>
            <w:tr w14:paraId="45B8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603" w:type="pct"/>
                  <w:gridSpan w:val="2"/>
                  <w:noWrap w:val="0"/>
                  <w:vAlign w:val="center"/>
                </w:tcPr>
                <w:p w14:paraId="356F71DE">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年度产生量</w:t>
                  </w:r>
                </w:p>
              </w:tc>
              <w:tc>
                <w:tcPr>
                  <w:tcW w:w="782" w:type="pct"/>
                  <w:noWrap w:val="0"/>
                  <w:vAlign w:val="center"/>
                </w:tcPr>
                <w:p w14:paraId="2FB64534">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22.995</w:t>
                  </w:r>
                  <w:r>
                    <w:rPr>
                      <w:rFonts w:hint="default" w:ascii="Times New Roman" w:hAnsi="Times New Roman" w:eastAsia="宋体" w:cs="Times New Roman"/>
                      <w:color w:val="auto"/>
                      <w:sz w:val="21"/>
                      <w:szCs w:val="21"/>
                    </w:rPr>
                    <w:t>t/a</w:t>
                  </w:r>
                </w:p>
              </w:tc>
              <w:tc>
                <w:tcPr>
                  <w:tcW w:w="884" w:type="pct"/>
                  <w:noWrap w:val="0"/>
                  <w:vAlign w:val="center"/>
                </w:tcPr>
                <w:p w14:paraId="136E6C66">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5.785</w:t>
                  </w:r>
                  <w:r>
                    <w:rPr>
                      <w:rFonts w:hint="default" w:ascii="Times New Roman" w:hAnsi="Times New Roman" w:eastAsia="宋体" w:cs="Times New Roman"/>
                      <w:color w:val="auto"/>
                      <w:sz w:val="21"/>
                      <w:szCs w:val="21"/>
                    </w:rPr>
                    <w:t>t/a</w:t>
                  </w:r>
                </w:p>
              </w:tc>
              <w:tc>
                <w:tcPr>
                  <w:tcW w:w="955" w:type="pct"/>
                  <w:noWrap w:val="0"/>
                  <w:vAlign w:val="center"/>
                </w:tcPr>
                <w:p w14:paraId="13D33BDA">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4.46</w:t>
                  </w:r>
                  <w:r>
                    <w:rPr>
                      <w:rFonts w:hint="default" w:ascii="Times New Roman" w:hAnsi="Times New Roman" w:eastAsia="宋体" w:cs="Times New Roman"/>
                      <w:color w:val="auto"/>
                      <w:sz w:val="21"/>
                      <w:szCs w:val="21"/>
                    </w:rPr>
                    <w:t>t/a</w:t>
                  </w:r>
                </w:p>
              </w:tc>
              <w:tc>
                <w:tcPr>
                  <w:tcW w:w="743" w:type="pct"/>
                  <w:noWrap w:val="0"/>
                  <w:vAlign w:val="center"/>
                </w:tcPr>
                <w:p w14:paraId="32E104B0">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0.005t/a</w:t>
                  </w:r>
                </w:p>
              </w:tc>
              <w:tc>
                <w:tcPr>
                  <w:tcW w:w="1030" w:type="pct"/>
                  <w:noWrap w:val="0"/>
                  <w:vAlign w:val="center"/>
                </w:tcPr>
                <w:p w14:paraId="69ADED7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val="en-US" w:eastAsia="zh-CN"/>
                    </w:rPr>
                  </w:pPr>
                  <w:r>
                    <w:rPr>
                      <w:rFonts w:hint="default" w:cs="Times New Roman"/>
                      <w:color w:val="auto"/>
                      <w:sz w:val="21"/>
                      <w:szCs w:val="21"/>
                      <w:lang w:val="en-US" w:eastAsia="zh-CN"/>
                    </w:rPr>
                    <w:t>0.05t/a</w:t>
                  </w:r>
                </w:p>
              </w:tc>
            </w:tr>
            <w:tr w14:paraId="67C4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603" w:type="pct"/>
                  <w:gridSpan w:val="2"/>
                  <w:noWrap w:val="0"/>
                  <w:vAlign w:val="center"/>
                </w:tcPr>
                <w:p w14:paraId="79A05411">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贮存方式</w:t>
                  </w:r>
                </w:p>
              </w:tc>
              <w:tc>
                <w:tcPr>
                  <w:tcW w:w="782" w:type="pct"/>
                  <w:noWrap w:val="0"/>
                  <w:vAlign w:val="center"/>
                </w:tcPr>
                <w:p w14:paraId="1BA9EBD5">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生活垃圾桶</w:t>
                  </w:r>
                </w:p>
              </w:tc>
              <w:tc>
                <w:tcPr>
                  <w:tcW w:w="884" w:type="pct"/>
                  <w:noWrap w:val="0"/>
                  <w:vAlign w:val="center"/>
                </w:tcPr>
                <w:p w14:paraId="4EBD57F1">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使用医废收集桶分类收集后</w:t>
                  </w:r>
                  <w:r>
                    <w:rPr>
                      <w:rFonts w:hint="default" w:ascii="Times New Roman" w:hAnsi="Times New Roman" w:eastAsia="宋体" w:cs="Times New Roman"/>
                      <w:color w:val="auto"/>
                      <w:sz w:val="21"/>
                      <w:szCs w:val="21"/>
                    </w:rPr>
                    <w:t>暂存于医疗废物暂存间</w:t>
                  </w:r>
                </w:p>
              </w:tc>
              <w:tc>
                <w:tcPr>
                  <w:tcW w:w="955" w:type="pct"/>
                  <w:noWrap w:val="0"/>
                  <w:vAlign w:val="center"/>
                </w:tcPr>
                <w:p w14:paraId="3F2D31DC">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w:t>
                  </w:r>
                </w:p>
              </w:tc>
              <w:tc>
                <w:tcPr>
                  <w:tcW w:w="1774" w:type="pct"/>
                  <w:gridSpan w:val="2"/>
                  <w:noWrap w:val="0"/>
                  <w:vAlign w:val="center"/>
                </w:tcPr>
                <w:p w14:paraId="213CB232">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收集后暂存于医疗废物暂存间</w:t>
                  </w:r>
                </w:p>
              </w:tc>
            </w:tr>
            <w:tr w14:paraId="0404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7" w:hRule="atLeast"/>
                <w:jc w:val="center"/>
              </w:trPr>
              <w:tc>
                <w:tcPr>
                  <w:tcW w:w="603" w:type="pct"/>
                  <w:gridSpan w:val="2"/>
                  <w:noWrap w:val="0"/>
                  <w:vAlign w:val="center"/>
                </w:tcPr>
                <w:p w14:paraId="0FA38AB4">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利用处置方式和去向</w:t>
                  </w:r>
                </w:p>
              </w:tc>
              <w:tc>
                <w:tcPr>
                  <w:tcW w:w="782" w:type="pct"/>
                  <w:noWrap w:val="0"/>
                  <w:vAlign w:val="center"/>
                </w:tcPr>
                <w:p w14:paraId="26736CA4">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集中收集后委托环卫部门进行清运处置</w:t>
                  </w:r>
                </w:p>
              </w:tc>
              <w:tc>
                <w:tcPr>
                  <w:tcW w:w="884" w:type="pct"/>
                  <w:noWrap w:val="0"/>
                  <w:vAlign w:val="center"/>
                </w:tcPr>
                <w:p w14:paraId="67EE2D20">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使用医废收集桶分类收集后</w:t>
                  </w:r>
                  <w:r>
                    <w:rPr>
                      <w:rFonts w:hint="default" w:ascii="Times New Roman" w:hAnsi="Times New Roman" w:eastAsia="宋体" w:cs="Times New Roman"/>
                      <w:color w:val="auto"/>
                      <w:sz w:val="21"/>
                      <w:szCs w:val="21"/>
                    </w:rPr>
                    <w:t>暂存于项目的医疗废物暂存间，</w:t>
                  </w:r>
                  <w:r>
                    <w:rPr>
                      <w:rFonts w:hint="default" w:ascii="Times New Roman" w:hAnsi="Times New Roman" w:eastAsia="宋体" w:cs="Times New Roman"/>
                      <w:color w:val="auto"/>
                      <w:sz w:val="21"/>
                      <w:szCs w:val="21"/>
                      <w:lang w:val="en-US" w:eastAsia="zh-CN"/>
                    </w:rPr>
                    <w:t>委托有资质的公司清运处置</w:t>
                  </w:r>
                </w:p>
              </w:tc>
              <w:tc>
                <w:tcPr>
                  <w:tcW w:w="2729" w:type="pct"/>
                  <w:gridSpan w:val="3"/>
                  <w:noWrap w:val="0"/>
                  <w:vAlign w:val="center"/>
                </w:tcPr>
                <w:p w14:paraId="51085633">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定期委托有资质单位清掏处置</w:t>
                  </w:r>
                </w:p>
              </w:tc>
            </w:tr>
            <w:tr w14:paraId="7A85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603" w:type="pct"/>
                  <w:gridSpan w:val="2"/>
                  <w:noWrap w:val="0"/>
                  <w:vAlign w:val="center"/>
                </w:tcPr>
                <w:p w14:paraId="5871274E">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利用或处置量</w:t>
                  </w:r>
                </w:p>
              </w:tc>
              <w:tc>
                <w:tcPr>
                  <w:tcW w:w="782" w:type="pct"/>
                  <w:noWrap w:val="0"/>
                  <w:vAlign w:val="center"/>
                </w:tcPr>
                <w:p w14:paraId="240E36F4">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22.995</w:t>
                  </w:r>
                  <w:r>
                    <w:rPr>
                      <w:rFonts w:hint="default" w:ascii="Times New Roman" w:hAnsi="Times New Roman" w:eastAsia="宋体" w:cs="Times New Roman"/>
                      <w:color w:val="auto"/>
                      <w:sz w:val="21"/>
                      <w:szCs w:val="21"/>
                    </w:rPr>
                    <w:t>t/a</w:t>
                  </w:r>
                </w:p>
              </w:tc>
              <w:tc>
                <w:tcPr>
                  <w:tcW w:w="884" w:type="pct"/>
                  <w:noWrap w:val="0"/>
                  <w:vAlign w:val="center"/>
                </w:tcPr>
                <w:p w14:paraId="7C1B4743">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5.785</w:t>
                  </w:r>
                  <w:r>
                    <w:rPr>
                      <w:rFonts w:hint="default" w:ascii="Times New Roman" w:hAnsi="Times New Roman" w:eastAsia="宋体" w:cs="Times New Roman"/>
                      <w:color w:val="auto"/>
                      <w:sz w:val="21"/>
                      <w:szCs w:val="21"/>
                    </w:rPr>
                    <w:t>t/a</w:t>
                  </w:r>
                </w:p>
              </w:tc>
              <w:tc>
                <w:tcPr>
                  <w:tcW w:w="955" w:type="pct"/>
                  <w:noWrap w:val="0"/>
                  <w:vAlign w:val="center"/>
                </w:tcPr>
                <w:p w14:paraId="3FD04FCD">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4.46</w:t>
                  </w:r>
                  <w:r>
                    <w:rPr>
                      <w:rFonts w:hint="default" w:ascii="Times New Roman" w:hAnsi="Times New Roman" w:eastAsia="宋体" w:cs="Times New Roman"/>
                      <w:color w:val="auto"/>
                      <w:sz w:val="21"/>
                      <w:szCs w:val="21"/>
                    </w:rPr>
                    <w:t>t/a</w:t>
                  </w:r>
                </w:p>
              </w:tc>
              <w:tc>
                <w:tcPr>
                  <w:tcW w:w="743" w:type="pct"/>
                  <w:noWrap w:val="0"/>
                  <w:vAlign w:val="center"/>
                </w:tcPr>
                <w:p w14:paraId="6B9A4AD4">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0.005t/a</w:t>
                  </w:r>
                </w:p>
              </w:tc>
              <w:tc>
                <w:tcPr>
                  <w:tcW w:w="1030" w:type="pct"/>
                  <w:noWrap w:val="0"/>
                  <w:vAlign w:val="center"/>
                </w:tcPr>
                <w:p w14:paraId="5343B901">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lang w:val="en-US" w:eastAsia="zh-CN"/>
                    </w:rPr>
                  </w:pPr>
                  <w:r>
                    <w:rPr>
                      <w:rFonts w:hint="default" w:cs="Times New Roman"/>
                      <w:color w:val="auto"/>
                      <w:sz w:val="21"/>
                      <w:szCs w:val="21"/>
                      <w:lang w:val="en-US" w:eastAsia="zh-CN"/>
                    </w:rPr>
                    <w:t>0.05t/a</w:t>
                  </w:r>
                </w:p>
              </w:tc>
            </w:tr>
            <w:tr w14:paraId="6829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jc w:val="center"/>
              </w:trPr>
              <w:tc>
                <w:tcPr>
                  <w:tcW w:w="603" w:type="pct"/>
                  <w:gridSpan w:val="2"/>
                  <w:noWrap w:val="0"/>
                  <w:vAlign w:val="center"/>
                </w:tcPr>
                <w:p w14:paraId="7A639D24">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环境管理要求</w:t>
                  </w:r>
                </w:p>
              </w:tc>
              <w:tc>
                <w:tcPr>
                  <w:tcW w:w="782" w:type="pct"/>
                  <w:noWrap w:val="0"/>
                  <w:vAlign w:val="center"/>
                </w:tcPr>
                <w:p w14:paraId="77543B89">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100%处置</w:t>
                  </w:r>
                </w:p>
              </w:tc>
              <w:tc>
                <w:tcPr>
                  <w:tcW w:w="3613" w:type="pct"/>
                  <w:gridSpan w:val="4"/>
                  <w:noWrap w:val="0"/>
                  <w:vAlign w:val="center"/>
                </w:tcPr>
                <w:p w14:paraId="3F86B8D8">
                  <w:pPr>
                    <w:pStyle w:val="1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100%处置，并建立台账、转移联单制</w:t>
                  </w:r>
                </w:p>
              </w:tc>
            </w:tr>
          </w:tbl>
          <w:p w14:paraId="09B48DDF">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2"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2）环境管理要求</w:t>
            </w:r>
          </w:p>
          <w:p w14:paraId="12A051C6">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1）医疗废物</w:t>
            </w:r>
          </w:p>
          <w:p w14:paraId="52BC334D">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医疗废物暂存间设置及管理要求：</w:t>
            </w:r>
          </w:p>
          <w:p w14:paraId="584CF397">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①处理、处置方式</w:t>
            </w:r>
          </w:p>
          <w:p w14:paraId="3CFF4CD0">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项目诊疗过程中产生的医疗废物用专用</w:t>
            </w:r>
            <w:r>
              <w:rPr>
                <w:rFonts w:hint="default" w:ascii="Times New Roman" w:hAnsi="Times New Roman" w:eastAsia="宋体" w:cs="Times New Roman"/>
                <w:color w:val="auto"/>
                <w:sz w:val="24"/>
                <w:szCs w:val="24"/>
                <w:lang w:val="en-US" w:eastAsia="zh-CN"/>
              </w:rPr>
              <w:t>收集</w:t>
            </w:r>
            <w:r>
              <w:rPr>
                <w:rFonts w:hint="default" w:ascii="Times New Roman" w:hAnsi="Times New Roman" w:eastAsia="宋体" w:cs="Times New Roman"/>
                <w:color w:val="auto"/>
                <w:sz w:val="24"/>
                <w:szCs w:val="24"/>
              </w:rPr>
              <w:t>桶收集后，暂存于医疗废物暂存间，定期委托有资质单位清运处置。日常管理中，进行定期消毒杀菌。按照《危险废物转移联单管理办法》的规定，严格落实危险废物转移联单制度，建立转移处置</w:t>
            </w:r>
            <w:r>
              <w:rPr>
                <w:rFonts w:hint="eastAsia" w:eastAsia="宋体" w:cs="Times New Roman"/>
                <w:color w:val="auto"/>
                <w:sz w:val="24"/>
                <w:szCs w:val="24"/>
                <w:lang w:eastAsia="zh-CN"/>
              </w:rPr>
              <w:t>台账</w:t>
            </w:r>
            <w:r>
              <w:rPr>
                <w:rFonts w:hint="default" w:ascii="Times New Roman" w:hAnsi="Times New Roman" w:eastAsia="宋体" w:cs="Times New Roman"/>
                <w:color w:val="auto"/>
                <w:sz w:val="24"/>
                <w:szCs w:val="24"/>
              </w:rPr>
              <w:t>，定期委托有资质单位清运处置，根据以上处理措施，项目医疗废物符合环境管理要求。</w:t>
            </w:r>
          </w:p>
          <w:p w14:paraId="405918A2">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②医疗废物暂存间设置要求：</w:t>
            </w:r>
          </w:p>
          <w:p w14:paraId="02FD5E41">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医疗废物暂存间位于医院</w:t>
            </w:r>
            <w:r>
              <w:rPr>
                <w:rFonts w:hint="default" w:ascii="Times New Roman" w:hAnsi="Times New Roman" w:eastAsia="宋体" w:cs="Times New Roman"/>
                <w:color w:val="auto"/>
                <w:sz w:val="24"/>
                <w:szCs w:val="24"/>
                <w:lang w:val="en-US" w:eastAsia="zh-CN"/>
              </w:rPr>
              <w:t>东</w:t>
            </w:r>
            <w:r>
              <w:rPr>
                <w:rFonts w:hint="default" w:ascii="Times New Roman" w:hAnsi="Times New Roman" w:eastAsia="宋体" w:cs="Times New Roman"/>
                <w:color w:val="auto"/>
                <w:sz w:val="24"/>
                <w:szCs w:val="24"/>
              </w:rPr>
              <w:t>北侧</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为做到安全、规范管理医疗废物暂存间，医疗废物暂存间应按照《危险废物贮存污染控制标准》（GB 18597-2023）标准的有关规定设计和建设，做好防风、防雨、防晒、防渗漏等措施，医疗废物转移时，转移单位和接收单位应做好转移接收记录，指定医疗废物转移联单，还应</w:t>
            </w:r>
            <w:r>
              <w:rPr>
                <w:rFonts w:hint="default" w:ascii="Times New Roman" w:hAnsi="Times New Roman" w:eastAsia="宋体" w:cs="Times New Roman"/>
                <w:color w:val="auto"/>
                <w:sz w:val="24"/>
                <w:szCs w:val="24"/>
              </w:rPr>
              <w:t>根据《医疗卫生机构医疗废物管理办法》相关要求达到以下要求：</w:t>
            </w:r>
          </w:p>
          <w:p w14:paraId="40D45414">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a、远离医疗区、人员活动区和生活垃圾存放场所，方便医疗废物运送人员及运送工具出入；</w:t>
            </w:r>
          </w:p>
          <w:p w14:paraId="05771506">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b、有严密的封闭措施，设专（兼）职人员管理，防止非工作人员接触医疗废物；</w:t>
            </w:r>
          </w:p>
          <w:p w14:paraId="3B3AE194">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c、有防鼠、防蚊蝇、防蟑螂的安全措施；</w:t>
            </w:r>
          </w:p>
          <w:p w14:paraId="2A6C2899">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d、防止渗漏和雨水冲刷；</w:t>
            </w:r>
          </w:p>
          <w:p w14:paraId="6D89BD2B">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e、易于清洁和消毒；</w:t>
            </w:r>
          </w:p>
          <w:p w14:paraId="00BAE154">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f、避免阳光直射；</w:t>
            </w:r>
          </w:p>
          <w:p w14:paraId="6B2A6B6C">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g、设有明显的医疗废物警示标识和“禁止吸烟、饮食”的警示标识。</w:t>
            </w:r>
          </w:p>
          <w:p w14:paraId="6B92674B">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此外，医疗废物暂存设施还应达到以下要求：</w:t>
            </w:r>
          </w:p>
          <w:p w14:paraId="4F3735DD">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h、地面和1.0米高的墙裙必须防渗处理（硬化或瓷瓦）；</w:t>
            </w:r>
          </w:p>
          <w:p w14:paraId="3FAD383B">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i、设有照明、消毒设施；</w:t>
            </w:r>
          </w:p>
          <w:p w14:paraId="42626494">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j、分类收集，将损伤性和感染性及其它医疗废物分类收集，进行包装（专用袋、锐器盒）并标示，入库房时，要分类登记，医疗废物要有计量，并盛装于周转箱内；</w:t>
            </w:r>
          </w:p>
          <w:p w14:paraId="2AC6A879">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k、库房外明显处设置危险废物和医疗废物警示标示；</w:t>
            </w:r>
          </w:p>
          <w:p w14:paraId="77D87BDF">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l、库房外张贴医疗废物收集时间字样。</w:t>
            </w:r>
          </w:p>
          <w:p w14:paraId="692CD532">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③</w:t>
            </w:r>
            <w:r>
              <w:rPr>
                <w:rFonts w:hint="default" w:ascii="Times New Roman" w:hAnsi="Times New Roman" w:eastAsia="宋体" w:cs="Times New Roman"/>
                <w:b/>
                <w:bCs/>
                <w:color w:val="auto"/>
                <w:sz w:val="24"/>
                <w:szCs w:val="24"/>
                <w:lang w:val="en-US" w:eastAsia="zh-CN"/>
              </w:rPr>
              <w:t>医疗废物暂存间选址合理性分析</w:t>
            </w:r>
          </w:p>
          <w:p w14:paraId="6E4193AC">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项目本次拟</w:t>
            </w:r>
            <w:r>
              <w:rPr>
                <w:rFonts w:hint="default" w:ascii="Times New Roman" w:hAnsi="Times New Roman" w:eastAsia="宋体" w:cs="Times New Roman"/>
                <w:color w:val="auto"/>
                <w:sz w:val="24"/>
                <w:szCs w:val="24"/>
                <w:lang w:val="en-US" w:eastAsia="zh-CN"/>
              </w:rPr>
              <w:t>在</w:t>
            </w:r>
            <w:r>
              <w:rPr>
                <w:rFonts w:hint="default" w:ascii="Times New Roman" w:hAnsi="Times New Roman" w:eastAsia="宋体" w:cs="Times New Roman"/>
                <w:color w:val="auto"/>
                <w:sz w:val="24"/>
                <w:szCs w:val="24"/>
              </w:rPr>
              <w:t>医院</w:t>
            </w:r>
            <w:r>
              <w:rPr>
                <w:rFonts w:hint="default" w:ascii="Times New Roman" w:hAnsi="Times New Roman" w:eastAsia="宋体" w:cs="Times New Roman"/>
                <w:color w:val="auto"/>
                <w:sz w:val="24"/>
                <w:szCs w:val="24"/>
                <w:lang w:val="en-US" w:eastAsia="zh-CN"/>
              </w:rPr>
              <w:t>东</w:t>
            </w:r>
            <w:r>
              <w:rPr>
                <w:rFonts w:hint="default" w:ascii="Times New Roman" w:hAnsi="Times New Roman" w:eastAsia="宋体" w:cs="Times New Roman"/>
                <w:color w:val="auto"/>
                <w:sz w:val="24"/>
                <w:szCs w:val="24"/>
              </w:rPr>
              <w:t>北侧</w:t>
            </w:r>
            <w:r>
              <w:rPr>
                <w:rFonts w:hint="default" w:ascii="Times New Roman" w:hAnsi="Times New Roman" w:eastAsia="宋体" w:cs="Times New Roman"/>
                <w:color w:val="auto"/>
                <w:sz w:val="24"/>
                <w:szCs w:val="24"/>
                <w:lang w:eastAsia="zh-CN"/>
              </w:rPr>
              <w:t>设置</w:t>
            </w:r>
            <w:r>
              <w:rPr>
                <w:rFonts w:hint="default" w:ascii="Times New Roman" w:hAnsi="Times New Roman" w:eastAsia="宋体" w:cs="Times New Roman"/>
                <w:color w:val="auto"/>
                <w:sz w:val="24"/>
                <w:szCs w:val="24"/>
              </w:rPr>
              <w:t>1间建筑面积约</w:t>
            </w:r>
            <w:r>
              <w:rPr>
                <w:rFonts w:hint="default"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医疗废物暂存间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采取三防措施，</w:t>
            </w:r>
            <w:r>
              <w:rPr>
                <w:rFonts w:hint="default" w:ascii="Times New Roman" w:hAnsi="Times New Roman" w:eastAsia="宋体" w:cs="Times New Roman"/>
                <w:color w:val="auto"/>
                <w:sz w:val="24"/>
                <w:szCs w:val="24"/>
              </w:rPr>
              <w:t>远离医疗区、食品加工区、人员活动区和生活垃圾存放场所，</w:t>
            </w:r>
            <w:r>
              <w:rPr>
                <w:rFonts w:hint="default" w:ascii="Times New Roman" w:hAnsi="Times New Roman" w:eastAsia="宋体" w:cs="Times New Roman"/>
                <w:color w:val="auto"/>
                <w:sz w:val="24"/>
                <w:szCs w:val="24"/>
                <w:lang w:val="en-US" w:eastAsia="zh-CN"/>
              </w:rPr>
              <w:t>紧邻楼梯口</w:t>
            </w:r>
            <w:r>
              <w:rPr>
                <w:rFonts w:hint="default" w:ascii="Times New Roman" w:hAnsi="Times New Roman" w:eastAsia="宋体" w:cs="Times New Roman"/>
                <w:color w:val="auto"/>
                <w:sz w:val="24"/>
                <w:szCs w:val="24"/>
              </w:rPr>
              <w:t>方便医疗废物</w:t>
            </w:r>
            <w:r>
              <w:rPr>
                <w:rFonts w:hint="default" w:ascii="Times New Roman" w:hAnsi="Times New Roman" w:eastAsia="宋体" w:cs="Times New Roman"/>
                <w:color w:val="auto"/>
                <w:sz w:val="24"/>
                <w:szCs w:val="24"/>
                <w:lang w:val="en-US" w:eastAsia="zh-CN"/>
              </w:rPr>
              <w:t>收集及转运</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因此医疗废物暂存间选址较合理。</w:t>
            </w:r>
          </w:p>
          <w:p w14:paraId="0086CB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snapToGrid w:val="0"/>
                <w:color w:val="auto"/>
                <w:kern w:val="0"/>
                <w:sz w:val="24"/>
                <w:szCs w:val="24"/>
              </w:rPr>
            </w:pPr>
            <w:r>
              <w:rPr>
                <w:rFonts w:hint="default" w:ascii="Times New Roman" w:hAnsi="Times New Roman" w:eastAsia="宋体" w:cs="Times New Roman"/>
                <w:b/>
                <w:bCs/>
                <w:snapToGrid w:val="0"/>
                <w:color w:val="auto"/>
                <w:kern w:val="0"/>
                <w:sz w:val="24"/>
                <w:szCs w:val="24"/>
              </w:rPr>
              <w:t>2、固废防治措施</w:t>
            </w:r>
          </w:p>
          <w:p w14:paraId="762A41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（1）生活垃圾经垃圾箱收集后定期委托环卫部门处置。</w:t>
            </w:r>
          </w:p>
          <w:p w14:paraId="25DD94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（2）</w:t>
            </w:r>
            <w:r>
              <w:rPr>
                <w:rFonts w:hint="default" w:ascii="Times New Roman" w:hAnsi="Times New Roman" w:eastAsia="宋体" w:cs="Times New Roman"/>
                <w:color w:val="auto"/>
                <w:sz w:val="24"/>
                <w:szCs w:val="24"/>
              </w:rPr>
              <w:t>污水处理设施污泥定期委托有资质单位定期清掏处置</w:t>
            </w:r>
            <w:r>
              <w:rPr>
                <w:rFonts w:hint="default" w:ascii="Times New Roman" w:hAnsi="Times New Roman" w:eastAsia="宋体" w:cs="Times New Roman"/>
                <w:snapToGrid w:val="0"/>
                <w:color w:val="auto"/>
                <w:kern w:val="0"/>
                <w:sz w:val="24"/>
                <w:szCs w:val="24"/>
              </w:rPr>
              <w:t>。</w:t>
            </w:r>
          </w:p>
          <w:p w14:paraId="638C02C6">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snapToGrid w:val="0"/>
                <w:color w:val="auto"/>
                <w:kern w:val="0"/>
                <w:sz w:val="24"/>
                <w:szCs w:val="24"/>
              </w:rPr>
              <w:t>（3）</w:t>
            </w:r>
            <w:r>
              <w:rPr>
                <w:rFonts w:hint="default" w:ascii="Times New Roman" w:hAnsi="Times New Roman" w:eastAsia="宋体" w:cs="Times New Roman"/>
                <w:color w:val="auto"/>
                <w:sz w:val="24"/>
                <w:szCs w:val="24"/>
              </w:rPr>
              <w:t>医疗废物</w:t>
            </w:r>
            <w:r>
              <w:rPr>
                <w:rFonts w:hint="default" w:ascii="Times New Roman" w:hAnsi="Times New Roman" w:eastAsia="宋体" w:cs="Times New Roman"/>
                <w:color w:val="auto"/>
                <w:sz w:val="24"/>
                <w:szCs w:val="24"/>
                <w:lang w:val="en-US" w:eastAsia="zh-CN"/>
              </w:rPr>
              <w:t>使用医废收集桶分类收集后</w:t>
            </w:r>
            <w:r>
              <w:rPr>
                <w:rFonts w:hint="default" w:ascii="Times New Roman" w:hAnsi="Times New Roman" w:eastAsia="宋体" w:cs="Times New Roman"/>
                <w:snapToGrid w:val="0"/>
                <w:color w:val="auto"/>
                <w:kern w:val="0"/>
                <w:sz w:val="24"/>
                <w:szCs w:val="24"/>
              </w:rPr>
              <w:t>暂存医废暂存间后定期委托有资质单位清运处置。</w:t>
            </w:r>
          </w:p>
          <w:p w14:paraId="58B04B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snapToGrid w:val="0"/>
                <w:color w:val="auto"/>
                <w:kern w:val="0"/>
                <w:sz w:val="24"/>
                <w:szCs w:val="24"/>
              </w:rPr>
            </w:pPr>
            <w:r>
              <w:rPr>
                <w:rFonts w:hint="default" w:ascii="Times New Roman" w:hAnsi="Times New Roman" w:eastAsia="宋体" w:cs="Times New Roman"/>
                <w:b/>
                <w:bCs/>
                <w:snapToGrid w:val="0"/>
                <w:color w:val="auto"/>
                <w:kern w:val="0"/>
                <w:sz w:val="24"/>
                <w:szCs w:val="24"/>
              </w:rPr>
              <w:t>3、固废环境影响分析</w:t>
            </w:r>
          </w:p>
          <w:p w14:paraId="0CDD04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项目生活垃圾属于一般固废，经垃圾箱收集后定期委托环卫部门处置。</w:t>
            </w:r>
            <w:r>
              <w:rPr>
                <w:rFonts w:hint="default" w:ascii="Times New Roman" w:hAnsi="Times New Roman" w:eastAsia="宋体" w:cs="Times New Roman"/>
                <w:color w:val="auto"/>
                <w:sz w:val="24"/>
                <w:szCs w:val="24"/>
              </w:rPr>
              <w:t>污水处理设施污泥定期委托有资质单位定期清掏处置</w:t>
            </w:r>
            <w:r>
              <w:rPr>
                <w:rFonts w:hint="default" w:ascii="Times New Roman" w:hAnsi="Times New Roman" w:eastAsia="宋体" w:cs="Times New Roman"/>
                <w:snapToGrid w:val="0"/>
                <w:color w:val="auto"/>
                <w:kern w:val="0"/>
                <w:sz w:val="24"/>
                <w:szCs w:val="24"/>
              </w:rPr>
              <w:t>。</w:t>
            </w:r>
            <w:r>
              <w:rPr>
                <w:rFonts w:hint="default" w:ascii="Times New Roman" w:hAnsi="Times New Roman" w:eastAsia="宋体" w:cs="Times New Roman"/>
                <w:color w:val="auto"/>
                <w:sz w:val="24"/>
                <w:szCs w:val="24"/>
              </w:rPr>
              <w:t>医疗废物</w:t>
            </w:r>
            <w:r>
              <w:rPr>
                <w:rFonts w:hint="default" w:ascii="Times New Roman" w:hAnsi="Times New Roman" w:eastAsia="宋体" w:cs="Times New Roman"/>
                <w:color w:val="auto"/>
                <w:sz w:val="24"/>
                <w:szCs w:val="24"/>
                <w:lang w:val="en-US" w:eastAsia="zh-CN"/>
              </w:rPr>
              <w:t>使用医废收集桶分类收集后</w:t>
            </w:r>
            <w:r>
              <w:rPr>
                <w:rFonts w:hint="default" w:ascii="Times New Roman" w:hAnsi="Times New Roman" w:eastAsia="宋体" w:cs="Times New Roman"/>
                <w:color w:val="auto"/>
                <w:sz w:val="24"/>
                <w:szCs w:val="24"/>
              </w:rPr>
              <w:t>暂存于项目的医疗废物暂存间</w:t>
            </w:r>
            <w:r>
              <w:rPr>
                <w:rFonts w:hint="default" w:ascii="Times New Roman" w:hAnsi="Times New Roman" w:eastAsia="宋体" w:cs="Times New Roman"/>
                <w:color w:val="auto"/>
                <w:sz w:val="24"/>
                <w:szCs w:val="24"/>
                <w:lang w:val="en-US" w:eastAsia="zh-CN"/>
              </w:rPr>
              <w:t>委托有资质的公司清运处置，</w:t>
            </w:r>
            <w:r>
              <w:rPr>
                <w:rFonts w:hint="default" w:ascii="Times New Roman" w:hAnsi="Times New Roman" w:eastAsia="宋体" w:cs="Times New Roman"/>
                <w:snapToGrid w:val="0"/>
                <w:color w:val="auto"/>
                <w:kern w:val="0"/>
                <w:sz w:val="24"/>
                <w:szCs w:val="24"/>
              </w:rPr>
              <w:t>可做到固废处置100%。</w:t>
            </w:r>
          </w:p>
          <w:p w14:paraId="30BB0A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根据《医疗废物处置污染控制标准》（GB39707-2020）、《危险废物贮存污染控制标准》（GB18597-20</w:t>
            </w:r>
            <w:r>
              <w:rPr>
                <w:rFonts w:hint="default" w:ascii="Times New Roman" w:hAnsi="Times New Roman" w:eastAsia="宋体" w:cs="Times New Roman"/>
                <w:snapToGrid w:val="0"/>
                <w:color w:val="auto"/>
                <w:kern w:val="0"/>
                <w:sz w:val="24"/>
                <w:szCs w:val="24"/>
                <w:lang w:val="en-US"/>
              </w:rPr>
              <w:t>23</w:t>
            </w:r>
            <w:r>
              <w:rPr>
                <w:rFonts w:hint="default" w:ascii="Times New Roman" w:hAnsi="Times New Roman" w:eastAsia="宋体" w:cs="Times New Roman"/>
                <w:snapToGrid w:val="0"/>
                <w:color w:val="auto"/>
                <w:kern w:val="0"/>
                <w:sz w:val="24"/>
                <w:szCs w:val="24"/>
              </w:rPr>
              <w:t>）的有关规范及要求，本次评价提出项目医疗废物按照《医疗废物处置污染控制标准》（GB39707-2020）关于医疗废物48小时清运时限要求，委托有资质单位2天进行一次清运；项目医疗废物暂存间按照《危险废物贮存污染控制标准》（GB18597-20</w:t>
            </w:r>
            <w:r>
              <w:rPr>
                <w:rFonts w:hint="default" w:ascii="Times New Roman" w:hAnsi="Times New Roman" w:eastAsia="宋体" w:cs="Times New Roman"/>
                <w:snapToGrid w:val="0"/>
                <w:color w:val="auto"/>
                <w:kern w:val="0"/>
                <w:sz w:val="24"/>
                <w:szCs w:val="24"/>
                <w:lang w:val="en-US"/>
              </w:rPr>
              <w:t>23</w:t>
            </w:r>
            <w:r>
              <w:rPr>
                <w:rFonts w:hint="default" w:ascii="Times New Roman" w:hAnsi="Times New Roman" w:eastAsia="宋体" w:cs="Times New Roman"/>
                <w:snapToGrid w:val="0"/>
                <w:color w:val="auto"/>
                <w:kern w:val="0"/>
                <w:sz w:val="24"/>
                <w:szCs w:val="24"/>
              </w:rPr>
              <w:t>）进行防渗处理（防渗层为至少1米厚粘土层（渗透系数≤10</w:t>
            </w:r>
            <w:r>
              <w:rPr>
                <w:rFonts w:hint="default" w:ascii="Times New Roman" w:hAnsi="Times New Roman" w:eastAsia="宋体" w:cs="Times New Roman"/>
                <w:snapToGrid w:val="0"/>
                <w:color w:val="auto"/>
                <w:kern w:val="0"/>
                <w:sz w:val="24"/>
                <w:szCs w:val="24"/>
                <w:vertAlign w:val="superscript"/>
              </w:rPr>
              <w:t>-7</w:t>
            </w:r>
            <w:r>
              <w:rPr>
                <w:rFonts w:hint="default" w:ascii="Times New Roman" w:hAnsi="Times New Roman" w:eastAsia="宋体" w:cs="Times New Roman"/>
                <w:snapToGrid w:val="0"/>
                <w:color w:val="auto"/>
                <w:kern w:val="0"/>
                <w:sz w:val="24"/>
                <w:szCs w:val="24"/>
              </w:rPr>
              <w:t>厘米/秒），或2毫米厚高密度聚乙烯，或至少2毫米厚的其它人工材料，渗透系数≤10</w:t>
            </w:r>
            <w:r>
              <w:rPr>
                <w:rFonts w:hint="default" w:ascii="Times New Roman" w:hAnsi="Times New Roman" w:eastAsia="宋体" w:cs="Times New Roman"/>
                <w:snapToGrid w:val="0"/>
                <w:color w:val="auto"/>
                <w:kern w:val="0"/>
                <w:sz w:val="24"/>
                <w:szCs w:val="24"/>
                <w:vertAlign w:val="superscript"/>
              </w:rPr>
              <w:t>-10</w:t>
            </w:r>
            <w:r>
              <w:rPr>
                <w:rFonts w:hint="default" w:ascii="Times New Roman" w:hAnsi="Times New Roman" w:eastAsia="宋体" w:cs="Times New Roman"/>
                <w:snapToGrid w:val="0"/>
                <w:color w:val="auto"/>
                <w:kern w:val="0"/>
                <w:sz w:val="24"/>
                <w:szCs w:val="24"/>
              </w:rPr>
              <w:t>厘米/秒），设置标志牌。</w:t>
            </w:r>
          </w:p>
          <w:p w14:paraId="41CBAC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综上所述，在采取以上处置措施后，固体废物处置率 100%，对外环境影响较小。</w:t>
            </w:r>
          </w:p>
          <w:p w14:paraId="0DA5237F">
            <w:pPr>
              <w:keepNext w:val="0"/>
              <w:keepLines w:val="0"/>
              <w:suppressLineNumbers w:val="0"/>
              <w:spacing w:before="0" w:beforeAutospacing="0" w:after="0" w:afterAutospacing="0" w:line="360" w:lineRule="auto"/>
              <w:ind w:left="0" w:right="0"/>
              <w:rPr>
                <w:rStyle w:val="41"/>
                <w:rFonts w:hint="default" w:ascii="Times New Roman" w:hAnsi="Times New Roman" w:eastAsia="宋体" w:cs="Times New Roman"/>
                <w:color w:val="auto"/>
                <w:sz w:val="24"/>
              </w:rPr>
            </w:pPr>
            <w:r>
              <w:rPr>
                <w:rStyle w:val="41"/>
                <w:rFonts w:hint="default" w:ascii="Times New Roman" w:hAnsi="Times New Roman" w:eastAsia="宋体" w:cs="Times New Roman"/>
                <w:b/>
                <w:bCs/>
                <w:color w:val="auto"/>
                <w:sz w:val="24"/>
              </w:rPr>
              <w:t>五、地下水、土壤环境影响分析</w:t>
            </w:r>
          </w:p>
          <w:p w14:paraId="3AE38E1E">
            <w:pPr>
              <w:keepNext w:val="0"/>
              <w:keepLines w:val="0"/>
              <w:widowControl/>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color w:val="auto"/>
                <w:sz w:val="24"/>
                <w:szCs w:val="20"/>
              </w:rPr>
            </w:pPr>
            <w:r>
              <w:rPr>
                <w:rFonts w:hint="default" w:ascii="Times New Roman" w:hAnsi="Times New Roman" w:eastAsia="宋体" w:cs="Times New Roman"/>
                <w:b/>
                <w:bCs/>
                <w:color w:val="auto"/>
                <w:kern w:val="0"/>
                <w:sz w:val="24"/>
                <w:szCs w:val="20"/>
                <w:lang w:bidi="ar"/>
              </w:rPr>
              <w:t xml:space="preserve">（1）污染物类型及污染途径 </w:t>
            </w:r>
          </w:p>
          <w:p w14:paraId="69D65982">
            <w:pPr>
              <w:pStyle w:val="3"/>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kern w:val="0"/>
                <w:sz w:val="24"/>
                <w:szCs w:val="24"/>
                <w:lang w:bidi="ar"/>
              </w:rPr>
            </w:pPr>
            <w:bookmarkStart w:id="42" w:name="_Toc22334"/>
            <w:bookmarkStart w:id="43" w:name="_Toc9024"/>
            <w:bookmarkStart w:id="44" w:name="_Toc32489"/>
            <w:r>
              <w:rPr>
                <w:rFonts w:hint="default" w:ascii="Times New Roman" w:hAnsi="Times New Roman" w:eastAsia="宋体" w:cs="Times New Roman"/>
                <w:b w:val="0"/>
                <w:bCs w:val="0"/>
                <w:color w:val="auto"/>
                <w:kern w:val="0"/>
                <w:sz w:val="24"/>
                <w:szCs w:val="24"/>
                <w:lang w:bidi="ar"/>
              </w:rPr>
              <w:t>本项目为医院，项目运营期污水处理站内污水因设备故障或污水处理间防渗层破裂造成污水处理站设置漫流、下渗进入地下水、土壤环境或医疗废物暂存间内的医疗废物遗失遭雨水冲刷，医疗废物暂存间防渗层破裂，造成医疗废物中废液下渗至地下水、土壤环境，</w:t>
            </w:r>
            <w:bookmarkStart w:id="45" w:name="_Toc30670"/>
            <w:r>
              <w:rPr>
                <w:rFonts w:hint="default" w:ascii="Times New Roman" w:hAnsi="Times New Roman" w:eastAsia="宋体" w:cs="Times New Roman"/>
                <w:b w:val="0"/>
                <w:bCs w:val="0"/>
                <w:color w:val="auto"/>
                <w:kern w:val="0"/>
                <w:sz w:val="24"/>
                <w:szCs w:val="24"/>
                <w:lang w:bidi="ar"/>
              </w:rPr>
              <w:t>对地下水、土壤环境造成影响。</w:t>
            </w:r>
            <w:bookmarkEnd w:id="42"/>
            <w:bookmarkEnd w:id="43"/>
            <w:bookmarkEnd w:id="44"/>
          </w:p>
          <w:p w14:paraId="4485DCF3">
            <w:pPr>
              <w:pStyle w:val="3"/>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bookmarkStart w:id="46" w:name="_Toc16674"/>
            <w:bookmarkStart w:id="47" w:name="_Toc2379"/>
            <w:bookmarkStart w:id="48" w:name="_Toc455"/>
            <w:r>
              <w:rPr>
                <w:rFonts w:hint="default" w:ascii="Times New Roman" w:hAnsi="Times New Roman" w:eastAsia="宋体" w:cs="Times New Roman"/>
                <w:color w:val="auto"/>
                <w:sz w:val="24"/>
                <w:szCs w:val="24"/>
              </w:rPr>
              <w:t>（2）防控措施</w:t>
            </w:r>
            <w:bookmarkEnd w:id="45"/>
            <w:bookmarkEnd w:id="46"/>
            <w:bookmarkEnd w:id="47"/>
            <w:bookmarkEnd w:id="48"/>
            <w:r>
              <w:rPr>
                <w:rFonts w:hint="default" w:ascii="Times New Roman" w:hAnsi="Times New Roman" w:eastAsia="宋体" w:cs="Times New Roman"/>
                <w:color w:val="auto"/>
                <w:sz w:val="24"/>
                <w:szCs w:val="24"/>
              </w:rPr>
              <w:t xml:space="preserve"> </w:t>
            </w:r>
          </w:p>
          <w:p w14:paraId="4A3D775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bookmarkStart w:id="49" w:name="_Toc7265"/>
            <w:r>
              <w:rPr>
                <w:rFonts w:hint="default" w:ascii="Times New Roman" w:hAnsi="Times New Roman" w:eastAsia="宋体" w:cs="Times New Roman"/>
                <w:color w:val="auto"/>
                <w:sz w:val="24"/>
                <w:szCs w:val="20"/>
              </w:rPr>
              <w:fldChar w:fldCharType="begin"/>
            </w:r>
            <w:r>
              <w:rPr>
                <w:rFonts w:hint="default" w:ascii="Times New Roman" w:hAnsi="Times New Roman" w:eastAsia="宋体" w:cs="Times New Roman"/>
                <w:color w:val="auto"/>
                <w:sz w:val="24"/>
                <w:szCs w:val="20"/>
              </w:rPr>
              <w:instrText xml:space="preserve"> = 1 \* GB3 \* MERGEFORMAT </w:instrText>
            </w:r>
            <w:r>
              <w:rPr>
                <w:rFonts w:hint="default" w:ascii="Times New Roman" w:hAnsi="Times New Roman" w:eastAsia="宋体" w:cs="Times New Roman"/>
                <w:color w:val="auto"/>
                <w:sz w:val="24"/>
                <w:szCs w:val="20"/>
              </w:rPr>
              <w:fldChar w:fldCharType="separate"/>
            </w:r>
            <w:r>
              <w:rPr>
                <w:rFonts w:hint="default" w:ascii="Times New Roman" w:hAnsi="Times New Roman" w:eastAsia="宋体" w:cs="Times New Roman"/>
                <w:color w:val="auto"/>
                <w:sz w:val="24"/>
                <w:szCs w:val="20"/>
              </w:rPr>
              <w:t>①</w:t>
            </w:r>
            <w:r>
              <w:rPr>
                <w:rFonts w:hint="default" w:ascii="Times New Roman" w:hAnsi="Times New Roman" w:eastAsia="宋体" w:cs="Times New Roman"/>
                <w:color w:val="auto"/>
                <w:sz w:val="24"/>
                <w:szCs w:val="20"/>
              </w:rPr>
              <w:fldChar w:fldCharType="end"/>
            </w:r>
            <w:r>
              <w:rPr>
                <w:rFonts w:hint="default" w:ascii="Times New Roman" w:hAnsi="Times New Roman" w:eastAsia="宋体" w:cs="Times New Roman"/>
                <w:color w:val="auto"/>
                <w:kern w:val="0"/>
                <w:sz w:val="24"/>
                <w:szCs w:val="20"/>
                <w:lang w:bidi="ar"/>
              </w:rPr>
              <w:t>项目设置</w:t>
            </w:r>
            <w:r>
              <w:rPr>
                <w:rFonts w:hint="default" w:ascii="Times New Roman" w:hAnsi="Times New Roman" w:eastAsia="宋体" w:cs="Times New Roman"/>
                <w:color w:val="auto"/>
                <w:kern w:val="0"/>
                <w:sz w:val="24"/>
                <w:szCs w:val="20"/>
              </w:rPr>
              <w:t>1套处理规模为</w:t>
            </w:r>
            <w:r>
              <w:rPr>
                <w:rFonts w:hint="default" w:ascii="Times New Roman" w:hAnsi="Times New Roman" w:eastAsia="宋体" w:cs="Times New Roman"/>
                <w:snapToGrid w:val="0"/>
                <w:color w:val="auto"/>
                <w:kern w:val="0"/>
                <w:sz w:val="24"/>
                <w:szCs w:val="20"/>
                <w:lang w:val="en-US"/>
              </w:rPr>
              <w:t>1</w:t>
            </w:r>
            <w:r>
              <w:rPr>
                <w:rFonts w:hint="default" w:ascii="Times New Roman" w:hAnsi="Times New Roman" w:eastAsia="宋体" w:cs="Times New Roman"/>
                <w:snapToGrid w:val="0"/>
                <w:color w:val="auto"/>
                <w:kern w:val="0"/>
                <w:sz w:val="24"/>
                <w:szCs w:val="20"/>
              </w:rPr>
              <w:t>0m</w:t>
            </w:r>
            <w:r>
              <w:rPr>
                <w:rFonts w:hint="default" w:ascii="Times New Roman" w:hAnsi="Times New Roman" w:eastAsia="宋体" w:cs="Times New Roman"/>
                <w:snapToGrid w:val="0"/>
                <w:color w:val="auto"/>
                <w:kern w:val="0"/>
                <w:sz w:val="24"/>
                <w:szCs w:val="20"/>
                <w:vertAlign w:val="superscript"/>
              </w:rPr>
              <w:t>3</w:t>
            </w:r>
            <w:r>
              <w:rPr>
                <w:rFonts w:hint="default" w:ascii="Times New Roman" w:hAnsi="Times New Roman" w:eastAsia="宋体" w:cs="Times New Roman"/>
                <w:snapToGrid w:val="0"/>
                <w:color w:val="auto"/>
                <w:kern w:val="0"/>
                <w:sz w:val="24"/>
                <w:szCs w:val="20"/>
              </w:rPr>
              <w:t>/d的</w:t>
            </w:r>
            <w:r>
              <w:rPr>
                <w:rFonts w:hint="default" w:ascii="Times New Roman" w:hAnsi="Times New Roman" w:eastAsia="宋体" w:cs="Times New Roman"/>
                <w:color w:val="auto"/>
                <w:kern w:val="0"/>
                <w:sz w:val="24"/>
                <w:szCs w:val="20"/>
              </w:rPr>
              <w:t>污水处理设备，设置在污水处理间内，污水处理间地面应采用水泥行防渗，等效黏土防渗层厚度Mb≥1.5m，渗透系数K≤1.0×10</w:t>
            </w:r>
            <w:r>
              <w:rPr>
                <w:rFonts w:hint="default" w:ascii="Times New Roman" w:hAnsi="Times New Roman" w:eastAsia="宋体" w:cs="Times New Roman"/>
                <w:color w:val="auto"/>
                <w:kern w:val="0"/>
                <w:sz w:val="24"/>
                <w:szCs w:val="20"/>
                <w:vertAlign w:val="superscript"/>
              </w:rPr>
              <w:t>-7</w:t>
            </w:r>
            <w:r>
              <w:rPr>
                <w:rFonts w:hint="default" w:ascii="Times New Roman" w:hAnsi="Times New Roman" w:eastAsia="宋体" w:cs="Times New Roman"/>
                <w:color w:val="auto"/>
                <w:kern w:val="0"/>
                <w:sz w:val="24"/>
                <w:szCs w:val="20"/>
              </w:rPr>
              <w:t>cm/s，并及时进行清掏，保证正常运行。</w:t>
            </w:r>
          </w:p>
          <w:p w14:paraId="08493D69">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fldChar w:fldCharType="begin"/>
            </w:r>
            <w:r>
              <w:rPr>
                <w:rFonts w:hint="default" w:ascii="Times New Roman" w:hAnsi="Times New Roman" w:eastAsia="宋体" w:cs="Times New Roman"/>
                <w:color w:val="auto"/>
                <w:sz w:val="24"/>
                <w:szCs w:val="20"/>
              </w:rPr>
              <w:instrText xml:space="preserve"> = 2 \* GB3 \* MERGEFORMAT </w:instrText>
            </w:r>
            <w:r>
              <w:rPr>
                <w:rFonts w:hint="default" w:ascii="Times New Roman" w:hAnsi="Times New Roman" w:eastAsia="宋体" w:cs="Times New Roman"/>
                <w:color w:val="auto"/>
                <w:sz w:val="24"/>
                <w:szCs w:val="20"/>
              </w:rPr>
              <w:fldChar w:fldCharType="separate"/>
            </w:r>
            <w:r>
              <w:rPr>
                <w:rFonts w:hint="default" w:ascii="Times New Roman" w:hAnsi="Times New Roman" w:eastAsia="宋体" w:cs="Times New Roman"/>
                <w:color w:val="auto"/>
                <w:sz w:val="24"/>
                <w:szCs w:val="20"/>
              </w:rPr>
              <w:t>②</w:t>
            </w:r>
            <w:r>
              <w:rPr>
                <w:rFonts w:hint="default" w:ascii="Times New Roman" w:hAnsi="Times New Roman" w:eastAsia="宋体" w:cs="Times New Roman"/>
                <w:color w:val="auto"/>
                <w:sz w:val="24"/>
                <w:szCs w:val="20"/>
              </w:rPr>
              <w:fldChar w:fldCharType="end"/>
            </w:r>
            <w:r>
              <w:rPr>
                <w:rFonts w:hint="default" w:ascii="Times New Roman" w:hAnsi="Times New Roman" w:eastAsia="宋体" w:cs="Times New Roman"/>
                <w:color w:val="auto"/>
                <w:sz w:val="24"/>
                <w:szCs w:val="20"/>
              </w:rPr>
              <w:t>设置医疗废物暂存间，医疗废物收集后暂存于医疗废物暂存间。严格按照《危险废物贮存污染控制标准》</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GB18597-20</w:t>
            </w:r>
            <w:r>
              <w:rPr>
                <w:rFonts w:hint="default" w:ascii="Times New Roman" w:hAnsi="Times New Roman" w:eastAsia="宋体" w:cs="Times New Roman"/>
                <w:color w:val="auto"/>
                <w:sz w:val="24"/>
                <w:szCs w:val="20"/>
                <w:lang w:val="en-US"/>
              </w:rPr>
              <w:t>23</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中的相关要求做到防风、防雨、防晒、防渗、防流失，基础地面须进行防渗，防渗层为2mm厚高密度聚乙烯，或至少2mm厚的其它人工材料，渗透系数≤10</w:t>
            </w:r>
            <w:r>
              <w:rPr>
                <w:rFonts w:hint="default" w:ascii="Times New Roman" w:hAnsi="Times New Roman" w:eastAsia="宋体" w:cs="Times New Roman"/>
                <w:color w:val="auto"/>
                <w:sz w:val="24"/>
                <w:szCs w:val="20"/>
                <w:vertAlign w:val="superscript"/>
              </w:rPr>
              <w:t>-10</w:t>
            </w:r>
            <w:r>
              <w:rPr>
                <w:rFonts w:hint="default" w:ascii="Times New Roman" w:hAnsi="Times New Roman" w:eastAsia="宋体" w:cs="Times New Roman"/>
                <w:color w:val="auto"/>
                <w:sz w:val="24"/>
                <w:szCs w:val="20"/>
              </w:rPr>
              <w:t>cm/s。按照《医疗废物处置污染控制标准》（GB39707-2020）要求，委托有资质单位对项目区医疗废物暂存间内的医疗废物进行清运</w:t>
            </w:r>
            <w:r>
              <w:rPr>
                <w:rFonts w:hint="default" w:ascii="Times New Roman" w:hAnsi="Times New Roman" w:eastAsia="宋体" w:cs="Times New Roman"/>
                <w:color w:val="auto"/>
                <w:sz w:val="24"/>
                <w:szCs w:val="20"/>
                <w:lang w:val="en-US" w:eastAsia="zh-CN"/>
              </w:rPr>
              <w:t>处置</w:t>
            </w:r>
            <w:r>
              <w:rPr>
                <w:rFonts w:hint="default" w:ascii="Times New Roman" w:hAnsi="Times New Roman" w:eastAsia="宋体" w:cs="Times New Roman"/>
                <w:color w:val="auto"/>
                <w:sz w:val="24"/>
                <w:szCs w:val="20"/>
              </w:rPr>
              <w:t>，每次转运后认真规范填写转移联单。</w:t>
            </w:r>
          </w:p>
          <w:bookmarkEnd w:id="49"/>
          <w:p w14:paraId="6D3C1E9A">
            <w:pPr>
              <w:keepNext w:val="0"/>
              <w:keepLines w:val="0"/>
              <w:numPr>
                <w:ilvl w:val="0"/>
                <w:numId w:val="9"/>
              </w:numPr>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对地下水、土壤影响分析</w:t>
            </w:r>
          </w:p>
          <w:p w14:paraId="669F8DF2">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Cs w:val="20"/>
              </w:rPr>
            </w:pPr>
            <w:r>
              <w:rPr>
                <w:rFonts w:hint="default" w:ascii="Times New Roman" w:hAnsi="Times New Roman" w:eastAsia="宋体" w:cs="Times New Roman"/>
                <w:color w:val="auto"/>
                <w:sz w:val="24"/>
                <w:szCs w:val="20"/>
              </w:rPr>
              <w:t>项目医疗废物暂存间、污水处理间在采取本次环评提出的措施后，对周边地下水</w:t>
            </w:r>
            <w:r>
              <w:rPr>
                <w:rFonts w:hint="default" w:ascii="Times New Roman" w:hAnsi="Times New Roman" w:eastAsia="宋体" w:cs="Times New Roman"/>
                <w:color w:val="auto"/>
                <w:kern w:val="0"/>
                <w:sz w:val="24"/>
                <w:szCs w:val="20"/>
                <w:lang w:bidi="ar"/>
              </w:rPr>
              <w:t>、土壤</w:t>
            </w:r>
            <w:r>
              <w:rPr>
                <w:rFonts w:hint="default" w:ascii="Times New Roman" w:hAnsi="Times New Roman" w:eastAsia="宋体" w:cs="Times New Roman"/>
                <w:color w:val="auto"/>
                <w:sz w:val="24"/>
                <w:szCs w:val="20"/>
              </w:rPr>
              <w:t>环境影响较小。</w:t>
            </w:r>
          </w:p>
          <w:p w14:paraId="0A616A93">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eastAsia="宋体" w:cs="Times New Roman"/>
                <w:b/>
                <w:bCs/>
                <w:color w:val="auto"/>
                <w:sz w:val="24"/>
                <w:szCs w:val="20"/>
              </w:rPr>
            </w:pPr>
            <w:r>
              <w:rPr>
                <w:rFonts w:hint="eastAsia" w:ascii="Times New Roman" w:hAnsi="Times New Roman" w:cs="Times New Roman"/>
                <w:b/>
                <w:bCs/>
                <w:color w:val="auto"/>
                <w:sz w:val="24"/>
                <w:szCs w:val="20"/>
                <w:lang w:eastAsia="zh-CN"/>
              </w:rPr>
              <w:t>六</w:t>
            </w:r>
            <w:r>
              <w:rPr>
                <w:rFonts w:hint="default" w:ascii="Times New Roman" w:hAnsi="Times New Roman" w:eastAsia="宋体" w:cs="Times New Roman"/>
                <w:b/>
                <w:bCs/>
                <w:color w:val="auto"/>
                <w:sz w:val="24"/>
                <w:szCs w:val="20"/>
              </w:rPr>
              <w:t>、环境风险分析</w:t>
            </w:r>
          </w:p>
          <w:p w14:paraId="1D1FB9A5">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宋体"/>
                <w:b/>
                <w:color w:val="auto"/>
                <w:sz w:val="24"/>
                <w:szCs w:val="20"/>
              </w:rPr>
            </w:pPr>
            <w:r>
              <w:rPr>
                <w:rFonts w:hint="eastAsia" w:ascii="宋体" w:hAnsi="宋体" w:cs="宋体"/>
                <w:b/>
                <w:color w:val="auto"/>
                <w:sz w:val="24"/>
                <w:szCs w:val="20"/>
              </w:rPr>
              <w:t xml:space="preserve">1环境风险评价依据 </w:t>
            </w:r>
          </w:p>
          <w:p w14:paraId="1E99732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（1）评价目的</w:t>
            </w:r>
          </w:p>
          <w:p w14:paraId="26605A2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lang w:bidi="ar"/>
              </w:rPr>
            </w:pPr>
            <w:r>
              <w:rPr>
                <w:rFonts w:hint="eastAsia" w:ascii="宋体" w:hAnsi="宋体" w:cs="宋体"/>
                <w:color w:val="auto"/>
                <w:sz w:val="24"/>
                <w:szCs w:val="20"/>
                <w:lang w:bidi="ar"/>
              </w:rPr>
              <w:t>环境风险评价的目的是分析和预测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14:paraId="4CA3144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据《建设项目环境风险评价技术导则》（HJ169-2018）的要求，对于涉及有毒有害和易燃易爆物质的生产、使用、储存的建设项目可能发生突发性事故的应进行环境风险评价。本次环境风险评价的目的在于识别、分析、评估项目生产运行及物料储运中的风险所造成对人身安全与环境的影响和损害，并针对潜在的环境风险，提出相应的预防措施，力求将项目建设中潜在的风险危害程度降至最低。</w:t>
            </w:r>
          </w:p>
          <w:p w14:paraId="32034FB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（2）风险调查</w:t>
            </w:r>
          </w:p>
          <w:p w14:paraId="62CA8544">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污水处理站消毒剂使用次氯酸钠，本项目涉及到的危险化学品主要为实验试剂、次氯酸钠、乙醇。</w:t>
            </w:r>
          </w:p>
          <w:p w14:paraId="58B8145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次氯酸钠、乙醇的理化性质及危险特性详见下表。</w:t>
            </w:r>
          </w:p>
          <w:p w14:paraId="4A5BBA0B">
            <w:pPr>
              <w:pStyle w:val="132"/>
              <w:keepNext/>
              <w:keepLines/>
              <w:widowControl w:val="0"/>
              <w:suppressLineNumbers w:val="0"/>
              <w:shd w:val="clear" w:color="auto" w:fill="auto"/>
              <w:tabs>
                <w:tab w:val="left" w:pos="9158"/>
              </w:tabs>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color w:val="auto"/>
                <w:sz w:val="24"/>
                <w:szCs w:val="24"/>
                <w:lang w:val="en-US"/>
              </w:rPr>
              <w:t xml:space="preserve"> </w:t>
            </w:r>
            <w:r>
              <w:rPr>
                <w:rFonts w:hint="eastAsia" w:ascii="宋体" w:hAnsi="宋体" w:eastAsia="宋体" w:cs="宋体"/>
                <w:b/>
                <w:bCs/>
                <w:color w:val="auto"/>
                <w:sz w:val="24"/>
                <w:szCs w:val="24"/>
                <w:lang w:val="en-US"/>
              </w:rPr>
              <w:t xml:space="preserve"> 表4-</w:t>
            </w:r>
            <w:r>
              <w:rPr>
                <w:rFonts w:hint="default" w:ascii="宋体" w:hAnsi="宋体" w:eastAsia="宋体" w:cs="宋体"/>
                <w:b/>
                <w:bCs/>
                <w:color w:val="auto"/>
                <w:sz w:val="24"/>
                <w:szCs w:val="24"/>
                <w:lang w:val="en-US"/>
              </w:rPr>
              <w:t xml:space="preserve">12 </w:t>
            </w:r>
            <w:r>
              <w:rPr>
                <w:rFonts w:hint="eastAsia" w:ascii="宋体" w:hAnsi="宋体" w:eastAsia="宋体" w:cs="宋体"/>
                <w:b/>
                <w:bCs/>
                <w:color w:val="auto"/>
                <w:sz w:val="24"/>
                <w:szCs w:val="24"/>
              </w:rPr>
              <w:t>次氯酸钠溶液的理化性质及危险特性</w:t>
            </w:r>
          </w:p>
          <w:tbl>
            <w:tblPr>
              <w:tblStyle w:val="36"/>
              <w:tblW w:w="0" w:type="auto"/>
              <w:jc w:val="center"/>
              <w:tblLayout w:type="fixed"/>
              <w:tblCellMar>
                <w:top w:w="0" w:type="dxa"/>
                <w:left w:w="10" w:type="dxa"/>
                <w:bottom w:w="0" w:type="dxa"/>
                <w:right w:w="10" w:type="dxa"/>
              </w:tblCellMar>
            </w:tblPr>
            <w:tblGrid>
              <w:gridCol w:w="979"/>
              <w:gridCol w:w="1489"/>
              <w:gridCol w:w="982"/>
              <w:gridCol w:w="893"/>
              <w:gridCol w:w="1653"/>
              <w:gridCol w:w="397"/>
              <w:gridCol w:w="2111"/>
            </w:tblGrid>
            <w:tr w14:paraId="0FED825F">
              <w:tblPrEx>
                <w:tblCellMar>
                  <w:top w:w="0" w:type="dxa"/>
                  <w:left w:w="10" w:type="dxa"/>
                  <w:bottom w:w="0" w:type="dxa"/>
                  <w:right w:w="10" w:type="dxa"/>
                </w:tblCellMar>
              </w:tblPrEx>
              <w:trPr>
                <w:trHeight w:val="376" w:hRule="exact"/>
                <w:jc w:val="center"/>
              </w:trPr>
              <w:tc>
                <w:tcPr>
                  <w:tcW w:w="979" w:type="dxa"/>
                  <w:vMerge w:val="restart"/>
                  <w:tcBorders>
                    <w:top w:val="single" w:color="auto" w:sz="4" w:space="0"/>
                    <w:left w:val="single" w:color="auto" w:sz="4" w:space="0"/>
                  </w:tcBorders>
                  <w:shd w:val="clear" w:color="auto" w:fill="FFFFFF"/>
                  <w:noWrap w:val="0"/>
                  <w:vAlign w:val="center"/>
                </w:tcPr>
                <w:p w14:paraId="33D6764E">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标识</w:t>
                  </w:r>
                </w:p>
              </w:tc>
              <w:tc>
                <w:tcPr>
                  <w:tcW w:w="5414" w:type="dxa"/>
                  <w:gridSpan w:val="5"/>
                  <w:tcBorders>
                    <w:top w:val="single" w:color="auto" w:sz="4" w:space="0"/>
                    <w:left w:val="single" w:color="auto" w:sz="4" w:space="0"/>
                  </w:tcBorders>
                  <w:shd w:val="clear" w:color="auto" w:fill="FFFFFF"/>
                  <w:noWrap w:val="0"/>
                  <w:vAlign w:val="center"/>
                </w:tcPr>
                <w:p w14:paraId="42E357F6">
                  <w:pPr>
                    <w:pStyle w:val="134"/>
                    <w:keepNext w:val="0"/>
                    <w:keepLines w:val="0"/>
                    <w:widowControl w:val="0"/>
                    <w:suppressLineNumbers w:val="0"/>
                    <w:shd w:val="clear" w:color="auto" w:fill="auto"/>
                    <w:spacing w:before="0" w:beforeAutospacing="0" w:after="0" w:afterAutospacing="0"/>
                    <w:ind w:left="0" w:right="0" w:firstLine="210" w:firstLineChars="100"/>
                    <w:jc w:val="both"/>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bidi="ar-SA"/>
                    </w:rPr>
                    <w:t>中文名：次氯酸钠溶液 [含有效氯〉5%]：漂白水</w:t>
                  </w:r>
                </w:p>
              </w:tc>
              <w:tc>
                <w:tcPr>
                  <w:tcW w:w="2111" w:type="dxa"/>
                  <w:tcBorders>
                    <w:top w:val="single" w:color="auto" w:sz="4" w:space="0"/>
                    <w:left w:val="single" w:color="auto" w:sz="4" w:space="0"/>
                    <w:right w:val="single" w:color="auto" w:sz="4" w:space="0"/>
                  </w:tcBorders>
                  <w:shd w:val="clear" w:color="auto" w:fill="FFFFFF"/>
                  <w:noWrap w:val="0"/>
                  <w:vAlign w:val="center"/>
                </w:tcPr>
                <w:p w14:paraId="27E3FA73">
                  <w:pPr>
                    <w:pStyle w:val="134"/>
                    <w:keepNext w:val="0"/>
                    <w:keepLines w:val="0"/>
                    <w:widowControl w:val="0"/>
                    <w:suppressLineNumbers w:val="0"/>
                    <w:shd w:val="clear" w:color="auto" w:fill="auto"/>
                    <w:tabs>
                      <w:tab w:val="left" w:pos="2661"/>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危险货物编号：83501</w:t>
                  </w:r>
                </w:p>
              </w:tc>
            </w:tr>
            <w:tr w14:paraId="01BC96B7">
              <w:tblPrEx>
                <w:tblCellMar>
                  <w:top w:w="0" w:type="dxa"/>
                  <w:left w:w="10" w:type="dxa"/>
                  <w:bottom w:w="0" w:type="dxa"/>
                  <w:right w:w="10" w:type="dxa"/>
                </w:tblCellMar>
              </w:tblPrEx>
              <w:trPr>
                <w:trHeight w:val="636" w:hRule="exact"/>
                <w:jc w:val="center"/>
              </w:trPr>
              <w:tc>
                <w:tcPr>
                  <w:tcW w:w="979" w:type="dxa"/>
                  <w:vMerge w:val="continue"/>
                  <w:tcBorders>
                    <w:left w:val="single" w:color="auto" w:sz="4" w:space="0"/>
                  </w:tcBorders>
                  <w:shd w:val="clear" w:color="auto" w:fill="FFFFFF"/>
                  <w:noWrap w:val="0"/>
                  <w:vAlign w:val="center"/>
                </w:tcPr>
                <w:p w14:paraId="4391450D">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5414" w:type="dxa"/>
                  <w:gridSpan w:val="5"/>
                  <w:tcBorders>
                    <w:top w:val="single" w:color="auto" w:sz="4" w:space="0"/>
                    <w:left w:val="single" w:color="auto" w:sz="4" w:space="0"/>
                  </w:tcBorders>
                  <w:shd w:val="clear" w:color="auto" w:fill="FFFFFF"/>
                  <w:noWrap w:val="0"/>
                  <w:vAlign w:val="center"/>
                </w:tcPr>
                <w:p w14:paraId="30F292D4">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英文名</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en-US" w:bidi="en-US"/>
                    </w:rPr>
                    <w:t xml:space="preserve">Sodium hypochloritesolutio ncontainingmore than </w:t>
                  </w:r>
                  <w:r>
                    <w:rPr>
                      <w:rFonts w:hint="eastAsia" w:ascii="宋体" w:hAnsi="宋体" w:eastAsia="宋体" w:cs="宋体"/>
                      <w:color w:val="auto"/>
                      <w:sz w:val="21"/>
                      <w:szCs w:val="21"/>
                      <w:lang w:val="en-US"/>
                    </w:rPr>
                    <w:t xml:space="preserve">5% </w:t>
                  </w:r>
                  <w:r>
                    <w:rPr>
                      <w:rFonts w:hint="eastAsia" w:ascii="宋体" w:hAnsi="宋体" w:eastAsia="宋体" w:cs="宋体"/>
                      <w:color w:val="auto"/>
                      <w:sz w:val="21"/>
                      <w:szCs w:val="21"/>
                      <w:lang w:val="en-US" w:eastAsia="en-US" w:bidi="en-US"/>
                    </w:rPr>
                    <w:t>available chlorine</w:t>
                  </w:r>
                  <w:r>
                    <w:rPr>
                      <w:rFonts w:hint="eastAsia" w:ascii="宋体" w:hAnsi="宋体" w:eastAsia="宋体" w:cs="宋体"/>
                      <w:color w:val="auto"/>
                      <w:sz w:val="21"/>
                      <w:szCs w:val="21"/>
                      <w:lang w:val="en-US" w:bidi="en-US"/>
                    </w:rPr>
                    <w:t>:</w:t>
                  </w:r>
                  <w:r>
                    <w:rPr>
                      <w:rFonts w:hint="eastAsia" w:ascii="宋体" w:hAnsi="宋体" w:eastAsia="宋体" w:cs="宋体"/>
                      <w:color w:val="auto"/>
                      <w:sz w:val="21"/>
                      <w:szCs w:val="21"/>
                      <w:lang w:val="en-US" w:eastAsia="en-US" w:bidi="en-US"/>
                    </w:rPr>
                    <w:t xml:space="preserve"> Javele</w:t>
                  </w:r>
                </w:p>
              </w:tc>
              <w:tc>
                <w:tcPr>
                  <w:tcW w:w="2111" w:type="dxa"/>
                  <w:tcBorders>
                    <w:top w:val="single" w:color="auto" w:sz="4" w:space="0"/>
                    <w:left w:val="single" w:color="auto" w:sz="4" w:space="0"/>
                    <w:right w:val="single" w:color="auto" w:sz="4" w:space="0"/>
                  </w:tcBorders>
                  <w:shd w:val="clear" w:color="auto" w:fill="FFFFFF"/>
                  <w:noWrap w:val="0"/>
                  <w:vAlign w:val="center"/>
                </w:tcPr>
                <w:p w14:paraId="1C80B406">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UN</w:t>
                  </w:r>
                  <w:r>
                    <w:rPr>
                      <w:rFonts w:hint="eastAsia" w:ascii="宋体" w:hAnsi="宋体" w:eastAsia="宋体" w:cs="宋体"/>
                      <w:color w:val="auto"/>
                      <w:sz w:val="21"/>
                      <w:szCs w:val="21"/>
                    </w:rPr>
                    <w:t>编号：1791</w:t>
                  </w:r>
                </w:p>
              </w:tc>
            </w:tr>
            <w:tr w14:paraId="120323F3">
              <w:tblPrEx>
                <w:tblCellMar>
                  <w:top w:w="0" w:type="dxa"/>
                  <w:left w:w="10" w:type="dxa"/>
                  <w:bottom w:w="0" w:type="dxa"/>
                  <w:right w:w="10" w:type="dxa"/>
                </w:tblCellMar>
              </w:tblPrEx>
              <w:trPr>
                <w:trHeight w:val="342" w:hRule="exact"/>
                <w:jc w:val="center"/>
              </w:trPr>
              <w:tc>
                <w:tcPr>
                  <w:tcW w:w="979" w:type="dxa"/>
                  <w:vMerge w:val="continue"/>
                  <w:tcBorders>
                    <w:left w:val="single" w:color="auto" w:sz="4" w:space="0"/>
                  </w:tcBorders>
                  <w:shd w:val="clear" w:color="auto" w:fill="FFFFFF"/>
                  <w:noWrap w:val="0"/>
                  <w:vAlign w:val="center"/>
                </w:tcPr>
                <w:p w14:paraId="5CA13757">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5414" w:type="dxa"/>
                  <w:gridSpan w:val="5"/>
                  <w:tcBorders>
                    <w:top w:val="single" w:color="auto" w:sz="4" w:space="0"/>
                    <w:left w:val="single" w:color="auto" w:sz="4" w:space="0"/>
                  </w:tcBorders>
                  <w:shd w:val="clear" w:color="auto" w:fill="FFFFFF"/>
                  <w:noWrap w:val="0"/>
                  <w:vAlign w:val="center"/>
                </w:tcPr>
                <w:p w14:paraId="7F9F6CB7">
                  <w:pPr>
                    <w:pStyle w:val="134"/>
                    <w:keepNext w:val="0"/>
                    <w:keepLines w:val="0"/>
                    <w:widowControl w:val="0"/>
                    <w:suppressLineNumbers w:val="0"/>
                    <w:shd w:val="clear" w:color="auto" w:fill="auto"/>
                    <w:tabs>
                      <w:tab w:val="left" w:pos="2661"/>
                    </w:tabs>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分子式</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en-US" w:bidi="en-US"/>
                    </w:rPr>
                    <w:t>NaC</w:t>
                  </w:r>
                  <w:r>
                    <w:rPr>
                      <w:rFonts w:hint="eastAsia" w:ascii="宋体" w:hAnsi="宋体" w:eastAsia="宋体" w:cs="宋体"/>
                      <w:color w:val="auto"/>
                      <w:sz w:val="21"/>
                      <w:szCs w:val="21"/>
                      <w:lang w:val="en-US" w:bidi="en-US"/>
                    </w:rPr>
                    <w:t>l</w:t>
                  </w:r>
                  <w:r>
                    <w:rPr>
                      <w:rFonts w:hint="eastAsia" w:ascii="宋体" w:hAnsi="宋体" w:eastAsia="宋体" w:cs="宋体"/>
                      <w:color w:val="auto"/>
                      <w:sz w:val="21"/>
                      <w:szCs w:val="21"/>
                      <w:lang w:val="en-US" w:eastAsia="en-US" w:bidi="en-US"/>
                    </w:rPr>
                    <w:t>O</w:t>
                  </w:r>
                  <w:r>
                    <w:rPr>
                      <w:rFonts w:hint="eastAsia" w:ascii="宋体" w:hAnsi="宋体" w:eastAsia="宋体" w:cs="宋体"/>
                      <w:color w:val="auto"/>
                      <w:sz w:val="21"/>
                      <w:szCs w:val="21"/>
                      <w:lang w:val="en-US" w:bidi="en-US"/>
                    </w:rPr>
                    <w:t xml:space="preserve">  </w:t>
                  </w:r>
                  <w:r>
                    <w:rPr>
                      <w:rFonts w:hint="eastAsia" w:ascii="宋体" w:hAnsi="宋体" w:eastAsia="宋体" w:cs="宋体"/>
                      <w:color w:val="auto"/>
                      <w:sz w:val="21"/>
                      <w:szCs w:val="21"/>
                    </w:rPr>
                    <w:t>分子量</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en-US" w:bidi="en-US"/>
                    </w:rPr>
                    <w:t>74.44</w:t>
                  </w:r>
                </w:p>
              </w:tc>
              <w:tc>
                <w:tcPr>
                  <w:tcW w:w="2111" w:type="dxa"/>
                  <w:tcBorders>
                    <w:top w:val="single" w:color="auto" w:sz="4" w:space="0"/>
                    <w:left w:val="single" w:color="auto" w:sz="4" w:space="0"/>
                    <w:right w:val="single" w:color="auto" w:sz="4" w:space="0"/>
                  </w:tcBorders>
                  <w:shd w:val="clear" w:color="auto" w:fill="FFFFFF"/>
                  <w:noWrap w:val="0"/>
                  <w:vAlign w:val="center"/>
                </w:tcPr>
                <w:p w14:paraId="6B8D42D9">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CAS</w:t>
                  </w:r>
                  <w:r>
                    <w:rPr>
                      <w:rFonts w:hint="eastAsia" w:ascii="宋体" w:hAnsi="宋体" w:eastAsia="宋体" w:cs="宋体"/>
                      <w:color w:val="auto"/>
                      <w:sz w:val="21"/>
                      <w:szCs w:val="21"/>
                    </w:rPr>
                    <w:t>号：</w:t>
                  </w:r>
                  <w:r>
                    <w:rPr>
                      <w:rFonts w:hint="eastAsia" w:ascii="宋体" w:hAnsi="宋体" w:eastAsia="宋体" w:cs="宋体"/>
                      <w:color w:val="auto"/>
                      <w:sz w:val="21"/>
                      <w:szCs w:val="21"/>
                      <w:lang w:val="en-US" w:eastAsia="en-US" w:bidi="en-US"/>
                    </w:rPr>
                    <w:t>7681-52-9</w:t>
                  </w:r>
                </w:p>
              </w:tc>
            </w:tr>
            <w:tr w14:paraId="48660FD4">
              <w:tblPrEx>
                <w:tblCellMar>
                  <w:top w:w="0" w:type="dxa"/>
                  <w:left w:w="10" w:type="dxa"/>
                  <w:bottom w:w="0" w:type="dxa"/>
                  <w:right w:w="10" w:type="dxa"/>
                </w:tblCellMar>
              </w:tblPrEx>
              <w:trPr>
                <w:trHeight w:val="386" w:hRule="exact"/>
                <w:jc w:val="center"/>
              </w:trPr>
              <w:tc>
                <w:tcPr>
                  <w:tcW w:w="979" w:type="dxa"/>
                  <w:vMerge w:val="restart"/>
                  <w:tcBorders>
                    <w:top w:val="single" w:color="auto" w:sz="4" w:space="0"/>
                    <w:left w:val="single" w:color="auto" w:sz="4" w:space="0"/>
                  </w:tcBorders>
                  <w:shd w:val="clear" w:color="auto" w:fill="FFFFFF"/>
                  <w:noWrap w:val="0"/>
                  <w:vAlign w:val="center"/>
                </w:tcPr>
                <w:p w14:paraId="53818E1A">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理化性质</w:t>
                  </w:r>
                </w:p>
              </w:tc>
              <w:tc>
                <w:tcPr>
                  <w:tcW w:w="1489" w:type="dxa"/>
                  <w:tcBorders>
                    <w:top w:val="single" w:color="auto" w:sz="4" w:space="0"/>
                    <w:left w:val="single" w:color="auto" w:sz="4" w:space="0"/>
                  </w:tcBorders>
                  <w:shd w:val="clear" w:color="auto" w:fill="FFFFFF"/>
                  <w:noWrap w:val="0"/>
                  <w:vAlign w:val="center"/>
                </w:tcPr>
                <w:p w14:paraId="4CC380BF">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外观与性状</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03CD356F">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微黄色溶液，有似氯气的气味。</w:t>
                  </w:r>
                </w:p>
              </w:tc>
            </w:tr>
            <w:tr w14:paraId="48B23F7D">
              <w:tblPrEx>
                <w:tblCellMar>
                  <w:top w:w="0" w:type="dxa"/>
                  <w:left w:w="10" w:type="dxa"/>
                  <w:bottom w:w="0" w:type="dxa"/>
                  <w:right w:w="10" w:type="dxa"/>
                </w:tblCellMar>
              </w:tblPrEx>
              <w:trPr>
                <w:trHeight w:val="346" w:hRule="exact"/>
                <w:jc w:val="center"/>
              </w:trPr>
              <w:tc>
                <w:tcPr>
                  <w:tcW w:w="979" w:type="dxa"/>
                  <w:vMerge w:val="continue"/>
                  <w:tcBorders>
                    <w:left w:val="single" w:color="auto" w:sz="4" w:space="0"/>
                  </w:tcBorders>
                  <w:shd w:val="clear" w:color="auto" w:fill="FFFFFF"/>
                  <w:noWrap w:val="0"/>
                  <w:vAlign w:val="center"/>
                </w:tcPr>
                <w:p w14:paraId="75B9295C">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14:paraId="3135D7BE">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熔点（</w:t>
                  </w:r>
                  <w:r>
                    <w:rPr>
                      <w:rFonts w:hint="eastAsia" w:ascii="宋体" w:hAnsi="宋体" w:eastAsia="宋体" w:cs="宋体"/>
                      <w:color w:val="auto"/>
                      <w:sz w:val="21"/>
                      <w:szCs w:val="21"/>
                      <w:lang w:val="en-US" w:eastAsia="en-US" w:bidi="en-US"/>
                    </w:rPr>
                    <w:t xml:space="preserve">C </w:t>
                  </w:r>
                  <w:r>
                    <w:rPr>
                      <w:rFonts w:hint="eastAsia" w:ascii="宋体" w:hAnsi="宋体" w:eastAsia="宋体" w:cs="宋体"/>
                      <w:color w:val="auto"/>
                      <w:sz w:val="21"/>
                      <w:szCs w:val="21"/>
                    </w:rPr>
                    <w:t>）</w:t>
                  </w:r>
                </w:p>
              </w:tc>
              <w:tc>
                <w:tcPr>
                  <w:tcW w:w="1875" w:type="dxa"/>
                  <w:gridSpan w:val="2"/>
                  <w:tcBorders>
                    <w:top w:val="single" w:color="auto" w:sz="4" w:space="0"/>
                    <w:left w:val="single" w:color="auto" w:sz="4" w:space="0"/>
                  </w:tcBorders>
                  <w:shd w:val="clear" w:color="auto" w:fill="FFFFFF"/>
                  <w:noWrap w:val="0"/>
                  <w:vAlign w:val="center"/>
                </w:tcPr>
                <w:p w14:paraId="6C7C3CC2">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-6</w:t>
                  </w:r>
                </w:p>
              </w:tc>
              <w:tc>
                <w:tcPr>
                  <w:tcW w:w="2050" w:type="dxa"/>
                  <w:gridSpan w:val="2"/>
                  <w:tcBorders>
                    <w:top w:val="single" w:color="auto" w:sz="4" w:space="0"/>
                    <w:left w:val="single" w:color="auto" w:sz="4" w:space="0"/>
                  </w:tcBorders>
                  <w:shd w:val="clear" w:color="auto" w:fill="FFFFFF"/>
                  <w:noWrap w:val="0"/>
                  <w:vAlign w:val="center"/>
                </w:tcPr>
                <w:p w14:paraId="6BCCEE39">
                  <w:pPr>
                    <w:pStyle w:val="134"/>
                    <w:keepNext w:val="0"/>
                    <w:keepLines w:val="0"/>
                    <w:widowControl w:val="0"/>
                    <w:suppressLineNumbers w:val="0"/>
                    <w:shd w:val="clear" w:color="auto" w:fill="auto"/>
                    <w:tabs>
                      <w:tab w:val="left" w:pos="3810"/>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相对密度（水=1）</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en-US" w:bidi="en-US"/>
                    </w:rPr>
                    <w:t>1.10</w:t>
                  </w:r>
                </w:p>
              </w:tc>
              <w:tc>
                <w:tcPr>
                  <w:tcW w:w="2111" w:type="dxa"/>
                  <w:tcBorders>
                    <w:top w:val="single" w:color="auto" w:sz="4" w:space="0"/>
                    <w:left w:val="single" w:color="auto" w:sz="4" w:space="0"/>
                    <w:right w:val="single" w:color="auto" w:sz="4" w:space="0"/>
                  </w:tcBorders>
                  <w:shd w:val="clear" w:color="auto" w:fill="FFFFFF"/>
                  <w:noWrap w:val="0"/>
                  <w:vAlign w:val="center"/>
                </w:tcPr>
                <w:p w14:paraId="014651DF">
                  <w:pPr>
                    <w:pStyle w:val="134"/>
                    <w:keepNext w:val="0"/>
                    <w:keepLines w:val="0"/>
                    <w:widowControl w:val="0"/>
                    <w:suppressLineNumbers w:val="0"/>
                    <w:shd w:val="clear" w:color="auto" w:fill="auto"/>
                    <w:tabs>
                      <w:tab w:val="left" w:pos="3938"/>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相对密度（空气=1）/</w:t>
                  </w:r>
                </w:p>
              </w:tc>
            </w:tr>
            <w:tr w14:paraId="404969E9">
              <w:tblPrEx>
                <w:tblCellMar>
                  <w:top w:w="0" w:type="dxa"/>
                  <w:left w:w="10" w:type="dxa"/>
                  <w:bottom w:w="0" w:type="dxa"/>
                  <w:right w:w="10" w:type="dxa"/>
                </w:tblCellMar>
              </w:tblPrEx>
              <w:trPr>
                <w:trHeight w:val="321" w:hRule="exact"/>
                <w:jc w:val="center"/>
              </w:trPr>
              <w:tc>
                <w:tcPr>
                  <w:tcW w:w="979" w:type="dxa"/>
                  <w:vMerge w:val="continue"/>
                  <w:tcBorders>
                    <w:left w:val="single" w:color="auto" w:sz="4" w:space="0"/>
                  </w:tcBorders>
                  <w:shd w:val="clear" w:color="auto" w:fill="FFFFFF"/>
                  <w:noWrap w:val="0"/>
                  <w:vAlign w:val="center"/>
                </w:tcPr>
                <w:p w14:paraId="46C697E1">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7F11C932">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沸点（</w:t>
                  </w:r>
                  <w:r>
                    <w:rPr>
                      <w:rFonts w:hint="eastAsia" w:ascii="宋体" w:hAnsi="宋体" w:eastAsia="宋体" w:cs="宋体"/>
                      <w:color w:val="auto"/>
                      <w:sz w:val="21"/>
                      <w:szCs w:val="21"/>
                      <w:lang w:val="en-US" w:eastAsia="en-US" w:bidi="en-US"/>
                    </w:rPr>
                    <w:t xml:space="preserve">C </w:t>
                  </w:r>
                  <w:r>
                    <w:rPr>
                      <w:rFonts w:hint="eastAsia" w:ascii="宋体" w:hAnsi="宋体" w:eastAsia="宋体" w:cs="宋体"/>
                      <w:color w:val="auto"/>
                      <w:sz w:val="21"/>
                      <w:szCs w:val="21"/>
                    </w:rPr>
                    <w:t>）</w:t>
                  </w:r>
                </w:p>
              </w:tc>
              <w:tc>
                <w:tcPr>
                  <w:tcW w:w="1875" w:type="dxa"/>
                  <w:gridSpan w:val="2"/>
                  <w:tcBorders>
                    <w:top w:val="single" w:color="auto" w:sz="4" w:space="0"/>
                    <w:left w:val="single" w:color="auto" w:sz="4" w:space="0"/>
                  </w:tcBorders>
                  <w:shd w:val="clear" w:color="auto" w:fill="FFFFFF"/>
                  <w:noWrap w:val="0"/>
                  <w:vAlign w:val="center"/>
                </w:tcPr>
                <w:p w14:paraId="1AFDAD50">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102.2</w:t>
                  </w:r>
                </w:p>
              </w:tc>
              <w:tc>
                <w:tcPr>
                  <w:tcW w:w="2050" w:type="dxa"/>
                  <w:gridSpan w:val="2"/>
                  <w:tcBorders>
                    <w:top w:val="single" w:color="auto" w:sz="4" w:space="0"/>
                    <w:left w:val="single" w:color="auto" w:sz="4" w:space="0"/>
                  </w:tcBorders>
                  <w:shd w:val="clear" w:color="auto" w:fill="FFFFFF"/>
                  <w:noWrap w:val="0"/>
                  <w:vAlign w:val="center"/>
                </w:tcPr>
                <w:p w14:paraId="0B9D33EE">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饱和蒸气压（</w:t>
                  </w:r>
                  <w:r>
                    <w:rPr>
                      <w:rFonts w:hint="eastAsia" w:ascii="宋体" w:hAnsi="宋体" w:eastAsia="宋体" w:cs="宋体"/>
                      <w:color w:val="auto"/>
                      <w:sz w:val="21"/>
                      <w:szCs w:val="21"/>
                      <w:lang w:val="en-US" w:bidi="en-US"/>
                    </w:rPr>
                    <w:t>kPa</w:t>
                  </w:r>
                  <w:r>
                    <w:rPr>
                      <w:rFonts w:hint="eastAsia" w:ascii="宋体" w:hAnsi="宋体" w:eastAsia="宋体" w:cs="宋体"/>
                      <w:color w:val="auto"/>
                      <w:sz w:val="21"/>
                      <w:szCs w:val="21"/>
                    </w:rPr>
                    <w:t>）</w:t>
                  </w:r>
                </w:p>
              </w:tc>
              <w:tc>
                <w:tcPr>
                  <w:tcW w:w="2111" w:type="dxa"/>
                  <w:tcBorders>
                    <w:top w:val="single" w:color="auto" w:sz="4" w:space="0"/>
                    <w:left w:val="single" w:color="auto" w:sz="4" w:space="0"/>
                    <w:right w:val="single" w:color="auto" w:sz="4" w:space="0"/>
                  </w:tcBorders>
                  <w:shd w:val="clear" w:color="auto" w:fill="FFFFFF"/>
                  <w:noWrap w:val="0"/>
                  <w:vAlign w:val="center"/>
                </w:tcPr>
                <w:p w14:paraId="4E14C0A7">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34643C1F">
              <w:tblPrEx>
                <w:tblCellMar>
                  <w:top w:w="0" w:type="dxa"/>
                  <w:left w:w="10" w:type="dxa"/>
                  <w:bottom w:w="0" w:type="dxa"/>
                  <w:right w:w="10" w:type="dxa"/>
                </w:tblCellMar>
              </w:tblPrEx>
              <w:trPr>
                <w:trHeight w:val="316" w:hRule="exact"/>
                <w:jc w:val="center"/>
              </w:trPr>
              <w:tc>
                <w:tcPr>
                  <w:tcW w:w="979" w:type="dxa"/>
                  <w:vMerge w:val="continue"/>
                  <w:tcBorders>
                    <w:left w:val="single" w:color="auto" w:sz="4" w:space="0"/>
                  </w:tcBorders>
                  <w:shd w:val="clear" w:color="auto" w:fill="FFFFFF"/>
                  <w:noWrap w:val="0"/>
                  <w:vAlign w:val="center"/>
                </w:tcPr>
                <w:p w14:paraId="1A8F10DE">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34FE7ACF">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溶解性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5F915496">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溶于水。</w:t>
                  </w:r>
                </w:p>
              </w:tc>
            </w:tr>
            <w:tr w14:paraId="12CC9C98">
              <w:tblPrEx>
                <w:tblCellMar>
                  <w:top w:w="0" w:type="dxa"/>
                  <w:left w:w="10" w:type="dxa"/>
                  <w:bottom w:w="0" w:type="dxa"/>
                  <w:right w:w="10" w:type="dxa"/>
                </w:tblCellMar>
              </w:tblPrEx>
              <w:trPr>
                <w:trHeight w:val="303" w:hRule="exact"/>
                <w:jc w:val="center"/>
              </w:trPr>
              <w:tc>
                <w:tcPr>
                  <w:tcW w:w="979" w:type="dxa"/>
                  <w:vMerge w:val="restart"/>
                  <w:tcBorders>
                    <w:top w:val="single" w:color="auto" w:sz="4" w:space="0"/>
                    <w:left w:val="single" w:color="auto" w:sz="4" w:space="0"/>
                  </w:tcBorders>
                  <w:shd w:val="clear" w:color="auto" w:fill="FFFFFF"/>
                  <w:noWrap w:val="0"/>
                  <w:vAlign w:val="center"/>
                </w:tcPr>
                <w:p w14:paraId="497266A2">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毒性及健康危害</w:t>
                  </w:r>
                </w:p>
              </w:tc>
              <w:tc>
                <w:tcPr>
                  <w:tcW w:w="1489" w:type="dxa"/>
                  <w:tcBorders>
                    <w:top w:val="single" w:color="auto" w:sz="4" w:space="0"/>
                    <w:left w:val="single" w:color="auto" w:sz="4" w:space="0"/>
                  </w:tcBorders>
                  <w:shd w:val="clear" w:color="auto" w:fill="FFFFFF"/>
                  <w:noWrap w:val="0"/>
                  <w:vAlign w:val="center"/>
                </w:tcPr>
                <w:p w14:paraId="1C502933">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侵入途径</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1B93FD80">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吸入、食入、经皮吸收。</w:t>
                  </w:r>
                </w:p>
              </w:tc>
            </w:tr>
            <w:tr w14:paraId="18836399">
              <w:tblPrEx>
                <w:tblCellMar>
                  <w:top w:w="0" w:type="dxa"/>
                  <w:left w:w="10" w:type="dxa"/>
                  <w:bottom w:w="0" w:type="dxa"/>
                  <w:right w:w="10" w:type="dxa"/>
                </w:tblCellMar>
              </w:tblPrEx>
              <w:trPr>
                <w:trHeight w:val="326" w:hRule="exact"/>
                <w:jc w:val="center"/>
              </w:trPr>
              <w:tc>
                <w:tcPr>
                  <w:tcW w:w="979" w:type="dxa"/>
                  <w:vMerge w:val="continue"/>
                  <w:tcBorders>
                    <w:left w:val="single" w:color="auto" w:sz="4" w:space="0"/>
                  </w:tcBorders>
                  <w:shd w:val="clear" w:color="auto" w:fill="FFFFFF"/>
                  <w:noWrap w:val="0"/>
                  <w:vAlign w:val="center"/>
                </w:tcPr>
                <w:p w14:paraId="29A6DE52">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14:paraId="26943865">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毒性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2B0F3DB8">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 xml:space="preserve">LD </w:t>
                  </w:r>
                  <w:r>
                    <w:rPr>
                      <w:rFonts w:hint="eastAsia" w:ascii="宋体" w:hAnsi="宋体" w:eastAsia="宋体" w:cs="宋体"/>
                      <w:color w:val="auto"/>
                      <w:sz w:val="21"/>
                      <w:szCs w:val="21"/>
                    </w:rPr>
                    <w:t xml:space="preserve">50: </w:t>
                  </w:r>
                  <w:r>
                    <w:rPr>
                      <w:rFonts w:hint="eastAsia" w:ascii="宋体" w:hAnsi="宋体" w:eastAsia="宋体" w:cs="宋体"/>
                      <w:color w:val="auto"/>
                      <w:sz w:val="21"/>
                      <w:szCs w:val="21"/>
                      <w:lang w:val="en-US" w:eastAsia="en-US" w:bidi="en-US"/>
                    </w:rPr>
                    <w:t>5800mg/kg（</w:t>
                  </w:r>
                  <w:r>
                    <w:rPr>
                      <w:rFonts w:hint="eastAsia" w:ascii="宋体" w:hAnsi="宋体" w:eastAsia="宋体" w:cs="宋体"/>
                      <w:color w:val="auto"/>
                      <w:sz w:val="21"/>
                      <w:szCs w:val="21"/>
                    </w:rPr>
                    <w:t>小鼠经口</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en-US" w:bidi="en-US"/>
                    </w:rPr>
                    <w:t xml:space="preserve">LC </w:t>
                  </w:r>
                  <w:r>
                    <w:rPr>
                      <w:rFonts w:hint="eastAsia" w:ascii="宋体" w:hAnsi="宋体" w:eastAsia="宋体" w:cs="宋体"/>
                      <w:color w:val="auto"/>
                      <w:sz w:val="21"/>
                      <w:szCs w:val="21"/>
                    </w:rPr>
                    <w:t>50:</w:t>
                  </w:r>
                </w:p>
              </w:tc>
            </w:tr>
            <w:tr w14:paraId="4ECF05B6">
              <w:tblPrEx>
                <w:tblCellMar>
                  <w:top w:w="0" w:type="dxa"/>
                  <w:left w:w="10" w:type="dxa"/>
                  <w:bottom w:w="0" w:type="dxa"/>
                  <w:right w:w="10" w:type="dxa"/>
                </w:tblCellMar>
              </w:tblPrEx>
              <w:trPr>
                <w:trHeight w:val="799" w:hRule="exact"/>
                <w:jc w:val="center"/>
              </w:trPr>
              <w:tc>
                <w:tcPr>
                  <w:tcW w:w="979" w:type="dxa"/>
                  <w:vMerge w:val="continue"/>
                  <w:tcBorders>
                    <w:left w:val="single" w:color="auto" w:sz="4" w:space="0"/>
                  </w:tcBorders>
                  <w:shd w:val="clear" w:color="auto" w:fill="FFFFFF"/>
                  <w:noWrap w:val="0"/>
                  <w:vAlign w:val="center"/>
                </w:tcPr>
                <w:p w14:paraId="12DE4E8A">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49DA7CCB">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健康危害</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27CED222">
                  <w:pPr>
                    <w:pStyle w:val="134"/>
                    <w:keepNext w:val="0"/>
                    <w:keepLines w:val="0"/>
                    <w:widowControl w:val="0"/>
                    <w:suppressLineNumbers w:val="0"/>
                    <w:shd w:val="clear" w:color="auto" w:fill="auto"/>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次氯酸钠放出的游离氯可引起中毒，亦可引起皮肤病。已知本品有 致敏作用。用次氯酸钠漂白液洗手的工人，手掌大量出汗，指甲薄，毛发脱落。</w:t>
                  </w:r>
                </w:p>
              </w:tc>
            </w:tr>
            <w:tr w14:paraId="6DFFAF31">
              <w:tblPrEx>
                <w:tblCellMar>
                  <w:top w:w="0" w:type="dxa"/>
                  <w:left w:w="10" w:type="dxa"/>
                  <w:bottom w:w="0" w:type="dxa"/>
                  <w:right w:w="10" w:type="dxa"/>
                </w:tblCellMar>
              </w:tblPrEx>
              <w:trPr>
                <w:trHeight w:val="1148" w:hRule="exact"/>
                <w:jc w:val="center"/>
              </w:trPr>
              <w:tc>
                <w:tcPr>
                  <w:tcW w:w="979" w:type="dxa"/>
                  <w:vMerge w:val="continue"/>
                  <w:tcBorders>
                    <w:left w:val="single" w:color="auto" w:sz="4" w:space="0"/>
                  </w:tcBorders>
                  <w:shd w:val="clear" w:color="auto" w:fill="FFFFFF"/>
                  <w:noWrap w:val="0"/>
                  <w:vAlign w:val="center"/>
                </w:tcPr>
                <w:p w14:paraId="699D5AFE">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14:paraId="56F754AF">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急救方法</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18519660">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皮肤接触：脱去被污染的衣着，用大量流动清水冲洗。眼睛接触：提起眼睑，用流动清水或生理盐水冲洗。就医。吸入：迅速脱离现场至空气新鲜处。保持呼吸道通畅。如呼吸困难，给输氧。如呼吸停止，立即进行人工呼吸。就医。食入：饮足量温水，催吐。就医。</w:t>
                  </w:r>
                </w:p>
              </w:tc>
            </w:tr>
            <w:tr w14:paraId="3315C08C">
              <w:tblPrEx>
                <w:tblCellMar>
                  <w:top w:w="0" w:type="dxa"/>
                  <w:left w:w="10" w:type="dxa"/>
                  <w:bottom w:w="0" w:type="dxa"/>
                  <w:right w:w="10" w:type="dxa"/>
                </w:tblCellMar>
              </w:tblPrEx>
              <w:trPr>
                <w:trHeight w:val="316" w:hRule="exact"/>
                <w:jc w:val="center"/>
              </w:trPr>
              <w:tc>
                <w:tcPr>
                  <w:tcW w:w="979" w:type="dxa"/>
                  <w:vMerge w:val="restart"/>
                  <w:tcBorders>
                    <w:top w:val="single" w:color="auto" w:sz="4" w:space="0"/>
                    <w:left w:val="single" w:color="auto" w:sz="4" w:space="0"/>
                  </w:tcBorders>
                  <w:shd w:val="clear" w:color="auto" w:fill="FFFFFF"/>
                  <w:noWrap w:val="0"/>
                  <w:vAlign w:val="center"/>
                </w:tcPr>
                <w:p w14:paraId="3764C0BA">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燃烧爆炸危险性</w:t>
                  </w:r>
                </w:p>
              </w:tc>
              <w:tc>
                <w:tcPr>
                  <w:tcW w:w="1489" w:type="dxa"/>
                  <w:tcBorders>
                    <w:top w:val="single" w:color="auto" w:sz="4" w:space="0"/>
                    <w:left w:val="single" w:color="auto" w:sz="4" w:space="0"/>
                  </w:tcBorders>
                  <w:shd w:val="clear" w:color="auto" w:fill="FFFFFF"/>
                  <w:noWrap w:val="0"/>
                  <w:vAlign w:val="center"/>
                </w:tcPr>
                <w:p w14:paraId="7A8DF64A">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燃烧性</w:t>
                  </w:r>
                </w:p>
              </w:tc>
              <w:tc>
                <w:tcPr>
                  <w:tcW w:w="982" w:type="dxa"/>
                  <w:tcBorders>
                    <w:top w:val="single" w:color="auto" w:sz="4" w:space="0"/>
                    <w:left w:val="single" w:color="auto" w:sz="4" w:space="0"/>
                  </w:tcBorders>
                  <w:shd w:val="clear" w:color="auto" w:fill="FFFFFF"/>
                  <w:noWrap w:val="0"/>
                  <w:vAlign w:val="center"/>
                </w:tcPr>
                <w:p w14:paraId="39702642">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不燃</w:t>
                  </w:r>
                </w:p>
              </w:tc>
              <w:tc>
                <w:tcPr>
                  <w:tcW w:w="2546" w:type="dxa"/>
                  <w:gridSpan w:val="2"/>
                  <w:tcBorders>
                    <w:top w:val="single" w:color="auto" w:sz="4" w:space="0"/>
                    <w:left w:val="single" w:color="auto" w:sz="4" w:space="0"/>
                  </w:tcBorders>
                  <w:shd w:val="clear" w:color="auto" w:fill="FFFFFF"/>
                  <w:noWrap w:val="0"/>
                  <w:vAlign w:val="center"/>
                </w:tcPr>
                <w:p w14:paraId="2157DB45">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燃烧分解物</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14:paraId="636F8B03">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氯化物。</w:t>
                  </w:r>
                </w:p>
              </w:tc>
            </w:tr>
            <w:tr w14:paraId="3AF0DA5D">
              <w:tblPrEx>
                <w:tblCellMar>
                  <w:top w:w="0" w:type="dxa"/>
                  <w:left w:w="10" w:type="dxa"/>
                  <w:bottom w:w="0" w:type="dxa"/>
                  <w:right w:w="10" w:type="dxa"/>
                </w:tblCellMar>
              </w:tblPrEx>
              <w:trPr>
                <w:trHeight w:val="402" w:hRule="exact"/>
                <w:jc w:val="center"/>
              </w:trPr>
              <w:tc>
                <w:tcPr>
                  <w:tcW w:w="979" w:type="dxa"/>
                  <w:vMerge w:val="continue"/>
                  <w:tcBorders>
                    <w:left w:val="single" w:color="auto" w:sz="4" w:space="0"/>
                  </w:tcBorders>
                  <w:shd w:val="clear" w:color="auto" w:fill="FFFFFF"/>
                  <w:noWrap w:val="0"/>
                  <w:vAlign w:val="center"/>
                </w:tcPr>
                <w:p w14:paraId="1446C364">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5A48DE6D">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闪点</w:t>
                  </w:r>
                </w:p>
              </w:tc>
              <w:tc>
                <w:tcPr>
                  <w:tcW w:w="982" w:type="dxa"/>
                  <w:tcBorders>
                    <w:top w:val="single" w:color="auto" w:sz="4" w:space="0"/>
                    <w:left w:val="single" w:color="auto" w:sz="4" w:space="0"/>
                  </w:tcBorders>
                  <w:shd w:val="clear" w:color="auto" w:fill="FFFFFF"/>
                  <w:noWrap w:val="0"/>
                  <w:vAlign w:val="center"/>
                </w:tcPr>
                <w:p w14:paraId="7C045BE9">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546" w:type="dxa"/>
                  <w:gridSpan w:val="2"/>
                  <w:tcBorders>
                    <w:top w:val="single" w:color="auto" w:sz="4" w:space="0"/>
                    <w:left w:val="single" w:color="auto" w:sz="4" w:space="0"/>
                  </w:tcBorders>
                  <w:shd w:val="clear" w:color="auto" w:fill="FFFFFF"/>
                  <w:noWrap w:val="0"/>
                  <w:vAlign w:val="center"/>
                </w:tcPr>
                <w:p w14:paraId="21C34A40">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爆炸上限（V%）</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14:paraId="533EFA00">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448B0880">
              <w:tblPrEx>
                <w:tblCellMar>
                  <w:top w:w="0" w:type="dxa"/>
                  <w:left w:w="10" w:type="dxa"/>
                  <w:bottom w:w="0" w:type="dxa"/>
                  <w:right w:w="10" w:type="dxa"/>
                </w:tblCellMar>
              </w:tblPrEx>
              <w:trPr>
                <w:trHeight w:val="419" w:hRule="exact"/>
                <w:jc w:val="center"/>
              </w:trPr>
              <w:tc>
                <w:tcPr>
                  <w:tcW w:w="979" w:type="dxa"/>
                  <w:vMerge w:val="continue"/>
                  <w:tcBorders>
                    <w:left w:val="single" w:color="auto" w:sz="4" w:space="0"/>
                  </w:tcBorders>
                  <w:shd w:val="clear" w:color="auto" w:fill="FFFFFF"/>
                  <w:noWrap w:val="0"/>
                  <w:vAlign w:val="center"/>
                </w:tcPr>
                <w:p w14:paraId="2E80A7E9">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3CEDE725">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引燃温度</w:t>
                  </w:r>
                </w:p>
              </w:tc>
              <w:tc>
                <w:tcPr>
                  <w:tcW w:w="982" w:type="dxa"/>
                  <w:tcBorders>
                    <w:top w:val="single" w:color="auto" w:sz="4" w:space="0"/>
                    <w:left w:val="single" w:color="auto" w:sz="4" w:space="0"/>
                  </w:tcBorders>
                  <w:shd w:val="clear" w:color="auto" w:fill="FFFFFF"/>
                  <w:noWrap w:val="0"/>
                  <w:vAlign w:val="center"/>
                </w:tcPr>
                <w:p w14:paraId="691F84B5">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546" w:type="dxa"/>
                  <w:gridSpan w:val="2"/>
                  <w:tcBorders>
                    <w:top w:val="single" w:color="auto" w:sz="4" w:space="0"/>
                    <w:left w:val="single" w:color="auto" w:sz="4" w:space="0"/>
                  </w:tcBorders>
                  <w:shd w:val="clear" w:color="auto" w:fill="FFFFFF"/>
                  <w:noWrap w:val="0"/>
                  <w:vAlign w:val="center"/>
                </w:tcPr>
                <w:p w14:paraId="180C7958">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爆炸下限（V%）</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14:paraId="04DFFFDB">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69445787">
              <w:tblPrEx>
                <w:tblCellMar>
                  <w:top w:w="0" w:type="dxa"/>
                  <w:left w:w="10" w:type="dxa"/>
                  <w:bottom w:w="0" w:type="dxa"/>
                  <w:right w:w="10" w:type="dxa"/>
                </w:tblCellMar>
              </w:tblPrEx>
              <w:trPr>
                <w:trHeight w:val="544" w:hRule="exact"/>
                <w:jc w:val="center"/>
              </w:trPr>
              <w:tc>
                <w:tcPr>
                  <w:tcW w:w="979" w:type="dxa"/>
                  <w:vMerge w:val="continue"/>
                  <w:tcBorders>
                    <w:left w:val="single" w:color="auto" w:sz="4" w:space="0"/>
                  </w:tcBorders>
                  <w:shd w:val="clear" w:color="auto" w:fill="FFFFFF"/>
                  <w:noWrap w:val="0"/>
                  <w:vAlign w:val="center"/>
                </w:tcPr>
                <w:p w14:paraId="5A1ECB4D">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62A409AB">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危险特性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6EEA49C7">
                  <w:pPr>
                    <w:pStyle w:val="134"/>
                    <w:keepNext w:val="0"/>
                    <w:keepLines w:val="0"/>
                    <w:widowControl w:val="0"/>
                    <w:suppressLineNumbers w:val="0"/>
                    <w:shd w:val="clear" w:color="auto" w:fill="auto"/>
                    <w:tabs>
                      <w:tab w:val="left" w:pos="6135"/>
                    </w:tabs>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与有机物、日光接触发出有毒的氯气。对大多数金属有轻微的腐蚀。与酸接触时散出具有强刺激性和腐蚀性气体。</w:t>
                  </w:r>
                </w:p>
              </w:tc>
            </w:tr>
            <w:tr w14:paraId="450EBC30">
              <w:tblPrEx>
                <w:tblCellMar>
                  <w:top w:w="0" w:type="dxa"/>
                  <w:left w:w="10" w:type="dxa"/>
                  <w:bottom w:w="0" w:type="dxa"/>
                  <w:right w:w="10" w:type="dxa"/>
                </w:tblCellMar>
              </w:tblPrEx>
              <w:trPr>
                <w:trHeight w:val="335" w:hRule="exact"/>
                <w:jc w:val="center"/>
              </w:trPr>
              <w:tc>
                <w:tcPr>
                  <w:tcW w:w="979" w:type="dxa"/>
                  <w:vMerge w:val="continue"/>
                  <w:tcBorders>
                    <w:left w:val="single" w:color="auto" w:sz="4" w:space="0"/>
                  </w:tcBorders>
                  <w:shd w:val="clear" w:color="auto" w:fill="FFFFFF"/>
                  <w:noWrap w:val="0"/>
                  <w:vAlign w:val="center"/>
                </w:tcPr>
                <w:p w14:paraId="13DE292C">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14:paraId="6B1AD6CE">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火险分级</w:t>
                  </w:r>
                </w:p>
              </w:tc>
              <w:tc>
                <w:tcPr>
                  <w:tcW w:w="982" w:type="dxa"/>
                  <w:tcBorders>
                    <w:top w:val="single" w:color="auto" w:sz="4" w:space="0"/>
                    <w:left w:val="single" w:color="auto" w:sz="4" w:space="0"/>
                  </w:tcBorders>
                  <w:shd w:val="clear" w:color="auto" w:fill="FFFFFF"/>
                  <w:noWrap w:val="0"/>
                  <w:vAlign w:val="center"/>
                </w:tcPr>
                <w:p w14:paraId="0B056F7D">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戊</w:t>
                  </w:r>
                </w:p>
              </w:tc>
              <w:tc>
                <w:tcPr>
                  <w:tcW w:w="2546" w:type="dxa"/>
                  <w:gridSpan w:val="2"/>
                  <w:tcBorders>
                    <w:top w:val="single" w:color="auto" w:sz="4" w:space="0"/>
                    <w:left w:val="single" w:color="auto" w:sz="4" w:space="0"/>
                  </w:tcBorders>
                  <w:shd w:val="clear" w:color="auto" w:fill="FFFFFF"/>
                  <w:noWrap w:val="0"/>
                  <w:vAlign w:val="center"/>
                </w:tcPr>
                <w:p w14:paraId="5B7A1149">
                  <w:pPr>
                    <w:pStyle w:val="134"/>
                    <w:keepNext w:val="0"/>
                    <w:keepLines w:val="0"/>
                    <w:widowControl w:val="0"/>
                    <w:suppressLineNumbers w:val="0"/>
                    <w:shd w:val="clear" w:color="auto" w:fill="auto"/>
                    <w:tabs>
                      <w:tab w:val="left" w:pos="2594"/>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稳定性：不稳定</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14:paraId="15FF348E">
                  <w:pPr>
                    <w:pStyle w:val="134"/>
                    <w:keepNext w:val="0"/>
                    <w:keepLines w:val="0"/>
                    <w:widowControl w:val="0"/>
                    <w:suppressLineNumbers w:val="0"/>
                    <w:shd w:val="clear" w:color="auto" w:fill="auto"/>
                    <w:tabs>
                      <w:tab w:val="left" w:pos="2503"/>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聚合危害：不聚合</w:t>
                  </w:r>
                </w:p>
              </w:tc>
            </w:tr>
            <w:tr w14:paraId="20A02D1E">
              <w:tblPrEx>
                <w:tblCellMar>
                  <w:top w:w="0" w:type="dxa"/>
                  <w:left w:w="10" w:type="dxa"/>
                  <w:bottom w:w="0" w:type="dxa"/>
                  <w:right w:w="10" w:type="dxa"/>
                </w:tblCellMar>
              </w:tblPrEx>
              <w:trPr>
                <w:trHeight w:val="318" w:hRule="exact"/>
                <w:jc w:val="center"/>
              </w:trPr>
              <w:tc>
                <w:tcPr>
                  <w:tcW w:w="979" w:type="dxa"/>
                  <w:vMerge w:val="continue"/>
                  <w:tcBorders>
                    <w:left w:val="single" w:color="auto" w:sz="4" w:space="0"/>
                  </w:tcBorders>
                  <w:shd w:val="clear" w:color="auto" w:fill="FFFFFF"/>
                  <w:noWrap w:val="0"/>
                  <w:vAlign w:val="center"/>
                </w:tcPr>
                <w:p w14:paraId="6CE27825">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14:paraId="1F1ED221">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禁忌物</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14:paraId="52480849">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还原剂、易燃或可燃物、自燃物、酸类、碱类。</w:t>
                  </w:r>
                </w:p>
              </w:tc>
            </w:tr>
            <w:tr w14:paraId="39E35383">
              <w:tblPrEx>
                <w:tblCellMar>
                  <w:top w:w="0" w:type="dxa"/>
                  <w:left w:w="10" w:type="dxa"/>
                  <w:bottom w:w="0" w:type="dxa"/>
                  <w:right w:w="10" w:type="dxa"/>
                </w:tblCellMar>
              </w:tblPrEx>
              <w:trPr>
                <w:trHeight w:val="2761" w:hRule="exact"/>
                <w:jc w:val="center"/>
              </w:trPr>
              <w:tc>
                <w:tcPr>
                  <w:tcW w:w="979" w:type="dxa"/>
                  <w:vMerge w:val="continue"/>
                  <w:tcBorders>
                    <w:left w:val="single" w:color="auto" w:sz="4" w:space="0"/>
                  </w:tcBorders>
                  <w:shd w:val="clear" w:color="auto" w:fill="FFFFFF"/>
                  <w:noWrap w:val="0"/>
                  <w:vAlign w:val="center"/>
                </w:tcPr>
                <w:p w14:paraId="30C1CF2B">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bottom w:val="single" w:color="auto" w:sz="4" w:space="0"/>
                  </w:tcBorders>
                  <w:shd w:val="clear" w:color="auto" w:fill="FFFFFF"/>
                  <w:noWrap w:val="0"/>
                  <w:vAlign w:val="center"/>
                </w:tcPr>
                <w:p w14:paraId="36186F56">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储运条件与泄漏处理</w:t>
                  </w:r>
                </w:p>
              </w:tc>
              <w:tc>
                <w:tcPr>
                  <w:tcW w:w="603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23FEB4">
                  <w:pPr>
                    <w:pStyle w:val="134"/>
                    <w:keepNext w:val="0"/>
                    <w:keepLines w:val="0"/>
                    <w:widowControl w:val="0"/>
                    <w:suppressLineNumbers w:val="0"/>
                    <w:shd w:val="clear" w:color="auto" w:fill="auto"/>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储运条件：储存于阴凉、干燥、通风的仓间内。远离火种、热源， 防止阳光直射。应与还原剂、易燃或可燃物、酸类、碱类分开存放。 分装和搬运作业应注意个人防护。搬运时应轻装轻卸，防止包装和 容器损坏。泄漏处理：迅速撤离泄漏污染区人员至安全区，并进行隔离，严格限制出入。建议应急处理人员戴自给正压式呼吸器，穿一般作业工作服。不要直接接触泄漏物。尽可能切断泄漏源。防止进入下水道、排洪沟 等限制性空间。小量泄漏：用砂土、蛭石或其它惰性材料吸收。大量泄漏：构筑围堤或挖坑收容。用泡沫覆盖，降低蒸气灾害。用泵转移至槽车或专用收集器内。回收或运至废物处理场所处置。</w:t>
                  </w:r>
                </w:p>
              </w:tc>
            </w:tr>
            <w:tr w14:paraId="2BE06CE8">
              <w:tblPrEx>
                <w:tblCellMar>
                  <w:top w:w="0" w:type="dxa"/>
                  <w:left w:w="10" w:type="dxa"/>
                  <w:bottom w:w="0" w:type="dxa"/>
                  <w:right w:w="10" w:type="dxa"/>
                </w:tblCellMar>
              </w:tblPrEx>
              <w:trPr>
                <w:trHeight w:val="384" w:hRule="exact"/>
                <w:jc w:val="center"/>
              </w:trPr>
              <w:tc>
                <w:tcPr>
                  <w:tcW w:w="979" w:type="dxa"/>
                  <w:vMerge w:val="continue"/>
                  <w:tcBorders>
                    <w:left w:val="single" w:color="auto" w:sz="4" w:space="0"/>
                    <w:bottom w:val="single" w:color="auto" w:sz="4" w:space="0"/>
                  </w:tcBorders>
                  <w:shd w:val="clear" w:color="auto" w:fill="FFFFFF"/>
                  <w:noWrap w:val="0"/>
                  <w:vAlign w:val="center"/>
                </w:tcPr>
                <w:p w14:paraId="151FF9DD">
                  <w:pPr>
                    <w:pStyle w:val="133"/>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bottom w:val="single" w:color="auto" w:sz="4" w:space="0"/>
                  </w:tcBorders>
                  <w:shd w:val="clear" w:color="auto" w:fill="FFFFFF"/>
                  <w:noWrap w:val="0"/>
                  <w:vAlign w:val="center"/>
                </w:tcPr>
                <w:p w14:paraId="27660680">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灭火方法</w:t>
                  </w:r>
                </w:p>
              </w:tc>
              <w:tc>
                <w:tcPr>
                  <w:tcW w:w="603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4B1DAA">
                  <w:pPr>
                    <w:pStyle w:val="134"/>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用雾状水、泡沫、二氧化碳、砂土灭火。</w:t>
                  </w:r>
                </w:p>
              </w:tc>
            </w:tr>
          </w:tbl>
          <w:p w14:paraId="39E0B889">
            <w:pPr>
              <w:keepNext w:val="0"/>
              <w:keepLines w:val="0"/>
              <w:suppressLineNumbers w:val="0"/>
              <w:spacing w:before="0" w:beforeAutospacing="0" w:after="0" w:afterAutospacing="0"/>
              <w:ind w:left="0" w:right="0" w:firstLine="2168" w:firstLineChars="900"/>
              <w:rPr>
                <w:rFonts w:hint="eastAsia" w:ascii="Calibri" w:hAnsi="Calibri"/>
                <w:b/>
                <w:bCs/>
                <w:color w:val="auto"/>
                <w:sz w:val="28"/>
                <w:szCs w:val="20"/>
              </w:rPr>
            </w:pPr>
            <w:r>
              <w:rPr>
                <w:rFonts w:hint="eastAsia" w:ascii="宋体" w:hAnsi="宋体" w:cs="宋体"/>
                <w:b/>
                <w:bCs/>
                <w:color w:val="auto"/>
                <w:sz w:val="24"/>
                <w:szCs w:val="20"/>
              </w:rPr>
              <w:t>表4-1</w:t>
            </w:r>
            <w:r>
              <w:rPr>
                <w:rFonts w:hint="default" w:ascii="宋体" w:hAnsi="宋体" w:cs="宋体"/>
                <w:b/>
                <w:bCs/>
                <w:color w:val="auto"/>
                <w:sz w:val="24"/>
                <w:szCs w:val="20"/>
              </w:rPr>
              <w:t>3</w:t>
            </w:r>
            <w:r>
              <w:rPr>
                <w:rFonts w:hint="eastAsia" w:ascii="宋体" w:hAnsi="宋体" w:cs="宋体"/>
                <w:b/>
                <w:bCs/>
                <w:color w:val="auto"/>
                <w:sz w:val="24"/>
                <w:szCs w:val="20"/>
              </w:rPr>
              <w:t xml:space="preserve"> 乙醇的理化性质及危险特性表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416"/>
              <w:gridCol w:w="267"/>
              <w:gridCol w:w="650"/>
              <w:gridCol w:w="217"/>
              <w:gridCol w:w="700"/>
              <w:gridCol w:w="912"/>
              <w:gridCol w:w="754"/>
              <w:gridCol w:w="463"/>
              <w:gridCol w:w="304"/>
              <w:gridCol w:w="914"/>
              <w:gridCol w:w="1218"/>
              <w:gridCol w:w="1218"/>
            </w:tblGrid>
            <w:tr w14:paraId="2F5B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shd w:val="clear" w:color="auto" w:fill="auto"/>
                  <w:noWrap w:val="0"/>
                  <w:vAlign w:val="top"/>
                </w:tcPr>
                <w:p w14:paraId="1E7620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标识</w:t>
                  </w:r>
                </w:p>
              </w:tc>
              <w:tc>
                <w:tcPr>
                  <w:tcW w:w="5597" w:type="dxa"/>
                  <w:gridSpan w:val="10"/>
                  <w:shd w:val="clear" w:color="auto" w:fill="auto"/>
                  <w:noWrap w:val="0"/>
                  <w:vAlign w:val="top"/>
                </w:tcPr>
                <w:p w14:paraId="3F913E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中文名：乙醇</w:t>
                  </w:r>
                  <w:r>
                    <w:rPr>
                      <w:rFonts w:hint="default"/>
                      <w:b/>
                      <w:color w:val="auto"/>
                      <w:sz w:val="21"/>
                      <w:szCs w:val="21"/>
                    </w:rPr>
                    <w:t>[</w:t>
                  </w:r>
                  <w:r>
                    <w:rPr>
                      <w:rFonts w:hint="default"/>
                      <w:color w:val="auto"/>
                      <w:sz w:val="21"/>
                      <w:szCs w:val="21"/>
                    </w:rPr>
                    <w:t>无水</w:t>
                  </w:r>
                  <w:r>
                    <w:rPr>
                      <w:rFonts w:hint="default"/>
                      <w:b/>
                      <w:color w:val="auto"/>
                      <w:sz w:val="21"/>
                      <w:szCs w:val="21"/>
                    </w:rPr>
                    <w:t>]</w:t>
                  </w:r>
                  <w:r>
                    <w:rPr>
                      <w:rFonts w:hint="default"/>
                      <w:color w:val="auto"/>
                      <w:sz w:val="21"/>
                      <w:szCs w:val="21"/>
                    </w:rPr>
                    <w:t>；无水酒精</w:t>
                  </w:r>
                </w:p>
              </w:tc>
              <w:tc>
                <w:tcPr>
                  <w:tcW w:w="2436" w:type="dxa"/>
                  <w:gridSpan w:val="2"/>
                  <w:shd w:val="clear" w:color="auto" w:fill="auto"/>
                  <w:noWrap w:val="0"/>
                  <w:vAlign w:val="top"/>
                </w:tcPr>
                <w:p w14:paraId="78F629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危险货物编号：</w:t>
                  </w:r>
                  <w:r>
                    <w:rPr>
                      <w:rFonts w:hint="default"/>
                      <w:b/>
                      <w:color w:val="auto"/>
                      <w:sz w:val="21"/>
                      <w:szCs w:val="21"/>
                    </w:rPr>
                    <w:t>32061</w:t>
                  </w:r>
                </w:p>
              </w:tc>
            </w:tr>
            <w:tr w14:paraId="0C8B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0DE9DB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5597" w:type="dxa"/>
                  <w:gridSpan w:val="10"/>
                  <w:shd w:val="clear" w:color="auto" w:fill="auto"/>
                  <w:noWrap w:val="0"/>
                  <w:vAlign w:val="top"/>
                </w:tcPr>
                <w:p w14:paraId="06F2CA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英文名：</w:t>
                  </w:r>
                  <w:r>
                    <w:rPr>
                      <w:rFonts w:hint="default"/>
                      <w:b/>
                      <w:color w:val="auto"/>
                      <w:sz w:val="21"/>
                      <w:szCs w:val="21"/>
                    </w:rPr>
                    <w:t>ethyl alcohol</w:t>
                  </w:r>
                  <w:r>
                    <w:rPr>
                      <w:rFonts w:hint="default"/>
                      <w:color w:val="auto"/>
                      <w:sz w:val="21"/>
                      <w:szCs w:val="21"/>
                    </w:rPr>
                    <w:t>；</w:t>
                  </w:r>
                  <w:r>
                    <w:rPr>
                      <w:rFonts w:hint="default"/>
                      <w:b/>
                      <w:color w:val="auto"/>
                      <w:sz w:val="21"/>
                      <w:szCs w:val="21"/>
                    </w:rPr>
                    <w:t>ethanol</w:t>
                  </w:r>
                </w:p>
              </w:tc>
              <w:tc>
                <w:tcPr>
                  <w:tcW w:w="2436" w:type="dxa"/>
                  <w:gridSpan w:val="2"/>
                  <w:shd w:val="clear" w:color="auto" w:fill="auto"/>
                  <w:noWrap w:val="0"/>
                  <w:vAlign w:val="top"/>
                </w:tcPr>
                <w:p w14:paraId="7A1D9F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UN</w:t>
                  </w:r>
                  <w:r>
                    <w:rPr>
                      <w:rFonts w:hint="default"/>
                      <w:color w:val="auto"/>
                      <w:sz w:val="21"/>
                      <w:szCs w:val="21"/>
                    </w:rPr>
                    <w:t>编号：</w:t>
                  </w:r>
                  <w:r>
                    <w:rPr>
                      <w:rFonts w:hint="default"/>
                      <w:b/>
                      <w:color w:val="auto"/>
                      <w:sz w:val="21"/>
                      <w:szCs w:val="21"/>
                    </w:rPr>
                    <w:t>1170</w:t>
                  </w:r>
                </w:p>
              </w:tc>
            </w:tr>
            <w:tr w14:paraId="736A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3298E5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3162" w:type="dxa"/>
                  <w:gridSpan w:val="6"/>
                  <w:shd w:val="clear" w:color="auto" w:fill="auto"/>
                  <w:noWrap w:val="0"/>
                  <w:vAlign w:val="top"/>
                </w:tcPr>
                <w:p w14:paraId="00109D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分子式：</w:t>
                  </w:r>
                  <w:r>
                    <w:rPr>
                      <w:rFonts w:hint="default"/>
                      <w:b/>
                      <w:color w:val="auto"/>
                      <w:sz w:val="21"/>
                      <w:szCs w:val="21"/>
                    </w:rPr>
                    <w:t>C</w:t>
                  </w:r>
                  <w:r>
                    <w:rPr>
                      <w:rFonts w:hint="default"/>
                      <w:b/>
                      <w:color w:val="auto"/>
                      <w:sz w:val="21"/>
                      <w:szCs w:val="21"/>
                      <w:vertAlign w:val="subscript"/>
                    </w:rPr>
                    <w:t>2</w:t>
                  </w:r>
                  <w:r>
                    <w:rPr>
                      <w:rFonts w:hint="default"/>
                      <w:b/>
                      <w:color w:val="auto"/>
                      <w:sz w:val="21"/>
                      <w:szCs w:val="21"/>
                    </w:rPr>
                    <w:t>H</w:t>
                  </w:r>
                  <w:r>
                    <w:rPr>
                      <w:rFonts w:hint="default"/>
                      <w:b/>
                      <w:color w:val="auto"/>
                      <w:sz w:val="21"/>
                      <w:szCs w:val="21"/>
                      <w:vertAlign w:val="subscript"/>
                    </w:rPr>
                    <w:t>6</w:t>
                  </w:r>
                  <w:r>
                    <w:rPr>
                      <w:rFonts w:hint="default"/>
                      <w:b/>
                      <w:color w:val="auto"/>
                      <w:sz w:val="21"/>
                      <w:szCs w:val="21"/>
                    </w:rPr>
                    <w:t>O</w:t>
                  </w:r>
                </w:p>
              </w:tc>
              <w:tc>
                <w:tcPr>
                  <w:tcW w:w="2435" w:type="dxa"/>
                  <w:gridSpan w:val="4"/>
                  <w:shd w:val="clear" w:color="auto" w:fill="auto"/>
                  <w:noWrap w:val="0"/>
                  <w:vAlign w:val="top"/>
                </w:tcPr>
                <w:p w14:paraId="34CCA1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分子量：</w:t>
                  </w:r>
                  <w:r>
                    <w:rPr>
                      <w:rFonts w:hint="default"/>
                      <w:b/>
                      <w:color w:val="auto"/>
                      <w:sz w:val="21"/>
                      <w:szCs w:val="21"/>
                    </w:rPr>
                    <w:t>46.07</w:t>
                  </w:r>
                </w:p>
              </w:tc>
              <w:tc>
                <w:tcPr>
                  <w:tcW w:w="2436" w:type="dxa"/>
                  <w:gridSpan w:val="2"/>
                  <w:shd w:val="clear" w:color="auto" w:fill="auto"/>
                  <w:noWrap w:val="0"/>
                  <w:vAlign w:val="top"/>
                </w:tcPr>
                <w:p w14:paraId="71076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CAS</w:t>
                  </w:r>
                  <w:r>
                    <w:rPr>
                      <w:rFonts w:hint="default"/>
                      <w:color w:val="auto"/>
                      <w:sz w:val="21"/>
                      <w:szCs w:val="21"/>
                    </w:rPr>
                    <w:t>号：</w:t>
                  </w:r>
                  <w:r>
                    <w:rPr>
                      <w:rFonts w:hint="default"/>
                      <w:b/>
                      <w:color w:val="auto"/>
                      <w:sz w:val="21"/>
                      <w:szCs w:val="21"/>
                    </w:rPr>
                    <w:t>64-17-5</w:t>
                  </w:r>
                </w:p>
              </w:tc>
            </w:tr>
            <w:tr w14:paraId="6271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shd w:val="clear" w:color="auto" w:fill="auto"/>
                  <w:noWrap w:val="0"/>
                  <w:vAlign w:val="top"/>
                </w:tcPr>
                <w:p w14:paraId="355D8F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理化性质</w:t>
                  </w:r>
                </w:p>
              </w:tc>
              <w:tc>
                <w:tcPr>
                  <w:tcW w:w="1333" w:type="dxa"/>
                  <w:gridSpan w:val="3"/>
                  <w:shd w:val="clear" w:color="auto" w:fill="auto"/>
                  <w:noWrap w:val="0"/>
                  <w:vAlign w:val="top"/>
                </w:tcPr>
                <w:p w14:paraId="6308FD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外观与性状</w:t>
                  </w:r>
                </w:p>
              </w:tc>
              <w:tc>
                <w:tcPr>
                  <w:tcW w:w="6700" w:type="dxa"/>
                  <w:gridSpan w:val="9"/>
                  <w:shd w:val="clear" w:color="auto" w:fill="auto"/>
                  <w:noWrap w:val="0"/>
                  <w:vAlign w:val="top"/>
                </w:tcPr>
                <w:p w14:paraId="4908E1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 xml:space="preserve"> </w:t>
                  </w:r>
                  <w:r>
                    <w:rPr>
                      <w:rFonts w:hint="default"/>
                      <w:color w:val="auto"/>
                      <w:sz w:val="21"/>
                      <w:szCs w:val="21"/>
                    </w:rPr>
                    <w:t>无色液体，有酒香。</w:t>
                  </w:r>
                </w:p>
              </w:tc>
            </w:tr>
            <w:tr w14:paraId="55F2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1509D2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1333" w:type="dxa"/>
                  <w:gridSpan w:val="3"/>
                  <w:shd w:val="clear" w:color="auto" w:fill="auto"/>
                  <w:noWrap w:val="0"/>
                  <w:vAlign w:val="top"/>
                </w:tcPr>
                <w:p w14:paraId="74FD50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熔点（℃）</w:t>
                  </w:r>
                </w:p>
              </w:tc>
              <w:tc>
                <w:tcPr>
                  <w:tcW w:w="917" w:type="dxa"/>
                  <w:gridSpan w:val="2"/>
                  <w:shd w:val="clear" w:color="auto" w:fill="auto"/>
                  <w:noWrap w:val="0"/>
                  <w:vAlign w:val="top"/>
                </w:tcPr>
                <w:p w14:paraId="61775D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 xml:space="preserve"> -114.1</w:t>
                  </w:r>
                </w:p>
              </w:tc>
              <w:tc>
                <w:tcPr>
                  <w:tcW w:w="1666" w:type="dxa"/>
                  <w:gridSpan w:val="2"/>
                  <w:shd w:val="clear" w:color="auto" w:fill="auto"/>
                  <w:noWrap w:val="0"/>
                  <w:vAlign w:val="top"/>
                </w:tcPr>
                <w:p w14:paraId="410040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相对密度</w:t>
                  </w:r>
                  <w:r>
                    <w:rPr>
                      <w:rFonts w:hint="default"/>
                      <w:b/>
                      <w:color w:val="auto"/>
                      <w:sz w:val="21"/>
                      <w:szCs w:val="21"/>
                    </w:rPr>
                    <w:t>(</w:t>
                  </w:r>
                  <w:r>
                    <w:rPr>
                      <w:rFonts w:hint="default"/>
                      <w:color w:val="auto"/>
                      <w:sz w:val="21"/>
                      <w:szCs w:val="21"/>
                    </w:rPr>
                    <w:t>水</w:t>
                  </w:r>
                  <w:r>
                    <w:rPr>
                      <w:rFonts w:hint="default"/>
                      <w:b/>
                      <w:color w:val="auto"/>
                      <w:sz w:val="21"/>
                      <w:szCs w:val="21"/>
                    </w:rPr>
                    <w:t>=1)</w:t>
                  </w:r>
                </w:p>
              </w:tc>
              <w:tc>
                <w:tcPr>
                  <w:tcW w:w="767" w:type="dxa"/>
                  <w:gridSpan w:val="2"/>
                  <w:shd w:val="clear" w:color="auto" w:fill="auto"/>
                  <w:noWrap w:val="0"/>
                  <w:vAlign w:val="top"/>
                </w:tcPr>
                <w:p w14:paraId="53D7AB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 xml:space="preserve"> 0.79</w:t>
                  </w:r>
                </w:p>
              </w:tc>
              <w:tc>
                <w:tcPr>
                  <w:tcW w:w="2132" w:type="dxa"/>
                  <w:gridSpan w:val="2"/>
                  <w:shd w:val="clear" w:color="auto" w:fill="auto"/>
                  <w:noWrap w:val="0"/>
                  <w:vAlign w:val="top"/>
                </w:tcPr>
                <w:p w14:paraId="089E3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相对密度</w:t>
                  </w:r>
                  <w:r>
                    <w:rPr>
                      <w:rFonts w:hint="default"/>
                      <w:b/>
                      <w:color w:val="auto"/>
                      <w:sz w:val="21"/>
                      <w:szCs w:val="21"/>
                    </w:rPr>
                    <w:t>(</w:t>
                  </w:r>
                  <w:r>
                    <w:rPr>
                      <w:rFonts w:hint="default"/>
                      <w:color w:val="auto"/>
                      <w:sz w:val="21"/>
                      <w:szCs w:val="21"/>
                    </w:rPr>
                    <w:t>空气</w:t>
                  </w:r>
                  <w:r>
                    <w:rPr>
                      <w:rFonts w:hint="default"/>
                      <w:b/>
                      <w:color w:val="auto"/>
                      <w:sz w:val="21"/>
                      <w:szCs w:val="21"/>
                    </w:rPr>
                    <w:t>=1)</w:t>
                  </w:r>
                </w:p>
              </w:tc>
              <w:tc>
                <w:tcPr>
                  <w:tcW w:w="1218" w:type="dxa"/>
                  <w:shd w:val="clear" w:color="auto" w:fill="auto"/>
                  <w:noWrap w:val="0"/>
                  <w:vAlign w:val="top"/>
                </w:tcPr>
                <w:p w14:paraId="50436D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1.59</w:t>
                  </w:r>
                </w:p>
              </w:tc>
            </w:tr>
            <w:tr w14:paraId="7C0F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5C54F9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1333" w:type="dxa"/>
                  <w:gridSpan w:val="3"/>
                  <w:shd w:val="clear" w:color="auto" w:fill="auto"/>
                  <w:noWrap w:val="0"/>
                  <w:vAlign w:val="top"/>
                </w:tcPr>
                <w:p w14:paraId="7DE58E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沸点（℃）</w:t>
                  </w:r>
                </w:p>
              </w:tc>
              <w:tc>
                <w:tcPr>
                  <w:tcW w:w="1829" w:type="dxa"/>
                  <w:gridSpan w:val="3"/>
                  <w:shd w:val="clear" w:color="auto" w:fill="auto"/>
                  <w:noWrap w:val="0"/>
                  <w:vAlign w:val="top"/>
                </w:tcPr>
                <w:p w14:paraId="1CBA83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78.3</w:t>
                  </w:r>
                </w:p>
              </w:tc>
              <w:tc>
                <w:tcPr>
                  <w:tcW w:w="2435" w:type="dxa"/>
                  <w:gridSpan w:val="4"/>
                  <w:shd w:val="clear" w:color="auto" w:fill="auto"/>
                  <w:noWrap w:val="0"/>
                  <w:vAlign w:val="top"/>
                </w:tcPr>
                <w:p w14:paraId="74A9FE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饱和蒸气压（</w:t>
                  </w:r>
                  <w:r>
                    <w:rPr>
                      <w:rFonts w:hint="default"/>
                      <w:b/>
                      <w:color w:val="auto"/>
                      <w:sz w:val="21"/>
                      <w:szCs w:val="21"/>
                    </w:rPr>
                    <w:t>kPa</w:t>
                  </w:r>
                  <w:r>
                    <w:rPr>
                      <w:rFonts w:hint="default"/>
                      <w:color w:val="auto"/>
                      <w:sz w:val="21"/>
                      <w:szCs w:val="21"/>
                    </w:rPr>
                    <w:t>）</w:t>
                  </w:r>
                </w:p>
              </w:tc>
              <w:tc>
                <w:tcPr>
                  <w:tcW w:w="2436" w:type="dxa"/>
                  <w:gridSpan w:val="2"/>
                  <w:shd w:val="clear" w:color="auto" w:fill="auto"/>
                  <w:noWrap w:val="0"/>
                  <w:vAlign w:val="top"/>
                </w:tcPr>
                <w:p w14:paraId="5C6328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5.33/19</w:t>
                  </w:r>
                  <w:r>
                    <w:rPr>
                      <w:rFonts w:hint="default"/>
                      <w:color w:val="auto"/>
                      <w:sz w:val="21"/>
                      <w:szCs w:val="21"/>
                    </w:rPr>
                    <w:t>℃</w:t>
                  </w:r>
                </w:p>
              </w:tc>
            </w:tr>
            <w:tr w14:paraId="300B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091844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1333" w:type="dxa"/>
                  <w:gridSpan w:val="3"/>
                  <w:shd w:val="clear" w:color="auto" w:fill="auto"/>
                  <w:noWrap w:val="0"/>
                  <w:vAlign w:val="top"/>
                </w:tcPr>
                <w:p w14:paraId="5F4508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溶解性</w:t>
                  </w:r>
                </w:p>
              </w:tc>
              <w:tc>
                <w:tcPr>
                  <w:tcW w:w="6700" w:type="dxa"/>
                  <w:gridSpan w:val="9"/>
                  <w:shd w:val="clear" w:color="auto" w:fill="auto"/>
                  <w:noWrap w:val="0"/>
                  <w:vAlign w:val="top"/>
                </w:tcPr>
                <w:p w14:paraId="1DFA69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与水混溶，可混溶于醚、氯仿、甘油等多数有机溶剂。</w:t>
                  </w:r>
                </w:p>
              </w:tc>
            </w:tr>
            <w:tr w14:paraId="6A94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shd w:val="clear" w:color="auto" w:fill="auto"/>
                  <w:noWrap w:val="0"/>
                  <w:vAlign w:val="top"/>
                </w:tcPr>
                <w:p w14:paraId="7AEEF4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毒性及健康危害</w:t>
                  </w:r>
                </w:p>
              </w:tc>
              <w:tc>
                <w:tcPr>
                  <w:tcW w:w="1333" w:type="dxa"/>
                  <w:gridSpan w:val="3"/>
                  <w:shd w:val="clear" w:color="auto" w:fill="auto"/>
                  <w:noWrap w:val="0"/>
                  <w:vAlign w:val="top"/>
                </w:tcPr>
                <w:p w14:paraId="7F887D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侵入途径</w:t>
                  </w:r>
                </w:p>
              </w:tc>
              <w:tc>
                <w:tcPr>
                  <w:tcW w:w="6700" w:type="dxa"/>
                  <w:gridSpan w:val="9"/>
                  <w:shd w:val="clear" w:color="auto" w:fill="auto"/>
                  <w:noWrap w:val="0"/>
                  <w:vAlign w:val="top"/>
                </w:tcPr>
                <w:p w14:paraId="14657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吸入、食入、经皮吸收。</w:t>
                  </w:r>
                </w:p>
              </w:tc>
            </w:tr>
            <w:tr w14:paraId="48F0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36CAE4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683" w:type="dxa"/>
                  <w:gridSpan w:val="2"/>
                  <w:shd w:val="clear" w:color="auto" w:fill="auto"/>
                  <w:noWrap w:val="0"/>
                  <w:vAlign w:val="top"/>
                </w:tcPr>
                <w:p w14:paraId="295E6F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毒性</w:t>
                  </w:r>
                </w:p>
              </w:tc>
              <w:tc>
                <w:tcPr>
                  <w:tcW w:w="7350" w:type="dxa"/>
                  <w:gridSpan w:val="10"/>
                  <w:shd w:val="clear" w:color="auto" w:fill="auto"/>
                  <w:noWrap w:val="0"/>
                  <w:vAlign w:val="top"/>
                </w:tcPr>
                <w:p w14:paraId="10EB2E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LD</w:t>
                  </w:r>
                  <w:r>
                    <w:rPr>
                      <w:rFonts w:hint="default"/>
                      <w:b/>
                      <w:color w:val="auto"/>
                      <w:sz w:val="21"/>
                      <w:szCs w:val="21"/>
                      <w:vertAlign w:val="subscript"/>
                    </w:rPr>
                    <w:t>50</w:t>
                  </w:r>
                  <w:r>
                    <w:rPr>
                      <w:rFonts w:hint="default"/>
                      <w:color w:val="auto"/>
                      <w:sz w:val="21"/>
                      <w:szCs w:val="21"/>
                    </w:rPr>
                    <w:t>：</w:t>
                  </w:r>
                  <w:r>
                    <w:rPr>
                      <w:rFonts w:hint="default"/>
                      <w:b/>
                      <w:color w:val="auto"/>
                      <w:sz w:val="21"/>
                      <w:szCs w:val="21"/>
                    </w:rPr>
                    <w:t>7060mg/kg(</w:t>
                  </w:r>
                  <w:r>
                    <w:rPr>
                      <w:rFonts w:hint="default"/>
                      <w:color w:val="auto"/>
                      <w:sz w:val="21"/>
                      <w:szCs w:val="21"/>
                    </w:rPr>
                    <w:t>兔经口</w:t>
                  </w:r>
                  <w:r>
                    <w:rPr>
                      <w:rFonts w:hint="default"/>
                      <w:b/>
                      <w:color w:val="auto"/>
                      <w:sz w:val="21"/>
                      <w:szCs w:val="21"/>
                    </w:rPr>
                    <w:t>)</w:t>
                  </w:r>
                  <w:r>
                    <w:rPr>
                      <w:rFonts w:hint="default"/>
                      <w:color w:val="auto"/>
                      <w:sz w:val="21"/>
                      <w:szCs w:val="21"/>
                    </w:rPr>
                    <w:t>；</w:t>
                  </w:r>
                  <w:r>
                    <w:rPr>
                      <w:rFonts w:hint="default"/>
                      <w:b/>
                      <w:color w:val="auto"/>
                      <w:sz w:val="21"/>
                      <w:szCs w:val="21"/>
                    </w:rPr>
                    <w:t>7340mg/kg(</w:t>
                  </w:r>
                  <w:r>
                    <w:rPr>
                      <w:rFonts w:hint="default"/>
                      <w:color w:val="auto"/>
                      <w:sz w:val="21"/>
                      <w:szCs w:val="21"/>
                    </w:rPr>
                    <w:t>兔经皮</w:t>
                  </w:r>
                  <w:r>
                    <w:rPr>
                      <w:rFonts w:hint="default"/>
                      <w:b/>
                      <w:color w:val="auto"/>
                      <w:sz w:val="21"/>
                      <w:szCs w:val="21"/>
                    </w:rPr>
                    <w:t>)</w:t>
                  </w:r>
                  <w:r>
                    <w:rPr>
                      <w:rFonts w:hint="default"/>
                      <w:color w:val="auto"/>
                      <w:sz w:val="21"/>
                      <w:szCs w:val="21"/>
                    </w:rPr>
                    <w:t>；</w:t>
                  </w:r>
                </w:p>
                <w:p w14:paraId="0515E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LC</w:t>
                  </w:r>
                  <w:r>
                    <w:rPr>
                      <w:rFonts w:hint="default"/>
                      <w:b/>
                      <w:color w:val="auto"/>
                      <w:sz w:val="21"/>
                      <w:szCs w:val="21"/>
                      <w:vertAlign w:val="subscript"/>
                    </w:rPr>
                    <w:t>50</w:t>
                  </w:r>
                  <w:r>
                    <w:rPr>
                      <w:rFonts w:hint="default"/>
                      <w:color w:val="auto"/>
                      <w:sz w:val="21"/>
                      <w:szCs w:val="21"/>
                    </w:rPr>
                    <w:t>：</w:t>
                  </w:r>
                  <w:r>
                    <w:rPr>
                      <w:rFonts w:hint="default"/>
                      <w:b/>
                      <w:color w:val="auto"/>
                      <w:sz w:val="21"/>
                      <w:szCs w:val="21"/>
                    </w:rPr>
                    <w:t>37620mg/m</w:t>
                  </w:r>
                  <w:r>
                    <w:rPr>
                      <w:rFonts w:hint="default"/>
                      <w:b/>
                      <w:color w:val="auto"/>
                      <w:sz w:val="21"/>
                      <w:szCs w:val="21"/>
                      <w:vertAlign w:val="superscript"/>
                    </w:rPr>
                    <w:t>3</w:t>
                  </w:r>
                  <w:r>
                    <w:rPr>
                      <w:rFonts w:hint="default"/>
                      <w:color w:val="auto"/>
                      <w:sz w:val="21"/>
                      <w:szCs w:val="21"/>
                    </w:rPr>
                    <w:t>，</w:t>
                  </w:r>
                  <w:r>
                    <w:rPr>
                      <w:rFonts w:hint="default"/>
                      <w:b/>
                      <w:color w:val="auto"/>
                      <w:sz w:val="21"/>
                      <w:szCs w:val="21"/>
                    </w:rPr>
                    <w:t>10</w:t>
                  </w:r>
                  <w:r>
                    <w:rPr>
                      <w:rFonts w:hint="default"/>
                      <w:color w:val="auto"/>
                      <w:sz w:val="21"/>
                      <w:szCs w:val="21"/>
                    </w:rPr>
                    <w:t>小时</w:t>
                  </w:r>
                  <w:r>
                    <w:rPr>
                      <w:rFonts w:hint="default"/>
                      <w:b/>
                      <w:color w:val="auto"/>
                      <w:sz w:val="21"/>
                      <w:szCs w:val="21"/>
                    </w:rPr>
                    <w:t>(</w:t>
                  </w:r>
                  <w:r>
                    <w:rPr>
                      <w:rFonts w:hint="default"/>
                      <w:color w:val="auto"/>
                      <w:sz w:val="21"/>
                      <w:szCs w:val="21"/>
                    </w:rPr>
                    <w:t>大鼠吸入</w:t>
                  </w:r>
                  <w:r>
                    <w:rPr>
                      <w:rFonts w:hint="default"/>
                      <w:b/>
                      <w:color w:val="auto"/>
                      <w:sz w:val="21"/>
                      <w:szCs w:val="21"/>
                    </w:rPr>
                    <w:t>)</w:t>
                  </w:r>
                  <w:r>
                    <w:rPr>
                      <w:rFonts w:hint="default"/>
                      <w:color w:val="auto"/>
                      <w:sz w:val="21"/>
                      <w:szCs w:val="21"/>
                    </w:rPr>
                    <w:t>；人吸入</w:t>
                  </w:r>
                  <w:r>
                    <w:rPr>
                      <w:rFonts w:hint="default"/>
                      <w:b/>
                      <w:color w:val="auto"/>
                      <w:sz w:val="21"/>
                      <w:szCs w:val="21"/>
                    </w:rPr>
                    <w:t>4.3mg/L×50</w:t>
                  </w:r>
                  <w:r>
                    <w:rPr>
                      <w:rFonts w:hint="default"/>
                      <w:color w:val="auto"/>
                      <w:sz w:val="21"/>
                      <w:szCs w:val="21"/>
                    </w:rPr>
                    <w:t>分钟，头面部发热，四肢发凉，头痛；人吸入</w:t>
                  </w:r>
                  <w:r>
                    <w:rPr>
                      <w:rFonts w:hint="default"/>
                      <w:b/>
                      <w:color w:val="auto"/>
                      <w:sz w:val="21"/>
                      <w:szCs w:val="21"/>
                    </w:rPr>
                    <w:t>2.6mg/L×39</w:t>
                  </w:r>
                  <w:r>
                    <w:rPr>
                      <w:rFonts w:hint="default"/>
                      <w:color w:val="auto"/>
                      <w:sz w:val="21"/>
                      <w:szCs w:val="21"/>
                    </w:rPr>
                    <w:t>分钟，头痛，无后作用。</w:t>
                  </w:r>
                </w:p>
              </w:tc>
            </w:tr>
            <w:tr w14:paraId="0384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2B65FC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683" w:type="dxa"/>
                  <w:gridSpan w:val="2"/>
                  <w:shd w:val="clear" w:color="auto" w:fill="auto"/>
                  <w:noWrap w:val="0"/>
                  <w:vAlign w:val="top"/>
                </w:tcPr>
                <w:p w14:paraId="2D8168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健康危害</w:t>
                  </w:r>
                </w:p>
              </w:tc>
              <w:tc>
                <w:tcPr>
                  <w:tcW w:w="7350" w:type="dxa"/>
                  <w:gridSpan w:val="10"/>
                  <w:shd w:val="clear" w:color="auto" w:fill="auto"/>
                  <w:noWrap w:val="0"/>
                  <w:vAlign w:val="top"/>
                </w:tcPr>
                <w:p w14:paraId="34092D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本品为中枢神经系统抑制剂。首先引起兴奋，随后抑制。急性中毒：急性中毒多发生于口服。一般可分为兴奋、催眠、麻醉、窒息四阶段。患者进入第三或第四阶段，出现意识丧失、瞳孔扩大、呼吸不规律、休克、心力循环衰竭及呼吸停止。慢性影响：在生产中长期接触高浓度本品可引起鼻、眼、粘膜刺激症状，以及头痛、头晕、疲乏、易激动、震颤、恶心等。长期酗酒可引起多发性神经病、慢性胃炎、脂肪肝、肝硬化、心肌损害及器质性精神病等。皮肤长期接触可引起干燥、脱屑、皲裂和皮炎。</w:t>
                  </w:r>
                </w:p>
              </w:tc>
            </w:tr>
            <w:tr w14:paraId="7B6C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0D23D4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683" w:type="dxa"/>
                  <w:gridSpan w:val="2"/>
                  <w:shd w:val="clear" w:color="auto" w:fill="auto"/>
                  <w:noWrap w:val="0"/>
                  <w:vAlign w:val="top"/>
                </w:tcPr>
                <w:p w14:paraId="3E8EDC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急救方法</w:t>
                  </w:r>
                </w:p>
              </w:tc>
              <w:tc>
                <w:tcPr>
                  <w:tcW w:w="7350" w:type="dxa"/>
                  <w:gridSpan w:val="10"/>
                  <w:shd w:val="clear" w:color="auto" w:fill="auto"/>
                  <w:noWrap w:val="0"/>
                  <w:vAlign w:val="top"/>
                </w:tcPr>
                <w:p w14:paraId="297BA3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eastAsia="宋体"/>
                      <w:b/>
                      <w:color w:val="auto"/>
                      <w:sz w:val="21"/>
                      <w:szCs w:val="21"/>
                      <w:lang w:eastAsia="zh-CN"/>
                    </w:rPr>
                  </w:pPr>
                  <w:r>
                    <w:rPr>
                      <w:rFonts w:hint="default"/>
                      <w:color w:val="auto"/>
                      <w:sz w:val="21"/>
                      <w:szCs w:val="21"/>
                    </w:rPr>
                    <w:t>皮肤接触：脱去被污染的衣着，用流动清水冲洗。</w:t>
                  </w:r>
                  <w:r>
                    <w:rPr>
                      <w:rFonts w:hint="default"/>
                      <w:b/>
                      <w:color w:val="auto"/>
                      <w:sz w:val="21"/>
                      <w:szCs w:val="21"/>
                    </w:rPr>
                    <w:t xml:space="preserve"> 
</w:t>
                  </w:r>
                </w:p>
                <w:p w14:paraId="790EBD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eastAsia="宋体"/>
                      <w:b/>
                      <w:color w:val="auto"/>
                      <w:sz w:val="21"/>
                      <w:szCs w:val="21"/>
                      <w:lang w:eastAsia="zh-CN"/>
                    </w:rPr>
                  </w:pPr>
                  <w:r>
                    <w:rPr>
                      <w:rFonts w:hint="default"/>
                      <w:color w:val="auto"/>
                      <w:sz w:val="21"/>
                      <w:szCs w:val="21"/>
                    </w:rPr>
                    <w:t>眼睛接触：提起眼睑，用流动清水或生理盐水冲洗。就医。</w:t>
                  </w:r>
                  <w:r>
                    <w:rPr>
                      <w:rFonts w:hint="default"/>
                      <w:b/>
                      <w:color w:val="auto"/>
                      <w:sz w:val="21"/>
                      <w:szCs w:val="21"/>
                    </w:rPr>
                    <w:t xml:space="preserve">  </w:t>
                  </w:r>
                </w:p>
                <w:p w14:paraId="02A8C4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eastAsia="宋体"/>
                      <w:b/>
                      <w:color w:val="auto"/>
                      <w:sz w:val="21"/>
                      <w:szCs w:val="21"/>
                      <w:lang w:eastAsia="zh-CN"/>
                    </w:rPr>
                  </w:pPr>
                  <w:r>
                    <w:rPr>
                      <w:rFonts w:hint="default"/>
                      <w:color w:val="auto"/>
                      <w:sz w:val="21"/>
                      <w:szCs w:val="21"/>
                    </w:rPr>
                    <w:t>吸入：迅速脱离现场至空气新鲜处。就医。</w:t>
                  </w:r>
                  <w:r>
                    <w:rPr>
                      <w:rFonts w:hint="default"/>
                      <w:b/>
                      <w:color w:val="auto"/>
                      <w:sz w:val="21"/>
                      <w:szCs w:val="21"/>
                    </w:rPr>
                    <w:t xml:space="preserve"> </w:t>
                  </w:r>
                </w:p>
                <w:p w14:paraId="469D56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食入：饮足量温水，催吐，就医。</w:t>
                  </w:r>
                </w:p>
              </w:tc>
            </w:tr>
            <w:tr w14:paraId="3CB7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shd w:val="clear" w:color="auto" w:fill="auto"/>
                  <w:noWrap w:val="0"/>
                  <w:vAlign w:val="top"/>
                </w:tcPr>
                <w:p w14:paraId="0A8C31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燃烧爆炸危险性</w:t>
                  </w:r>
                </w:p>
              </w:tc>
              <w:tc>
                <w:tcPr>
                  <w:tcW w:w="1550" w:type="dxa"/>
                  <w:gridSpan w:val="4"/>
                  <w:shd w:val="clear" w:color="auto" w:fill="auto"/>
                  <w:noWrap w:val="0"/>
                  <w:vAlign w:val="top"/>
                </w:tcPr>
                <w:p w14:paraId="49EC79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燃烧性</w:t>
                  </w:r>
                </w:p>
              </w:tc>
              <w:tc>
                <w:tcPr>
                  <w:tcW w:w="1612" w:type="dxa"/>
                  <w:gridSpan w:val="2"/>
                  <w:shd w:val="clear" w:color="auto" w:fill="auto"/>
                  <w:noWrap w:val="0"/>
                  <w:vAlign w:val="top"/>
                </w:tcPr>
                <w:p w14:paraId="169AE4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易燃</w:t>
                  </w:r>
                </w:p>
              </w:tc>
              <w:tc>
                <w:tcPr>
                  <w:tcW w:w="2435" w:type="dxa"/>
                  <w:gridSpan w:val="4"/>
                  <w:shd w:val="clear" w:color="auto" w:fill="auto"/>
                  <w:noWrap w:val="0"/>
                  <w:vAlign w:val="top"/>
                </w:tcPr>
                <w:p w14:paraId="174D1B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燃烧分解物</w:t>
                  </w:r>
                </w:p>
              </w:tc>
              <w:tc>
                <w:tcPr>
                  <w:tcW w:w="2436" w:type="dxa"/>
                  <w:gridSpan w:val="2"/>
                  <w:shd w:val="clear" w:color="auto" w:fill="auto"/>
                  <w:noWrap w:val="0"/>
                  <w:vAlign w:val="top"/>
                </w:tcPr>
                <w:p w14:paraId="4A567C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一氧化碳、二氧化碳。</w:t>
                  </w:r>
                </w:p>
              </w:tc>
            </w:tr>
            <w:tr w14:paraId="0033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542480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1550" w:type="dxa"/>
                  <w:gridSpan w:val="4"/>
                  <w:shd w:val="clear" w:color="auto" w:fill="auto"/>
                  <w:noWrap w:val="0"/>
                  <w:vAlign w:val="top"/>
                </w:tcPr>
                <w:p w14:paraId="372064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闪点</w:t>
                  </w:r>
                  <w:r>
                    <w:rPr>
                      <w:rFonts w:hint="default"/>
                      <w:b/>
                      <w:color w:val="auto"/>
                      <w:sz w:val="21"/>
                      <w:szCs w:val="21"/>
                    </w:rPr>
                    <w:t>(</w:t>
                  </w:r>
                  <w:r>
                    <w:rPr>
                      <w:rFonts w:hint="default"/>
                      <w:color w:val="auto"/>
                      <w:sz w:val="21"/>
                      <w:szCs w:val="21"/>
                    </w:rPr>
                    <w:t>℃</w:t>
                  </w:r>
                  <w:r>
                    <w:rPr>
                      <w:rFonts w:hint="default"/>
                      <w:b/>
                      <w:color w:val="auto"/>
                      <w:sz w:val="21"/>
                      <w:szCs w:val="21"/>
                    </w:rPr>
                    <w:t>)</w:t>
                  </w:r>
                </w:p>
              </w:tc>
              <w:tc>
                <w:tcPr>
                  <w:tcW w:w="1612" w:type="dxa"/>
                  <w:gridSpan w:val="2"/>
                  <w:shd w:val="clear" w:color="auto" w:fill="auto"/>
                  <w:noWrap w:val="0"/>
                  <w:vAlign w:val="top"/>
                </w:tcPr>
                <w:p w14:paraId="2BA01F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12</w:t>
                  </w:r>
                </w:p>
              </w:tc>
              <w:tc>
                <w:tcPr>
                  <w:tcW w:w="2435" w:type="dxa"/>
                  <w:gridSpan w:val="4"/>
                  <w:shd w:val="clear" w:color="auto" w:fill="auto"/>
                  <w:noWrap w:val="0"/>
                  <w:vAlign w:val="top"/>
                </w:tcPr>
                <w:p w14:paraId="55BCE1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爆炸上限（</w:t>
                  </w:r>
                  <w:r>
                    <w:rPr>
                      <w:rFonts w:hint="default"/>
                      <w:b/>
                      <w:color w:val="auto"/>
                      <w:sz w:val="21"/>
                      <w:szCs w:val="21"/>
                    </w:rPr>
                    <w:t>v%</w:t>
                  </w:r>
                  <w:r>
                    <w:rPr>
                      <w:rFonts w:hint="default"/>
                      <w:color w:val="auto"/>
                      <w:sz w:val="21"/>
                      <w:szCs w:val="21"/>
                    </w:rPr>
                    <w:t>）</w:t>
                  </w:r>
                </w:p>
              </w:tc>
              <w:tc>
                <w:tcPr>
                  <w:tcW w:w="2436" w:type="dxa"/>
                  <w:gridSpan w:val="2"/>
                  <w:shd w:val="clear" w:color="auto" w:fill="auto"/>
                  <w:noWrap w:val="0"/>
                  <w:vAlign w:val="top"/>
                </w:tcPr>
                <w:p w14:paraId="49E476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19.0</w:t>
                  </w:r>
                </w:p>
              </w:tc>
            </w:tr>
            <w:tr w14:paraId="3294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40E4AC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1550" w:type="dxa"/>
                  <w:gridSpan w:val="4"/>
                  <w:shd w:val="clear" w:color="auto" w:fill="auto"/>
                  <w:noWrap w:val="0"/>
                  <w:vAlign w:val="top"/>
                </w:tcPr>
                <w:p w14:paraId="6C5C30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引燃温度</w:t>
                  </w:r>
                  <w:r>
                    <w:rPr>
                      <w:rFonts w:hint="default"/>
                      <w:b/>
                      <w:color w:val="auto"/>
                      <w:sz w:val="21"/>
                      <w:szCs w:val="21"/>
                    </w:rPr>
                    <w:t>(</w:t>
                  </w:r>
                  <w:r>
                    <w:rPr>
                      <w:rFonts w:hint="default"/>
                      <w:color w:val="auto"/>
                      <w:sz w:val="21"/>
                      <w:szCs w:val="21"/>
                    </w:rPr>
                    <w:t>℃</w:t>
                  </w:r>
                  <w:r>
                    <w:rPr>
                      <w:rFonts w:hint="default"/>
                      <w:b/>
                      <w:color w:val="auto"/>
                      <w:sz w:val="21"/>
                      <w:szCs w:val="21"/>
                    </w:rPr>
                    <w:t>)</w:t>
                  </w:r>
                </w:p>
              </w:tc>
              <w:tc>
                <w:tcPr>
                  <w:tcW w:w="1612" w:type="dxa"/>
                  <w:gridSpan w:val="2"/>
                  <w:shd w:val="clear" w:color="auto" w:fill="auto"/>
                  <w:noWrap w:val="0"/>
                  <w:vAlign w:val="top"/>
                </w:tcPr>
                <w:p w14:paraId="239665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363</w:t>
                  </w:r>
                </w:p>
              </w:tc>
              <w:tc>
                <w:tcPr>
                  <w:tcW w:w="2435" w:type="dxa"/>
                  <w:gridSpan w:val="4"/>
                  <w:shd w:val="clear" w:color="auto" w:fill="auto"/>
                  <w:noWrap w:val="0"/>
                  <w:vAlign w:val="top"/>
                </w:tcPr>
                <w:p w14:paraId="0BD4C2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爆炸下限（</w:t>
                  </w:r>
                  <w:r>
                    <w:rPr>
                      <w:rFonts w:hint="default"/>
                      <w:b/>
                      <w:color w:val="auto"/>
                      <w:sz w:val="21"/>
                      <w:szCs w:val="21"/>
                    </w:rPr>
                    <w:t>v%</w:t>
                  </w:r>
                  <w:r>
                    <w:rPr>
                      <w:rFonts w:hint="default"/>
                      <w:color w:val="auto"/>
                      <w:sz w:val="21"/>
                      <w:szCs w:val="21"/>
                    </w:rPr>
                    <w:t>）</w:t>
                  </w:r>
                </w:p>
              </w:tc>
              <w:tc>
                <w:tcPr>
                  <w:tcW w:w="2436" w:type="dxa"/>
                  <w:gridSpan w:val="2"/>
                  <w:shd w:val="clear" w:color="auto" w:fill="auto"/>
                  <w:noWrap w:val="0"/>
                  <w:vAlign w:val="top"/>
                </w:tcPr>
                <w:p w14:paraId="1F6681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3.3</w:t>
                  </w:r>
                </w:p>
              </w:tc>
            </w:tr>
            <w:tr w14:paraId="65F3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7CEC44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1550" w:type="dxa"/>
                  <w:gridSpan w:val="4"/>
                  <w:shd w:val="clear" w:color="auto" w:fill="auto"/>
                  <w:noWrap w:val="0"/>
                  <w:vAlign w:val="top"/>
                </w:tcPr>
                <w:p w14:paraId="16EEFF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建规火险分级</w:t>
                  </w:r>
                </w:p>
              </w:tc>
              <w:tc>
                <w:tcPr>
                  <w:tcW w:w="1612" w:type="dxa"/>
                  <w:gridSpan w:val="2"/>
                  <w:shd w:val="clear" w:color="auto" w:fill="auto"/>
                  <w:noWrap w:val="0"/>
                  <w:vAlign w:val="top"/>
                </w:tcPr>
                <w:p w14:paraId="76A22B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甲</w:t>
                  </w:r>
                </w:p>
              </w:tc>
              <w:tc>
                <w:tcPr>
                  <w:tcW w:w="1217" w:type="dxa"/>
                  <w:gridSpan w:val="2"/>
                  <w:shd w:val="clear" w:color="auto" w:fill="auto"/>
                  <w:noWrap w:val="0"/>
                  <w:vAlign w:val="top"/>
                </w:tcPr>
                <w:p w14:paraId="718165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 xml:space="preserve"> </w:t>
                  </w:r>
                  <w:r>
                    <w:rPr>
                      <w:rFonts w:hint="default"/>
                      <w:color w:val="auto"/>
                      <w:sz w:val="21"/>
                      <w:szCs w:val="21"/>
                    </w:rPr>
                    <w:t>稳定性</w:t>
                  </w:r>
                </w:p>
              </w:tc>
              <w:tc>
                <w:tcPr>
                  <w:tcW w:w="1218" w:type="dxa"/>
                  <w:gridSpan w:val="2"/>
                  <w:shd w:val="clear" w:color="auto" w:fill="auto"/>
                  <w:noWrap w:val="0"/>
                  <w:vAlign w:val="top"/>
                </w:tcPr>
                <w:p w14:paraId="642FE7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稳定</w:t>
                  </w:r>
                </w:p>
              </w:tc>
              <w:tc>
                <w:tcPr>
                  <w:tcW w:w="1218" w:type="dxa"/>
                  <w:shd w:val="clear" w:color="auto" w:fill="auto"/>
                  <w:noWrap w:val="0"/>
                  <w:vAlign w:val="top"/>
                </w:tcPr>
                <w:p w14:paraId="6C99EE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聚合危害</w:t>
                  </w:r>
                </w:p>
              </w:tc>
              <w:tc>
                <w:tcPr>
                  <w:tcW w:w="1218" w:type="dxa"/>
                  <w:shd w:val="clear" w:color="auto" w:fill="auto"/>
                  <w:noWrap w:val="0"/>
                  <w:vAlign w:val="top"/>
                </w:tcPr>
                <w:p w14:paraId="6ECC89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不聚合</w:t>
                  </w:r>
                </w:p>
              </w:tc>
            </w:tr>
            <w:tr w14:paraId="1425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2531AA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1333" w:type="dxa"/>
                  <w:gridSpan w:val="3"/>
                  <w:shd w:val="clear" w:color="auto" w:fill="auto"/>
                  <w:noWrap w:val="0"/>
                  <w:vAlign w:val="top"/>
                </w:tcPr>
                <w:p w14:paraId="49A875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禁忌物</w:t>
                  </w:r>
                </w:p>
              </w:tc>
              <w:tc>
                <w:tcPr>
                  <w:tcW w:w="6700" w:type="dxa"/>
                  <w:gridSpan w:val="9"/>
                  <w:shd w:val="clear" w:color="auto" w:fill="auto"/>
                  <w:noWrap w:val="0"/>
                  <w:vAlign w:val="top"/>
                </w:tcPr>
                <w:p w14:paraId="643875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强氧化剂、酸类、酸酐、碱金属、胺类</w:t>
                  </w:r>
                </w:p>
              </w:tc>
            </w:tr>
            <w:tr w14:paraId="132A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7DD9EC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416" w:type="dxa"/>
                  <w:shd w:val="clear" w:color="auto" w:fill="auto"/>
                  <w:noWrap w:val="0"/>
                  <w:vAlign w:val="top"/>
                </w:tcPr>
                <w:p w14:paraId="023459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危险特性</w:t>
                  </w:r>
                </w:p>
              </w:tc>
              <w:tc>
                <w:tcPr>
                  <w:tcW w:w="7617" w:type="dxa"/>
                  <w:gridSpan w:val="11"/>
                  <w:shd w:val="clear" w:color="auto" w:fill="auto"/>
                  <w:noWrap w:val="0"/>
                  <w:vAlign w:val="top"/>
                </w:tcPr>
                <w:p w14:paraId="0BB9F1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r>
            <w:tr w14:paraId="08B7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79A261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416" w:type="dxa"/>
                  <w:shd w:val="clear" w:color="auto" w:fill="auto"/>
                  <w:noWrap w:val="0"/>
                  <w:vAlign w:val="top"/>
                </w:tcPr>
                <w:p w14:paraId="07CF42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储运条件与泄露处理</w:t>
                  </w:r>
                </w:p>
              </w:tc>
              <w:tc>
                <w:tcPr>
                  <w:tcW w:w="7617" w:type="dxa"/>
                  <w:gridSpan w:val="11"/>
                  <w:shd w:val="clear" w:color="auto" w:fill="auto"/>
                  <w:noWrap w:val="0"/>
                  <w:vAlign w:val="top"/>
                </w:tcPr>
                <w:p w14:paraId="2C1BD0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b/>
                      <w:color w:val="auto"/>
                      <w:sz w:val="21"/>
                      <w:szCs w:val="21"/>
                    </w:rPr>
                    <w:t>储运条件</w:t>
                  </w:r>
                  <w:r>
                    <w:rPr>
                      <w:rFonts w:hint="default"/>
                      <w:color w:val="auto"/>
                      <w:sz w:val="21"/>
                      <w:szCs w:val="21"/>
                    </w:rPr>
                    <w:t>：储存于阴凉、通风的仓间内，远离火种、热源。防止阳光直射；保持容器密封。应与氧化剂、酸类、碱金属、胺类等分开存放，切忌混储。灌装时应注意流速</w:t>
                  </w:r>
                  <w:r>
                    <w:rPr>
                      <w:rFonts w:hint="default"/>
                      <w:b/>
                      <w:color w:val="auto"/>
                      <w:sz w:val="21"/>
                      <w:szCs w:val="21"/>
                    </w:rPr>
                    <w:t>(</w:t>
                  </w:r>
                  <w:r>
                    <w:rPr>
                      <w:rFonts w:hint="default"/>
                      <w:color w:val="auto"/>
                      <w:sz w:val="21"/>
                      <w:szCs w:val="21"/>
                    </w:rPr>
                    <w:t>不越过</w:t>
                  </w:r>
                  <w:r>
                    <w:rPr>
                      <w:rFonts w:hint="default"/>
                      <w:b/>
                      <w:color w:val="auto"/>
                      <w:sz w:val="21"/>
                      <w:szCs w:val="21"/>
                    </w:rPr>
                    <w:t>3m/s)</w:t>
                  </w:r>
                  <w:r>
                    <w:rPr>
                      <w:rFonts w:hint="default"/>
                      <w:color w:val="auto"/>
                      <w:sz w:val="21"/>
                      <w:szCs w:val="21"/>
                    </w:rPr>
                    <w:t>，且有接地装置，防止静电积聚。本品铁路运输时限使用钢制企业自备罐车装运，装运前需报有关部门批准。运输时所用的槽（罐）车应有接地链，槽内可设孔隔板以减少震荡产生静电。严禁与氧化剂、酸类、碱金属、胺类、食用化学品等混装混运。装运该物品的车辆排气管必须配备阻火装置，禁止使用易产生火花的机械设备和工具装卸。</w:t>
                  </w:r>
                  <w:r>
                    <w:rPr>
                      <w:rFonts w:hint="default"/>
                      <w:b/>
                      <w:color w:val="auto"/>
                      <w:sz w:val="21"/>
                      <w:szCs w:val="21"/>
                    </w:rPr>
                    <w:t>泄漏处理</w:t>
                  </w:r>
                  <w:r>
                    <w:rPr>
                      <w:rFonts w:hint="default"/>
                      <w:color w:val="auto"/>
                      <w:sz w:val="21"/>
                      <w:szCs w:val="21"/>
                    </w:rPr>
                    <w:t>：迅速撤离泄漏污染区人员至安全区，并进行隔离，严格限制出入。切断火源。建议应急处理人员戴自给正压式呼吸器，穿消防防护服。不要直接接触泄漏物。尽可能切断泄漏源，防止进入下水道、排洪沟等限制性空间。小量泄漏：用砂土或其它不燃材料吸附或吸收。也可以用大量水冲洗，洗液稀释后放入废水系统。大量泄漏：构筑围堤或挖坑收容；用泡沫覆盖，降低蒸气灾害。用防爆泵转移至槽车或专用收集器内。回收或运至废物处理场所处置。尽可能将容器从火场移至空旷处。喷水保持火场容器冷却，直至灭火结束。</w:t>
                  </w:r>
                </w:p>
              </w:tc>
            </w:tr>
            <w:tr w14:paraId="048D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shd w:val="clear" w:color="auto" w:fill="auto"/>
                  <w:noWrap w:val="0"/>
                  <w:vAlign w:val="top"/>
                </w:tcPr>
                <w:p w14:paraId="790263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p>
              </w:tc>
              <w:tc>
                <w:tcPr>
                  <w:tcW w:w="1333" w:type="dxa"/>
                  <w:gridSpan w:val="3"/>
                  <w:shd w:val="clear" w:color="auto" w:fill="auto"/>
                  <w:noWrap w:val="0"/>
                  <w:vAlign w:val="top"/>
                </w:tcPr>
                <w:p w14:paraId="006BFA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灭火方法</w:t>
                  </w:r>
                </w:p>
              </w:tc>
              <w:tc>
                <w:tcPr>
                  <w:tcW w:w="6700" w:type="dxa"/>
                  <w:gridSpan w:val="9"/>
                  <w:shd w:val="clear" w:color="auto" w:fill="auto"/>
                  <w:noWrap w:val="0"/>
                  <w:vAlign w:val="top"/>
                </w:tcPr>
                <w:p w14:paraId="257F91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default"/>
                      <w:color w:val="auto"/>
                      <w:sz w:val="21"/>
                      <w:szCs w:val="21"/>
                    </w:rPr>
                  </w:pPr>
                  <w:r>
                    <w:rPr>
                      <w:rFonts w:hint="default"/>
                      <w:color w:val="auto"/>
                      <w:sz w:val="21"/>
                      <w:szCs w:val="21"/>
                    </w:rPr>
                    <w:t>灭火剂：抗溶性泡沫、干粉、二氧化碳、砂土。</w:t>
                  </w:r>
                </w:p>
              </w:tc>
            </w:tr>
          </w:tbl>
          <w:p w14:paraId="198E4A6E">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0"/>
              </w:rPr>
            </w:pPr>
            <w:r>
              <w:rPr>
                <w:rFonts w:hint="eastAsia" w:ascii="宋体" w:hAnsi="宋体" w:cs="宋体"/>
                <w:color w:val="auto"/>
                <w:sz w:val="24"/>
                <w:szCs w:val="20"/>
              </w:rPr>
              <w:t>（3）风险潜势初判</w:t>
            </w:r>
          </w:p>
          <w:p w14:paraId="2D06F2D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据风险调查结果，本项目生产、使用、储存过程中涉及的有毒有害、易燃易爆物质主要为次氯酸钠，项目区内次氯酸钠最大储存量</w:t>
            </w:r>
            <w:r>
              <w:rPr>
                <w:rFonts w:hint="default" w:ascii="宋体" w:hAnsi="宋体" w:cs="宋体"/>
                <w:color w:val="auto"/>
                <w:sz w:val="24"/>
                <w:szCs w:val="20"/>
              </w:rPr>
              <w:t>0.5t</w:t>
            </w:r>
            <w:r>
              <w:rPr>
                <w:rFonts w:hint="eastAsia" w:ascii="宋体" w:hAnsi="宋体" w:cs="宋体"/>
                <w:color w:val="auto"/>
                <w:sz w:val="24"/>
                <w:szCs w:val="20"/>
              </w:rPr>
              <w:t>，乙醇最大储存量</w:t>
            </w:r>
            <w:r>
              <w:rPr>
                <w:rFonts w:hint="default" w:ascii="宋体" w:hAnsi="宋体" w:cs="宋体"/>
                <w:color w:val="auto"/>
                <w:sz w:val="24"/>
                <w:szCs w:val="20"/>
              </w:rPr>
              <w:t>0.5t</w:t>
            </w:r>
            <w:r>
              <w:rPr>
                <w:rFonts w:hint="eastAsia" w:ascii="宋体" w:hAnsi="宋体" w:cs="宋体"/>
                <w:color w:val="auto"/>
                <w:sz w:val="24"/>
                <w:szCs w:val="20"/>
              </w:rPr>
              <w:t>。</w:t>
            </w:r>
          </w:p>
          <w:p w14:paraId="7BEEC92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据《建设项目环境风险评价技术导则》（HJ/T 169-2018）附录B，次氯酸钠临界量为5t，乙醇临界量为</w:t>
            </w:r>
            <w:r>
              <w:rPr>
                <w:rFonts w:hint="default" w:ascii="宋体" w:hAnsi="宋体" w:cs="宋体"/>
                <w:color w:val="auto"/>
                <w:sz w:val="24"/>
                <w:szCs w:val="20"/>
              </w:rPr>
              <w:t>500t</w:t>
            </w:r>
            <w:r>
              <w:rPr>
                <w:rFonts w:hint="eastAsia" w:ascii="宋体" w:hAnsi="宋体" w:cs="宋体"/>
                <w:color w:val="auto"/>
                <w:sz w:val="24"/>
                <w:szCs w:val="20"/>
              </w:rPr>
              <w:t>。</w:t>
            </w:r>
          </w:p>
          <w:p w14:paraId="6AC79FB5">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
                <w:color w:val="auto"/>
                <w:sz w:val="24"/>
                <w:szCs w:val="20"/>
              </w:rPr>
            </w:pPr>
            <w:r>
              <w:rPr>
                <w:rFonts w:hint="eastAsia" w:ascii="宋体" w:hAnsi="宋体" w:cs="宋体"/>
                <w:color w:val="auto"/>
                <w:sz w:val="24"/>
                <w:szCs w:val="20"/>
              </w:rPr>
              <w:t>本项目涉及的环境风险物质临界量见下表。</w:t>
            </w:r>
          </w:p>
          <w:p w14:paraId="4BBAF2D5">
            <w:pPr>
              <w:keepNext w:val="0"/>
              <w:keepLines w:val="0"/>
              <w:suppressLineNumbers w:val="0"/>
              <w:spacing w:before="0" w:beforeAutospacing="0" w:after="0" w:afterAutospacing="0"/>
              <w:ind w:left="0" w:right="0"/>
              <w:jc w:val="center"/>
              <w:rPr>
                <w:rFonts w:hint="eastAsia" w:ascii="宋体" w:hAnsi="宋体" w:cs="宋体"/>
                <w:b/>
                <w:color w:val="auto"/>
                <w:sz w:val="24"/>
                <w:szCs w:val="20"/>
              </w:rPr>
            </w:pPr>
            <w:r>
              <w:rPr>
                <w:rFonts w:hint="eastAsia" w:ascii="宋体" w:hAnsi="宋体" w:cs="宋体"/>
                <w:b/>
                <w:color w:val="auto"/>
                <w:sz w:val="24"/>
                <w:szCs w:val="20"/>
              </w:rPr>
              <w:t>表4-1</w:t>
            </w:r>
            <w:r>
              <w:rPr>
                <w:rFonts w:hint="default" w:ascii="宋体" w:hAnsi="宋体" w:cs="宋体"/>
                <w:b/>
                <w:color w:val="auto"/>
                <w:sz w:val="24"/>
                <w:szCs w:val="20"/>
              </w:rPr>
              <w:t>4</w:t>
            </w:r>
            <w:r>
              <w:rPr>
                <w:rFonts w:hint="eastAsia" w:ascii="宋体" w:hAnsi="宋体" w:cs="宋体"/>
                <w:b/>
                <w:color w:val="auto"/>
                <w:sz w:val="24"/>
                <w:szCs w:val="20"/>
              </w:rPr>
              <w:t xml:space="preserve"> 环境风险物质的临界量</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56"/>
              <w:gridCol w:w="1911"/>
              <w:gridCol w:w="1356"/>
            </w:tblGrid>
            <w:tr w14:paraId="4F34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68" w:type="dxa"/>
                  <w:vMerge w:val="restart"/>
                  <w:noWrap w:val="0"/>
                  <w:vAlign w:val="center"/>
                </w:tcPr>
                <w:p w14:paraId="50D64E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bCs/>
                      <w:color w:val="auto"/>
                      <w:sz w:val="21"/>
                      <w:szCs w:val="21"/>
                    </w:rPr>
                  </w:pPr>
                  <w:r>
                    <w:rPr>
                      <w:rFonts w:hint="eastAsia" w:ascii="宋体" w:hAnsi="宋体" w:cs="宋体"/>
                      <w:bCs/>
                      <w:color w:val="auto"/>
                      <w:sz w:val="21"/>
                      <w:szCs w:val="21"/>
                    </w:rPr>
                    <w:t>危险物质名称</w:t>
                  </w:r>
                </w:p>
              </w:tc>
              <w:tc>
                <w:tcPr>
                  <w:tcW w:w="3556" w:type="dxa"/>
                  <w:noWrap w:val="0"/>
                  <w:vAlign w:val="center"/>
                </w:tcPr>
                <w:p w14:paraId="218A25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bCs/>
                      <w:color w:val="auto"/>
                      <w:sz w:val="21"/>
                      <w:szCs w:val="21"/>
                    </w:rPr>
                  </w:pPr>
                  <w:r>
                    <w:rPr>
                      <w:rFonts w:hint="eastAsia" w:ascii="宋体" w:hAnsi="宋体" w:cs="宋体"/>
                      <w:bCs/>
                      <w:color w:val="auto"/>
                      <w:sz w:val="21"/>
                      <w:szCs w:val="21"/>
                    </w:rPr>
                    <w:t>《建设项目环境风险评价技术导则》（HJ169-2018）附录B</w:t>
                  </w:r>
                </w:p>
              </w:tc>
              <w:tc>
                <w:tcPr>
                  <w:tcW w:w="1911" w:type="dxa"/>
                  <w:vMerge w:val="restart"/>
                  <w:noWrap w:val="0"/>
                  <w:vAlign w:val="center"/>
                </w:tcPr>
                <w:p w14:paraId="5518A0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bCs/>
                      <w:color w:val="auto"/>
                      <w:sz w:val="21"/>
                      <w:szCs w:val="21"/>
                    </w:rPr>
                  </w:pPr>
                  <w:r>
                    <w:rPr>
                      <w:rFonts w:hint="eastAsia" w:ascii="宋体" w:hAnsi="宋体" w:cs="宋体"/>
                      <w:bCs/>
                      <w:color w:val="auto"/>
                      <w:sz w:val="21"/>
                      <w:szCs w:val="21"/>
                    </w:rPr>
                    <w:t>最大存在总量（t）</w:t>
                  </w:r>
                </w:p>
              </w:tc>
              <w:tc>
                <w:tcPr>
                  <w:tcW w:w="1356" w:type="dxa"/>
                  <w:vMerge w:val="restart"/>
                  <w:noWrap w:val="0"/>
                  <w:vAlign w:val="center"/>
                </w:tcPr>
                <w:p w14:paraId="215998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bCs/>
                      <w:color w:val="auto"/>
                      <w:sz w:val="21"/>
                      <w:szCs w:val="21"/>
                    </w:rPr>
                  </w:pPr>
                  <w:r>
                    <w:rPr>
                      <w:rFonts w:hint="eastAsia" w:ascii="宋体" w:hAnsi="宋体" w:cs="宋体"/>
                      <w:bCs/>
                      <w:color w:val="auto"/>
                      <w:sz w:val="21"/>
                      <w:szCs w:val="21"/>
                    </w:rPr>
                    <w:t>该种危险物质Q值</w:t>
                  </w:r>
                </w:p>
              </w:tc>
            </w:tr>
            <w:tr w14:paraId="55EA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68" w:type="dxa"/>
                  <w:vMerge w:val="continue"/>
                  <w:noWrap w:val="0"/>
                  <w:vAlign w:val="center"/>
                </w:tcPr>
                <w:p w14:paraId="6F6C7F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color w:val="auto"/>
                      <w:sz w:val="21"/>
                      <w:szCs w:val="21"/>
                    </w:rPr>
                  </w:pPr>
                </w:p>
              </w:tc>
              <w:tc>
                <w:tcPr>
                  <w:tcW w:w="3556" w:type="dxa"/>
                  <w:noWrap w:val="0"/>
                  <w:vAlign w:val="center"/>
                </w:tcPr>
                <w:p w14:paraId="3259B9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b/>
                      <w:color w:val="auto"/>
                      <w:sz w:val="21"/>
                      <w:szCs w:val="21"/>
                    </w:rPr>
                  </w:pPr>
                  <w:r>
                    <w:rPr>
                      <w:rFonts w:hint="eastAsia" w:ascii="宋体" w:hAnsi="宋体" w:cs="宋体"/>
                      <w:bCs/>
                      <w:color w:val="auto"/>
                      <w:sz w:val="21"/>
                      <w:szCs w:val="21"/>
                    </w:rPr>
                    <w:t>临界量（t）</w:t>
                  </w:r>
                </w:p>
              </w:tc>
              <w:tc>
                <w:tcPr>
                  <w:tcW w:w="1911" w:type="dxa"/>
                  <w:vMerge w:val="continue"/>
                  <w:noWrap w:val="0"/>
                  <w:vAlign w:val="center"/>
                </w:tcPr>
                <w:p w14:paraId="6756A1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color w:val="auto"/>
                      <w:sz w:val="21"/>
                      <w:szCs w:val="21"/>
                    </w:rPr>
                  </w:pPr>
                </w:p>
              </w:tc>
              <w:tc>
                <w:tcPr>
                  <w:tcW w:w="1356" w:type="dxa"/>
                  <w:vMerge w:val="continue"/>
                  <w:noWrap w:val="0"/>
                  <w:vAlign w:val="center"/>
                </w:tcPr>
                <w:p w14:paraId="61549C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color w:val="auto"/>
                      <w:sz w:val="21"/>
                      <w:szCs w:val="21"/>
                    </w:rPr>
                  </w:pPr>
                </w:p>
              </w:tc>
            </w:tr>
            <w:tr w14:paraId="56E2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68" w:type="dxa"/>
                  <w:noWrap w:val="0"/>
                  <w:vAlign w:val="center"/>
                </w:tcPr>
                <w:p w14:paraId="7A153B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次氯酸钠</w:t>
                  </w:r>
                </w:p>
              </w:tc>
              <w:tc>
                <w:tcPr>
                  <w:tcW w:w="3556" w:type="dxa"/>
                  <w:noWrap w:val="0"/>
                  <w:vAlign w:val="center"/>
                </w:tcPr>
                <w:p w14:paraId="02CF08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5</w:t>
                  </w:r>
                </w:p>
              </w:tc>
              <w:tc>
                <w:tcPr>
                  <w:tcW w:w="1911" w:type="dxa"/>
                  <w:noWrap w:val="0"/>
                  <w:vAlign w:val="center"/>
                </w:tcPr>
                <w:p w14:paraId="405271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0.</w:t>
                  </w:r>
                  <w:r>
                    <w:rPr>
                      <w:rFonts w:hint="default" w:ascii="宋体" w:hAnsi="宋体" w:cs="宋体"/>
                      <w:color w:val="auto"/>
                      <w:sz w:val="21"/>
                      <w:szCs w:val="21"/>
                    </w:rPr>
                    <w:t>5</w:t>
                  </w:r>
                </w:p>
              </w:tc>
              <w:tc>
                <w:tcPr>
                  <w:tcW w:w="1356" w:type="dxa"/>
                  <w:noWrap w:val="0"/>
                  <w:vAlign w:val="center"/>
                </w:tcPr>
                <w:p w14:paraId="5D3644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0.1</w:t>
                  </w:r>
                </w:p>
              </w:tc>
            </w:tr>
            <w:tr w14:paraId="39EE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68" w:type="dxa"/>
                  <w:noWrap w:val="0"/>
                  <w:vAlign w:val="center"/>
                </w:tcPr>
                <w:p w14:paraId="6E30A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乙醇</w:t>
                  </w:r>
                </w:p>
              </w:tc>
              <w:tc>
                <w:tcPr>
                  <w:tcW w:w="3556" w:type="dxa"/>
                  <w:noWrap w:val="0"/>
                  <w:vAlign w:val="center"/>
                </w:tcPr>
                <w:p w14:paraId="0F4BBF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default" w:ascii="宋体" w:hAnsi="宋体" w:cs="宋体"/>
                      <w:color w:val="auto"/>
                      <w:sz w:val="21"/>
                      <w:szCs w:val="21"/>
                    </w:rPr>
                  </w:pPr>
                  <w:r>
                    <w:rPr>
                      <w:rFonts w:hint="default" w:ascii="宋体" w:hAnsi="宋体" w:cs="宋体"/>
                      <w:color w:val="auto"/>
                      <w:sz w:val="21"/>
                      <w:szCs w:val="21"/>
                    </w:rPr>
                    <w:t>500</w:t>
                  </w:r>
                </w:p>
              </w:tc>
              <w:tc>
                <w:tcPr>
                  <w:tcW w:w="1911" w:type="dxa"/>
                  <w:noWrap w:val="0"/>
                  <w:vAlign w:val="center"/>
                </w:tcPr>
                <w:p w14:paraId="0857F4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default" w:ascii="宋体" w:hAnsi="宋体" w:cs="宋体"/>
                      <w:color w:val="auto"/>
                      <w:sz w:val="21"/>
                      <w:szCs w:val="21"/>
                    </w:rPr>
                  </w:pPr>
                  <w:r>
                    <w:rPr>
                      <w:rFonts w:hint="default" w:ascii="宋体" w:hAnsi="宋体" w:cs="宋体"/>
                      <w:color w:val="auto"/>
                      <w:sz w:val="21"/>
                      <w:szCs w:val="21"/>
                    </w:rPr>
                    <w:t>0.5</w:t>
                  </w:r>
                </w:p>
              </w:tc>
              <w:tc>
                <w:tcPr>
                  <w:tcW w:w="1356" w:type="dxa"/>
                  <w:noWrap w:val="0"/>
                  <w:vAlign w:val="center"/>
                </w:tcPr>
                <w:p w14:paraId="01D425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default" w:ascii="宋体" w:hAnsi="宋体" w:cs="宋体"/>
                      <w:color w:val="auto"/>
                      <w:sz w:val="21"/>
                      <w:szCs w:val="21"/>
                    </w:rPr>
                  </w:pPr>
                  <w:r>
                    <w:rPr>
                      <w:rFonts w:hint="default" w:ascii="宋体" w:hAnsi="宋体" w:cs="宋体"/>
                      <w:color w:val="auto"/>
                      <w:sz w:val="21"/>
                      <w:szCs w:val="21"/>
                    </w:rPr>
                    <w:t>0.001</w:t>
                  </w:r>
                </w:p>
              </w:tc>
            </w:tr>
            <w:tr w14:paraId="0459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68" w:type="dxa"/>
                  <w:noWrap w:val="0"/>
                  <w:vAlign w:val="center"/>
                </w:tcPr>
                <w:p w14:paraId="096757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default" w:ascii="宋体" w:hAnsi="宋体" w:cs="宋体"/>
                      <w:color w:val="auto"/>
                      <w:sz w:val="21"/>
                      <w:szCs w:val="21"/>
                    </w:rPr>
                  </w:pPr>
                  <w:r>
                    <w:rPr>
                      <w:rFonts w:hint="eastAsia" w:ascii="宋体" w:hAnsi="宋体" w:cs="宋体"/>
                      <w:color w:val="auto"/>
                      <w:sz w:val="21"/>
                      <w:szCs w:val="21"/>
                    </w:rPr>
                    <w:t>合计</w:t>
                  </w:r>
                </w:p>
              </w:tc>
              <w:tc>
                <w:tcPr>
                  <w:tcW w:w="3556" w:type="dxa"/>
                  <w:noWrap w:val="0"/>
                  <w:vAlign w:val="center"/>
                </w:tcPr>
                <w:p w14:paraId="48307A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default" w:ascii="宋体" w:hAnsi="宋体" w:cs="宋体"/>
                      <w:color w:val="auto"/>
                      <w:sz w:val="21"/>
                      <w:szCs w:val="21"/>
                    </w:rPr>
                  </w:pPr>
                  <w:r>
                    <w:rPr>
                      <w:rFonts w:hint="eastAsia" w:ascii="宋体" w:hAnsi="宋体" w:cs="宋体"/>
                      <w:color w:val="auto"/>
                      <w:sz w:val="21"/>
                      <w:szCs w:val="21"/>
                    </w:rPr>
                    <w:t>/</w:t>
                  </w:r>
                </w:p>
              </w:tc>
              <w:tc>
                <w:tcPr>
                  <w:tcW w:w="1911" w:type="dxa"/>
                  <w:noWrap w:val="0"/>
                  <w:vAlign w:val="center"/>
                </w:tcPr>
                <w:p w14:paraId="75ECC6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default" w:ascii="宋体" w:hAnsi="宋体" w:cs="宋体"/>
                      <w:color w:val="auto"/>
                      <w:sz w:val="21"/>
                      <w:szCs w:val="21"/>
                    </w:rPr>
                  </w:pPr>
                  <w:r>
                    <w:rPr>
                      <w:rFonts w:hint="eastAsia" w:ascii="宋体" w:hAnsi="宋体" w:cs="宋体"/>
                      <w:color w:val="auto"/>
                      <w:sz w:val="21"/>
                      <w:szCs w:val="21"/>
                    </w:rPr>
                    <w:t>/</w:t>
                  </w:r>
                </w:p>
              </w:tc>
              <w:tc>
                <w:tcPr>
                  <w:tcW w:w="1356" w:type="dxa"/>
                  <w:noWrap w:val="0"/>
                  <w:vAlign w:val="center"/>
                </w:tcPr>
                <w:p w14:paraId="2B2B2B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right="0"/>
                    <w:jc w:val="center"/>
                    <w:textAlignment w:val="baseline"/>
                    <w:rPr>
                      <w:rFonts w:hint="default" w:ascii="宋体" w:hAnsi="宋体" w:cs="宋体"/>
                      <w:color w:val="auto"/>
                      <w:sz w:val="21"/>
                      <w:szCs w:val="21"/>
                    </w:rPr>
                  </w:pPr>
                  <w:r>
                    <w:rPr>
                      <w:rFonts w:hint="default" w:ascii="宋体" w:hAnsi="宋体" w:cs="宋体"/>
                      <w:color w:val="auto"/>
                      <w:sz w:val="21"/>
                      <w:szCs w:val="21"/>
                    </w:rPr>
                    <w:t>0.101</w:t>
                  </w:r>
                </w:p>
              </w:tc>
            </w:tr>
          </w:tbl>
          <w:p w14:paraId="448DA99D">
            <w:pPr>
              <w:keepNext w:val="0"/>
              <w:keepLines w:val="0"/>
              <w:suppressLineNumbers w:val="0"/>
              <w:snapToGrid w:val="0"/>
              <w:spacing w:before="120" w:beforeAutospacing="0" w:after="0" w:afterAutospacing="0" w:line="360" w:lineRule="auto"/>
              <w:ind w:left="0" w:right="0" w:firstLine="480" w:firstLineChars="200"/>
              <w:rPr>
                <w:rFonts w:hint="eastAsia" w:ascii="宋体" w:hAnsi="宋体" w:cs="宋体"/>
                <w:color w:val="auto"/>
                <w:kern w:val="24"/>
                <w:sz w:val="24"/>
                <w:szCs w:val="20"/>
              </w:rPr>
            </w:pPr>
            <w:r>
              <w:rPr>
                <w:rFonts w:hint="eastAsia" w:ascii="宋体" w:hAnsi="宋体" w:cs="宋体"/>
                <w:color w:val="auto"/>
                <w:kern w:val="24"/>
                <w:sz w:val="24"/>
                <w:szCs w:val="20"/>
              </w:rPr>
              <w:t>危险物质数量与临界量比值（Q）按照下式计算：</w:t>
            </w:r>
          </w:p>
          <w:p w14:paraId="32861416">
            <w:pPr>
              <w:keepNext w:val="0"/>
              <w:keepLines w:val="0"/>
              <w:widowControl/>
              <w:suppressLineNumbers w:val="0"/>
              <w:snapToGrid w:val="0"/>
              <w:spacing w:before="0" w:beforeAutospacing="0" w:after="0" w:afterAutospacing="0" w:line="360" w:lineRule="auto"/>
              <w:ind w:left="0" w:right="0"/>
              <w:jc w:val="center"/>
              <w:rPr>
                <w:rFonts w:hint="eastAsia" w:ascii="宋体" w:hAnsi="宋体" w:cs="宋体"/>
                <w:color w:val="auto"/>
                <w:sz w:val="24"/>
                <w:szCs w:val="20"/>
              </w:rPr>
            </w:pPr>
            <w:r>
              <w:rPr>
                <w:rFonts w:hint="eastAsia" w:ascii="宋体" w:hAnsi="宋体" w:cs="宋体"/>
                <w:color w:val="auto"/>
                <w:sz w:val="24"/>
                <w:szCs w:val="20"/>
              </w:rPr>
              <w:drawing>
                <wp:inline distT="0" distB="0" distL="114300" distR="114300">
                  <wp:extent cx="2001520" cy="588645"/>
                  <wp:effectExtent l="0" t="0" r="17780" b="1905"/>
                  <wp:docPr id="12" name="图片 3" descr="C:\Users\yy\AppData\Roaming\Tencent\Users\765388791\QQ\WinTemp\RichOle\$1QT$EWYPX3``9(%LQXJ$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C:\Users\yy\AppData\Roaming\Tencent\Users\765388791\QQ\WinTemp\RichOle\$1QT$EWYPX3``9(%LQXJ$TU.png"/>
                          <pic:cNvPicPr>
                            <a:picLocks noChangeAspect="1"/>
                          </pic:cNvPicPr>
                        </pic:nvPicPr>
                        <pic:blipFill>
                          <a:blip r:embed="rId22"/>
                          <a:stretch>
                            <a:fillRect/>
                          </a:stretch>
                        </pic:blipFill>
                        <pic:spPr>
                          <a:xfrm>
                            <a:off x="0" y="0"/>
                            <a:ext cx="2001520" cy="588645"/>
                          </a:xfrm>
                          <a:prstGeom prst="rect">
                            <a:avLst/>
                          </a:prstGeom>
                          <a:noFill/>
                          <a:ln>
                            <a:noFill/>
                          </a:ln>
                        </pic:spPr>
                      </pic:pic>
                    </a:graphicData>
                  </a:graphic>
                </wp:inline>
              </w:drawing>
            </w:r>
          </w:p>
          <w:p w14:paraId="2E43D62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0"/>
              </w:rPr>
            </w:pPr>
            <w:r>
              <w:rPr>
                <w:rFonts w:hint="eastAsia" w:ascii="宋体" w:hAnsi="宋体" w:cs="宋体"/>
                <w:color w:val="auto"/>
                <w:kern w:val="24"/>
                <w:sz w:val="24"/>
                <w:szCs w:val="20"/>
              </w:rPr>
              <w:t>式中：q</w:t>
            </w:r>
            <w:r>
              <w:rPr>
                <w:rFonts w:hint="eastAsia" w:ascii="宋体" w:hAnsi="宋体" w:cs="宋体"/>
                <w:color w:val="auto"/>
                <w:kern w:val="24"/>
                <w:sz w:val="24"/>
                <w:szCs w:val="20"/>
                <w:vertAlign w:val="subscript"/>
              </w:rPr>
              <w:t>1</w:t>
            </w:r>
            <w:r>
              <w:rPr>
                <w:rFonts w:hint="eastAsia" w:ascii="宋体" w:hAnsi="宋体" w:cs="宋体"/>
                <w:color w:val="auto"/>
                <w:kern w:val="24"/>
                <w:sz w:val="24"/>
                <w:szCs w:val="20"/>
              </w:rPr>
              <w:t>，q</w:t>
            </w:r>
            <w:r>
              <w:rPr>
                <w:rFonts w:hint="eastAsia" w:ascii="宋体" w:hAnsi="宋体" w:cs="宋体"/>
                <w:color w:val="auto"/>
                <w:kern w:val="24"/>
                <w:sz w:val="24"/>
                <w:szCs w:val="20"/>
                <w:vertAlign w:val="subscript"/>
              </w:rPr>
              <w:t>2</w:t>
            </w:r>
            <w:r>
              <w:rPr>
                <w:rFonts w:hint="eastAsia" w:ascii="宋体" w:hAnsi="宋体" w:cs="宋体"/>
                <w:color w:val="auto"/>
                <w:kern w:val="24"/>
                <w:sz w:val="24"/>
                <w:szCs w:val="20"/>
              </w:rPr>
              <w:t>······，qn—每种危险物质的最大存在总量，t；</w:t>
            </w:r>
          </w:p>
          <w:p w14:paraId="3F1B0313">
            <w:pPr>
              <w:keepNext w:val="0"/>
              <w:keepLines w:val="0"/>
              <w:suppressLineNumbers w:val="0"/>
              <w:adjustRightInd w:val="0"/>
              <w:snapToGrid w:val="0"/>
              <w:spacing w:before="0" w:beforeAutospacing="0" w:after="0" w:afterAutospacing="0" w:line="360" w:lineRule="auto"/>
              <w:ind w:left="0" w:right="0" w:firstLine="1200" w:firstLineChars="500"/>
              <w:rPr>
                <w:rFonts w:hint="eastAsia" w:ascii="宋体" w:hAnsi="宋体" w:cs="宋体"/>
                <w:color w:val="auto"/>
                <w:kern w:val="24"/>
                <w:sz w:val="24"/>
                <w:szCs w:val="20"/>
              </w:rPr>
            </w:pPr>
            <w:r>
              <w:rPr>
                <w:rFonts w:hint="eastAsia" w:ascii="宋体" w:hAnsi="宋体" w:cs="宋体"/>
                <w:color w:val="auto"/>
                <w:kern w:val="24"/>
                <w:sz w:val="24"/>
                <w:szCs w:val="20"/>
              </w:rPr>
              <w:t>Q</w:t>
            </w:r>
            <w:r>
              <w:rPr>
                <w:rFonts w:hint="eastAsia" w:ascii="宋体" w:hAnsi="宋体" w:cs="宋体"/>
                <w:color w:val="auto"/>
                <w:kern w:val="24"/>
                <w:sz w:val="24"/>
                <w:szCs w:val="20"/>
                <w:vertAlign w:val="subscript"/>
              </w:rPr>
              <w:t>1</w:t>
            </w:r>
            <w:r>
              <w:rPr>
                <w:rFonts w:hint="eastAsia" w:ascii="宋体" w:hAnsi="宋体" w:cs="宋体"/>
                <w:color w:val="auto"/>
                <w:kern w:val="24"/>
                <w:sz w:val="24"/>
                <w:szCs w:val="20"/>
              </w:rPr>
              <w:t>，Q</w:t>
            </w:r>
            <w:r>
              <w:rPr>
                <w:rFonts w:hint="eastAsia" w:ascii="宋体" w:hAnsi="宋体" w:cs="宋体"/>
                <w:color w:val="auto"/>
                <w:kern w:val="24"/>
                <w:sz w:val="24"/>
                <w:szCs w:val="20"/>
                <w:vertAlign w:val="subscript"/>
              </w:rPr>
              <w:t>2</w:t>
            </w:r>
            <w:r>
              <w:rPr>
                <w:rFonts w:hint="eastAsia" w:ascii="宋体" w:hAnsi="宋体" w:cs="宋体"/>
                <w:color w:val="auto"/>
                <w:kern w:val="24"/>
                <w:sz w:val="24"/>
                <w:szCs w:val="20"/>
              </w:rPr>
              <w:t>······，Qn—每种危险物质的临界量，t。</w:t>
            </w:r>
          </w:p>
          <w:p w14:paraId="53F86E3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0"/>
              </w:rPr>
            </w:pPr>
            <w:r>
              <w:rPr>
                <w:rFonts w:hint="eastAsia" w:ascii="宋体" w:hAnsi="宋体" w:cs="宋体"/>
                <w:color w:val="auto"/>
                <w:kern w:val="24"/>
                <w:sz w:val="24"/>
                <w:szCs w:val="20"/>
              </w:rPr>
              <w:t>当Q＜1时，该项目环境风险潜势为Ⅰ。</w:t>
            </w:r>
          </w:p>
          <w:p w14:paraId="77F15763">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0"/>
              </w:rPr>
            </w:pPr>
            <w:r>
              <w:rPr>
                <w:rFonts w:hint="eastAsia" w:ascii="宋体" w:hAnsi="宋体" w:cs="宋体"/>
                <w:color w:val="auto"/>
                <w:kern w:val="24"/>
                <w:sz w:val="24"/>
                <w:szCs w:val="20"/>
              </w:rPr>
              <w:t>当Q≥1时，将Q值划分为：（1）1≤Q小于10；（2）10≤Q＜100；（3）Q≥100.</w:t>
            </w:r>
          </w:p>
          <w:p w14:paraId="6E478AE5">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0"/>
              </w:rPr>
            </w:pPr>
            <w:r>
              <w:rPr>
                <w:rFonts w:hint="eastAsia" w:ascii="宋体" w:hAnsi="宋体" w:cs="宋体"/>
                <w:color w:val="auto"/>
                <w:kern w:val="24"/>
                <w:sz w:val="24"/>
                <w:szCs w:val="20"/>
              </w:rPr>
              <w:t>经计算本项目Q值为</w:t>
            </w:r>
            <w:r>
              <w:rPr>
                <w:rFonts w:hint="default" w:ascii="宋体" w:hAnsi="宋体" w:cs="宋体"/>
                <w:color w:val="auto"/>
                <w:kern w:val="24"/>
                <w:sz w:val="24"/>
                <w:szCs w:val="20"/>
              </w:rPr>
              <w:t>0.101</w:t>
            </w:r>
            <w:r>
              <w:rPr>
                <w:rFonts w:hint="eastAsia" w:ascii="宋体" w:hAnsi="宋体" w:cs="宋体"/>
                <w:color w:val="auto"/>
                <w:kern w:val="24"/>
                <w:sz w:val="24"/>
                <w:szCs w:val="20"/>
              </w:rPr>
              <w:t>，据《建设项目环境风险评价技术导则》（HJ169-2018），项目环境风险物质数量与临界量比值Q＜1，环境风险潜势为Ⅰ。</w:t>
            </w:r>
          </w:p>
          <w:p w14:paraId="7716657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auto"/>
                <w:sz w:val="24"/>
                <w:szCs w:val="20"/>
              </w:rPr>
            </w:pPr>
            <w:r>
              <w:rPr>
                <w:rFonts w:hint="eastAsia" w:ascii="宋体" w:hAnsi="宋体" w:cs="宋体"/>
                <w:bCs/>
                <w:color w:val="auto"/>
                <w:sz w:val="24"/>
                <w:szCs w:val="20"/>
              </w:rPr>
              <w:t>（4）评价工作等级</w:t>
            </w:r>
          </w:p>
          <w:p w14:paraId="700C44A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0"/>
              </w:rPr>
            </w:pPr>
            <w:r>
              <w:rPr>
                <w:rFonts w:hint="eastAsia" w:ascii="宋体" w:hAnsi="宋体" w:cs="宋体"/>
                <w:color w:val="auto"/>
                <w:kern w:val="24"/>
                <w:sz w:val="24"/>
                <w:szCs w:val="20"/>
              </w:rPr>
              <w:t>本项目危险物质数量与临界量比值Q＜1，按照《建设项目环境风险评价技术导则》（HJ169-2018），环境风险潜势为Ⅰ。根据风险潜势判定，确定项目环境风险评价等级为简单分析。项目环境风险评价等级划分如表4-1</w:t>
            </w:r>
            <w:r>
              <w:rPr>
                <w:rFonts w:hint="default" w:ascii="宋体" w:hAnsi="宋体" w:cs="宋体"/>
                <w:color w:val="auto"/>
                <w:kern w:val="24"/>
                <w:sz w:val="24"/>
                <w:szCs w:val="20"/>
              </w:rPr>
              <w:t>6</w:t>
            </w:r>
            <w:r>
              <w:rPr>
                <w:rFonts w:hint="eastAsia" w:ascii="宋体" w:hAnsi="宋体" w:cs="宋体"/>
                <w:color w:val="auto"/>
                <w:kern w:val="24"/>
                <w:sz w:val="24"/>
                <w:szCs w:val="20"/>
              </w:rPr>
              <w:t>所示：</w:t>
            </w:r>
          </w:p>
          <w:p w14:paraId="36D3CDF8">
            <w:pPr>
              <w:keepNext w:val="0"/>
              <w:keepLines w:val="0"/>
              <w:suppressLineNumbers w:val="0"/>
              <w:spacing w:before="0" w:beforeAutospacing="0" w:after="0" w:afterAutospacing="0"/>
              <w:ind w:left="0" w:right="0"/>
              <w:jc w:val="center"/>
              <w:rPr>
                <w:rFonts w:hint="eastAsia" w:ascii="宋体" w:hAnsi="宋体" w:cs="宋体"/>
                <w:b/>
                <w:color w:val="auto"/>
                <w:sz w:val="24"/>
                <w:szCs w:val="20"/>
              </w:rPr>
            </w:pPr>
            <w:r>
              <w:rPr>
                <w:rFonts w:hint="eastAsia" w:ascii="宋体" w:hAnsi="宋体" w:cs="宋体"/>
                <w:b/>
                <w:color w:val="auto"/>
                <w:sz w:val="24"/>
                <w:szCs w:val="20"/>
              </w:rPr>
              <w:t>表4-1</w:t>
            </w:r>
            <w:r>
              <w:rPr>
                <w:rFonts w:hint="default" w:ascii="宋体" w:hAnsi="宋体" w:cs="宋体"/>
                <w:b/>
                <w:color w:val="auto"/>
                <w:sz w:val="24"/>
                <w:szCs w:val="20"/>
              </w:rPr>
              <w:t>5</w:t>
            </w:r>
            <w:r>
              <w:rPr>
                <w:rFonts w:hint="eastAsia" w:ascii="宋体" w:hAnsi="宋体" w:cs="宋体"/>
                <w:b/>
                <w:color w:val="auto"/>
                <w:sz w:val="24"/>
                <w:szCs w:val="20"/>
              </w:rPr>
              <w:t xml:space="preserve"> 环境风险评价等级划分表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826"/>
              <w:gridCol w:w="1683"/>
              <w:gridCol w:w="1534"/>
              <w:gridCol w:w="1788"/>
            </w:tblGrid>
            <w:tr w14:paraId="5736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4" w:type="dxa"/>
                  <w:noWrap w:val="0"/>
                  <w:vAlign w:val="center"/>
                </w:tcPr>
                <w:p w14:paraId="576B9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b/>
                      <w:color w:val="auto"/>
                      <w:sz w:val="21"/>
                      <w:szCs w:val="21"/>
                    </w:rPr>
                  </w:pPr>
                  <w:r>
                    <w:rPr>
                      <w:rFonts w:hint="eastAsia" w:ascii="宋体" w:hAnsi="宋体" w:cs="宋体"/>
                      <w:b/>
                      <w:color w:val="auto"/>
                      <w:sz w:val="21"/>
                      <w:szCs w:val="21"/>
                    </w:rPr>
                    <w:t>环境风险潜势</w:t>
                  </w:r>
                </w:p>
              </w:tc>
              <w:tc>
                <w:tcPr>
                  <w:tcW w:w="1826" w:type="dxa"/>
                  <w:noWrap w:val="0"/>
                  <w:vAlign w:val="center"/>
                </w:tcPr>
                <w:p w14:paraId="03F2FC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b/>
                      <w:color w:val="auto"/>
                      <w:sz w:val="21"/>
                      <w:szCs w:val="21"/>
                    </w:rPr>
                  </w:pPr>
                  <w:r>
                    <w:rPr>
                      <w:rFonts w:hint="eastAsia" w:ascii="宋体" w:hAnsi="宋体" w:cs="宋体"/>
                      <w:b/>
                      <w:color w:val="auto"/>
                      <w:sz w:val="21"/>
                      <w:szCs w:val="21"/>
                    </w:rPr>
                    <w:t>Ⅳ、Ⅳ</w:t>
                  </w:r>
                  <w:r>
                    <w:rPr>
                      <w:rFonts w:hint="eastAsia" w:ascii="宋体" w:hAnsi="宋体" w:cs="宋体"/>
                      <w:b/>
                      <w:color w:val="auto"/>
                      <w:sz w:val="21"/>
                      <w:szCs w:val="21"/>
                      <w:vertAlign w:val="superscript"/>
                    </w:rPr>
                    <w:t>+</w:t>
                  </w:r>
                </w:p>
              </w:tc>
              <w:tc>
                <w:tcPr>
                  <w:tcW w:w="1683" w:type="dxa"/>
                  <w:noWrap w:val="0"/>
                  <w:vAlign w:val="center"/>
                </w:tcPr>
                <w:p w14:paraId="6EB356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b/>
                      <w:color w:val="auto"/>
                      <w:sz w:val="21"/>
                      <w:szCs w:val="21"/>
                    </w:rPr>
                  </w:pPr>
                  <w:r>
                    <w:rPr>
                      <w:rFonts w:hint="eastAsia" w:ascii="宋体" w:hAnsi="宋体" w:cs="宋体"/>
                      <w:b/>
                      <w:color w:val="auto"/>
                      <w:sz w:val="21"/>
                      <w:szCs w:val="21"/>
                    </w:rPr>
                    <w:t>Ⅲ</w:t>
                  </w:r>
                </w:p>
              </w:tc>
              <w:tc>
                <w:tcPr>
                  <w:tcW w:w="1534" w:type="dxa"/>
                  <w:noWrap w:val="0"/>
                  <w:vAlign w:val="center"/>
                </w:tcPr>
                <w:p w14:paraId="17AFD2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b/>
                      <w:color w:val="auto"/>
                      <w:sz w:val="21"/>
                      <w:szCs w:val="21"/>
                    </w:rPr>
                  </w:pPr>
                  <w:r>
                    <w:rPr>
                      <w:rFonts w:hint="eastAsia" w:ascii="宋体" w:hAnsi="宋体" w:cs="宋体"/>
                      <w:b/>
                      <w:color w:val="auto"/>
                      <w:sz w:val="21"/>
                      <w:szCs w:val="21"/>
                    </w:rPr>
                    <w:t>Ⅱ</w:t>
                  </w:r>
                </w:p>
              </w:tc>
              <w:tc>
                <w:tcPr>
                  <w:tcW w:w="1788" w:type="dxa"/>
                  <w:noWrap w:val="0"/>
                  <w:vAlign w:val="center"/>
                </w:tcPr>
                <w:p w14:paraId="4FE715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b/>
                      <w:color w:val="auto"/>
                      <w:sz w:val="21"/>
                      <w:szCs w:val="21"/>
                    </w:rPr>
                  </w:pPr>
                  <w:r>
                    <w:rPr>
                      <w:rFonts w:hint="eastAsia" w:ascii="宋体" w:hAnsi="宋体" w:cs="宋体"/>
                      <w:b/>
                      <w:color w:val="auto"/>
                      <w:sz w:val="21"/>
                      <w:szCs w:val="21"/>
                    </w:rPr>
                    <w:t>Ⅰ</w:t>
                  </w:r>
                </w:p>
              </w:tc>
            </w:tr>
            <w:tr w14:paraId="52DE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4" w:type="dxa"/>
                  <w:noWrap w:val="0"/>
                  <w:vAlign w:val="center"/>
                </w:tcPr>
                <w:p w14:paraId="6DC752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评价工作等级</w:t>
                  </w:r>
                </w:p>
              </w:tc>
              <w:tc>
                <w:tcPr>
                  <w:tcW w:w="1826" w:type="dxa"/>
                  <w:noWrap w:val="0"/>
                  <w:vAlign w:val="center"/>
                </w:tcPr>
                <w:p w14:paraId="1B9818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一</w:t>
                  </w:r>
                </w:p>
              </w:tc>
              <w:tc>
                <w:tcPr>
                  <w:tcW w:w="1683" w:type="dxa"/>
                  <w:noWrap w:val="0"/>
                  <w:vAlign w:val="center"/>
                </w:tcPr>
                <w:p w14:paraId="6C650C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二</w:t>
                  </w:r>
                </w:p>
              </w:tc>
              <w:tc>
                <w:tcPr>
                  <w:tcW w:w="1534" w:type="dxa"/>
                  <w:noWrap w:val="0"/>
                  <w:vAlign w:val="center"/>
                </w:tcPr>
                <w:p w14:paraId="33C757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三</w:t>
                  </w:r>
                </w:p>
              </w:tc>
              <w:tc>
                <w:tcPr>
                  <w:tcW w:w="1788" w:type="dxa"/>
                  <w:noWrap w:val="0"/>
                  <w:vAlign w:val="center"/>
                </w:tcPr>
                <w:p w14:paraId="2894D1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rPr>
                  </w:pPr>
                  <w:r>
                    <w:rPr>
                      <w:rFonts w:hint="eastAsia" w:ascii="宋体" w:hAnsi="宋体" w:cs="宋体"/>
                      <w:color w:val="auto"/>
                      <w:sz w:val="21"/>
                      <w:szCs w:val="21"/>
                    </w:rPr>
                    <w:t>简单分析</w:t>
                  </w:r>
                </w:p>
              </w:tc>
            </w:tr>
          </w:tbl>
          <w:p w14:paraId="51D7A4B3">
            <w:pPr>
              <w:keepNext w:val="0"/>
              <w:keepLines w:val="0"/>
              <w:suppressLineNumbers w:val="0"/>
              <w:spacing w:before="0" w:beforeAutospacing="0" w:after="0" w:afterAutospacing="0" w:line="360" w:lineRule="auto"/>
              <w:ind w:left="0" w:right="0" w:firstLine="480" w:firstLineChars="200"/>
              <w:rPr>
                <w:rFonts w:hint="default"/>
                <w:color w:val="auto"/>
                <w:sz w:val="24"/>
                <w:szCs w:val="20"/>
                <w:lang w:bidi="ar"/>
              </w:rPr>
            </w:pPr>
            <w:r>
              <w:rPr>
                <w:rFonts w:hint="eastAsia" w:ascii="宋体" w:hAnsi="宋体" w:cs="宋体"/>
                <w:color w:val="auto"/>
                <w:sz w:val="24"/>
                <w:szCs w:val="20"/>
              </w:rPr>
              <w:t>确定本次风险评价工作等级为简单分析。</w:t>
            </w:r>
          </w:p>
          <w:p w14:paraId="6CAE00B1">
            <w:pPr>
              <w:keepNext w:val="0"/>
              <w:keepLines w:val="0"/>
              <w:suppressLineNumbers w:val="0"/>
              <w:spacing w:before="0" w:beforeAutospacing="0" w:after="0" w:afterAutospacing="0" w:line="360" w:lineRule="auto"/>
              <w:ind w:left="0" w:right="0" w:firstLine="482" w:firstLineChars="200"/>
              <w:rPr>
                <w:rFonts w:hint="eastAsia" w:ascii="宋体" w:hAnsi="宋体" w:cs="宋体"/>
                <w:b/>
                <w:bCs/>
                <w:color w:val="auto"/>
                <w:sz w:val="24"/>
                <w:szCs w:val="20"/>
              </w:rPr>
            </w:pPr>
            <w:r>
              <w:rPr>
                <w:rFonts w:hint="eastAsia" w:ascii="宋体" w:hAnsi="宋体" w:cs="宋体"/>
                <w:b/>
                <w:bCs/>
                <w:color w:val="auto"/>
                <w:sz w:val="24"/>
                <w:szCs w:val="20"/>
              </w:rPr>
              <w:t>2环境风险识别</w:t>
            </w:r>
          </w:p>
          <w:p w14:paraId="62F29A24">
            <w:pPr>
              <w:keepNext w:val="0"/>
              <w:keepLines w:val="0"/>
              <w:suppressLineNumbers w:val="0"/>
              <w:snapToGrid w:val="0"/>
              <w:spacing w:before="0" w:beforeAutospacing="0" w:after="0" w:afterAutospacing="0" w:line="360" w:lineRule="auto"/>
              <w:ind w:left="0" w:right="0" w:firstLine="480" w:firstLineChars="200"/>
              <w:rPr>
                <w:rFonts w:hint="eastAsia"/>
                <w:bCs/>
                <w:color w:val="auto"/>
                <w:sz w:val="24"/>
                <w:szCs w:val="22"/>
              </w:rPr>
            </w:pPr>
            <w:r>
              <w:rPr>
                <w:rFonts w:hint="eastAsia"/>
                <w:bCs/>
                <w:color w:val="auto"/>
                <w:sz w:val="24"/>
                <w:szCs w:val="22"/>
              </w:rPr>
              <w:t>根据《建设项目环境风险评价技术导则》（HJ169-2018）规定，风险评价首先要确定建设项目所用原辅材料的毒性、易燃易爆性等危险性级别。项目储存的风险物质有次氯酸钠、乙醇，另外医院的医疗废水和危险废物泄露也会对环境产生不利影响；主要影响途径为通过大气和地下水影响环境。</w:t>
            </w:r>
          </w:p>
          <w:p w14:paraId="6BBD7BBA">
            <w:pPr>
              <w:keepNext w:val="0"/>
              <w:keepLines w:val="0"/>
              <w:suppressLineNumbers w:val="0"/>
              <w:spacing w:before="0" w:beforeAutospacing="0" w:after="0" w:afterAutospacing="0" w:line="360" w:lineRule="auto"/>
              <w:ind w:left="0" w:right="0" w:firstLine="482" w:firstLineChars="200"/>
              <w:rPr>
                <w:rFonts w:hint="eastAsia" w:ascii="宋体" w:hAnsi="宋体" w:cs="宋体"/>
                <w:b/>
                <w:bCs/>
                <w:color w:val="auto"/>
                <w:sz w:val="24"/>
                <w:szCs w:val="20"/>
              </w:rPr>
            </w:pPr>
            <w:r>
              <w:rPr>
                <w:rFonts w:hint="eastAsia" w:ascii="宋体" w:hAnsi="宋体" w:cs="宋体"/>
                <w:b/>
                <w:bCs/>
                <w:color w:val="auto"/>
                <w:sz w:val="24"/>
                <w:szCs w:val="20"/>
              </w:rPr>
              <w:t>3环境风险分析</w:t>
            </w:r>
          </w:p>
          <w:p w14:paraId="456F248A">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 xml:space="preserve">1）项目消毒试剂泄露事故排放风险分析 </w:t>
            </w:r>
          </w:p>
          <w:p w14:paraId="147C9970">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医院在运营过程中，主要使用的消毒剂有酒精、</w:t>
            </w:r>
            <w:r>
              <w:rPr>
                <w:rFonts w:hint="eastAsia"/>
                <w:color w:val="auto"/>
                <w:kern w:val="0"/>
                <w:sz w:val="24"/>
                <w:szCs w:val="20"/>
                <w:lang w:bidi="ar"/>
              </w:rPr>
              <w:t>次氯酸钠</w:t>
            </w:r>
            <w:r>
              <w:rPr>
                <w:rFonts w:hint="default"/>
                <w:color w:val="auto"/>
                <w:kern w:val="0"/>
                <w:sz w:val="24"/>
                <w:szCs w:val="20"/>
                <w:lang w:bidi="ar"/>
              </w:rPr>
              <w:t>等。</w:t>
            </w:r>
            <w:r>
              <w:rPr>
                <w:rFonts w:hint="eastAsia"/>
                <w:color w:val="auto"/>
                <w:kern w:val="0"/>
                <w:sz w:val="24"/>
                <w:szCs w:val="20"/>
                <w:lang w:bidi="ar"/>
              </w:rPr>
              <w:t>次氯酸钠</w:t>
            </w:r>
            <w:r>
              <w:rPr>
                <w:rFonts w:hint="default"/>
                <w:color w:val="auto"/>
                <w:kern w:val="0"/>
                <w:sz w:val="24"/>
                <w:szCs w:val="20"/>
                <w:lang w:bidi="ar"/>
              </w:rPr>
              <w:t xml:space="preserve">主要用于地面消毒；酒精主要用于消毒（擦洗伤口或打针前处理），乙醇由瓶子储存。发生泄漏事故的因素有：瓶破损、人为操作不当打翻等引起泄漏事故。若发生泄漏，应及时收集，可在医院内得到控制，发生环境风险危害较低。 </w:t>
            </w:r>
          </w:p>
          <w:p w14:paraId="7DD4C3F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 xml:space="preserve">2）火灾、爆炸 </w:t>
            </w:r>
          </w:p>
          <w:p w14:paraId="197B70F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 xml:space="preserve">医院在运行过程会因为安全事故引发火灾爆炸事故，项目内乙醇、氧气为可燃物质，可引发火灾、爆炸事故，火灾爆炸事故中会产生次生或衍生灾害，会对大气环境、地表水环境造成污染。 </w:t>
            </w:r>
          </w:p>
          <w:p w14:paraId="1B1ACAB5">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 xml:space="preserve">医院已按照要求配备灭火设施，加强管理，禁止在库房、医院各区域吸烟、使用明火，项目区乙醇、氧气储存量较少，项目若发生火灾的情况在可控范围内，发生环境风险危害较低。 </w:t>
            </w:r>
          </w:p>
          <w:p w14:paraId="5CD36383">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 xml:space="preserve">3）项目医疗废水事故排放风险分析 </w:t>
            </w:r>
          </w:p>
          <w:p w14:paraId="7D8246D8">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医疗废水处理设施操作不当或处理设施失灵，如：管道破裂、泵设备损坏或失效、人为操作失误等，废水不能达标而直接排放。医院污水会沾染病人的血、尿、便，或受到粪便、传染性细菌和病毒等病原性微生物污染，具有传染性，可以诱发疾病或造成伤害；含有悬浮固体、BOD</w:t>
            </w:r>
            <w:r>
              <w:rPr>
                <w:rFonts w:hint="default"/>
                <w:color w:val="auto"/>
                <w:kern w:val="0"/>
                <w:sz w:val="24"/>
                <w:szCs w:val="20"/>
                <w:vertAlign w:val="subscript"/>
                <w:lang w:bidi="ar"/>
              </w:rPr>
              <w:t>5</w:t>
            </w:r>
            <w:r>
              <w:rPr>
                <w:rFonts w:hint="default"/>
                <w:color w:val="auto"/>
                <w:kern w:val="0"/>
                <w:sz w:val="24"/>
                <w:szCs w:val="20"/>
                <w:lang w:bidi="ar"/>
              </w:rPr>
              <w:t xml:space="preserve">、CODcr 和动植物油等污染物和有毒、有害物质及多种致病菌、病毒和寄生虫卵，它们在环境中具有一定的适应力，有的甚至在污水中存活较长，危害性较大。 </w:t>
            </w:r>
          </w:p>
          <w:p w14:paraId="0321AB2D">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 xml:space="preserve">若项目医疗废水处理设施发生故障而停止运转，建设单位须立即关闭污水排口闸门，同时使用化粪池、污水处理设施、应急事故池暂存污水，及时维修污水处理站，将情况控制在可控范围内，发生环境风险危害较低。 </w:t>
            </w:r>
          </w:p>
          <w:p w14:paraId="57CAC4C8">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 xml:space="preserve">4）医疗固废在收集、贮存、运送过程中的风险分析 </w:t>
            </w:r>
          </w:p>
          <w:p w14:paraId="4D322C87">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 xml:space="preserve">医疗垃圾中可能存在传染性病菌、病毒、化学污染物等有害物质，由于医疗垃圾具有空间污染、急性传染和潜伏性污染等特征，其病毒、病菌的危害性是普通生活垃圾的几十、几百甚至上千倍，且基本没有回收再利用的价值。医疗垃圾残留及衍生的大量病菌是十分有害有毒的物质，如果不经分类收集等有效处理的话，很容易引起各种疾病的传播和蔓延。项目定期委托有资质的单位清运处置医疗废物，医疗废物暂时贮存的时间不超过2天；医疗废物的暂时贮存设施、设备应当定期消毒 和清洁；设专（兼）职人员管理，并建立登记制度，登记内容应当包括医疗废物的来源、种类、重量或者数量、交接时间、最终去向以及经办人签名等；设有明显的 医疗废物警示标识和“禁止吸烟、饮食”的警示标识，将风险控制在可控范围内，发生环境风险危害较低。 </w:t>
            </w:r>
          </w:p>
          <w:p w14:paraId="255FAB8C">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color w:val="auto"/>
                <w:sz w:val="24"/>
                <w:szCs w:val="20"/>
              </w:rPr>
            </w:pPr>
            <w:r>
              <w:rPr>
                <w:rFonts w:hint="default"/>
                <w:color w:val="auto"/>
                <w:kern w:val="0"/>
                <w:sz w:val="24"/>
                <w:szCs w:val="20"/>
                <w:lang w:bidi="ar"/>
              </w:rPr>
              <w:t xml:space="preserve">因此，本项目的环境风险较低，可以接受。 </w:t>
            </w:r>
          </w:p>
          <w:p w14:paraId="07CBC102">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宋体" w:hAnsi="宋体" w:cs="宋体"/>
                <w:b/>
                <w:bCs/>
                <w:color w:val="auto"/>
                <w:sz w:val="24"/>
                <w:szCs w:val="20"/>
              </w:rPr>
            </w:pPr>
            <w:r>
              <w:rPr>
                <w:rFonts w:hint="eastAsia" w:ascii="宋体" w:hAnsi="宋体" w:cs="宋体"/>
                <w:b/>
                <w:bCs/>
                <w:color w:val="auto"/>
                <w:sz w:val="24"/>
                <w:szCs w:val="20"/>
              </w:rPr>
              <w:t>4环境风险防范措施及应急要求</w:t>
            </w:r>
          </w:p>
          <w:p w14:paraId="7530E910">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在危险品使用过程中，应该严格参照《危险化学品安全管理条例》要求，需要做好化学品的贮存、使用，防止火灾风险事故的发生。</w:t>
            </w:r>
          </w:p>
          <w:p w14:paraId="01D52C1B">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规范管理，加强职工培训。各类事故及非正常生产情况的发生大多数与操作管理不当有直接关系，因此，必须建立健全一整套严格的管理制度。管理制度应在以下几个方面予以关注：</w:t>
            </w:r>
          </w:p>
          <w:p w14:paraId="61F3A0D6">
            <w:pPr>
              <w:keepNext w:val="0"/>
              <w:keepLines w:val="0"/>
              <w:widowControl/>
              <w:suppressLineNumbers w:val="0"/>
              <w:adjustRightInd w:val="0"/>
              <w:snapToGrid w:val="0"/>
              <w:spacing w:before="0" w:beforeAutospacing="0" w:after="0" w:afterAutospacing="0" w:line="360" w:lineRule="auto"/>
              <w:ind w:left="0" w:right="0" w:firstLine="460" w:firstLineChars="200"/>
              <w:jc w:val="left"/>
              <w:outlineLvl w:val="2"/>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加风险物质储存设施的管理，严格防止跑、冒、滴、漏现象发生。</w:t>
            </w:r>
          </w:p>
          <w:p w14:paraId="77E75F00">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把每个工作人员在业务上、工作上与消防安全管理上的职责、责任明确起来，层层把关，杜绝事故的发生。</w:t>
            </w:r>
          </w:p>
          <w:p w14:paraId="2ACE225C">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对各类贮存容器、机电装置、安全设施、消防器材等，进行各种日常的、定期的、专业的防火安全检查，并将发现的问题落实到人、限期落实整改。开展各种形式的安全教育和宣传，增强全员安全意识。加强职工培训，增强职工的安全意识和相关知识。</w:t>
            </w:r>
          </w:p>
          <w:p w14:paraId="43859FE6">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（1）化学品泄漏事故防范应急措施</w:t>
            </w:r>
          </w:p>
          <w:p w14:paraId="09FE88BA">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若次氯酸钠发生泄漏，次氯酸钠能与许多化学物质发生爆炸性反应。对热、震动、撞击和摩擦相当敏感，极易分解发生爆炸。受热和受光照或遇有机物等能促进氧化作用的物质时，能促进分解并易引起爆炸。一旦发生次氯酸钠泄露，医院必须隔离泄漏污染区，周围设警告标志，建议应急处理人员戴好防毒面具，穿</w:t>
            </w:r>
            <w:r>
              <w:rPr>
                <w:rFonts w:hint="eastAsia" w:ascii="宋体" w:hAnsi="宋体" w:cs="宋体"/>
                <w:color w:val="auto"/>
                <w:spacing w:val="-5"/>
                <w:sz w:val="24"/>
                <w:szCs w:val="20"/>
                <w:lang w:bidi="ar"/>
              </w:rPr>
              <w:fldChar w:fldCharType="begin"/>
            </w:r>
            <w:r>
              <w:rPr>
                <w:rFonts w:hint="eastAsia" w:ascii="宋体" w:hAnsi="宋体" w:cs="宋体"/>
                <w:color w:val="auto"/>
                <w:spacing w:val="-5"/>
                <w:sz w:val="24"/>
                <w:szCs w:val="20"/>
                <w:lang w:bidi="ar"/>
              </w:rPr>
              <w:instrText xml:space="preserve"> HYPERLINK "https://baike.baidu.com/item/%E5%8C%96%E5%AD%A6%E9%98%B2%E6%8A%A4%E6%9C%8D/5679523" \t "https://baike.baidu.com/item/%E6%9D%80%E8%97%BB%E9%93%B5/_blank" </w:instrText>
            </w:r>
            <w:r>
              <w:rPr>
                <w:rFonts w:hint="eastAsia" w:ascii="宋体" w:hAnsi="宋体" w:cs="宋体"/>
                <w:color w:val="auto"/>
                <w:spacing w:val="-5"/>
                <w:sz w:val="24"/>
                <w:szCs w:val="20"/>
                <w:lang w:bidi="ar"/>
              </w:rPr>
              <w:fldChar w:fldCharType="separate"/>
            </w:r>
            <w:r>
              <w:rPr>
                <w:rFonts w:hint="eastAsia" w:ascii="宋体" w:hAnsi="宋体" w:cs="宋体"/>
                <w:color w:val="auto"/>
                <w:spacing w:val="-5"/>
                <w:sz w:val="24"/>
                <w:szCs w:val="20"/>
                <w:lang w:bidi="ar"/>
              </w:rPr>
              <w:t>化学防护服</w:t>
            </w:r>
            <w:r>
              <w:rPr>
                <w:rFonts w:hint="eastAsia" w:ascii="宋体" w:hAnsi="宋体" w:cs="宋体"/>
                <w:color w:val="auto"/>
                <w:spacing w:val="-5"/>
                <w:sz w:val="24"/>
                <w:szCs w:val="20"/>
                <w:lang w:bidi="ar"/>
              </w:rPr>
              <w:fldChar w:fldCharType="end"/>
            </w:r>
            <w:r>
              <w:rPr>
                <w:rFonts w:hint="eastAsia" w:ascii="宋体" w:hAnsi="宋体" w:cs="宋体"/>
                <w:color w:val="auto"/>
                <w:spacing w:val="-5"/>
                <w:sz w:val="24"/>
                <w:szCs w:val="20"/>
                <w:lang w:bidi="ar"/>
              </w:rPr>
              <w:t>。避免与可燃物或易燃物接触。用大量水冲洗，经稀释的污水放入废水处理系统。</w:t>
            </w:r>
          </w:p>
          <w:p w14:paraId="501F41D5">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（2）院区内致病微生物风险防范措施</w:t>
            </w:r>
          </w:p>
          <w:p w14:paraId="028541E5">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一旦发现可能的传染性疾病，医院应第一时间上报卫生管理部门，由专门的医疗救治机构带走进行治疗。</w:t>
            </w:r>
          </w:p>
          <w:p w14:paraId="7DBDCBE1">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（3）医疗废物防范措施</w:t>
            </w:r>
          </w:p>
          <w:p w14:paraId="76C4B36D">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医疗废物必须经科学地分类收集、贮存运送后交由有资质的单位妥善处理。</w:t>
            </w:r>
          </w:p>
          <w:p w14:paraId="097049EB">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鉴于医疗废物的极大危害性，项目在收集、贮存、运送医疗废物的过程中存在着一定的风险。为保证项目产生的医疗废物得到有效处置，使其风险减少到最小程度，而不会对周围环境造成不良影响，应具体采取如下的措施进行防范。</w:t>
            </w:r>
          </w:p>
          <w:p w14:paraId="4D52B6B7">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0"/>
                <w:lang w:bidi="ar"/>
              </w:rPr>
            </w:pPr>
            <w:r>
              <w:rPr>
                <w:rFonts w:hint="eastAsia" w:ascii="宋体" w:hAnsi="宋体" w:cs="宋体"/>
                <w:color w:val="auto"/>
                <w:spacing w:val="-5"/>
                <w:sz w:val="24"/>
                <w:szCs w:val="20"/>
                <w:lang w:bidi="ar"/>
              </w:rPr>
              <w:t>①应对项目产生的医疗废物进行科学的分类收集</w:t>
            </w:r>
          </w:p>
          <w:p w14:paraId="1777B5C0">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科学的分类是消除污染、无害化处置的保证，要采用专用容器，明确各类废弃物标识，分类包装，分类堆放，并本着及时、方便、安全、快捷的原则，进行收集。感染性废物、损伤性废物是不能混合收集；放入包装物或者容器内的 性废物不得取出。当盛装的医疗废物达到包装物或者容器的3/4时，应当使用有效的封口方式，使包装物或者容器的封口紧实、严密。</w:t>
            </w:r>
          </w:p>
          <w:p w14:paraId="2F2C0E63">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 xml:space="preserve">对于盛装医疗废物的塑料包装袋应当符合下列规格： </w:t>
            </w:r>
          </w:p>
          <w:p w14:paraId="37BB90A4">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0"/>
              </w:rPr>
            </w:pPr>
            <w:r>
              <w:rPr>
                <w:rFonts w:hint="eastAsia" w:ascii="宋体" w:hAnsi="宋体" w:cs="宋体"/>
                <w:color w:val="auto"/>
                <w:sz w:val="24"/>
                <w:szCs w:val="20"/>
              </w:rPr>
              <w:t> 黄色—700×550mm 塑料袋：感染性废物；</w:t>
            </w:r>
          </w:p>
          <w:p w14:paraId="0061A551">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0"/>
              </w:rPr>
            </w:pPr>
            <w:r>
              <w:rPr>
                <w:rFonts w:hint="eastAsia" w:ascii="宋体" w:hAnsi="宋体" w:cs="宋体"/>
                <w:color w:val="auto"/>
                <w:sz w:val="24"/>
                <w:szCs w:val="20"/>
              </w:rPr>
              <w:t> 红色—700×550mm 塑料袋：传染性废物；</w:t>
            </w:r>
          </w:p>
          <w:p w14:paraId="6056464E">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0"/>
              </w:rPr>
            </w:pPr>
            <w:r>
              <w:rPr>
                <w:rFonts w:hint="eastAsia" w:ascii="宋体" w:hAnsi="宋体" w:cs="宋体"/>
                <w:color w:val="auto"/>
                <w:sz w:val="24"/>
                <w:szCs w:val="20"/>
              </w:rPr>
              <w:t> 绿色—400×300mm 塑料袋：损伤性废物；</w:t>
            </w:r>
          </w:p>
          <w:p w14:paraId="3DE2C244">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0"/>
              </w:rPr>
            </w:pPr>
            <w:r>
              <w:rPr>
                <w:rFonts w:hint="eastAsia" w:ascii="宋体" w:hAnsi="宋体" w:cs="宋体"/>
                <w:color w:val="auto"/>
                <w:sz w:val="24"/>
                <w:szCs w:val="20"/>
              </w:rPr>
              <w:t> 红色—400×300mm 塑料袋：传染性损伤性废物。</w:t>
            </w:r>
          </w:p>
          <w:p w14:paraId="4A00C879">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0"/>
              </w:rPr>
            </w:pPr>
            <w:r>
              <w:rPr>
                <w:rFonts w:hint="eastAsia" w:ascii="宋体" w:hAnsi="宋体" w:cs="宋体"/>
                <w:color w:val="auto"/>
                <w:sz w:val="24"/>
                <w:szCs w:val="20"/>
              </w:rPr>
              <w:t>而盛装医疗废物的外包装纸箱符合下列要求：</w:t>
            </w:r>
          </w:p>
          <w:p w14:paraId="78A81615">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0"/>
              </w:rPr>
            </w:pPr>
            <w:r>
              <w:rPr>
                <w:rFonts w:hint="eastAsia" w:ascii="宋体" w:hAnsi="宋体" w:cs="宋体"/>
                <w:color w:val="auto"/>
                <w:sz w:val="24"/>
                <w:szCs w:val="20"/>
              </w:rPr>
              <w:t> 印有红色“传染性废物”—600×400×500mm 纸箱；</w:t>
            </w:r>
          </w:p>
          <w:p w14:paraId="01EB5F9A">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0"/>
              </w:rPr>
            </w:pPr>
            <w:r>
              <w:rPr>
                <w:rFonts w:hint="eastAsia" w:ascii="宋体" w:hAnsi="宋体" w:cs="宋体"/>
                <w:color w:val="auto"/>
                <w:sz w:val="24"/>
                <w:szCs w:val="20"/>
              </w:rPr>
              <w:t> 印有绿色“损伤性废物”—400×200×300mm 纸箱；</w:t>
            </w:r>
          </w:p>
          <w:p w14:paraId="76403E4E">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0"/>
              </w:rPr>
            </w:pPr>
            <w:r>
              <w:rPr>
                <w:rFonts w:hint="eastAsia" w:ascii="宋体" w:hAnsi="宋体" w:cs="宋体"/>
                <w:color w:val="auto"/>
                <w:sz w:val="24"/>
                <w:szCs w:val="20"/>
              </w:rPr>
              <w:t> 印有红色“传染性损伤性废物”—600×400×500mm 纸箱。</w:t>
            </w:r>
          </w:p>
          <w:p w14:paraId="35EFDF2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一旦分开后，感染性废物必须加以隔离。根据有关规定，所有收集感染性废物的容器都应有“生物危害”标志。有液体的感染性废料时，应确保容器无泄漏。</w:t>
            </w:r>
          </w:p>
          <w:p w14:paraId="575F6402">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所有锐利物都必须单独存放，并统一按医学废物处理。收集锐利物日包装容器必须使用硬质、防漏、防刺破材料。针或刀应保存在有明显标记、防泄漏、防刺破的容器内。处理含有锐利物品的感染性废料时应使用防刺破手套。</w:t>
            </w:r>
          </w:p>
          <w:p w14:paraId="48ACC5C2">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为保证有害废料在产生、堆集和保存期间不发生意外、泄漏、破损等，应采取必要的控制措施，如：通风措施、相对封闭及隔离系统、安全措施、防火措施和安全通道。在化学废料的产生、处理、堆集和保存期间，对其包装及标签要求如下：根据废物种类使用废物容器、使用“有害废物”的标签或标记、在任何时候都确保废物容器的密闭性。采用有皱的包装材料包装易碎的玻璃和塑料制品，包装中加入吸附性材料。</w:t>
            </w:r>
          </w:p>
          <w:p w14:paraId="0E3A70F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医院建立的医疗废物暂时贮存设施、设备应当达到以下要求：</w:t>
            </w:r>
          </w:p>
          <w:p w14:paraId="7617E8E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A、远离医疗区、食品加工区、人员活动区和生活垃圾存放场所，方便医疗废物运送人员及运送工具、车辆的出入；</w:t>
            </w:r>
          </w:p>
          <w:p w14:paraId="4433E7F5">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B、有严密的封闭措施，设专（兼）职人员管理，防止非工作人员接触医疗废物；</w:t>
            </w:r>
          </w:p>
          <w:p w14:paraId="65E09C0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C、有防鼠、防蚊蝇、防蟑螂的安全措施；防止渗漏和雨水冲刷；易于清洁和消毒；避免阳光直射；</w:t>
            </w:r>
          </w:p>
          <w:p w14:paraId="36D05CA5">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D、设有明显的医疗废物警示标识和“禁止吸烟、饮食”的警示标识。</w:t>
            </w:r>
          </w:p>
          <w:p w14:paraId="37F4047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对于感染性废料和锐利废物，其贮存地应有“生物危险”标志和进入管理限制，且应位于产生废物地点附近。同时感染性废物和锐利废物的贮存应满足以下要求：</w:t>
            </w:r>
          </w:p>
          <w:p w14:paraId="06BF3794">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A、保证包装内容物不暴露于空气和受潮；</w:t>
            </w:r>
          </w:p>
          <w:p w14:paraId="3A57A75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B、保存温度及时间应使保存物无腐败发生，必要时可用低温保存，以防微生物生长和产生异味；</w:t>
            </w:r>
          </w:p>
          <w:p w14:paraId="7663424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C、贮存地及包装应确保内容物不成为鼠类或其它生物的食物来源；</w:t>
            </w:r>
          </w:p>
          <w:p w14:paraId="1737CF83">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D、贮存地不得对公众开放。</w:t>
            </w:r>
          </w:p>
          <w:p w14:paraId="4187DBA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E、医疗废物转交出去后，应当对暂时贮存地点、设施及时进行清洁和消毒处理。</w:t>
            </w:r>
          </w:p>
          <w:p w14:paraId="340BBA0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F、对于医疗固体废物，禁止将其在非收集、非暂时贮存地点倾倒、堆放；禁止将医疗废物混入其它废物和生活垃圾；禁止在内部运送过程中丢弃医疗废物。</w:t>
            </w:r>
          </w:p>
          <w:p w14:paraId="3810DB90">
            <w:pPr>
              <w:keepNext w:val="0"/>
              <w:keepLines w:val="0"/>
              <w:widowControl/>
              <w:suppressLineNumbers w:val="0"/>
              <w:adjustRightInd w:val="0"/>
              <w:snapToGrid w:val="0"/>
              <w:spacing w:before="0" w:beforeAutospacing="0" w:after="0" w:afterAutospacing="0" w:line="360" w:lineRule="auto"/>
              <w:ind w:left="0" w:right="0" w:firstLine="480" w:firstLineChars="200"/>
              <w:outlineLvl w:val="3"/>
              <w:rPr>
                <w:rFonts w:hint="eastAsia" w:ascii="宋体" w:hAnsi="宋体" w:cs="宋体"/>
                <w:color w:val="auto"/>
                <w:kern w:val="0"/>
                <w:sz w:val="24"/>
                <w:szCs w:val="20"/>
              </w:rPr>
            </w:pPr>
            <w:r>
              <w:rPr>
                <w:rFonts w:hint="eastAsia" w:ascii="宋体" w:hAnsi="宋体" w:cs="宋体"/>
                <w:color w:val="auto"/>
                <w:kern w:val="0"/>
                <w:sz w:val="24"/>
                <w:szCs w:val="20"/>
              </w:rPr>
              <w:t>医疗废物转交出去后，应当对暂时贮存地点、设施及时进行清洁和消毒处理。对于医疗固体废物，禁止将其在非收集、非暂时贮存地点倾倒、堆放；禁止将医疗废物混入其它废物和生活垃圾；禁止在内部运送过程中丢弃医疗废物；转交运输时应填写医疗废物转移联单。</w:t>
            </w:r>
          </w:p>
          <w:p w14:paraId="07909F47">
            <w:pPr>
              <w:keepNext w:val="0"/>
              <w:keepLines w:val="0"/>
              <w:widowControl/>
              <w:suppressLineNumbers w:val="0"/>
              <w:adjustRightInd w:val="0"/>
              <w:snapToGrid w:val="0"/>
              <w:spacing w:before="0" w:beforeAutospacing="0" w:after="0" w:afterAutospacing="0" w:line="360" w:lineRule="auto"/>
              <w:ind w:left="0" w:right="0" w:firstLine="480" w:firstLineChars="200"/>
              <w:outlineLvl w:val="3"/>
              <w:rPr>
                <w:rFonts w:hint="eastAsia" w:ascii="宋体" w:hAnsi="宋体" w:cs="宋体"/>
                <w:color w:val="auto"/>
                <w:kern w:val="0"/>
                <w:sz w:val="24"/>
                <w:szCs w:val="20"/>
              </w:rPr>
            </w:pPr>
            <w:r>
              <w:rPr>
                <w:rFonts w:hint="eastAsia" w:ascii="宋体" w:hAnsi="宋体" w:cs="宋体"/>
                <w:color w:val="auto"/>
                <w:kern w:val="0"/>
                <w:sz w:val="24"/>
                <w:szCs w:val="20"/>
              </w:rPr>
              <w:t>（4）应急要求</w:t>
            </w:r>
          </w:p>
          <w:p w14:paraId="1A474BC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医院应按国家有关规定要求，编制突发环境事件应急预案，报送当地生态环境行政主管部门审查备案。当发生环境风险事故时，按应急预案要求，认真落实各项事故应急措施，做到责任到位、落实到人、常备不懈。</w:t>
            </w:r>
          </w:p>
          <w:p w14:paraId="7C5A7DC9">
            <w:pPr>
              <w:keepNext w:val="0"/>
              <w:keepLines w:val="0"/>
              <w:suppressLineNumbers w:val="0"/>
              <w:spacing w:before="0" w:beforeAutospacing="0" w:after="0" w:afterAutospacing="0" w:line="360" w:lineRule="auto"/>
              <w:ind w:left="0" w:right="0" w:firstLine="482" w:firstLineChars="200"/>
              <w:rPr>
                <w:rFonts w:hint="eastAsia" w:ascii="宋体" w:hAnsi="宋体" w:cs="宋体"/>
                <w:b/>
                <w:color w:val="auto"/>
                <w:sz w:val="24"/>
                <w:szCs w:val="20"/>
              </w:rPr>
            </w:pPr>
            <w:r>
              <w:rPr>
                <w:rFonts w:hint="eastAsia" w:ascii="宋体" w:hAnsi="宋体" w:cs="宋体"/>
                <w:b/>
                <w:color w:val="auto"/>
                <w:sz w:val="24"/>
                <w:szCs w:val="20"/>
              </w:rPr>
              <w:t>5分析结论</w:t>
            </w:r>
          </w:p>
          <w:p w14:paraId="7F658854">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0"/>
              </w:rPr>
            </w:pPr>
            <w:r>
              <w:rPr>
                <w:rFonts w:hint="eastAsia" w:ascii="宋体" w:hAnsi="宋体" w:cs="宋体"/>
                <w:color w:val="auto"/>
                <w:sz w:val="24"/>
                <w:szCs w:val="20"/>
              </w:rPr>
              <w:t>医院加强管理，次氯酸钠严格按照有关规定进行储存、管理、操作，发生风险的可能性小，发生环境风险危害性较小，对人员和环境的危害不大。</w:t>
            </w:r>
          </w:p>
          <w:p w14:paraId="23B04162">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bCs/>
                <w:color w:val="auto"/>
                <w:spacing w:val="-10"/>
                <w:kern w:val="2"/>
                <w:sz w:val="21"/>
                <w:szCs w:val="21"/>
              </w:rPr>
            </w:pPr>
            <w:r>
              <w:rPr>
                <w:rFonts w:hint="eastAsia" w:ascii="宋体" w:hAnsi="宋体" w:cs="宋体"/>
                <w:color w:val="auto"/>
                <w:sz w:val="24"/>
                <w:szCs w:val="20"/>
              </w:rPr>
              <w:t>在全面落实上述环境风险防范措施，认真执行医疗废水的处理和管理、医疗废物处理处置规范，强化运营中的环境保护管理，可以避免环境风险事故的发生，大大减少风险事故发生的概率。因此，本项目环境风险属于可接受水平，环境污染事故可控</w:t>
            </w:r>
            <w:r>
              <w:rPr>
                <w:rFonts w:hint="default" w:ascii="Times New Roman" w:hAnsi="Times New Roman" w:eastAsia="宋体" w:cs="Times New Roman"/>
                <w:color w:val="auto"/>
                <w:sz w:val="24"/>
                <w:szCs w:val="20"/>
                <w:lang w:bidi="ar"/>
              </w:rPr>
              <w:t>。</w:t>
            </w:r>
          </w:p>
        </w:tc>
      </w:tr>
    </w:tbl>
    <w:p w14:paraId="09005187">
      <w:pPr>
        <w:snapToGrid w:val="0"/>
        <w:spacing w:line="360" w:lineRule="auto"/>
        <w:rPr>
          <w:rFonts w:ascii="Times New Roman" w:hAnsi="Times New Roman" w:cs="宋体"/>
          <w:b/>
          <w:color w:val="auto"/>
          <w:szCs w:val="28"/>
        </w:rPr>
        <w:sectPr>
          <w:pgSz w:w="11907" w:h="16840"/>
          <w:pgMar w:top="1701" w:right="1531" w:bottom="2127" w:left="1531" w:header="851" w:footer="851" w:gutter="0"/>
          <w:cols w:space="720" w:num="1"/>
          <w:docGrid w:linePitch="312" w:charSpace="0"/>
        </w:sectPr>
      </w:pPr>
    </w:p>
    <w:p w14:paraId="2373D27B">
      <w:pPr>
        <w:pStyle w:val="33"/>
        <w:snapToGrid w:val="0"/>
        <w:spacing w:before="0" w:beforeAutospacing="0" w:after="0" w:afterAutospacing="0" w:line="360" w:lineRule="auto"/>
        <w:jc w:val="center"/>
        <w:outlineLvl w:val="0"/>
        <w:rPr>
          <w:rFonts w:ascii="Times New Roman" w:hAnsi="Times New Roman"/>
          <w:snapToGrid w:val="0"/>
          <w:color w:val="auto"/>
          <w:sz w:val="28"/>
          <w:szCs w:val="28"/>
        </w:rPr>
      </w:pPr>
      <w:bookmarkStart w:id="50" w:name="_Toc8413"/>
      <w:r>
        <w:rPr>
          <w:rFonts w:hint="eastAsia" w:ascii="Times New Roman" w:hAnsi="Times New Roman"/>
          <w:snapToGrid w:val="0"/>
          <w:color w:val="auto"/>
          <w:sz w:val="28"/>
          <w:szCs w:val="28"/>
        </w:rPr>
        <w:t>五、</w:t>
      </w:r>
      <w:bookmarkStart w:id="51" w:name="_Hlk54167917"/>
      <w:r>
        <w:rPr>
          <w:rFonts w:hint="eastAsia" w:ascii="Times New Roman" w:hAnsi="Times New Roman"/>
          <w:snapToGrid w:val="0"/>
          <w:color w:val="auto"/>
          <w:sz w:val="28"/>
          <w:szCs w:val="28"/>
        </w:rPr>
        <w:t>环境保护措施监督检查清单</w:t>
      </w:r>
      <w:bookmarkEnd w:id="50"/>
      <w:bookmarkEnd w:id="51"/>
    </w:p>
    <w:tbl>
      <w:tblPr>
        <w:tblStyle w:val="36"/>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85"/>
        <w:gridCol w:w="1410"/>
        <w:gridCol w:w="2865"/>
        <w:gridCol w:w="1977"/>
      </w:tblGrid>
      <w:tr w14:paraId="38A8A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3" w:type="dxa"/>
            <w:tcBorders>
              <w:tl2br w:val="single" w:color="auto" w:sz="4" w:space="0"/>
            </w:tcBorders>
            <w:noWrap w:val="0"/>
            <w:vAlign w:val="center"/>
          </w:tcPr>
          <w:p w14:paraId="195B19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内容</w:t>
            </w:r>
          </w:p>
          <w:p w14:paraId="40037E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1485" w:type="dxa"/>
            <w:noWrap w:val="0"/>
            <w:vAlign w:val="center"/>
          </w:tcPr>
          <w:p w14:paraId="55BD85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排放口(编号、</w:t>
            </w:r>
          </w:p>
          <w:p w14:paraId="74C03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名称)/污染源</w:t>
            </w:r>
          </w:p>
        </w:tc>
        <w:tc>
          <w:tcPr>
            <w:tcW w:w="1410" w:type="dxa"/>
            <w:noWrap w:val="0"/>
            <w:vAlign w:val="center"/>
          </w:tcPr>
          <w:p w14:paraId="310B66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污染物项目</w:t>
            </w:r>
          </w:p>
        </w:tc>
        <w:tc>
          <w:tcPr>
            <w:tcW w:w="2865" w:type="dxa"/>
            <w:noWrap w:val="0"/>
            <w:vAlign w:val="center"/>
          </w:tcPr>
          <w:p w14:paraId="4468FA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环境保护措施</w:t>
            </w:r>
          </w:p>
        </w:tc>
        <w:tc>
          <w:tcPr>
            <w:tcW w:w="1977" w:type="dxa"/>
            <w:noWrap w:val="0"/>
            <w:vAlign w:val="center"/>
          </w:tcPr>
          <w:p w14:paraId="1CC714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14:paraId="12B10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3" w:type="dxa"/>
            <w:vMerge w:val="restart"/>
            <w:noWrap w:val="0"/>
            <w:vAlign w:val="center"/>
          </w:tcPr>
          <w:p w14:paraId="1178A9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大气环境</w:t>
            </w:r>
          </w:p>
        </w:tc>
        <w:tc>
          <w:tcPr>
            <w:tcW w:w="1485" w:type="dxa"/>
            <w:noWrap w:val="0"/>
            <w:vAlign w:val="center"/>
          </w:tcPr>
          <w:p w14:paraId="386D3C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w:t>
            </w:r>
          </w:p>
        </w:tc>
        <w:tc>
          <w:tcPr>
            <w:tcW w:w="1410" w:type="dxa"/>
            <w:noWrap w:val="0"/>
            <w:vAlign w:val="center"/>
          </w:tcPr>
          <w:p w14:paraId="307F93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异味</w:t>
            </w:r>
          </w:p>
        </w:tc>
        <w:tc>
          <w:tcPr>
            <w:tcW w:w="2865" w:type="dxa"/>
            <w:noWrap w:val="0"/>
            <w:vAlign w:val="center"/>
          </w:tcPr>
          <w:p w14:paraId="6A4969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w:t>
            </w:r>
            <w:r>
              <w:rPr>
                <w:rFonts w:hint="default" w:ascii="Times New Roman" w:hAnsi="Times New Roman" w:eastAsia="宋体" w:cs="Times New Roman"/>
                <w:color w:val="auto"/>
                <w:sz w:val="21"/>
                <w:szCs w:val="21"/>
                <w:lang w:val="en-US" w:eastAsia="zh-CN"/>
              </w:rPr>
              <w:t>恶臭通过将</w:t>
            </w:r>
            <w:r>
              <w:rPr>
                <w:rFonts w:hint="default" w:ascii="Times New Roman" w:hAnsi="Times New Roman" w:eastAsia="宋体" w:cs="Times New Roman"/>
                <w:color w:val="auto"/>
                <w:sz w:val="21"/>
                <w:szCs w:val="21"/>
              </w:rPr>
              <w:t>污水处理站设置在封闭的房间内</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定期对污水处理站进行消毒杀菌；日常加强管理，及时检修，避免因系统故障增加恶臭产生量，运营中产生的污泥及时清运，不淤积在项目内，清处置过程中，要求处置单位对车辆加盖等方式减少污泥恶臭的影响</w:t>
            </w:r>
          </w:p>
        </w:tc>
        <w:tc>
          <w:tcPr>
            <w:tcW w:w="1977" w:type="dxa"/>
            <w:noWrap w:val="0"/>
            <w:vAlign w:val="center"/>
          </w:tcPr>
          <w:p w14:paraId="402E71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0"/>
                <w:sz w:val="21"/>
                <w:szCs w:val="21"/>
              </w:rPr>
              <w:t>《医疗机构水污染物排放标准》（GB18466-2005）表3污水处理站周边大气污染物最高允许浓度</w:t>
            </w:r>
          </w:p>
        </w:tc>
      </w:tr>
      <w:tr w14:paraId="67277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63" w:type="dxa"/>
            <w:vMerge w:val="continue"/>
            <w:noWrap w:val="0"/>
            <w:vAlign w:val="center"/>
          </w:tcPr>
          <w:p w14:paraId="6952B6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1485" w:type="dxa"/>
            <w:noWrap w:val="0"/>
            <w:vAlign w:val="center"/>
          </w:tcPr>
          <w:p w14:paraId="1A8EF4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医疗及生活垃圾</w:t>
            </w:r>
          </w:p>
        </w:tc>
        <w:tc>
          <w:tcPr>
            <w:tcW w:w="1410" w:type="dxa"/>
            <w:noWrap w:val="0"/>
            <w:vAlign w:val="center"/>
          </w:tcPr>
          <w:p w14:paraId="684F76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异味</w:t>
            </w:r>
          </w:p>
        </w:tc>
        <w:tc>
          <w:tcPr>
            <w:tcW w:w="2865" w:type="dxa"/>
            <w:noWrap w:val="0"/>
            <w:vAlign w:val="center"/>
          </w:tcPr>
          <w:p w14:paraId="18D036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医疗废物暂存间采用封闭式建筑，采用紫外灯杀菌。医疗废物存放时间不超过48h委托有资质单位及时清运处置，生活垃圾经垃圾桶收集后委托环卫部门及时清运处置，日产日清</w:t>
            </w:r>
          </w:p>
        </w:tc>
        <w:tc>
          <w:tcPr>
            <w:tcW w:w="1977" w:type="dxa"/>
            <w:noWrap w:val="0"/>
            <w:vAlign w:val="center"/>
          </w:tcPr>
          <w:p w14:paraId="6C656B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《恶臭污染物排放标准》（GB14554-1993）表1中臭气无组织排放浓度限值</w:t>
            </w:r>
          </w:p>
        </w:tc>
      </w:tr>
      <w:tr w14:paraId="5230A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3" w:type="dxa"/>
            <w:noWrap w:val="0"/>
            <w:vAlign w:val="center"/>
          </w:tcPr>
          <w:p w14:paraId="24EA1C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485" w:type="dxa"/>
            <w:noWrap w:val="0"/>
            <w:vAlign w:val="center"/>
          </w:tcPr>
          <w:p w14:paraId="0C43A0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住院病房、门诊、检验科、手术室、洗衣房</w:t>
            </w:r>
            <w:r>
              <w:rPr>
                <w:rFonts w:hint="eastAsia" w:ascii="Times New Roman" w:hAnsi="Times New Roman" w:cs="Times New Roman"/>
                <w:color w:val="auto"/>
                <w:sz w:val="21"/>
                <w:szCs w:val="21"/>
                <w:lang w:eastAsia="zh-CN"/>
              </w:rPr>
              <w:t>、地面清洁费水</w:t>
            </w:r>
          </w:p>
        </w:tc>
        <w:tc>
          <w:tcPr>
            <w:tcW w:w="1410" w:type="dxa"/>
            <w:noWrap w:val="0"/>
            <w:vAlign w:val="center"/>
          </w:tcPr>
          <w:p w14:paraId="0739DF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、SS、氨氮、总磷、总余氯、粪大肠菌群数</w:t>
            </w:r>
          </w:p>
        </w:tc>
        <w:tc>
          <w:tcPr>
            <w:tcW w:w="2865" w:type="dxa"/>
            <w:noWrap w:val="0"/>
            <w:vAlign w:val="center"/>
          </w:tcPr>
          <w:p w14:paraId="2BE053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项目检验废液通过专用防渗漏、防锐器穿透的密闭收集桶收集后</w:t>
            </w:r>
            <w:r>
              <w:rPr>
                <w:rFonts w:hint="default" w:ascii="Times New Roman" w:hAnsi="Times New Roman" w:eastAsia="宋体" w:cs="Times New Roman"/>
                <w:color w:val="auto"/>
                <w:sz w:val="21"/>
                <w:szCs w:val="21"/>
                <w:lang w:val="en-US" w:eastAsia="zh-CN"/>
              </w:rPr>
              <w:t>暂存于医废暂存间后委托有资质单位清运处置，检验清洗废水经专门的收集桶收集加碱性试剂进行中和处理后倒入检验室水槽后随其他医疗废水排入化粪池</w:t>
            </w:r>
            <w:r>
              <w:rPr>
                <w:rFonts w:hint="default" w:ascii="Times New Roman" w:hAnsi="Times New Roman" w:eastAsia="宋体" w:cs="Times New Roman"/>
                <w:color w:val="auto"/>
                <w:sz w:val="21"/>
                <w:szCs w:val="21"/>
              </w:rPr>
              <w:t>处理后</w:t>
            </w:r>
            <w:r>
              <w:rPr>
                <w:rFonts w:hint="default" w:ascii="Times New Roman" w:hAnsi="Times New Roman" w:eastAsia="宋体" w:cs="Times New Roman"/>
                <w:color w:val="auto"/>
                <w:sz w:val="21"/>
                <w:szCs w:val="21"/>
                <w:lang w:val="en-US" w:eastAsia="zh-CN"/>
              </w:rPr>
              <w:t>排入自建污水处理站处理达标后</w:t>
            </w:r>
            <w:r>
              <w:rPr>
                <w:rFonts w:hint="default" w:ascii="Times New Roman" w:hAnsi="Times New Roman" w:eastAsia="宋体" w:cs="Times New Roman"/>
                <w:color w:val="auto"/>
                <w:sz w:val="21"/>
                <w:szCs w:val="21"/>
              </w:rPr>
              <w:t>排入</w:t>
            </w:r>
            <w:r>
              <w:rPr>
                <w:rFonts w:hint="eastAsia" w:ascii="Times New Roman" w:hAnsi="Times New Roman" w:eastAsia="宋体" w:cs="Times New Roman"/>
                <w:color w:val="auto"/>
                <w:sz w:val="21"/>
                <w:szCs w:val="21"/>
                <w:lang w:eastAsia="zh-CN"/>
              </w:rPr>
              <w:t>茨坝正街</w:t>
            </w:r>
            <w:r>
              <w:rPr>
                <w:rFonts w:hint="default" w:ascii="Times New Roman" w:hAnsi="Times New Roman" w:eastAsia="宋体" w:cs="Times New Roman"/>
                <w:color w:val="auto"/>
                <w:sz w:val="21"/>
                <w:szCs w:val="21"/>
              </w:rPr>
              <w:t>市政管网最终排入昆明市第</w:t>
            </w:r>
            <w:r>
              <w:rPr>
                <w:rFonts w:hint="eastAsia" w:ascii="Times New Roman" w:hAnsi="Times New Roman" w:eastAsia="宋体" w:cs="Times New Roman"/>
                <w:color w:val="auto"/>
                <w:sz w:val="21"/>
                <w:szCs w:val="21"/>
                <w:lang w:eastAsia="zh-CN"/>
              </w:rPr>
              <w:t>四</w:t>
            </w:r>
            <w:r>
              <w:rPr>
                <w:rFonts w:hint="default" w:ascii="Times New Roman" w:hAnsi="Times New Roman" w:eastAsia="宋体" w:cs="Times New Roman"/>
                <w:color w:val="auto"/>
                <w:sz w:val="21"/>
                <w:szCs w:val="21"/>
              </w:rPr>
              <w:t>水质净化厂处理</w:t>
            </w:r>
          </w:p>
        </w:tc>
        <w:tc>
          <w:tcPr>
            <w:tcW w:w="1977" w:type="dxa"/>
            <w:noWrap w:val="0"/>
            <w:vAlign w:val="center"/>
          </w:tcPr>
          <w:p w14:paraId="047D27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废水总磷执行《污水排入城镇下水道水质标准》（GB/T31962-2015）（表1）A级标准，其余污染物执行《医疗机构水污染物排放标准》(GB18466-2005)表2的预处理标准</w:t>
            </w:r>
          </w:p>
        </w:tc>
      </w:tr>
      <w:tr w14:paraId="1A0D4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3" w:type="dxa"/>
            <w:noWrap w:val="0"/>
            <w:vAlign w:val="center"/>
          </w:tcPr>
          <w:p w14:paraId="54B8F4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485" w:type="dxa"/>
            <w:noWrap w:val="0"/>
            <w:vAlign w:val="center"/>
          </w:tcPr>
          <w:p w14:paraId="360C9C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w:t>
            </w:r>
          </w:p>
        </w:tc>
        <w:tc>
          <w:tcPr>
            <w:tcW w:w="1410" w:type="dxa"/>
            <w:noWrap w:val="0"/>
            <w:vAlign w:val="center"/>
          </w:tcPr>
          <w:p w14:paraId="583003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2865" w:type="dxa"/>
            <w:noWrap w:val="0"/>
            <w:vAlign w:val="center"/>
          </w:tcPr>
          <w:p w14:paraId="0168B1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污水处理站在封闭的房间内；加强对设备的保养，保证设备正常运行</w:t>
            </w:r>
          </w:p>
        </w:tc>
        <w:tc>
          <w:tcPr>
            <w:tcW w:w="1977" w:type="dxa"/>
            <w:noWrap w:val="0"/>
            <w:vAlign w:val="center"/>
          </w:tcPr>
          <w:p w14:paraId="0A8722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《工业企业厂界环境噪声排放标准》（GB12348-2008）</w:t>
            </w:r>
            <w:r>
              <w:rPr>
                <w:rFonts w:hint="default" w:ascii="Times New Roman" w:hAnsi="Times New Roman" w:eastAsia="宋体" w:cs="Times New Roman"/>
                <w:color w:val="auto"/>
                <w:sz w:val="21"/>
                <w:szCs w:val="21"/>
                <w:lang w:val="en-US" w:eastAsia="zh-CN"/>
              </w:rPr>
              <w:t>2类和4类标准</w:t>
            </w:r>
          </w:p>
        </w:tc>
      </w:tr>
      <w:tr w14:paraId="288C3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3" w:type="dxa"/>
            <w:noWrap w:val="0"/>
            <w:vAlign w:val="center"/>
          </w:tcPr>
          <w:p w14:paraId="0FC09D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1485" w:type="dxa"/>
            <w:noWrap w:val="0"/>
            <w:vAlign w:val="center"/>
          </w:tcPr>
          <w:p w14:paraId="297084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10" w:type="dxa"/>
            <w:noWrap w:val="0"/>
            <w:vAlign w:val="center"/>
          </w:tcPr>
          <w:p w14:paraId="48647E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865" w:type="dxa"/>
            <w:noWrap w:val="0"/>
            <w:vAlign w:val="center"/>
          </w:tcPr>
          <w:p w14:paraId="7082E2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977" w:type="dxa"/>
            <w:noWrap w:val="0"/>
            <w:vAlign w:val="center"/>
          </w:tcPr>
          <w:p w14:paraId="5AA279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28BC8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63" w:type="dxa"/>
            <w:vMerge w:val="restart"/>
            <w:noWrap w:val="0"/>
            <w:vAlign w:val="center"/>
          </w:tcPr>
          <w:p w14:paraId="5084C1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1485" w:type="dxa"/>
            <w:noWrap w:val="0"/>
            <w:vAlign w:val="center"/>
          </w:tcPr>
          <w:p w14:paraId="5DF1DC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职工办公</w:t>
            </w:r>
          </w:p>
        </w:tc>
        <w:tc>
          <w:tcPr>
            <w:tcW w:w="1410" w:type="dxa"/>
            <w:noWrap w:val="0"/>
            <w:vAlign w:val="center"/>
          </w:tcPr>
          <w:p w14:paraId="631502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2865" w:type="dxa"/>
            <w:noWrap w:val="0"/>
            <w:vAlign w:val="center"/>
          </w:tcPr>
          <w:p w14:paraId="492F2D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snapToGrid w:val="0"/>
                <w:color w:val="auto"/>
                <w:kern w:val="0"/>
                <w:sz w:val="21"/>
                <w:szCs w:val="21"/>
              </w:rPr>
              <w:t>经垃圾箱收集后定期委托环卫部门处置。</w:t>
            </w:r>
          </w:p>
        </w:tc>
        <w:tc>
          <w:tcPr>
            <w:tcW w:w="1977" w:type="dxa"/>
            <w:noWrap w:val="0"/>
            <w:vAlign w:val="center"/>
          </w:tcPr>
          <w:p w14:paraId="1BF7BF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一般工业固废执行《一般工业固体废物贮存和填埋污染控制标准》（GB18599-2020）</w:t>
            </w:r>
          </w:p>
        </w:tc>
      </w:tr>
      <w:tr w14:paraId="04D83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63" w:type="dxa"/>
            <w:vMerge w:val="continue"/>
            <w:noWrap w:val="0"/>
            <w:vAlign w:val="center"/>
          </w:tcPr>
          <w:p w14:paraId="706680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1485" w:type="dxa"/>
            <w:noWrap w:val="0"/>
            <w:vAlign w:val="center"/>
          </w:tcPr>
          <w:p w14:paraId="6E3F3E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w:t>
            </w:r>
          </w:p>
        </w:tc>
        <w:tc>
          <w:tcPr>
            <w:tcW w:w="1410" w:type="dxa"/>
            <w:noWrap w:val="0"/>
            <w:vAlign w:val="center"/>
          </w:tcPr>
          <w:p w14:paraId="0117B0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污泥</w:t>
            </w:r>
          </w:p>
        </w:tc>
        <w:tc>
          <w:tcPr>
            <w:tcW w:w="2865" w:type="dxa"/>
            <w:noWrap w:val="0"/>
            <w:vAlign w:val="center"/>
          </w:tcPr>
          <w:p w14:paraId="6106EA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定期委托有资质单位定期清掏处置</w:t>
            </w:r>
            <w:r>
              <w:rPr>
                <w:rFonts w:hint="default" w:ascii="Times New Roman" w:hAnsi="Times New Roman" w:eastAsia="宋体" w:cs="Times New Roman"/>
                <w:snapToGrid w:val="0"/>
                <w:color w:val="auto"/>
                <w:kern w:val="0"/>
                <w:sz w:val="21"/>
                <w:szCs w:val="21"/>
              </w:rPr>
              <w:t>。</w:t>
            </w:r>
          </w:p>
        </w:tc>
        <w:tc>
          <w:tcPr>
            <w:tcW w:w="1977" w:type="dxa"/>
            <w:noWrap w:val="0"/>
            <w:vAlign w:val="center"/>
          </w:tcPr>
          <w:p w14:paraId="349788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《医疗机构水污染排放标准》（GB18466-2005）医疗机构污泥控制标准</w:t>
            </w:r>
          </w:p>
        </w:tc>
      </w:tr>
      <w:tr w14:paraId="4DB1E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63" w:type="dxa"/>
            <w:vMerge w:val="continue"/>
            <w:noWrap w:val="0"/>
            <w:vAlign w:val="center"/>
          </w:tcPr>
          <w:p w14:paraId="0A6CE4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p>
        </w:tc>
        <w:tc>
          <w:tcPr>
            <w:tcW w:w="1485" w:type="dxa"/>
            <w:noWrap w:val="0"/>
            <w:vAlign w:val="center"/>
          </w:tcPr>
          <w:p w14:paraId="7D2F3C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诊疗过程</w:t>
            </w:r>
          </w:p>
        </w:tc>
        <w:tc>
          <w:tcPr>
            <w:tcW w:w="1410" w:type="dxa"/>
            <w:noWrap w:val="0"/>
            <w:vAlign w:val="center"/>
          </w:tcPr>
          <w:p w14:paraId="699C3F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医疗废物</w:t>
            </w:r>
          </w:p>
        </w:tc>
        <w:tc>
          <w:tcPr>
            <w:tcW w:w="2865" w:type="dxa"/>
            <w:noWrap w:val="0"/>
            <w:vAlign w:val="center"/>
          </w:tcPr>
          <w:p w14:paraId="6E1504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使用医废收集桶分类收集后</w:t>
            </w:r>
            <w:r>
              <w:rPr>
                <w:rFonts w:hint="default" w:ascii="Times New Roman" w:hAnsi="Times New Roman" w:eastAsia="宋体" w:cs="Times New Roman"/>
                <w:color w:val="auto"/>
                <w:sz w:val="21"/>
                <w:szCs w:val="21"/>
              </w:rPr>
              <w:t>暂存于项目的医疗废物暂存间，</w:t>
            </w:r>
            <w:r>
              <w:rPr>
                <w:rFonts w:hint="default" w:ascii="Times New Roman" w:hAnsi="Times New Roman" w:eastAsia="宋体" w:cs="Times New Roman"/>
                <w:color w:val="auto"/>
                <w:sz w:val="21"/>
                <w:szCs w:val="21"/>
                <w:lang w:val="en-US" w:eastAsia="zh-CN"/>
              </w:rPr>
              <w:t>委托有资质的公司清运处置</w:t>
            </w:r>
          </w:p>
        </w:tc>
        <w:tc>
          <w:tcPr>
            <w:tcW w:w="1977" w:type="dxa"/>
            <w:noWrap w:val="0"/>
            <w:vAlign w:val="center"/>
          </w:tcPr>
          <w:p w14:paraId="6B07EF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《危险废物贮存污染控制标准》（GB18597-20</w:t>
            </w:r>
            <w:r>
              <w:rPr>
                <w:rFonts w:hint="default" w:ascii="Times New Roman" w:hAnsi="Times New Roman" w:cs="Times New Roman"/>
                <w:color w:val="auto"/>
                <w:sz w:val="21"/>
                <w:szCs w:val="21"/>
                <w:lang w:val="en-US"/>
              </w:rPr>
              <w:t>23</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标准</w:t>
            </w:r>
            <w:r>
              <w:rPr>
                <w:rFonts w:hint="default" w:ascii="Times New Roman" w:hAnsi="Times New Roman" w:eastAsia="宋体" w:cs="Times New Roman"/>
                <w:color w:val="auto"/>
                <w:sz w:val="21"/>
                <w:szCs w:val="21"/>
              </w:rPr>
              <w:t>要求、《医疗废物处置污染控制标准》（GB39707-2020）、《医疗废物管理条例》和《昆明市医疗废物管理规定》（昆明市人民政府政令第63号）有关规定</w:t>
            </w:r>
          </w:p>
        </w:tc>
      </w:tr>
      <w:tr w14:paraId="39FBA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63" w:type="dxa"/>
            <w:noWrap w:val="0"/>
            <w:vAlign w:val="center"/>
          </w:tcPr>
          <w:p w14:paraId="36FFEF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土壤及地下水污染防治措施</w:t>
            </w:r>
          </w:p>
        </w:tc>
        <w:tc>
          <w:tcPr>
            <w:tcW w:w="7737" w:type="dxa"/>
            <w:gridSpan w:val="4"/>
            <w:noWrap w:val="0"/>
            <w:vAlign w:val="center"/>
          </w:tcPr>
          <w:p w14:paraId="11AED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项目设置1套处理规模为</w:t>
            </w:r>
            <w:r>
              <w:rPr>
                <w:rFonts w:hint="default" w:ascii="Times New Roman" w:hAnsi="Times New Roman" w:eastAsia="宋体" w:cs="Times New Roman"/>
                <w:color w:val="auto"/>
                <w:sz w:val="21"/>
                <w:szCs w:val="21"/>
                <w:lang w:val="en-US"/>
              </w:rPr>
              <w:t>1</w:t>
            </w:r>
            <w:r>
              <w:rPr>
                <w:rFonts w:hint="default" w:ascii="Times New Roman" w:hAnsi="Times New Roman" w:eastAsia="宋体" w:cs="Times New Roman"/>
                <w:color w:val="auto"/>
                <w:sz w:val="21"/>
                <w:szCs w:val="21"/>
              </w:rPr>
              <w:t>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/d的污水处理设备，设置在污水处理间内，污水处理间地面应采用水泥行防渗，等效黏土防渗层厚度Mb≥1.5m，渗透系数K≤1.0×10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cm/s，并及时进行清掏，保证正常运行。</w:t>
            </w:r>
          </w:p>
          <w:p w14:paraId="438A82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设置医疗废物暂存间，医疗废物收集后暂存于医疗废物暂存间。严格按照GB18597-20</w:t>
            </w:r>
            <w:r>
              <w:rPr>
                <w:rFonts w:hint="default" w:ascii="Times New Roman" w:hAnsi="Times New Roman" w:cs="Times New Roman"/>
                <w:color w:val="auto"/>
                <w:sz w:val="21"/>
                <w:szCs w:val="21"/>
                <w:lang w:val="en-US"/>
              </w:rPr>
              <w:t>23</w:t>
            </w:r>
            <w:r>
              <w:rPr>
                <w:rFonts w:hint="default" w:ascii="Times New Roman" w:hAnsi="Times New Roman" w:eastAsia="宋体" w:cs="Times New Roman"/>
                <w:color w:val="auto"/>
                <w:sz w:val="21"/>
                <w:szCs w:val="21"/>
              </w:rPr>
              <w:t>《危险废物贮存污染控制标准》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default" w:ascii="Times New Roman" w:hAnsi="Times New Roman" w:cs="Times New Roman"/>
                <w:color w:val="auto"/>
                <w:sz w:val="21"/>
                <w:szCs w:val="21"/>
                <w:lang w:val="en-US"/>
              </w:rPr>
              <w:t>23</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的相关要求做到防风、防雨、防晒、防渗、防流失，基础地面须进行防渗，防渗层为2mm厚高密度聚乙烯，或至少2mm厚的其它人工材料，渗透系数≤10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cm/s。按照《医疗废物处置污染控制标准》（GB39707-2020）要求，委托有资质单位对项目区医疗废物暂存间内的医疗废物进行清运</w:t>
            </w:r>
            <w:r>
              <w:rPr>
                <w:rFonts w:hint="eastAsia" w:ascii="Times New Roman" w:hAnsi="Times New Roman" w:cs="Times New Roman"/>
                <w:color w:val="auto"/>
                <w:sz w:val="21"/>
                <w:szCs w:val="21"/>
                <w:lang w:val="en-US" w:eastAsia="zh-CN"/>
              </w:rPr>
              <w:t>处置</w:t>
            </w:r>
            <w:r>
              <w:rPr>
                <w:rFonts w:hint="default" w:ascii="Times New Roman" w:hAnsi="Times New Roman" w:eastAsia="宋体" w:cs="Times New Roman"/>
                <w:color w:val="auto"/>
                <w:sz w:val="21"/>
                <w:szCs w:val="21"/>
              </w:rPr>
              <w:t>，每次转运后认真规范填写转移联单</w:t>
            </w:r>
            <w:r>
              <w:rPr>
                <w:rFonts w:hint="eastAsia" w:ascii="Times New Roman" w:hAnsi="Times New Roman" w:cs="Times New Roman"/>
                <w:color w:val="auto"/>
                <w:sz w:val="21"/>
                <w:szCs w:val="21"/>
                <w:lang w:eastAsia="zh-CN"/>
              </w:rPr>
              <w:t>。</w:t>
            </w:r>
          </w:p>
        </w:tc>
      </w:tr>
      <w:tr w14:paraId="25C8A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3" w:type="dxa"/>
            <w:noWrap w:val="0"/>
            <w:vAlign w:val="center"/>
          </w:tcPr>
          <w:p w14:paraId="58DE7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w:t>
            </w:r>
          </w:p>
          <w:p w14:paraId="79D9E8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防范措施</w:t>
            </w:r>
          </w:p>
        </w:tc>
        <w:tc>
          <w:tcPr>
            <w:tcW w:w="7737" w:type="dxa"/>
            <w:gridSpan w:val="4"/>
            <w:noWrap w:val="0"/>
            <w:vAlign w:val="center"/>
          </w:tcPr>
          <w:p w14:paraId="6AD1A3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1）次氯酸钠泄漏防范措施</w:t>
            </w:r>
          </w:p>
          <w:p w14:paraId="72A5A3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①加强消毒药剂管理，设置标识，离人群，严禁闲杂人员接触。操作人员应佩戴手套。禁止消毒剂与各种药品存放在一起，并远离火源。</w:t>
            </w:r>
          </w:p>
          <w:p w14:paraId="112350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②加强污水处理设备和管道的定期检查、维护、管理，防止污水处理设备和管道泄露。</w:t>
            </w:r>
          </w:p>
          <w:p w14:paraId="5E8CB7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②污水处理站进行防渗措施，防止次氯酸钠泄漏水环境及土壤环境的污染。</w:t>
            </w:r>
          </w:p>
          <w:p w14:paraId="6292DB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2）医疗废水事故排放应急措施</w:t>
            </w:r>
          </w:p>
          <w:p w14:paraId="1164BC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1 \* GB3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废水处理系统保证正常运行，定时定量投加消毒剂保证事故时水质消毒处理需要；</w:t>
            </w:r>
          </w:p>
          <w:p w14:paraId="385594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2 \* GB3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②</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 xml:space="preserve"> 设置1个容积约10m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的事故池，若污水处理设备出现故障或检修时，将废水暂存事故应急池内，并且立即关闭医院污水处理设备排污口，防止废水未经处理直接排放。</w:t>
            </w:r>
          </w:p>
          <w:p w14:paraId="7D5205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3 \* GB3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③</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定期强化培训管理及操作人员，提高他们处理突发事件的能力，如快速准确关闭总排口阀门，迅速安全启动强化消毒程序，快速报告等。</w:t>
            </w:r>
          </w:p>
          <w:p w14:paraId="06E90D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GB3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④</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污水处理间地面应采用水泥行防渗，等效黏土防渗层厚度Mb≥1.5m，渗透系数K≤1.0×10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cm/s，并及时进行清掏，保证正常运行。</w:t>
            </w:r>
          </w:p>
          <w:p w14:paraId="2B9406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3）医疗固废在收集、贮存、运输过程中防范措施</w:t>
            </w:r>
          </w:p>
          <w:p w14:paraId="480BD9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为保证项目产生的医疗固废得到有效处置，使其风险减少到最小程度，而不会对周围环境造成不良影响，应采取以下措施：</w:t>
            </w:r>
          </w:p>
          <w:p w14:paraId="7B9B7C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1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应对项目产生的医疗废物采用专用容器，本着及时、方便、安全、快捷的原则进行科学的分类收集，明确各类废弃物标识，感染性废物、损伤性废物、药物性废物及化学性废物不能混合收集；</w:t>
            </w:r>
          </w:p>
          <w:p w14:paraId="3A2C18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2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②</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放入包装物或者容器内的医疗废物不得再取出；</w:t>
            </w:r>
          </w:p>
          <w:p w14:paraId="6D5182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3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③</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当盛装的医疗废物达到包装物或者容器的3/4时，应当使用有效的封口方式，使包装物或者容器的封口紧实、严密；</w:t>
            </w:r>
          </w:p>
          <w:p w14:paraId="195FD1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④</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所有锐利物都必须单独存放，收集锐利物的包装容器必须使用硬质、防漏、防刺破 材料，针或刀应保存在有明显标记、防泄漏、防刺破的容器内；</w:t>
            </w:r>
          </w:p>
          <w:p w14:paraId="3AC05A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5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⑤</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另外，有害化学废物不能与普通医疗废物混合。有害化学废物在产生后应分别收集、贮存和处理，对其包装及标签要求如下：根据废物种类使用废物容器、使用“有害 废物”的标签或标记、在任何时候都确保废物容器的密闭性。在包装中同时加入吸附性材料。医疗废物暂存间的设置应严格执行上述固废影响分析章节提出的要求。</w:t>
            </w:r>
          </w:p>
          <w:p w14:paraId="1C2B9F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⑥医废暂存间防渗层为2毫米厚高密度聚乙烯，渗透系数≤10-10厘米/秒。防渗要求按《危险废物贮存污染控制标准》（GB18597-20</w:t>
            </w:r>
            <w:r>
              <w:rPr>
                <w:rFonts w:hint="default" w:ascii="Times New Roman" w:hAnsi="Times New Roman" w:cs="Times New Roman"/>
                <w:color w:val="auto"/>
                <w:sz w:val="21"/>
                <w:szCs w:val="21"/>
                <w:lang w:val="en-US"/>
              </w:rPr>
              <w:t>23</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标准</w:t>
            </w:r>
            <w:r>
              <w:rPr>
                <w:rFonts w:hint="default" w:ascii="Times New Roman" w:hAnsi="Times New Roman" w:eastAsia="宋体" w:cs="Times New Roman"/>
                <w:color w:val="auto"/>
                <w:sz w:val="21"/>
                <w:szCs w:val="21"/>
              </w:rPr>
              <w:t>执行。</w:t>
            </w:r>
          </w:p>
          <w:p w14:paraId="00CAB8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⑦医疗废物集中处置单位运送医疗废物，应当遵守国家有关危险货物运输管理的规定，使用有明显医疗废物标识的专用车辆。医疗废物专用车辆应当达到防渗漏、防遗撒以及其他环境保护和卫生要求。</w:t>
            </w:r>
          </w:p>
          <w:p w14:paraId="7B000A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⑧运送医疗废物的专用车辆使用后，应当在医疗废物集中处置场所内及时进行消毒和清洁。运送医疗废物的专用车辆不得运送其他物品。</w:t>
            </w:r>
          </w:p>
          <w:p w14:paraId="5BC45A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⑨医疗废物集中处置单位在运送医疗废物过程中应当确保安全，不得丢弃、遗撒医疗废物。</w:t>
            </w:r>
          </w:p>
          <w:p w14:paraId="77D4C6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4）氧气风险防范措施</w:t>
            </w:r>
          </w:p>
          <w:p w14:paraId="464AAA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氧气漏气事故防范措施</w:t>
            </w:r>
          </w:p>
          <w:p w14:paraId="063FFD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①氧气应与其他物质分开存放，最好用框架或栅栏围护固定，并留出通道；</w:t>
            </w:r>
          </w:p>
          <w:p w14:paraId="4A713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w:t>
            </w:r>
            <w:r>
              <w:rPr>
                <w:rFonts w:hint="default" w:ascii="Times New Roman" w:hAnsi="Times New Roman" w:eastAsia="宋体" w:cs="Times New Roman"/>
                <w:color w:val="auto"/>
                <w:sz w:val="21"/>
                <w:szCs w:val="21"/>
                <w:lang w:eastAsia="zh-CN"/>
              </w:rPr>
              <w:t>定期检查氧气</w:t>
            </w:r>
            <w:r>
              <w:rPr>
                <w:rFonts w:hint="eastAsia" w:ascii="Times New Roman" w:hAnsi="Times New Roman" w:eastAsia="宋体" w:cs="Times New Roman"/>
                <w:color w:val="auto"/>
                <w:sz w:val="21"/>
                <w:szCs w:val="21"/>
                <w:lang w:eastAsia="zh-CN"/>
              </w:rPr>
              <w:t>存储设施</w:t>
            </w:r>
            <w:r>
              <w:rPr>
                <w:rFonts w:hint="default" w:ascii="Times New Roman" w:hAnsi="Times New Roman" w:eastAsia="宋体" w:cs="Times New Roman"/>
                <w:color w:val="auto"/>
                <w:sz w:val="21"/>
                <w:szCs w:val="21"/>
              </w:rPr>
              <w:t>。</w:t>
            </w:r>
          </w:p>
          <w:p w14:paraId="25FAD6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w:t>
            </w:r>
            <w:r>
              <w:rPr>
                <w:rFonts w:hint="default" w:ascii="Times New Roman" w:hAnsi="Times New Roman" w:eastAsia="宋体" w:cs="Times New Roman"/>
                <w:color w:val="auto"/>
                <w:sz w:val="21"/>
                <w:szCs w:val="21"/>
                <w:lang w:eastAsia="zh-CN"/>
              </w:rPr>
              <w:t>氧气</w:t>
            </w:r>
            <w:r>
              <w:rPr>
                <w:rFonts w:hint="eastAsia" w:ascii="Times New Roman" w:hAnsi="Times New Roman" w:eastAsia="宋体" w:cs="Times New Roman"/>
                <w:color w:val="auto"/>
                <w:sz w:val="21"/>
                <w:szCs w:val="21"/>
                <w:lang w:eastAsia="zh-CN"/>
              </w:rPr>
              <w:t>存储</w:t>
            </w:r>
            <w:r>
              <w:rPr>
                <w:rFonts w:hint="default" w:ascii="Times New Roman" w:hAnsi="Times New Roman" w:eastAsia="宋体" w:cs="Times New Roman"/>
                <w:color w:val="auto"/>
                <w:sz w:val="21"/>
                <w:szCs w:val="21"/>
              </w:rPr>
              <w:t>应阴凉通风，远离热源、火种、防止日光曝晒，严禁受热。</w:t>
            </w:r>
            <w:r>
              <w:rPr>
                <w:rFonts w:hint="default" w:ascii="Times New Roman" w:hAnsi="Times New Roman" w:eastAsia="宋体" w:cs="Times New Roman"/>
                <w:color w:val="auto"/>
                <w:sz w:val="21"/>
                <w:szCs w:val="21"/>
                <w:lang w:eastAsia="zh-CN"/>
              </w:rPr>
              <w:t>站</w:t>
            </w:r>
            <w:r>
              <w:rPr>
                <w:rFonts w:hint="default" w:ascii="Times New Roman" w:hAnsi="Times New Roman" w:eastAsia="宋体" w:cs="Times New Roman"/>
                <w:color w:val="auto"/>
                <w:sz w:val="21"/>
                <w:szCs w:val="21"/>
              </w:rPr>
              <w:t>内照明应采用防爆照明灯，周围不得堆放任何可燃材料。</w:t>
            </w:r>
          </w:p>
        </w:tc>
      </w:tr>
      <w:tr w14:paraId="7ED0E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63" w:type="dxa"/>
            <w:noWrap w:val="0"/>
            <w:vAlign w:val="center"/>
          </w:tcPr>
          <w:p w14:paraId="7B4D27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w:t>
            </w:r>
          </w:p>
          <w:p w14:paraId="0AC726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管理要求</w:t>
            </w:r>
          </w:p>
        </w:tc>
        <w:tc>
          <w:tcPr>
            <w:tcW w:w="7737" w:type="dxa"/>
            <w:gridSpan w:val="4"/>
            <w:noWrap w:val="0"/>
            <w:vAlign w:val="center"/>
          </w:tcPr>
          <w:p w14:paraId="1A1F7B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1、加强生产管理和设备设施的日常维护及监控工作。</w:t>
            </w:r>
          </w:p>
          <w:p w14:paraId="131728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2、加强环保设施的维护检修，保障环保设施的处理效率。</w:t>
            </w:r>
          </w:p>
          <w:p w14:paraId="2C6A5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3、建立、健全生产环保规章制度。</w:t>
            </w:r>
          </w:p>
          <w:p w14:paraId="660160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4、严格在岗人员操作管理。</w:t>
            </w:r>
          </w:p>
        </w:tc>
      </w:tr>
    </w:tbl>
    <w:p w14:paraId="6FB37A62">
      <w:pPr>
        <w:pStyle w:val="33"/>
        <w:jc w:val="center"/>
        <w:outlineLvl w:val="0"/>
        <w:rPr>
          <w:rFonts w:ascii="Times New Roman" w:hAnsi="Times New Roman"/>
          <w:snapToGrid w:val="0"/>
          <w:color w:val="auto"/>
          <w:sz w:val="30"/>
          <w:szCs w:val="30"/>
        </w:rPr>
      </w:pPr>
      <w:r>
        <w:rPr>
          <w:rFonts w:ascii="Times New Roman" w:hAnsi="Times New Roman"/>
          <w:snapToGrid w:val="0"/>
          <w:color w:val="auto"/>
        </w:rPr>
        <w:br w:type="page"/>
      </w:r>
      <w:bookmarkStart w:id="52" w:name="_Toc2027"/>
      <w:r>
        <w:rPr>
          <w:rFonts w:hint="eastAsia" w:ascii="Times New Roman" w:hAnsi="Times New Roman"/>
          <w:snapToGrid w:val="0"/>
          <w:color w:val="auto"/>
          <w:sz w:val="30"/>
          <w:szCs w:val="30"/>
        </w:rPr>
        <w:t>六、结论</w:t>
      </w:r>
      <w:bookmarkEnd w:id="52"/>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4B83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14EED061">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宋体"/>
                <w:color w:val="auto"/>
                <w:kern w:val="2"/>
                <w:sz w:val="24"/>
                <w:szCs w:val="22"/>
              </w:rPr>
            </w:pPr>
            <w:r>
              <w:rPr>
                <w:rFonts w:hint="eastAsia"/>
                <w:color w:val="auto"/>
                <w:sz w:val="24"/>
                <w:szCs w:val="20"/>
              </w:rPr>
              <w:t>本项目建设符合国家及地方产业政策，符合环境功能区划，选址合理可行，符合总量控制等评价原则的要求。通过对项目所在地区的环境现状以及项目产生的环境影响进行分析，废气、噪声、废水在采取环评提出的防治措施后，均可以做到达标排放，固体废弃物处置率 100%，环境影响可以得到有效控制。在认真执行环评中提出的污染防治措施后，产生的污染物对环境的影响较小，从环境保护的角度分析，该项目的建设是可行的。</w:t>
            </w:r>
          </w:p>
        </w:tc>
      </w:tr>
    </w:tbl>
    <w:p w14:paraId="752B3F5B">
      <w:pPr>
        <w:rPr>
          <w:rFonts w:ascii="Times New Roman" w:hAnsi="Times New Roman"/>
          <w:snapToGrid w:val="0"/>
          <w:color w:val="auto"/>
          <w:spacing w:val="-6"/>
          <w:kern w:val="21"/>
          <w:sz w:val="21"/>
          <w:szCs w:val="21"/>
        </w:rPr>
        <w:sectPr>
          <w:pgSz w:w="11906" w:h="16838"/>
          <w:pgMar w:top="1440" w:right="1800" w:bottom="1440" w:left="1800" w:header="851" w:footer="992" w:gutter="0"/>
          <w:cols w:space="720" w:num="1"/>
          <w:docGrid w:type="lines" w:linePitch="312" w:charSpace="0"/>
        </w:sectPr>
      </w:pPr>
    </w:p>
    <w:p w14:paraId="5C5BE61A">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Times New Roman" w:hAnsi="Times New Roman"/>
          <w:b/>
          <w:bCs/>
          <w:snapToGrid w:val="0"/>
          <w:color w:val="auto"/>
          <w:sz w:val="32"/>
          <w:szCs w:val="32"/>
        </w:rPr>
      </w:pPr>
      <w:bookmarkStart w:id="53" w:name="_Toc8175"/>
      <w:bookmarkStart w:id="54" w:name="_Toc30695"/>
      <w:r>
        <w:rPr>
          <w:rFonts w:hint="eastAsia" w:ascii="Times New Roman" w:hAnsi="Times New Roman"/>
          <w:b/>
          <w:bCs/>
          <w:snapToGrid w:val="0"/>
          <w:color w:val="auto"/>
          <w:sz w:val="32"/>
          <w:szCs w:val="32"/>
        </w:rPr>
        <w:t>附表</w:t>
      </w:r>
      <w:bookmarkEnd w:id="53"/>
      <w:bookmarkEnd w:id="54"/>
    </w:p>
    <w:p w14:paraId="354C6323">
      <w:pPr>
        <w:bidi w:val="0"/>
        <w:jc w:val="center"/>
        <w:rPr>
          <w:rFonts w:hint="default"/>
          <w:b/>
          <w:bCs/>
          <w:color w:val="auto"/>
          <w:sz w:val="32"/>
          <w:szCs w:val="32"/>
        </w:rPr>
      </w:pPr>
      <w:bookmarkStart w:id="55" w:name="_Toc10109"/>
      <w:bookmarkStart w:id="56" w:name="_Toc3952"/>
      <w:r>
        <w:rPr>
          <w:rFonts w:hint="default"/>
          <w:b/>
          <w:bCs/>
          <w:color w:val="auto"/>
          <w:sz w:val="32"/>
          <w:szCs w:val="32"/>
        </w:rPr>
        <w:t>建设项目污染物排放量汇总表</w:t>
      </w:r>
      <w:bookmarkEnd w:id="55"/>
      <w:bookmarkEnd w:id="56"/>
    </w:p>
    <w:tbl>
      <w:tblPr>
        <w:tblStyle w:val="3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67"/>
        <w:gridCol w:w="1118"/>
      </w:tblGrid>
      <w:tr w14:paraId="1FE15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14:paraId="7BA4E082">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right"/>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项目</w:t>
            </w:r>
          </w:p>
          <w:p w14:paraId="4228F532">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left"/>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分类</w:t>
            </w:r>
          </w:p>
        </w:tc>
        <w:tc>
          <w:tcPr>
            <w:tcW w:w="1417" w:type="dxa"/>
            <w:noWrap w:val="0"/>
            <w:tcMar>
              <w:left w:w="28" w:type="dxa"/>
              <w:right w:w="28" w:type="dxa"/>
            </w:tcMar>
            <w:vAlign w:val="center"/>
          </w:tcPr>
          <w:p w14:paraId="4201F10A">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污染物名称</w:t>
            </w:r>
          </w:p>
        </w:tc>
        <w:tc>
          <w:tcPr>
            <w:tcW w:w="1701" w:type="dxa"/>
            <w:noWrap w:val="0"/>
            <w:tcMar>
              <w:left w:w="28" w:type="dxa"/>
              <w:right w:w="28" w:type="dxa"/>
            </w:tcMar>
            <w:vAlign w:val="center"/>
          </w:tcPr>
          <w:p w14:paraId="77531A79">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现有工程</w:t>
            </w:r>
          </w:p>
          <w:p w14:paraId="61C56CAE">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1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①</w:t>
            </w:r>
            <w:r>
              <w:rPr>
                <w:rFonts w:hint="default" w:ascii="Times New Roman" w:hAnsi="Times New Roman" w:eastAsia="宋体" w:cs="Times New Roman"/>
                <w:b/>
                <w:bCs/>
                <w:snapToGrid w:val="0"/>
                <w:color w:val="auto"/>
                <w:spacing w:val="-6"/>
                <w:kern w:val="21"/>
                <w:sz w:val="21"/>
                <w:szCs w:val="21"/>
              </w:rPr>
              <w:fldChar w:fldCharType="end"/>
            </w:r>
          </w:p>
        </w:tc>
        <w:tc>
          <w:tcPr>
            <w:tcW w:w="1276" w:type="dxa"/>
            <w:noWrap w:val="0"/>
            <w:tcMar>
              <w:left w:w="28" w:type="dxa"/>
              <w:right w:w="28" w:type="dxa"/>
            </w:tcMar>
            <w:vAlign w:val="center"/>
          </w:tcPr>
          <w:p w14:paraId="76DDFE52">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现有工程</w:t>
            </w:r>
          </w:p>
          <w:p w14:paraId="07F437B0">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许可排放量</w:t>
            </w:r>
          </w:p>
          <w:p w14:paraId="0E0E57D7">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2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snapToGrid w:val="0"/>
                <w:color w:val="auto"/>
                <w:spacing w:val="-6"/>
                <w:kern w:val="21"/>
                <w:sz w:val="21"/>
                <w:szCs w:val="21"/>
              </w:rPr>
              <w:t>②</w:t>
            </w:r>
            <w:r>
              <w:rPr>
                <w:rFonts w:hint="default" w:ascii="Times New Roman" w:hAnsi="Times New Roman" w:eastAsia="宋体" w:cs="Times New Roman"/>
                <w:b/>
                <w:bCs/>
                <w:snapToGrid w:val="0"/>
                <w:color w:val="auto"/>
                <w:spacing w:val="-6"/>
                <w:kern w:val="21"/>
                <w:sz w:val="21"/>
                <w:szCs w:val="21"/>
              </w:rPr>
              <w:fldChar w:fldCharType="end"/>
            </w:r>
          </w:p>
        </w:tc>
        <w:tc>
          <w:tcPr>
            <w:tcW w:w="1701" w:type="dxa"/>
            <w:noWrap w:val="0"/>
            <w:tcMar>
              <w:left w:w="28" w:type="dxa"/>
              <w:right w:w="28" w:type="dxa"/>
            </w:tcMar>
            <w:vAlign w:val="center"/>
          </w:tcPr>
          <w:p w14:paraId="0A55457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在建工程</w:t>
            </w:r>
          </w:p>
          <w:p w14:paraId="3CF20CF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3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③</w:t>
            </w:r>
            <w:r>
              <w:rPr>
                <w:rFonts w:hint="default" w:ascii="Times New Roman" w:hAnsi="Times New Roman" w:eastAsia="宋体" w:cs="Times New Roman"/>
                <w:b/>
                <w:bCs/>
                <w:snapToGrid w:val="0"/>
                <w:color w:val="auto"/>
                <w:spacing w:val="-6"/>
                <w:kern w:val="21"/>
                <w:sz w:val="21"/>
                <w:szCs w:val="21"/>
              </w:rPr>
              <w:fldChar w:fldCharType="end"/>
            </w:r>
          </w:p>
        </w:tc>
        <w:tc>
          <w:tcPr>
            <w:tcW w:w="1559" w:type="dxa"/>
            <w:noWrap w:val="0"/>
            <w:tcMar>
              <w:left w:w="28" w:type="dxa"/>
              <w:right w:w="28" w:type="dxa"/>
            </w:tcMar>
            <w:vAlign w:val="center"/>
          </w:tcPr>
          <w:p w14:paraId="143F83A1">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本项目</w:t>
            </w:r>
          </w:p>
          <w:p w14:paraId="022E7EE3">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排放量（固体废物产生量）</w:t>
            </w: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4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④</w:t>
            </w:r>
            <w:r>
              <w:rPr>
                <w:rFonts w:hint="default" w:ascii="Times New Roman" w:hAnsi="Times New Roman" w:eastAsia="宋体" w:cs="Times New Roman"/>
                <w:b/>
                <w:bCs/>
                <w:snapToGrid w:val="0"/>
                <w:color w:val="auto"/>
                <w:spacing w:val="-6"/>
                <w:kern w:val="21"/>
                <w:sz w:val="21"/>
                <w:szCs w:val="21"/>
              </w:rPr>
              <w:fldChar w:fldCharType="end"/>
            </w:r>
          </w:p>
        </w:tc>
        <w:tc>
          <w:tcPr>
            <w:tcW w:w="1761" w:type="dxa"/>
            <w:noWrap w:val="0"/>
            <w:tcMar>
              <w:left w:w="28" w:type="dxa"/>
              <w:right w:w="28" w:type="dxa"/>
            </w:tcMar>
            <w:vAlign w:val="center"/>
          </w:tcPr>
          <w:p w14:paraId="7B1BABC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以新带老削减量</w:t>
            </w:r>
          </w:p>
          <w:p w14:paraId="108BBED3">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（新建项目不填）</w:t>
            </w:r>
            <w:r>
              <w:rPr>
                <w:rFonts w:hint="default" w:ascii="Times New Roman" w:hAnsi="Times New Roman" w:eastAsia="宋体" w:cs="Times New Roman"/>
                <w:b/>
                <w:bCs/>
                <w:snapToGrid w:val="0"/>
                <w:color w:val="auto"/>
                <w:spacing w:val="-16"/>
                <w:kern w:val="21"/>
                <w:sz w:val="21"/>
                <w:szCs w:val="21"/>
              </w:rPr>
              <w:fldChar w:fldCharType="begin"/>
            </w:r>
            <w:r>
              <w:rPr>
                <w:rFonts w:hint="default" w:ascii="Times New Roman" w:hAnsi="Times New Roman" w:eastAsia="宋体" w:cs="Times New Roman"/>
                <w:b/>
                <w:bCs/>
                <w:snapToGrid w:val="0"/>
                <w:color w:val="auto"/>
                <w:spacing w:val="-16"/>
                <w:kern w:val="21"/>
                <w:sz w:val="21"/>
                <w:szCs w:val="21"/>
              </w:rPr>
              <w:instrText xml:space="preserve"> = 5 \* GB3 \* MERGEFORMAT </w:instrText>
            </w:r>
            <w:r>
              <w:rPr>
                <w:rFonts w:hint="default" w:ascii="Times New Roman" w:hAnsi="Times New Roman" w:eastAsia="宋体" w:cs="Times New Roman"/>
                <w:b/>
                <w:bCs/>
                <w:snapToGrid w:val="0"/>
                <w:color w:val="auto"/>
                <w:spacing w:val="-16"/>
                <w:kern w:val="21"/>
                <w:sz w:val="21"/>
                <w:szCs w:val="21"/>
              </w:rPr>
              <w:fldChar w:fldCharType="separate"/>
            </w:r>
            <w:r>
              <w:rPr>
                <w:rFonts w:hint="default" w:ascii="Times New Roman" w:hAnsi="Times New Roman" w:eastAsia="宋体" w:cs="Times New Roman"/>
                <w:b/>
                <w:bCs/>
                <w:color w:val="auto"/>
                <w:kern w:val="2"/>
                <w:sz w:val="21"/>
                <w:szCs w:val="21"/>
              </w:rPr>
              <w:t>⑤</w:t>
            </w:r>
            <w:r>
              <w:rPr>
                <w:rFonts w:hint="default" w:ascii="Times New Roman" w:hAnsi="Times New Roman" w:eastAsia="宋体" w:cs="Times New Roman"/>
                <w:b/>
                <w:bCs/>
                <w:snapToGrid w:val="0"/>
                <w:color w:val="auto"/>
                <w:spacing w:val="-16"/>
                <w:kern w:val="21"/>
                <w:sz w:val="21"/>
                <w:szCs w:val="21"/>
              </w:rPr>
              <w:fldChar w:fldCharType="end"/>
            </w:r>
          </w:p>
        </w:tc>
        <w:tc>
          <w:tcPr>
            <w:tcW w:w="1667" w:type="dxa"/>
            <w:noWrap w:val="0"/>
            <w:tcMar>
              <w:left w:w="28" w:type="dxa"/>
              <w:right w:w="28" w:type="dxa"/>
            </w:tcMar>
            <w:vAlign w:val="center"/>
          </w:tcPr>
          <w:p w14:paraId="24B40415">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本项目建成后</w:t>
            </w:r>
          </w:p>
          <w:p w14:paraId="0E100B6A">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16"/>
                <w:kern w:val="21"/>
                <w:sz w:val="21"/>
                <w:szCs w:val="21"/>
              </w:rPr>
            </w:pPr>
            <w:r>
              <w:rPr>
                <w:rFonts w:hint="default" w:ascii="Times New Roman" w:hAnsi="Times New Roman" w:eastAsia="宋体" w:cs="Times New Roman"/>
                <w:b/>
                <w:bCs/>
                <w:snapToGrid w:val="0"/>
                <w:color w:val="auto"/>
                <w:spacing w:val="-16"/>
                <w:kern w:val="21"/>
                <w:sz w:val="21"/>
                <w:szCs w:val="21"/>
              </w:rPr>
              <w:t>全厂排放量（固体废物产生量）</w:t>
            </w:r>
            <w:r>
              <w:rPr>
                <w:rFonts w:hint="default" w:ascii="Times New Roman" w:hAnsi="Times New Roman" w:eastAsia="宋体" w:cs="Times New Roman"/>
                <w:b/>
                <w:bCs/>
                <w:snapToGrid w:val="0"/>
                <w:color w:val="auto"/>
                <w:spacing w:val="-16"/>
                <w:kern w:val="21"/>
                <w:sz w:val="21"/>
                <w:szCs w:val="21"/>
              </w:rPr>
              <w:fldChar w:fldCharType="begin"/>
            </w:r>
            <w:r>
              <w:rPr>
                <w:rFonts w:hint="default" w:ascii="Times New Roman" w:hAnsi="Times New Roman" w:eastAsia="宋体" w:cs="Times New Roman"/>
                <w:b/>
                <w:bCs/>
                <w:snapToGrid w:val="0"/>
                <w:color w:val="auto"/>
                <w:spacing w:val="-16"/>
                <w:kern w:val="21"/>
                <w:sz w:val="21"/>
                <w:szCs w:val="21"/>
              </w:rPr>
              <w:instrText xml:space="preserve"> = 6 \* GB3 \* MERGEFORMAT </w:instrText>
            </w:r>
            <w:r>
              <w:rPr>
                <w:rFonts w:hint="default" w:ascii="Times New Roman" w:hAnsi="Times New Roman" w:eastAsia="宋体" w:cs="Times New Roman"/>
                <w:b/>
                <w:bCs/>
                <w:snapToGrid w:val="0"/>
                <w:color w:val="auto"/>
                <w:spacing w:val="-16"/>
                <w:kern w:val="21"/>
                <w:sz w:val="21"/>
                <w:szCs w:val="21"/>
              </w:rPr>
              <w:fldChar w:fldCharType="separate"/>
            </w:r>
            <w:r>
              <w:rPr>
                <w:rFonts w:hint="default" w:ascii="Times New Roman" w:hAnsi="Times New Roman" w:eastAsia="宋体" w:cs="Times New Roman"/>
                <w:b/>
                <w:bCs/>
                <w:color w:val="auto"/>
                <w:kern w:val="2"/>
                <w:sz w:val="21"/>
                <w:szCs w:val="21"/>
              </w:rPr>
              <w:t>⑥</w:t>
            </w:r>
            <w:r>
              <w:rPr>
                <w:rFonts w:hint="default" w:ascii="Times New Roman" w:hAnsi="Times New Roman" w:eastAsia="宋体" w:cs="Times New Roman"/>
                <w:b/>
                <w:bCs/>
                <w:snapToGrid w:val="0"/>
                <w:color w:val="auto"/>
                <w:spacing w:val="-16"/>
                <w:kern w:val="21"/>
                <w:sz w:val="21"/>
                <w:szCs w:val="21"/>
              </w:rPr>
              <w:fldChar w:fldCharType="end"/>
            </w:r>
          </w:p>
        </w:tc>
        <w:tc>
          <w:tcPr>
            <w:tcW w:w="1118" w:type="dxa"/>
            <w:noWrap w:val="0"/>
            <w:tcMar>
              <w:left w:w="28" w:type="dxa"/>
              <w:right w:w="28" w:type="dxa"/>
            </w:tcMar>
            <w:vAlign w:val="center"/>
          </w:tcPr>
          <w:p w14:paraId="21DD5DC1">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t>变化量</w:t>
            </w:r>
          </w:p>
          <w:p w14:paraId="5D1412C0">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b/>
                <w:bCs/>
                <w:snapToGrid w:val="0"/>
                <w:color w:val="auto"/>
                <w:spacing w:val="-6"/>
                <w:kern w:val="21"/>
                <w:sz w:val="21"/>
                <w:szCs w:val="21"/>
              </w:rPr>
            </w:pPr>
            <w:r>
              <w:rPr>
                <w:rFonts w:hint="default" w:ascii="Times New Roman" w:hAnsi="Times New Roman" w:eastAsia="宋体" w:cs="Times New Roman"/>
                <w:b/>
                <w:bCs/>
                <w:snapToGrid w:val="0"/>
                <w:color w:val="auto"/>
                <w:spacing w:val="-6"/>
                <w:kern w:val="21"/>
                <w:sz w:val="21"/>
                <w:szCs w:val="21"/>
              </w:rPr>
              <w:fldChar w:fldCharType="begin"/>
            </w:r>
            <w:r>
              <w:rPr>
                <w:rFonts w:hint="default" w:ascii="Times New Roman" w:hAnsi="Times New Roman" w:eastAsia="宋体" w:cs="Times New Roman"/>
                <w:b/>
                <w:bCs/>
                <w:snapToGrid w:val="0"/>
                <w:color w:val="auto"/>
                <w:spacing w:val="-6"/>
                <w:kern w:val="21"/>
                <w:sz w:val="21"/>
                <w:szCs w:val="21"/>
              </w:rPr>
              <w:instrText xml:space="preserve"> = 7 \* GB3 \* MERGEFORMAT </w:instrText>
            </w:r>
            <w:r>
              <w:rPr>
                <w:rFonts w:hint="default" w:ascii="Times New Roman" w:hAnsi="Times New Roman" w:eastAsia="宋体" w:cs="Times New Roman"/>
                <w:b/>
                <w:bCs/>
                <w:snapToGrid w:val="0"/>
                <w:color w:val="auto"/>
                <w:spacing w:val="-6"/>
                <w:kern w:val="21"/>
                <w:sz w:val="21"/>
                <w:szCs w:val="21"/>
              </w:rPr>
              <w:fldChar w:fldCharType="separate"/>
            </w:r>
            <w:r>
              <w:rPr>
                <w:rFonts w:hint="default" w:ascii="Times New Roman" w:hAnsi="Times New Roman" w:eastAsia="宋体" w:cs="Times New Roman"/>
                <w:b/>
                <w:bCs/>
                <w:color w:val="auto"/>
                <w:kern w:val="2"/>
                <w:sz w:val="21"/>
                <w:szCs w:val="21"/>
              </w:rPr>
              <w:t>⑦</w:t>
            </w:r>
            <w:r>
              <w:rPr>
                <w:rFonts w:hint="default" w:ascii="Times New Roman" w:hAnsi="Times New Roman" w:eastAsia="宋体" w:cs="Times New Roman"/>
                <w:b/>
                <w:bCs/>
                <w:snapToGrid w:val="0"/>
                <w:color w:val="auto"/>
                <w:spacing w:val="-6"/>
                <w:kern w:val="21"/>
                <w:sz w:val="21"/>
                <w:szCs w:val="21"/>
              </w:rPr>
              <w:fldChar w:fldCharType="end"/>
            </w:r>
          </w:p>
        </w:tc>
      </w:tr>
      <w:tr w14:paraId="74594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16C9A4F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1417" w:type="dxa"/>
            <w:noWrap w:val="0"/>
            <w:vAlign w:val="center"/>
          </w:tcPr>
          <w:p w14:paraId="2AF262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lang w:val="en-US" w:eastAsia="zh-CN"/>
              </w:rPr>
            </w:pPr>
          </w:p>
        </w:tc>
        <w:tc>
          <w:tcPr>
            <w:tcW w:w="1701" w:type="dxa"/>
            <w:noWrap w:val="0"/>
            <w:vAlign w:val="center"/>
          </w:tcPr>
          <w:p w14:paraId="4A0451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276" w:type="dxa"/>
            <w:noWrap w:val="0"/>
            <w:vAlign w:val="center"/>
          </w:tcPr>
          <w:p w14:paraId="6ACB48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7BB60B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4C0353C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61" w:type="dxa"/>
            <w:noWrap w:val="0"/>
            <w:vAlign w:val="center"/>
          </w:tcPr>
          <w:p w14:paraId="2BF6D25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0E7543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118" w:type="dxa"/>
            <w:noWrap w:val="0"/>
            <w:vAlign w:val="center"/>
          </w:tcPr>
          <w:p w14:paraId="5C4E0F6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r>
      <w:tr w14:paraId="1C1FB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6C22A632">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417" w:type="dxa"/>
            <w:noWrap w:val="0"/>
            <w:vAlign w:val="center"/>
          </w:tcPr>
          <w:p w14:paraId="79B987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lang w:val="en-US" w:eastAsia="zh-CN"/>
              </w:rPr>
            </w:pPr>
          </w:p>
        </w:tc>
        <w:tc>
          <w:tcPr>
            <w:tcW w:w="1701" w:type="dxa"/>
            <w:noWrap w:val="0"/>
            <w:vAlign w:val="center"/>
          </w:tcPr>
          <w:p w14:paraId="06E7B7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276" w:type="dxa"/>
            <w:noWrap w:val="0"/>
            <w:vAlign w:val="center"/>
          </w:tcPr>
          <w:p w14:paraId="637B931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1983E39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15D139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61" w:type="dxa"/>
            <w:noWrap w:val="0"/>
            <w:vAlign w:val="center"/>
          </w:tcPr>
          <w:p w14:paraId="0FF8D5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2BE041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118" w:type="dxa"/>
            <w:noWrap w:val="0"/>
            <w:vAlign w:val="center"/>
          </w:tcPr>
          <w:p w14:paraId="4767C8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r>
      <w:tr w14:paraId="38F56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15054643">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w:t>
            </w:r>
          </w:p>
        </w:tc>
        <w:tc>
          <w:tcPr>
            <w:tcW w:w="1417" w:type="dxa"/>
            <w:noWrap w:val="0"/>
            <w:vAlign w:val="center"/>
          </w:tcPr>
          <w:p w14:paraId="1FEC82FF">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废水量</w:t>
            </w:r>
          </w:p>
        </w:tc>
        <w:tc>
          <w:tcPr>
            <w:tcW w:w="1701" w:type="dxa"/>
            <w:noWrap w:val="0"/>
            <w:vAlign w:val="center"/>
          </w:tcPr>
          <w:p w14:paraId="42AA0238">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276" w:type="dxa"/>
            <w:noWrap w:val="0"/>
            <w:vAlign w:val="center"/>
          </w:tcPr>
          <w:p w14:paraId="20DED5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1367D8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3E9D2BDA">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cs="Times New Roman"/>
                <w:snapToGrid w:val="0"/>
                <w:color w:val="auto"/>
                <w:kern w:val="21"/>
                <w:sz w:val="21"/>
                <w:szCs w:val="21"/>
                <w:lang w:val="en-US" w:eastAsia="zh-CN"/>
              </w:rPr>
              <w:t>2278.33</w:t>
            </w:r>
            <w:r>
              <w:rPr>
                <w:rFonts w:hint="default" w:ascii="Times New Roman" w:hAnsi="Times New Roman" w:eastAsia="宋体" w:cs="Times New Roman"/>
                <w:snapToGrid w:val="0"/>
                <w:color w:val="auto"/>
                <w:kern w:val="21"/>
                <w:sz w:val="21"/>
                <w:szCs w:val="21"/>
              </w:rPr>
              <w:t>t/a</w:t>
            </w:r>
          </w:p>
        </w:tc>
        <w:tc>
          <w:tcPr>
            <w:tcW w:w="1761" w:type="dxa"/>
            <w:noWrap w:val="0"/>
            <w:vAlign w:val="center"/>
          </w:tcPr>
          <w:p w14:paraId="77217E17">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667" w:type="dxa"/>
            <w:noWrap w:val="0"/>
            <w:vAlign w:val="center"/>
          </w:tcPr>
          <w:p w14:paraId="17ADA21E">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cs="Times New Roman"/>
                <w:snapToGrid w:val="0"/>
                <w:color w:val="auto"/>
                <w:kern w:val="21"/>
                <w:sz w:val="21"/>
                <w:szCs w:val="21"/>
                <w:lang w:val="en-US" w:eastAsia="zh-CN"/>
              </w:rPr>
              <w:t>2278.33</w:t>
            </w:r>
            <w:r>
              <w:rPr>
                <w:rFonts w:hint="default" w:ascii="Times New Roman" w:hAnsi="Times New Roman" w:eastAsia="宋体" w:cs="Times New Roman"/>
                <w:snapToGrid w:val="0"/>
                <w:color w:val="auto"/>
                <w:kern w:val="21"/>
                <w:sz w:val="21"/>
                <w:szCs w:val="21"/>
              </w:rPr>
              <w:t>t/a</w:t>
            </w:r>
          </w:p>
        </w:tc>
        <w:tc>
          <w:tcPr>
            <w:tcW w:w="1118" w:type="dxa"/>
            <w:noWrap w:val="0"/>
            <w:vAlign w:val="center"/>
          </w:tcPr>
          <w:p w14:paraId="7D6CF563">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default" w:cs="Times New Roman"/>
                <w:snapToGrid w:val="0"/>
                <w:color w:val="auto"/>
                <w:kern w:val="21"/>
                <w:sz w:val="21"/>
                <w:szCs w:val="21"/>
                <w:lang w:val="en-US" w:eastAsia="zh-CN"/>
              </w:rPr>
              <w:t>+2278.33</w:t>
            </w:r>
            <w:r>
              <w:rPr>
                <w:rFonts w:hint="default" w:ascii="Times New Roman" w:hAnsi="Times New Roman" w:eastAsia="宋体" w:cs="Times New Roman"/>
                <w:snapToGrid w:val="0"/>
                <w:color w:val="auto"/>
                <w:kern w:val="21"/>
                <w:sz w:val="21"/>
                <w:szCs w:val="21"/>
              </w:rPr>
              <w:t>t/a</w:t>
            </w:r>
          </w:p>
        </w:tc>
      </w:tr>
      <w:tr w14:paraId="7F0EA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6CA938B4">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417" w:type="dxa"/>
            <w:noWrap w:val="0"/>
            <w:vAlign w:val="center"/>
          </w:tcPr>
          <w:p w14:paraId="34458E1D">
            <w:pPr>
              <w:pStyle w:val="59"/>
              <w:keepNext w:val="0"/>
              <w:keepLines w:val="0"/>
              <w:pageBreakBefore w:val="0"/>
              <w:widowControl/>
              <w:suppressLineNumbers w:val="0"/>
              <w:tabs>
                <w:tab w:val="left" w:pos="458"/>
              </w:tabs>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Style w:val="41"/>
                <w:rFonts w:hint="default" w:ascii="Times New Roman" w:hAnsi="Times New Roman" w:eastAsia="宋体" w:cs="Times New Roman"/>
                <w:color w:val="auto"/>
                <w:sz w:val="21"/>
                <w:szCs w:val="21"/>
              </w:rPr>
              <w:t>COD</w:t>
            </w:r>
          </w:p>
        </w:tc>
        <w:tc>
          <w:tcPr>
            <w:tcW w:w="1701" w:type="dxa"/>
            <w:noWrap w:val="0"/>
            <w:vAlign w:val="center"/>
          </w:tcPr>
          <w:p w14:paraId="552190E4">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276" w:type="dxa"/>
            <w:noWrap w:val="0"/>
            <w:vAlign w:val="center"/>
          </w:tcPr>
          <w:p w14:paraId="1327CD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3B5667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28FCADD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Style w:val="41"/>
                <w:rFonts w:hint="default" w:ascii="Times New Roman" w:hAnsi="Times New Roman" w:eastAsia="宋体" w:cs="Times New Roman"/>
                <w:color w:val="auto"/>
                <w:sz w:val="21"/>
                <w:szCs w:val="21"/>
                <w:lang w:val="en-US"/>
              </w:rPr>
              <w:t>0.084</w:t>
            </w:r>
            <w:r>
              <w:rPr>
                <w:rStyle w:val="41"/>
                <w:rFonts w:hint="default" w:ascii="Times New Roman" w:hAnsi="Times New Roman" w:eastAsia="宋体" w:cs="Times New Roman"/>
                <w:color w:val="auto"/>
                <w:sz w:val="21"/>
                <w:szCs w:val="21"/>
              </w:rPr>
              <w:t>t/a</w:t>
            </w:r>
          </w:p>
        </w:tc>
        <w:tc>
          <w:tcPr>
            <w:tcW w:w="1761" w:type="dxa"/>
            <w:noWrap w:val="0"/>
            <w:vAlign w:val="center"/>
          </w:tcPr>
          <w:p w14:paraId="744203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12F513E9">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Style w:val="41"/>
                <w:rFonts w:hint="default" w:ascii="Times New Roman" w:hAnsi="Times New Roman" w:eastAsia="宋体" w:cs="Times New Roman"/>
                <w:color w:val="auto"/>
                <w:sz w:val="21"/>
                <w:szCs w:val="21"/>
                <w:lang w:val="en-US"/>
              </w:rPr>
              <w:t>0.084</w:t>
            </w:r>
            <w:r>
              <w:rPr>
                <w:rStyle w:val="41"/>
                <w:rFonts w:hint="default" w:ascii="Times New Roman" w:hAnsi="Times New Roman" w:eastAsia="宋体" w:cs="Times New Roman"/>
                <w:color w:val="auto"/>
                <w:sz w:val="21"/>
                <w:szCs w:val="21"/>
              </w:rPr>
              <w:t>t/a</w:t>
            </w:r>
          </w:p>
        </w:tc>
        <w:tc>
          <w:tcPr>
            <w:tcW w:w="1118" w:type="dxa"/>
            <w:noWrap w:val="0"/>
            <w:vAlign w:val="center"/>
          </w:tcPr>
          <w:p w14:paraId="18C806D0">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Style w:val="41"/>
                <w:rFonts w:hint="default" w:ascii="Times New Roman" w:hAnsi="Times New Roman" w:eastAsia="宋体" w:cs="Times New Roman"/>
                <w:color w:val="auto"/>
                <w:sz w:val="21"/>
                <w:szCs w:val="21"/>
                <w:lang w:val="en-US"/>
              </w:rPr>
              <w:t>+0.084</w:t>
            </w:r>
            <w:r>
              <w:rPr>
                <w:rStyle w:val="41"/>
                <w:rFonts w:hint="default" w:ascii="Times New Roman" w:hAnsi="Times New Roman" w:eastAsia="宋体" w:cs="Times New Roman"/>
                <w:color w:val="auto"/>
                <w:sz w:val="21"/>
                <w:szCs w:val="21"/>
              </w:rPr>
              <w:t>t/a</w:t>
            </w:r>
          </w:p>
        </w:tc>
      </w:tr>
      <w:tr w14:paraId="06551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263EF38F">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417" w:type="dxa"/>
            <w:noWrap w:val="0"/>
            <w:vAlign w:val="center"/>
          </w:tcPr>
          <w:p w14:paraId="6C2459D9">
            <w:pPr>
              <w:pStyle w:val="59"/>
              <w:keepNext w:val="0"/>
              <w:keepLines w:val="0"/>
              <w:pageBreakBefore w:val="0"/>
              <w:widowControl/>
              <w:suppressLineNumbers w:val="0"/>
              <w:tabs>
                <w:tab w:val="left" w:pos="458"/>
              </w:tabs>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Style w:val="41"/>
                <w:rFonts w:hint="default" w:ascii="Times New Roman" w:hAnsi="Times New Roman" w:eastAsia="宋体" w:cs="Times New Roman"/>
                <w:color w:val="auto"/>
                <w:sz w:val="21"/>
                <w:szCs w:val="21"/>
              </w:rPr>
              <w:t>NH</w:t>
            </w:r>
            <w:r>
              <w:rPr>
                <w:rStyle w:val="41"/>
                <w:rFonts w:hint="default" w:ascii="Times New Roman" w:hAnsi="Times New Roman" w:eastAsia="宋体" w:cs="Times New Roman"/>
                <w:color w:val="auto"/>
                <w:sz w:val="21"/>
                <w:szCs w:val="21"/>
                <w:vertAlign w:val="subscript"/>
              </w:rPr>
              <w:t>3</w:t>
            </w:r>
            <w:r>
              <w:rPr>
                <w:rStyle w:val="41"/>
                <w:rFonts w:hint="default" w:ascii="Times New Roman" w:hAnsi="Times New Roman" w:eastAsia="宋体" w:cs="Times New Roman"/>
                <w:color w:val="auto"/>
                <w:sz w:val="21"/>
                <w:szCs w:val="21"/>
              </w:rPr>
              <w:t>-N</w:t>
            </w:r>
          </w:p>
        </w:tc>
        <w:tc>
          <w:tcPr>
            <w:tcW w:w="1701" w:type="dxa"/>
            <w:noWrap w:val="0"/>
            <w:vAlign w:val="center"/>
          </w:tcPr>
          <w:p w14:paraId="16341190">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276" w:type="dxa"/>
            <w:noWrap w:val="0"/>
            <w:vAlign w:val="center"/>
          </w:tcPr>
          <w:p w14:paraId="044B56F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7BDD2A2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76BFAC79">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rPr>
              <w:t>33</w:t>
            </w:r>
            <w:r>
              <w:rPr>
                <w:rStyle w:val="41"/>
                <w:rFonts w:hint="default" w:ascii="Times New Roman" w:hAnsi="Times New Roman" w:eastAsia="宋体" w:cs="Times New Roman"/>
                <w:color w:val="auto"/>
                <w:sz w:val="21"/>
                <w:szCs w:val="21"/>
              </w:rPr>
              <w:t>t/a</w:t>
            </w:r>
          </w:p>
        </w:tc>
        <w:tc>
          <w:tcPr>
            <w:tcW w:w="1761" w:type="dxa"/>
            <w:noWrap w:val="0"/>
            <w:vAlign w:val="center"/>
          </w:tcPr>
          <w:p w14:paraId="0E887DF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317B5453">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rPr>
              <w:t>33</w:t>
            </w:r>
            <w:r>
              <w:rPr>
                <w:rStyle w:val="41"/>
                <w:rFonts w:hint="default" w:ascii="Times New Roman" w:hAnsi="Times New Roman" w:eastAsia="宋体" w:cs="Times New Roman"/>
                <w:color w:val="auto"/>
                <w:sz w:val="21"/>
                <w:szCs w:val="21"/>
              </w:rPr>
              <w:t>t/a</w:t>
            </w:r>
          </w:p>
        </w:tc>
        <w:tc>
          <w:tcPr>
            <w:tcW w:w="1118" w:type="dxa"/>
            <w:noWrap w:val="0"/>
            <w:vAlign w:val="center"/>
          </w:tcPr>
          <w:p w14:paraId="6B459E5F">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lang w:val="en-US"/>
              </w:rPr>
              <w:t>+</w:t>
            </w: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rPr>
              <w:t>33</w:t>
            </w:r>
            <w:r>
              <w:rPr>
                <w:rStyle w:val="41"/>
                <w:rFonts w:hint="default" w:ascii="Times New Roman" w:hAnsi="Times New Roman" w:eastAsia="宋体" w:cs="Times New Roman"/>
                <w:color w:val="auto"/>
                <w:sz w:val="21"/>
                <w:szCs w:val="21"/>
              </w:rPr>
              <w:t>t/a</w:t>
            </w:r>
          </w:p>
        </w:tc>
      </w:tr>
      <w:tr w14:paraId="02E51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1FC66B57">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417" w:type="dxa"/>
            <w:noWrap w:val="0"/>
            <w:vAlign w:val="center"/>
          </w:tcPr>
          <w:p w14:paraId="525C16D5">
            <w:pPr>
              <w:pStyle w:val="59"/>
              <w:keepNext w:val="0"/>
              <w:keepLines w:val="0"/>
              <w:pageBreakBefore w:val="0"/>
              <w:widowControl/>
              <w:suppressLineNumbers w:val="0"/>
              <w:tabs>
                <w:tab w:val="left" w:pos="458"/>
              </w:tabs>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总磷</w:t>
            </w:r>
          </w:p>
        </w:tc>
        <w:tc>
          <w:tcPr>
            <w:tcW w:w="1701" w:type="dxa"/>
            <w:noWrap w:val="0"/>
            <w:vAlign w:val="center"/>
          </w:tcPr>
          <w:p w14:paraId="6B9118D3">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276" w:type="dxa"/>
            <w:noWrap w:val="0"/>
            <w:vAlign w:val="center"/>
          </w:tcPr>
          <w:p w14:paraId="1F7697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0CED77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2802A6FD">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01</w:t>
            </w:r>
            <w:r>
              <w:rPr>
                <w:rStyle w:val="41"/>
                <w:rFonts w:hint="default" w:ascii="Times New Roman" w:hAnsi="Times New Roman" w:eastAsia="宋体" w:cs="Times New Roman"/>
                <w:color w:val="auto"/>
                <w:sz w:val="21"/>
                <w:szCs w:val="21"/>
              </w:rPr>
              <w:t>t/a</w:t>
            </w:r>
          </w:p>
        </w:tc>
        <w:tc>
          <w:tcPr>
            <w:tcW w:w="1761" w:type="dxa"/>
            <w:noWrap w:val="0"/>
            <w:vAlign w:val="center"/>
          </w:tcPr>
          <w:p w14:paraId="2088B92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44DE9858">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01</w:t>
            </w:r>
            <w:r>
              <w:rPr>
                <w:rStyle w:val="41"/>
                <w:rFonts w:hint="default" w:ascii="Times New Roman" w:hAnsi="Times New Roman" w:eastAsia="宋体" w:cs="Times New Roman"/>
                <w:color w:val="auto"/>
                <w:sz w:val="21"/>
                <w:szCs w:val="21"/>
              </w:rPr>
              <w:t>t/a</w:t>
            </w:r>
          </w:p>
        </w:tc>
        <w:tc>
          <w:tcPr>
            <w:tcW w:w="1118" w:type="dxa"/>
            <w:noWrap w:val="0"/>
            <w:vAlign w:val="center"/>
          </w:tcPr>
          <w:p w14:paraId="53CAA021">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lang w:val="en-US"/>
              </w:rPr>
              <w:t>+</w:t>
            </w: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01</w:t>
            </w:r>
            <w:r>
              <w:rPr>
                <w:rStyle w:val="41"/>
                <w:rFonts w:hint="default" w:ascii="Times New Roman" w:hAnsi="Times New Roman" w:eastAsia="宋体" w:cs="Times New Roman"/>
                <w:color w:val="auto"/>
                <w:sz w:val="21"/>
                <w:szCs w:val="21"/>
              </w:rPr>
              <w:t>t/a</w:t>
            </w:r>
          </w:p>
        </w:tc>
      </w:tr>
      <w:tr w14:paraId="00F81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14:paraId="64AEE5F8">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一般工业</w:t>
            </w:r>
          </w:p>
          <w:p w14:paraId="42BF9B7D">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固体废物</w:t>
            </w:r>
          </w:p>
        </w:tc>
        <w:tc>
          <w:tcPr>
            <w:tcW w:w="1417" w:type="dxa"/>
            <w:noWrap w:val="0"/>
            <w:vAlign w:val="center"/>
          </w:tcPr>
          <w:p w14:paraId="2C9BF6AD">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生活垃圾</w:t>
            </w:r>
          </w:p>
        </w:tc>
        <w:tc>
          <w:tcPr>
            <w:tcW w:w="1701" w:type="dxa"/>
            <w:noWrap w:val="0"/>
            <w:vAlign w:val="center"/>
          </w:tcPr>
          <w:p w14:paraId="2AC305BE">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276" w:type="dxa"/>
            <w:noWrap w:val="0"/>
            <w:vAlign w:val="center"/>
          </w:tcPr>
          <w:p w14:paraId="7784CF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0EC0C5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2C064CBF">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lang w:val="en-US"/>
              </w:rPr>
              <w:t>22.995</w:t>
            </w:r>
            <w:r>
              <w:rPr>
                <w:rStyle w:val="41"/>
                <w:rFonts w:hint="default" w:ascii="Times New Roman" w:hAnsi="Times New Roman" w:eastAsia="宋体" w:cs="Times New Roman"/>
                <w:color w:val="auto"/>
                <w:sz w:val="21"/>
                <w:szCs w:val="21"/>
              </w:rPr>
              <w:t>t/a</w:t>
            </w:r>
          </w:p>
        </w:tc>
        <w:tc>
          <w:tcPr>
            <w:tcW w:w="1761" w:type="dxa"/>
            <w:noWrap w:val="0"/>
            <w:vAlign w:val="center"/>
          </w:tcPr>
          <w:p w14:paraId="22867A8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06FE2238">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lang w:val="en-US"/>
              </w:rPr>
              <w:t>22.995</w:t>
            </w:r>
            <w:r>
              <w:rPr>
                <w:rStyle w:val="41"/>
                <w:rFonts w:hint="default" w:ascii="Times New Roman" w:hAnsi="Times New Roman" w:eastAsia="宋体" w:cs="Times New Roman"/>
                <w:color w:val="auto"/>
                <w:sz w:val="21"/>
                <w:szCs w:val="21"/>
              </w:rPr>
              <w:t>t/a</w:t>
            </w:r>
          </w:p>
        </w:tc>
        <w:tc>
          <w:tcPr>
            <w:tcW w:w="1118" w:type="dxa"/>
            <w:noWrap w:val="0"/>
            <w:vAlign w:val="center"/>
          </w:tcPr>
          <w:p w14:paraId="4CBD73C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lang w:val="en-US"/>
              </w:rPr>
              <w:t>+22.995</w:t>
            </w:r>
            <w:r>
              <w:rPr>
                <w:rStyle w:val="41"/>
                <w:rFonts w:hint="default" w:ascii="Times New Roman" w:hAnsi="Times New Roman" w:eastAsia="宋体" w:cs="Times New Roman"/>
                <w:color w:val="auto"/>
                <w:sz w:val="21"/>
                <w:szCs w:val="21"/>
              </w:rPr>
              <w:t>t/a</w:t>
            </w:r>
          </w:p>
        </w:tc>
      </w:tr>
      <w:tr w14:paraId="3319B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197E3F54">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危险废物</w:t>
            </w:r>
          </w:p>
        </w:tc>
        <w:tc>
          <w:tcPr>
            <w:tcW w:w="1417" w:type="dxa"/>
            <w:noWrap w:val="0"/>
            <w:vAlign w:val="center"/>
          </w:tcPr>
          <w:p w14:paraId="7FBA276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医疗废物</w:t>
            </w:r>
          </w:p>
        </w:tc>
        <w:tc>
          <w:tcPr>
            <w:tcW w:w="1701" w:type="dxa"/>
            <w:noWrap w:val="0"/>
            <w:vAlign w:val="center"/>
          </w:tcPr>
          <w:p w14:paraId="798FA93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276" w:type="dxa"/>
            <w:noWrap w:val="0"/>
            <w:vAlign w:val="center"/>
          </w:tcPr>
          <w:p w14:paraId="03A1DF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6D71F9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07D46F57">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lang w:val="en-US" w:bidi="ar"/>
              </w:rPr>
              <w:t>5.785</w:t>
            </w:r>
            <w:r>
              <w:rPr>
                <w:rStyle w:val="41"/>
                <w:rFonts w:hint="default" w:ascii="Times New Roman" w:hAnsi="Times New Roman" w:eastAsia="宋体" w:cs="Times New Roman"/>
                <w:color w:val="auto"/>
                <w:sz w:val="21"/>
                <w:szCs w:val="21"/>
              </w:rPr>
              <w:t>t/a</w:t>
            </w:r>
          </w:p>
        </w:tc>
        <w:tc>
          <w:tcPr>
            <w:tcW w:w="1761" w:type="dxa"/>
            <w:noWrap w:val="0"/>
            <w:vAlign w:val="center"/>
          </w:tcPr>
          <w:p w14:paraId="73AAAC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3F20AD6D">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lang w:val="en-US" w:bidi="ar"/>
              </w:rPr>
              <w:t>5.785</w:t>
            </w:r>
            <w:r>
              <w:rPr>
                <w:rStyle w:val="41"/>
                <w:rFonts w:hint="default" w:ascii="Times New Roman" w:hAnsi="Times New Roman" w:eastAsia="宋体" w:cs="Times New Roman"/>
                <w:color w:val="auto"/>
                <w:sz w:val="21"/>
                <w:szCs w:val="21"/>
              </w:rPr>
              <w:t>t/a</w:t>
            </w:r>
          </w:p>
        </w:tc>
        <w:tc>
          <w:tcPr>
            <w:tcW w:w="1118" w:type="dxa"/>
            <w:noWrap w:val="0"/>
            <w:vAlign w:val="center"/>
          </w:tcPr>
          <w:p w14:paraId="4A7C6D30">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lang w:val="en-US" w:bidi="ar"/>
              </w:rPr>
              <w:t>+5.785</w:t>
            </w:r>
            <w:r>
              <w:rPr>
                <w:rStyle w:val="41"/>
                <w:rFonts w:hint="default" w:ascii="Times New Roman" w:hAnsi="Times New Roman" w:eastAsia="宋体" w:cs="Times New Roman"/>
                <w:color w:val="auto"/>
                <w:sz w:val="21"/>
                <w:szCs w:val="21"/>
              </w:rPr>
              <w:t>t/a</w:t>
            </w:r>
          </w:p>
        </w:tc>
      </w:tr>
      <w:tr w14:paraId="2DE5C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2C80406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417" w:type="dxa"/>
            <w:noWrap w:val="0"/>
            <w:vAlign w:val="center"/>
          </w:tcPr>
          <w:p w14:paraId="3AD0B24E">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污水处理站污泥</w:t>
            </w:r>
          </w:p>
        </w:tc>
        <w:tc>
          <w:tcPr>
            <w:tcW w:w="1701" w:type="dxa"/>
            <w:noWrap w:val="0"/>
            <w:vAlign w:val="center"/>
          </w:tcPr>
          <w:p w14:paraId="2FBF489B">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276" w:type="dxa"/>
            <w:noWrap w:val="0"/>
            <w:vAlign w:val="center"/>
          </w:tcPr>
          <w:p w14:paraId="25A08E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6FA5C0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3448723A">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lang w:val="en-US" w:bidi="ar"/>
              </w:rPr>
              <w:t>4.46t</w:t>
            </w:r>
            <w:r>
              <w:rPr>
                <w:rStyle w:val="41"/>
                <w:rFonts w:hint="default" w:ascii="Times New Roman" w:hAnsi="Times New Roman" w:eastAsia="宋体" w:cs="Times New Roman"/>
                <w:color w:val="auto"/>
                <w:sz w:val="21"/>
                <w:szCs w:val="21"/>
              </w:rPr>
              <w:t>/a</w:t>
            </w:r>
          </w:p>
        </w:tc>
        <w:tc>
          <w:tcPr>
            <w:tcW w:w="1761" w:type="dxa"/>
            <w:noWrap w:val="0"/>
            <w:vAlign w:val="center"/>
          </w:tcPr>
          <w:p w14:paraId="0E374E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15E6BFE2">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lang w:val="en-US" w:bidi="ar"/>
              </w:rPr>
              <w:t>4.46t</w:t>
            </w:r>
            <w:r>
              <w:rPr>
                <w:rStyle w:val="41"/>
                <w:rFonts w:hint="default" w:ascii="Times New Roman" w:hAnsi="Times New Roman" w:eastAsia="宋体" w:cs="Times New Roman"/>
                <w:color w:val="auto"/>
                <w:sz w:val="21"/>
                <w:szCs w:val="21"/>
              </w:rPr>
              <w:t>/a</w:t>
            </w:r>
          </w:p>
        </w:tc>
        <w:tc>
          <w:tcPr>
            <w:tcW w:w="1118" w:type="dxa"/>
            <w:noWrap w:val="0"/>
            <w:vAlign w:val="center"/>
          </w:tcPr>
          <w:p w14:paraId="1065484F">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color w:val="auto"/>
                <w:sz w:val="21"/>
                <w:szCs w:val="21"/>
                <w:lang w:val="en-US" w:bidi="ar"/>
              </w:rPr>
              <w:t>+4.46t</w:t>
            </w:r>
            <w:r>
              <w:rPr>
                <w:rStyle w:val="41"/>
                <w:rFonts w:hint="default" w:ascii="Times New Roman" w:hAnsi="Times New Roman" w:eastAsia="宋体" w:cs="Times New Roman"/>
                <w:color w:val="auto"/>
                <w:sz w:val="21"/>
                <w:szCs w:val="21"/>
              </w:rPr>
              <w:t>/a</w:t>
            </w:r>
          </w:p>
        </w:tc>
      </w:tr>
      <w:tr w14:paraId="24C33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37C9170">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bookmarkStart w:id="57" w:name="_Toc20396"/>
            <w:bookmarkStart w:id="58" w:name="_Toc31536"/>
          </w:p>
        </w:tc>
        <w:tc>
          <w:tcPr>
            <w:tcW w:w="1417" w:type="dxa"/>
            <w:noWrap w:val="0"/>
            <w:vAlign w:val="center"/>
          </w:tcPr>
          <w:p w14:paraId="567E6263">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废紫外灯管</w:t>
            </w:r>
          </w:p>
        </w:tc>
        <w:tc>
          <w:tcPr>
            <w:tcW w:w="1701" w:type="dxa"/>
            <w:noWrap w:val="0"/>
            <w:vAlign w:val="center"/>
          </w:tcPr>
          <w:p w14:paraId="14C56F48">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276" w:type="dxa"/>
            <w:noWrap w:val="0"/>
            <w:vAlign w:val="center"/>
          </w:tcPr>
          <w:p w14:paraId="788467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4519B0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46818BB6">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color w:val="auto"/>
                <w:sz w:val="21"/>
                <w:szCs w:val="21"/>
                <w:lang w:val="en-US" w:bidi="ar"/>
              </w:rPr>
              <w:t>0.005t</w:t>
            </w:r>
            <w:r>
              <w:rPr>
                <w:rStyle w:val="41"/>
                <w:rFonts w:hint="default" w:ascii="Times New Roman" w:hAnsi="Times New Roman" w:eastAsia="宋体" w:cs="Times New Roman"/>
                <w:color w:val="auto"/>
                <w:sz w:val="21"/>
                <w:szCs w:val="21"/>
              </w:rPr>
              <w:t>/a</w:t>
            </w:r>
          </w:p>
        </w:tc>
        <w:tc>
          <w:tcPr>
            <w:tcW w:w="1761" w:type="dxa"/>
            <w:noWrap w:val="0"/>
            <w:vAlign w:val="center"/>
          </w:tcPr>
          <w:p w14:paraId="5C3527D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1CCFF9A4">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val="en-US" w:bidi="ar"/>
              </w:rPr>
              <w:t>0.005t</w:t>
            </w:r>
            <w:r>
              <w:rPr>
                <w:rStyle w:val="41"/>
                <w:rFonts w:hint="default" w:ascii="Times New Roman" w:hAnsi="Times New Roman" w:eastAsia="宋体" w:cs="Times New Roman"/>
                <w:color w:val="auto"/>
                <w:sz w:val="21"/>
                <w:szCs w:val="21"/>
              </w:rPr>
              <w:t>/a</w:t>
            </w:r>
          </w:p>
        </w:tc>
        <w:tc>
          <w:tcPr>
            <w:tcW w:w="1118" w:type="dxa"/>
            <w:noWrap w:val="0"/>
            <w:vAlign w:val="center"/>
          </w:tcPr>
          <w:p w14:paraId="2D86B0F8">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bidi="ar"/>
              </w:rPr>
              <w:t>+0.005t</w:t>
            </w:r>
            <w:r>
              <w:rPr>
                <w:rStyle w:val="41"/>
                <w:rFonts w:hint="default" w:ascii="Times New Roman" w:hAnsi="Times New Roman" w:eastAsia="宋体" w:cs="Times New Roman"/>
                <w:color w:val="auto"/>
                <w:sz w:val="21"/>
                <w:szCs w:val="21"/>
              </w:rPr>
              <w:t>/a</w:t>
            </w:r>
          </w:p>
        </w:tc>
      </w:tr>
      <w:tr w14:paraId="53832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1E40E41">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417" w:type="dxa"/>
            <w:noWrap w:val="0"/>
            <w:vAlign w:val="center"/>
          </w:tcPr>
          <w:p w14:paraId="52FC4927">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检验废液</w:t>
            </w:r>
          </w:p>
        </w:tc>
        <w:tc>
          <w:tcPr>
            <w:tcW w:w="1701" w:type="dxa"/>
            <w:noWrap w:val="0"/>
            <w:vAlign w:val="center"/>
          </w:tcPr>
          <w:p w14:paraId="45A2304A">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rPr>
            </w:pPr>
          </w:p>
        </w:tc>
        <w:tc>
          <w:tcPr>
            <w:tcW w:w="1276" w:type="dxa"/>
            <w:noWrap w:val="0"/>
            <w:vAlign w:val="center"/>
          </w:tcPr>
          <w:p w14:paraId="721D1F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701" w:type="dxa"/>
            <w:noWrap w:val="0"/>
            <w:vAlign w:val="center"/>
          </w:tcPr>
          <w:p w14:paraId="097EF0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559" w:type="dxa"/>
            <w:noWrap w:val="0"/>
            <w:vAlign w:val="center"/>
          </w:tcPr>
          <w:p w14:paraId="7943E557">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val="en-US" w:bidi="ar"/>
              </w:rPr>
            </w:pPr>
            <w:r>
              <w:rPr>
                <w:rFonts w:hint="default" w:cs="Times New Roman"/>
                <w:color w:val="auto"/>
                <w:sz w:val="21"/>
                <w:szCs w:val="21"/>
                <w:lang w:val="en-US" w:bidi="ar"/>
              </w:rPr>
              <w:t>0.05t/a</w:t>
            </w:r>
          </w:p>
        </w:tc>
        <w:tc>
          <w:tcPr>
            <w:tcW w:w="1761" w:type="dxa"/>
            <w:noWrap w:val="0"/>
            <w:vAlign w:val="center"/>
          </w:tcPr>
          <w:p w14:paraId="6306B6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napToGrid w:val="0"/>
                <w:color w:val="auto"/>
                <w:kern w:val="21"/>
                <w:sz w:val="21"/>
                <w:szCs w:val="21"/>
              </w:rPr>
            </w:pPr>
          </w:p>
        </w:tc>
        <w:tc>
          <w:tcPr>
            <w:tcW w:w="1667" w:type="dxa"/>
            <w:noWrap w:val="0"/>
            <w:vAlign w:val="center"/>
          </w:tcPr>
          <w:p w14:paraId="42B6FD88">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Pr>
                <w:rFonts w:hint="default" w:ascii="Times New Roman" w:hAnsi="Times New Roman" w:eastAsia="宋体" w:cs="Times New Roman"/>
                <w:color w:val="auto"/>
                <w:sz w:val="21"/>
                <w:szCs w:val="21"/>
                <w:lang w:val="en-US" w:bidi="ar"/>
              </w:rPr>
            </w:pPr>
            <w:r>
              <w:rPr>
                <w:rFonts w:hint="default" w:cs="Times New Roman"/>
                <w:color w:val="auto"/>
                <w:sz w:val="21"/>
                <w:szCs w:val="21"/>
                <w:lang w:val="en-US" w:bidi="ar"/>
              </w:rPr>
              <w:t>0.05t/a</w:t>
            </w:r>
          </w:p>
        </w:tc>
        <w:tc>
          <w:tcPr>
            <w:tcW w:w="1118" w:type="dxa"/>
            <w:noWrap w:val="0"/>
            <w:vAlign w:val="center"/>
          </w:tcPr>
          <w:p w14:paraId="2D9ED25F">
            <w:pPr>
              <w:pStyle w:val="59"/>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rPr>
                <w:rFonts w:hint="default" w:ascii="Times New Roman" w:hAnsi="Times New Roman" w:eastAsia="宋体" w:cs="Times New Roman"/>
                <w:color w:val="auto"/>
                <w:sz w:val="21"/>
                <w:szCs w:val="21"/>
                <w:lang w:val="en-US" w:eastAsia="zh-CN" w:bidi="ar"/>
              </w:rPr>
            </w:pPr>
            <w:r>
              <w:rPr>
                <w:rFonts w:hint="default" w:cs="Times New Roman"/>
                <w:color w:val="auto"/>
                <w:sz w:val="21"/>
                <w:szCs w:val="21"/>
                <w:lang w:val="en-US" w:bidi="ar"/>
              </w:rPr>
              <w:t>+0.05t/a</w:t>
            </w:r>
          </w:p>
        </w:tc>
      </w:tr>
    </w:tbl>
    <w:p w14:paraId="69B05271">
      <w:pPr>
        <w:bidi w:val="0"/>
        <w:rPr>
          <w:rFonts w:hint="default"/>
          <w:color w:val="auto"/>
          <w:sz w:val="21"/>
          <w:szCs w:val="21"/>
        </w:rPr>
      </w:pPr>
      <w:r>
        <w:rPr>
          <w:rFonts w:hint="default"/>
          <w:color w:val="auto"/>
          <w:sz w:val="21"/>
          <w:szCs w:val="21"/>
        </w:rPr>
        <w:t>注：</w:t>
      </w:r>
      <w:r>
        <w:rPr>
          <w:rFonts w:hint="default"/>
          <w:color w:val="auto"/>
          <w:sz w:val="21"/>
          <w:szCs w:val="21"/>
        </w:rPr>
        <w:fldChar w:fldCharType="begin"/>
      </w:r>
      <w:r>
        <w:rPr>
          <w:rFonts w:hint="default"/>
          <w:color w:val="auto"/>
          <w:sz w:val="21"/>
          <w:szCs w:val="21"/>
        </w:rPr>
        <w:instrText xml:space="preserve"> = 6 \* GB3 \* MERGEFORMAT </w:instrText>
      </w:r>
      <w:r>
        <w:rPr>
          <w:rFonts w:hint="default"/>
          <w:color w:val="auto"/>
          <w:sz w:val="21"/>
          <w:szCs w:val="21"/>
        </w:rPr>
        <w:fldChar w:fldCharType="separate"/>
      </w:r>
      <w:r>
        <w:rPr>
          <w:rFonts w:hint="default"/>
          <w:color w:val="auto"/>
          <w:sz w:val="21"/>
          <w:szCs w:val="21"/>
        </w:rPr>
        <w:t>⑥</w:t>
      </w:r>
      <w:r>
        <w:rPr>
          <w:rFonts w:hint="default"/>
          <w:color w:val="auto"/>
          <w:sz w:val="21"/>
          <w:szCs w:val="21"/>
        </w:rPr>
        <w:fldChar w:fldCharType="end"/>
      </w:r>
      <w:r>
        <w:rPr>
          <w:rFonts w:hint="default"/>
          <w:color w:val="auto"/>
          <w:sz w:val="21"/>
          <w:szCs w:val="21"/>
        </w:rPr>
        <w:t>=</w:t>
      </w:r>
      <w:r>
        <w:rPr>
          <w:rFonts w:hint="default"/>
          <w:color w:val="auto"/>
          <w:sz w:val="21"/>
          <w:szCs w:val="21"/>
        </w:rPr>
        <w:fldChar w:fldCharType="begin"/>
      </w:r>
      <w:r>
        <w:rPr>
          <w:rFonts w:hint="default"/>
          <w:color w:val="auto"/>
          <w:sz w:val="21"/>
          <w:szCs w:val="21"/>
        </w:rPr>
        <w:instrText xml:space="preserve"> = 1 \* GB3 \* MERGEFORMAT </w:instrText>
      </w:r>
      <w:r>
        <w:rPr>
          <w:rFonts w:hint="default"/>
          <w:color w:val="auto"/>
          <w:sz w:val="21"/>
          <w:szCs w:val="21"/>
        </w:rPr>
        <w:fldChar w:fldCharType="separate"/>
      </w:r>
      <w:r>
        <w:rPr>
          <w:rFonts w:hint="default"/>
          <w:color w:val="auto"/>
          <w:sz w:val="21"/>
          <w:szCs w:val="21"/>
        </w:rPr>
        <w:t>①</w:t>
      </w:r>
      <w:r>
        <w:rPr>
          <w:rFonts w:hint="default"/>
          <w:color w:val="auto"/>
          <w:sz w:val="21"/>
          <w:szCs w:val="21"/>
        </w:rPr>
        <w:fldChar w:fldCharType="end"/>
      </w:r>
      <w:r>
        <w:rPr>
          <w:rFonts w:hint="default"/>
          <w:color w:val="auto"/>
          <w:sz w:val="21"/>
          <w:szCs w:val="21"/>
        </w:rPr>
        <w:t>+</w:t>
      </w:r>
      <w:r>
        <w:rPr>
          <w:rFonts w:hint="default"/>
          <w:color w:val="auto"/>
          <w:sz w:val="21"/>
          <w:szCs w:val="21"/>
        </w:rPr>
        <w:fldChar w:fldCharType="begin"/>
      </w:r>
      <w:r>
        <w:rPr>
          <w:rFonts w:hint="default"/>
          <w:color w:val="auto"/>
          <w:sz w:val="21"/>
          <w:szCs w:val="21"/>
        </w:rPr>
        <w:instrText xml:space="preserve"> = 3 \* GB3 \* MERGEFORMAT </w:instrText>
      </w:r>
      <w:r>
        <w:rPr>
          <w:rFonts w:hint="default"/>
          <w:color w:val="auto"/>
          <w:sz w:val="21"/>
          <w:szCs w:val="21"/>
        </w:rPr>
        <w:fldChar w:fldCharType="separate"/>
      </w:r>
      <w:r>
        <w:rPr>
          <w:rFonts w:hint="default"/>
          <w:color w:val="auto"/>
          <w:sz w:val="21"/>
          <w:szCs w:val="21"/>
        </w:rPr>
        <w:t>③</w:t>
      </w:r>
      <w:r>
        <w:rPr>
          <w:rFonts w:hint="default"/>
          <w:color w:val="auto"/>
          <w:sz w:val="21"/>
          <w:szCs w:val="21"/>
        </w:rPr>
        <w:fldChar w:fldCharType="end"/>
      </w:r>
      <w:r>
        <w:rPr>
          <w:rFonts w:hint="default"/>
          <w:color w:val="auto"/>
          <w:sz w:val="21"/>
          <w:szCs w:val="21"/>
        </w:rPr>
        <w:t>+</w:t>
      </w:r>
      <w:r>
        <w:rPr>
          <w:rFonts w:hint="default"/>
          <w:color w:val="auto"/>
          <w:sz w:val="21"/>
          <w:szCs w:val="21"/>
        </w:rPr>
        <w:fldChar w:fldCharType="begin"/>
      </w:r>
      <w:r>
        <w:rPr>
          <w:rFonts w:hint="default"/>
          <w:color w:val="auto"/>
          <w:sz w:val="21"/>
          <w:szCs w:val="21"/>
        </w:rPr>
        <w:instrText xml:space="preserve"> = 4 \* GB3 \* MERGEFORMAT </w:instrText>
      </w:r>
      <w:r>
        <w:rPr>
          <w:rFonts w:hint="default"/>
          <w:color w:val="auto"/>
          <w:sz w:val="21"/>
          <w:szCs w:val="21"/>
        </w:rPr>
        <w:fldChar w:fldCharType="separate"/>
      </w:r>
      <w:r>
        <w:rPr>
          <w:rFonts w:hint="default"/>
          <w:color w:val="auto"/>
          <w:sz w:val="21"/>
          <w:szCs w:val="21"/>
        </w:rPr>
        <w:t>④</w:t>
      </w:r>
      <w:r>
        <w:rPr>
          <w:rFonts w:hint="default"/>
          <w:color w:val="auto"/>
          <w:sz w:val="21"/>
          <w:szCs w:val="21"/>
        </w:rPr>
        <w:fldChar w:fldCharType="end"/>
      </w:r>
      <w:r>
        <w:rPr>
          <w:rFonts w:hint="default"/>
          <w:color w:val="auto"/>
          <w:sz w:val="21"/>
          <w:szCs w:val="21"/>
        </w:rPr>
        <w:t>-</w:t>
      </w:r>
      <w:r>
        <w:rPr>
          <w:rFonts w:hint="default"/>
          <w:color w:val="auto"/>
          <w:sz w:val="21"/>
          <w:szCs w:val="21"/>
        </w:rPr>
        <w:fldChar w:fldCharType="begin"/>
      </w:r>
      <w:r>
        <w:rPr>
          <w:rFonts w:hint="default"/>
          <w:color w:val="auto"/>
          <w:sz w:val="21"/>
          <w:szCs w:val="21"/>
        </w:rPr>
        <w:instrText xml:space="preserve"> = 5 \* GB3 \* MERGEFORMAT </w:instrText>
      </w:r>
      <w:r>
        <w:rPr>
          <w:rFonts w:hint="default"/>
          <w:color w:val="auto"/>
          <w:sz w:val="21"/>
          <w:szCs w:val="21"/>
        </w:rPr>
        <w:fldChar w:fldCharType="separate"/>
      </w:r>
      <w:r>
        <w:rPr>
          <w:rFonts w:hint="default"/>
          <w:color w:val="auto"/>
          <w:sz w:val="21"/>
          <w:szCs w:val="21"/>
        </w:rPr>
        <w:t>⑤</w:t>
      </w:r>
      <w:r>
        <w:rPr>
          <w:rFonts w:hint="default"/>
          <w:color w:val="auto"/>
          <w:sz w:val="21"/>
          <w:szCs w:val="21"/>
        </w:rPr>
        <w:fldChar w:fldCharType="end"/>
      </w:r>
      <w:r>
        <w:rPr>
          <w:rFonts w:hint="default"/>
          <w:color w:val="auto"/>
          <w:sz w:val="21"/>
          <w:szCs w:val="21"/>
        </w:rPr>
        <w:t>；</w:t>
      </w:r>
      <w:r>
        <w:rPr>
          <w:rFonts w:hint="default"/>
          <w:color w:val="auto"/>
          <w:sz w:val="21"/>
          <w:szCs w:val="21"/>
        </w:rPr>
        <w:fldChar w:fldCharType="begin"/>
      </w:r>
      <w:r>
        <w:rPr>
          <w:rFonts w:hint="default"/>
          <w:color w:val="auto"/>
          <w:sz w:val="21"/>
          <w:szCs w:val="21"/>
        </w:rPr>
        <w:instrText xml:space="preserve"> = 7 \* GB3 \* MERGEFORMAT </w:instrText>
      </w:r>
      <w:r>
        <w:rPr>
          <w:rFonts w:hint="default"/>
          <w:color w:val="auto"/>
          <w:sz w:val="21"/>
          <w:szCs w:val="21"/>
        </w:rPr>
        <w:fldChar w:fldCharType="separate"/>
      </w:r>
      <w:r>
        <w:rPr>
          <w:rFonts w:hint="default"/>
          <w:color w:val="auto"/>
          <w:sz w:val="21"/>
          <w:szCs w:val="21"/>
        </w:rPr>
        <w:t>⑦</w:t>
      </w:r>
      <w:r>
        <w:rPr>
          <w:rFonts w:hint="default"/>
          <w:color w:val="auto"/>
          <w:sz w:val="21"/>
          <w:szCs w:val="21"/>
        </w:rPr>
        <w:fldChar w:fldCharType="end"/>
      </w:r>
      <w:r>
        <w:rPr>
          <w:rFonts w:hint="default"/>
          <w:color w:val="auto"/>
          <w:sz w:val="21"/>
          <w:szCs w:val="21"/>
        </w:rPr>
        <w:t>=</w:t>
      </w:r>
      <w:r>
        <w:rPr>
          <w:rFonts w:hint="default"/>
          <w:color w:val="auto"/>
          <w:sz w:val="21"/>
          <w:szCs w:val="21"/>
        </w:rPr>
        <w:fldChar w:fldCharType="begin"/>
      </w:r>
      <w:r>
        <w:rPr>
          <w:rFonts w:hint="default"/>
          <w:color w:val="auto"/>
          <w:sz w:val="21"/>
          <w:szCs w:val="21"/>
        </w:rPr>
        <w:instrText xml:space="preserve"> = 6 \* GB3 \* MERGEFORMAT </w:instrText>
      </w:r>
      <w:r>
        <w:rPr>
          <w:rFonts w:hint="default"/>
          <w:color w:val="auto"/>
          <w:sz w:val="21"/>
          <w:szCs w:val="21"/>
        </w:rPr>
        <w:fldChar w:fldCharType="separate"/>
      </w:r>
      <w:r>
        <w:rPr>
          <w:rFonts w:hint="default"/>
          <w:color w:val="auto"/>
          <w:sz w:val="21"/>
          <w:szCs w:val="21"/>
        </w:rPr>
        <w:t>⑥</w:t>
      </w:r>
      <w:r>
        <w:rPr>
          <w:rFonts w:hint="default"/>
          <w:color w:val="auto"/>
          <w:sz w:val="21"/>
          <w:szCs w:val="21"/>
        </w:rPr>
        <w:fldChar w:fldCharType="end"/>
      </w:r>
      <w:r>
        <w:rPr>
          <w:rFonts w:hint="default"/>
          <w:color w:val="auto"/>
          <w:sz w:val="21"/>
          <w:szCs w:val="21"/>
        </w:rPr>
        <w:t>-</w:t>
      </w:r>
      <w:r>
        <w:rPr>
          <w:rFonts w:hint="default"/>
          <w:color w:val="auto"/>
          <w:sz w:val="21"/>
          <w:szCs w:val="21"/>
        </w:rPr>
        <w:fldChar w:fldCharType="begin"/>
      </w:r>
      <w:r>
        <w:rPr>
          <w:rFonts w:hint="default"/>
          <w:color w:val="auto"/>
          <w:sz w:val="21"/>
          <w:szCs w:val="21"/>
        </w:rPr>
        <w:instrText xml:space="preserve"> = 1 \* GB3 \* MERGEFORMAT </w:instrText>
      </w:r>
      <w:r>
        <w:rPr>
          <w:rFonts w:hint="default"/>
          <w:color w:val="auto"/>
          <w:sz w:val="21"/>
          <w:szCs w:val="21"/>
        </w:rPr>
        <w:fldChar w:fldCharType="separate"/>
      </w:r>
      <w:r>
        <w:rPr>
          <w:rFonts w:hint="default"/>
          <w:color w:val="auto"/>
          <w:sz w:val="21"/>
          <w:szCs w:val="21"/>
        </w:rPr>
        <w:t>①</w:t>
      </w:r>
      <w:r>
        <w:rPr>
          <w:rFonts w:hint="default"/>
          <w:color w:val="auto"/>
          <w:sz w:val="21"/>
          <w:szCs w:val="21"/>
        </w:rPr>
        <w:fldChar w:fldCharType="end"/>
      </w:r>
      <w:bookmarkEnd w:id="57"/>
      <w:bookmarkEnd w:id="58"/>
    </w:p>
    <w:sectPr>
      <w:pgSz w:w="16838" w:h="11906" w:orient="landscape"/>
      <w:pgMar w:top="1803" w:right="1440" w:bottom="1803" w:left="1440" w:header="851" w:footer="992" w:gutter="0"/>
      <w:cols w:space="0" w:num="1"/>
      <w:rtlGutter w:val="0"/>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Geneva">
    <w:altName w:val="Arial"/>
    <w:panose1 w:val="00000000000000000000"/>
    <w:charset w:val="00"/>
    <w:family w:val="swiss"/>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D5D1">
    <w:pPr>
      <w:pStyle w:val="2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42CE7">
    <w:pPr>
      <w:pStyle w:val="26"/>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1302CD">
                          <w:pPr>
                            <w:pStyle w:val="26"/>
                            <w:rPr>
                              <w:rStyle w:val="39"/>
                              <w:rFonts w:hAnsi="宋体"/>
                              <w:sz w:val="28"/>
                              <w:szCs w:val="28"/>
                            </w:rPr>
                          </w:pPr>
                          <w:r>
                            <w:rPr>
                              <w:rStyle w:val="39"/>
                              <w:rFonts w:hint="eastAsia" w:hAnsi="宋体"/>
                              <w:sz w:val="28"/>
                              <w:szCs w:val="28"/>
                            </w:rPr>
                            <w:t>—</w:t>
                          </w:r>
                          <w:r>
                            <w:rPr>
                              <w:rStyle w:val="39"/>
                              <w:rFonts w:hint="eastAsia" w:hAnsi="宋体"/>
                              <w:sz w:val="20"/>
                            </w:rPr>
                            <w:t xml:space="preserve"> </w:t>
                          </w:r>
                          <w:r>
                            <w:rPr>
                              <w:rStyle w:val="39"/>
                              <w:rFonts w:hint="eastAsia" w:hAnsi="宋体"/>
                              <w:sz w:val="16"/>
                              <w:szCs w:val="16"/>
                            </w:rPr>
                            <w:t xml:space="preserve"> </w:t>
                          </w:r>
                          <w:r>
                            <w:rPr>
                              <w:rStyle w:val="39"/>
                              <w:rFonts w:hAnsi="宋体"/>
                              <w:sz w:val="22"/>
                              <w:szCs w:val="22"/>
                            </w:rPr>
                            <w:fldChar w:fldCharType="begin"/>
                          </w:r>
                          <w:r>
                            <w:rPr>
                              <w:rStyle w:val="39"/>
                              <w:rFonts w:hAnsi="宋体"/>
                              <w:sz w:val="22"/>
                              <w:szCs w:val="22"/>
                            </w:rPr>
                            <w:instrText xml:space="preserve">PAGE  </w:instrText>
                          </w:r>
                          <w:r>
                            <w:rPr>
                              <w:rStyle w:val="39"/>
                              <w:rFonts w:hAnsi="宋体"/>
                              <w:sz w:val="22"/>
                              <w:szCs w:val="22"/>
                            </w:rPr>
                            <w:fldChar w:fldCharType="separate"/>
                          </w:r>
                          <w:r>
                            <w:rPr>
                              <w:rStyle w:val="39"/>
                              <w:rFonts w:hAnsi="宋体"/>
                              <w:sz w:val="22"/>
                              <w:szCs w:val="22"/>
                            </w:rPr>
                            <w:t>9</w:t>
                          </w:r>
                          <w:r>
                            <w:rPr>
                              <w:rStyle w:val="39"/>
                              <w:rFonts w:hAnsi="宋体"/>
                              <w:sz w:val="22"/>
                              <w:szCs w:val="22"/>
                            </w:rPr>
                            <w:fldChar w:fldCharType="end"/>
                          </w:r>
                          <w:r>
                            <w:rPr>
                              <w:rStyle w:val="39"/>
                              <w:rFonts w:hint="eastAsia" w:hAnsi="宋体"/>
                              <w:sz w:val="20"/>
                            </w:rPr>
                            <w:t xml:space="preserve">  </w:t>
                          </w:r>
                          <w:r>
                            <w:rPr>
                              <w:rStyle w:val="39"/>
                              <w:rFonts w:hint="eastAsia"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11302CD">
                    <w:pPr>
                      <w:pStyle w:val="26"/>
                      <w:rPr>
                        <w:rStyle w:val="39"/>
                        <w:rFonts w:hAnsi="宋体"/>
                        <w:sz w:val="28"/>
                        <w:szCs w:val="28"/>
                      </w:rPr>
                    </w:pPr>
                    <w:r>
                      <w:rPr>
                        <w:rStyle w:val="39"/>
                        <w:rFonts w:hint="eastAsia" w:hAnsi="宋体"/>
                        <w:sz w:val="28"/>
                        <w:szCs w:val="28"/>
                      </w:rPr>
                      <w:t>—</w:t>
                    </w:r>
                    <w:r>
                      <w:rPr>
                        <w:rStyle w:val="39"/>
                        <w:rFonts w:hint="eastAsia" w:hAnsi="宋体"/>
                        <w:sz w:val="20"/>
                      </w:rPr>
                      <w:t xml:space="preserve"> </w:t>
                    </w:r>
                    <w:r>
                      <w:rPr>
                        <w:rStyle w:val="39"/>
                        <w:rFonts w:hint="eastAsia" w:hAnsi="宋体"/>
                        <w:sz w:val="16"/>
                        <w:szCs w:val="16"/>
                      </w:rPr>
                      <w:t xml:space="preserve"> </w:t>
                    </w:r>
                    <w:r>
                      <w:rPr>
                        <w:rStyle w:val="39"/>
                        <w:rFonts w:hAnsi="宋体"/>
                        <w:sz w:val="22"/>
                        <w:szCs w:val="22"/>
                      </w:rPr>
                      <w:fldChar w:fldCharType="begin"/>
                    </w:r>
                    <w:r>
                      <w:rPr>
                        <w:rStyle w:val="39"/>
                        <w:rFonts w:hAnsi="宋体"/>
                        <w:sz w:val="22"/>
                        <w:szCs w:val="22"/>
                      </w:rPr>
                      <w:instrText xml:space="preserve">PAGE  </w:instrText>
                    </w:r>
                    <w:r>
                      <w:rPr>
                        <w:rStyle w:val="39"/>
                        <w:rFonts w:hAnsi="宋体"/>
                        <w:sz w:val="22"/>
                        <w:szCs w:val="22"/>
                      </w:rPr>
                      <w:fldChar w:fldCharType="separate"/>
                    </w:r>
                    <w:r>
                      <w:rPr>
                        <w:rStyle w:val="39"/>
                        <w:rFonts w:hAnsi="宋体"/>
                        <w:sz w:val="22"/>
                        <w:szCs w:val="22"/>
                      </w:rPr>
                      <w:t>9</w:t>
                    </w:r>
                    <w:r>
                      <w:rPr>
                        <w:rStyle w:val="39"/>
                        <w:rFonts w:hAnsi="宋体"/>
                        <w:sz w:val="22"/>
                        <w:szCs w:val="22"/>
                      </w:rPr>
                      <w:fldChar w:fldCharType="end"/>
                    </w:r>
                    <w:r>
                      <w:rPr>
                        <w:rStyle w:val="39"/>
                        <w:rFonts w:hint="eastAsia" w:hAnsi="宋体"/>
                        <w:sz w:val="20"/>
                      </w:rPr>
                      <w:t xml:space="preserve">  </w:t>
                    </w:r>
                    <w:r>
                      <w:rPr>
                        <w:rStyle w:val="39"/>
                        <w:rFonts w:hint="eastAsia"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54F32"/>
    <w:multiLevelType w:val="singleLevel"/>
    <w:tmpl w:val="9B254F32"/>
    <w:lvl w:ilvl="0" w:tentative="0">
      <w:start w:val="1"/>
      <w:numFmt w:val="decimal"/>
      <w:suff w:val="nothing"/>
      <w:lvlText w:val="%1"/>
      <w:lvlJc w:val="left"/>
      <w:pPr>
        <w:tabs>
          <w:tab w:val="left" w:pos="0"/>
        </w:tabs>
        <w:ind w:left="0" w:firstLine="0"/>
      </w:pPr>
      <w:rPr>
        <w:rFonts w:hint="default"/>
      </w:rPr>
    </w:lvl>
  </w:abstractNum>
  <w:abstractNum w:abstractNumId="1">
    <w:nsid w:val="A5B53FC8"/>
    <w:multiLevelType w:val="singleLevel"/>
    <w:tmpl w:val="A5B53FC8"/>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B301951B"/>
    <w:multiLevelType w:val="singleLevel"/>
    <w:tmpl w:val="B301951B"/>
    <w:lvl w:ilvl="0" w:tentative="0">
      <w:start w:val="3"/>
      <w:numFmt w:val="decimal"/>
      <w:suff w:val="nothing"/>
      <w:lvlText w:val="（%1）"/>
      <w:lvlJc w:val="left"/>
    </w:lvl>
  </w:abstractNum>
  <w:abstractNum w:abstractNumId="3">
    <w:nsid w:val="DEE4774A"/>
    <w:multiLevelType w:val="singleLevel"/>
    <w:tmpl w:val="DEE4774A"/>
    <w:lvl w:ilvl="0" w:tentative="0">
      <w:start w:val="1"/>
      <w:numFmt w:val="decimal"/>
      <w:suff w:val="nothing"/>
      <w:lvlText w:val="%1、"/>
      <w:lvlJc w:val="left"/>
      <w:pPr>
        <w:ind w:left="150"/>
      </w:pPr>
    </w:lvl>
  </w:abstractNum>
  <w:abstractNum w:abstractNumId="4">
    <w:nsid w:val="E9681055"/>
    <w:multiLevelType w:val="singleLevel"/>
    <w:tmpl w:val="E9681055"/>
    <w:lvl w:ilvl="0" w:tentative="0">
      <w:start w:val="1"/>
      <w:numFmt w:val="decimal"/>
      <w:suff w:val="nothing"/>
      <w:lvlText w:val="%1、"/>
      <w:lvlJc w:val="left"/>
    </w:lvl>
  </w:abstractNum>
  <w:abstractNum w:abstractNumId="5">
    <w:nsid w:val="F9E9FA12"/>
    <w:multiLevelType w:val="singleLevel"/>
    <w:tmpl w:val="F9E9FA12"/>
    <w:lvl w:ilvl="0" w:tentative="0">
      <w:start w:val="5"/>
      <w:numFmt w:val="decimal"/>
      <w:suff w:val="nothing"/>
      <w:lvlText w:val="%1、"/>
      <w:lvlJc w:val="left"/>
    </w:lvl>
  </w:abstractNum>
  <w:abstractNum w:abstractNumId="6">
    <w:nsid w:val="0ED1FF42"/>
    <w:multiLevelType w:val="singleLevel"/>
    <w:tmpl w:val="0ED1FF42"/>
    <w:lvl w:ilvl="0" w:tentative="0">
      <w:start w:val="1"/>
      <w:numFmt w:val="decimal"/>
      <w:pStyle w:val="127"/>
      <w:suff w:val="nothing"/>
      <w:lvlText w:val="表%1  "/>
      <w:lvlJc w:val="center"/>
      <w:pPr>
        <w:tabs>
          <w:tab w:val="left" w:pos="0"/>
        </w:tabs>
        <w:ind w:left="0"/>
      </w:pPr>
      <w:rPr>
        <w:rFonts w:hint="default" w:ascii="宋体" w:hAnsi="宋体" w:eastAsia="宋体" w:cs="宋体"/>
      </w:rPr>
    </w:lvl>
  </w:abstractNum>
  <w:abstractNum w:abstractNumId="7">
    <w:nsid w:val="4742013C"/>
    <w:multiLevelType w:val="singleLevel"/>
    <w:tmpl w:val="4742013C"/>
    <w:lvl w:ilvl="0" w:tentative="0">
      <w:start w:val="1"/>
      <w:numFmt w:val="decimal"/>
      <w:pStyle w:val="128"/>
      <w:suff w:val="nothing"/>
      <w:lvlText w:val="图%1 "/>
      <w:lvlJc w:val="center"/>
      <w:pPr>
        <w:tabs>
          <w:tab w:val="left" w:pos="0"/>
        </w:tabs>
        <w:ind w:left="210"/>
      </w:pPr>
      <w:rPr>
        <w:rFonts w:hint="default" w:ascii="Times New Roman" w:hAnsi="Times New Roman" w:eastAsia="宋体" w:cs="宋体"/>
      </w:rPr>
    </w:lvl>
  </w:abstractNum>
  <w:abstractNum w:abstractNumId="8">
    <w:nsid w:val="7573FB72"/>
    <w:multiLevelType w:val="singleLevel"/>
    <w:tmpl w:val="7573FB72"/>
    <w:lvl w:ilvl="0" w:tentative="0">
      <w:start w:val="1"/>
      <w:numFmt w:val="decimal"/>
      <w:suff w:val="nothing"/>
      <w:lvlText w:val="%1、"/>
      <w:lvlJc w:val="left"/>
    </w:lvl>
  </w:abstractNum>
  <w:num w:numId="1">
    <w:abstractNumId w:val="1"/>
  </w:num>
  <w:num w:numId="2">
    <w:abstractNumId w:val="6"/>
  </w:num>
  <w:num w:numId="3">
    <w:abstractNumId w:val="7"/>
  </w:num>
  <w:num w:numId="4">
    <w:abstractNumId w:val="0"/>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hyphenationZone w:val="360"/>
  <w:drawingGridVerticalSpacing w:val="198"/>
  <w:displayHorizontalDrawingGridEvery w:val="1"/>
  <w:displayVertic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mQ1MWUyNzQ0ZTU5NTFmODMwMWYwNDY5MzBkZDAifQ=="/>
  </w:docVars>
  <w:rsids>
    <w:rsidRoot w:val="00172A27"/>
    <w:rsid w:val="00034DB5"/>
    <w:rsid w:val="00055A36"/>
    <w:rsid w:val="000723E2"/>
    <w:rsid w:val="000C5039"/>
    <w:rsid w:val="000D2527"/>
    <w:rsid w:val="00162319"/>
    <w:rsid w:val="0016621C"/>
    <w:rsid w:val="00172A27"/>
    <w:rsid w:val="00187E14"/>
    <w:rsid w:val="001F6E26"/>
    <w:rsid w:val="00226A2A"/>
    <w:rsid w:val="002607F5"/>
    <w:rsid w:val="0027376E"/>
    <w:rsid w:val="002A73E1"/>
    <w:rsid w:val="002E1E49"/>
    <w:rsid w:val="00300152"/>
    <w:rsid w:val="0037683B"/>
    <w:rsid w:val="003A1982"/>
    <w:rsid w:val="003A6B66"/>
    <w:rsid w:val="003D3326"/>
    <w:rsid w:val="0045781D"/>
    <w:rsid w:val="004E41FB"/>
    <w:rsid w:val="0050653A"/>
    <w:rsid w:val="005A7B01"/>
    <w:rsid w:val="006140F3"/>
    <w:rsid w:val="00622470"/>
    <w:rsid w:val="006306E9"/>
    <w:rsid w:val="0064506B"/>
    <w:rsid w:val="00685BD4"/>
    <w:rsid w:val="006A2470"/>
    <w:rsid w:val="006A687D"/>
    <w:rsid w:val="006D09AC"/>
    <w:rsid w:val="006E028A"/>
    <w:rsid w:val="00711228"/>
    <w:rsid w:val="00744EE9"/>
    <w:rsid w:val="008214CD"/>
    <w:rsid w:val="00915577"/>
    <w:rsid w:val="00961299"/>
    <w:rsid w:val="009852F7"/>
    <w:rsid w:val="00A746E6"/>
    <w:rsid w:val="00AD4629"/>
    <w:rsid w:val="00AF0181"/>
    <w:rsid w:val="00AF3320"/>
    <w:rsid w:val="00B578B7"/>
    <w:rsid w:val="00B83AF9"/>
    <w:rsid w:val="00B96E7E"/>
    <w:rsid w:val="00C81BA0"/>
    <w:rsid w:val="00CE0CFF"/>
    <w:rsid w:val="00CE76EA"/>
    <w:rsid w:val="00CF708C"/>
    <w:rsid w:val="00D52FD6"/>
    <w:rsid w:val="00DA0933"/>
    <w:rsid w:val="00DB26E4"/>
    <w:rsid w:val="00E300AD"/>
    <w:rsid w:val="00E44A76"/>
    <w:rsid w:val="00E80370"/>
    <w:rsid w:val="00EA3EF8"/>
    <w:rsid w:val="00EB7E60"/>
    <w:rsid w:val="00F37420"/>
    <w:rsid w:val="00F430DC"/>
    <w:rsid w:val="00FA2C2C"/>
    <w:rsid w:val="01013142"/>
    <w:rsid w:val="010806AE"/>
    <w:rsid w:val="010B09AC"/>
    <w:rsid w:val="010B405F"/>
    <w:rsid w:val="010E4DFD"/>
    <w:rsid w:val="01106F6E"/>
    <w:rsid w:val="011A7F19"/>
    <w:rsid w:val="01245AA0"/>
    <w:rsid w:val="01273F73"/>
    <w:rsid w:val="0128648B"/>
    <w:rsid w:val="012D44E2"/>
    <w:rsid w:val="012F16BC"/>
    <w:rsid w:val="01397EEF"/>
    <w:rsid w:val="013D3232"/>
    <w:rsid w:val="01401608"/>
    <w:rsid w:val="014617FB"/>
    <w:rsid w:val="01540500"/>
    <w:rsid w:val="015C0F82"/>
    <w:rsid w:val="015C3691"/>
    <w:rsid w:val="016A5CA0"/>
    <w:rsid w:val="01786EC2"/>
    <w:rsid w:val="017B5688"/>
    <w:rsid w:val="017E6F26"/>
    <w:rsid w:val="0186394D"/>
    <w:rsid w:val="01931247"/>
    <w:rsid w:val="01943FB2"/>
    <w:rsid w:val="01987E70"/>
    <w:rsid w:val="01AC032D"/>
    <w:rsid w:val="01B216B9"/>
    <w:rsid w:val="01B221AE"/>
    <w:rsid w:val="01B23F14"/>
    <w:rsid w:val="01B737AA"/>
    <w:rsid w:val="01B92877"/>
    <w:rsid w:val="01BA6DDD"/>
    <w:rsid w:val="01BF3713"/>
    <w:rsid w:val="01C00038"/>
    <w:rsid w:val="01C234C6"/>
    <w:rsid w:val="01C31E56"/>
    <w:rsid w:val="01C350C2"/>
    <w:rsid w:val="01CA3F1A"/>
    <w:rsid w:val="01CA42F5"/>
    <w:rsid w:val="01CC2E33"/>
    <w:rsid w:val="01CC308C"/>
    <w:rsid w:val="01D5065F"/>
    <w:rsid w:val="01D86EE4"/>
    <w:rsid w:val="01DC2950"/>
    <w:rsid w:val="01E07514"/>
    <w:rsid w:val="01EA781F"/>
    <w:rsid w:val="01FF195F"/>
    <w:rsid w:val="020643A0"/>
    <w:rsid w:val="02066FE6"/>
    <w:rsid w:val="02087452"/>
    <w:rsid w:val="0209785F"/>
    <w:rsid w:val="020B4A47"/>
    <w:rsid w:val="020D0D1E"/>
    <w:rsid w:val="021362C7"/>
    <w:rsid w:val="021B5E66"/>
    <w:rsid w:val="021C0E2E"/>
    <w:rsid w:val="021E559B"/>
    <w:rsid w:val="022908A7"/>
    <w:rsid w:val="022C0D2D"/>
    <w:rsid w:val="022C24DE"/>
    <w:rsid w:val="02345B8D"/>
    <w:rsid w:val="023C5D4D"/>
    <w:rsid w:val="024A4B19"/>
    <w:rsid w:val="024A4E3C"/>
    <w:rsid w:val="0255148D"/>
    <w:rsid w:val="025D56CC"/>
    <w:rsid w:val="025D71C4"/>
    <w:rsid w:val="02683A87"/>
    <w:rsid w:val="026D1E6E"/>
    <w:rsid w:val="026F02CD"/>
    <w:rsid w:val="0274289E"/>
    <w:rsid w:val="02813F3B"/>
    <w:rsid w:val="028A162C"/>
    <w:rsid w:val="028E5953"/>
    <w:rsid w:val="02984033"/>
    <w:rsid w:val="02A14910"/>
    <w:rsid w:val="02A93867"/>
    <w:rsid w:val="02BC71C9"/>
    <w:rsid w:val="02BF1305"/>
    <w:rsid w:val="02BF7B5F"/>
    <w:rsid w:val="02C75DCD"/>
    <w:rsid w:val="02C8580F"/>
    <w:rsid w:val="02C977EB"/>
    <w:rsid w:val="02D34D7E"/>
    <w:rsid w:val="02DA32F8"/>
    <w:rsid w:val="02DC2156"/>
    <w:rsid w:val="02DD49F0"/>
    <w:rsid w:val="02E14CBE"/>
    <w:rsid w:val="02E21F18"/>
    <w:rsid w:val="02E66B31"/>
    <w:rsid w:val="02EB582F"/>
    <w:rsid w:val="02F02805"/>
    <w:rsid w:val="02F44E37"/>
    <w:rsid w:val="02FA4A2F"/>
    <w:rsid w:val="02FC0502"/>
    <w:rsid w:val="02FD07AF"/>
    <w:rsid w:val="030D345E"/>
    <w:rsid w:val="03177CDC"/>
    <w:rsid w:val="03192B36"/>
    <w:rsid w:val="031A0055"/>
    <w:rsid w:val="032816CB"/>
    <w:rsid w:val="032A4C3E"/>
    <w:rsid w:val="032C2A97"/>
    <w:rsid w:val="032C2F23"/>
    <w:rsid w:val="032D29B2"/>
    <w:rsid w:val="03384D9A"/>
    <w:rsid w:val="03386A03"/>
    <w:rsid w:val="034C108A"/>
    <w:rsid w:val="034F3B7A"/>
    <w:rsid w:val="03550A7E"/>
    <w:rsid w:val="035E5D1D"/>
    <w:rsid w:val="035F54AB"/>
    <w:rsid w:val="03633E2D"/>
    <w:rsid w:val="036D2DAF"/>
    <w:rsid w:val="036E7293"/>
    <w:rsid w:val="03791E79"/>
    <w:rsid w:val="037A09AC"/>
    <w:rsid w:val="037E59CD"/>
    <w:rsid w:val="037F7633"/>
    <w:rsid w:val="038325D2"/>
    <w:rsid w:val="038345FD"/>
    <w:rsid w:val="03856726"/>
    <w:rsid w:val="038828CF"/>
    <w:rsid w:val="03894D5A"/>
    <w:rsid w:val="038A7E04"/>
    <w:rsid w:val="0392179C"/>
    <w:rsid w:val="0397288A"/>
    <w:rsid w:val="039C5B95"/>
    <w:rsid w:val="03AF1619"/>
    <w:rsid w:val="03B752B9"/>
    <w:rsid w:val="03B81767"/>
    <w:rsid w:val="03BD0B57"/>
    <w:rsid w:val="03BE3B8C"/>
    <w:rsid w:val="03C946B5"/>
    <w:rsid w:val="03CC5D27"/>
    <w:rsid w:val="03CE767E"/>
    <w:rsid w:val="03D008DB"/>
    <w:rsid w:val="03D11E43"/>
    <w:rsid w:val="03EF2C75"/>
    <w:rsid w:val="03F1665A"/>
    <w:rsid w:val="03F547AD"/>
    <w:rsid w:val="04037A3C"/>
    <w:rsid w:val="0408042D"/>
    <w:rsid w:val="040B6ADB"/>
    <w:rsid w:val="04115294"/>
    <w:rsid w:val="041D21D1"/>
    <w:rsid w:val="042925AA"/>
    <w:rsid w:val="042C4A18"/>
    <w:rsid w:val="042F0712"/>
    <w:rsid w:val="042F62B6"/>
    <w:rsid w:val="043037E3"/>
    <w:rsid w:val="04312295"/>
    <w:rsid w:val="0436001B"/>
    <w:rsid w:val="04435C8F"/>
    <w:rsid w:val="04451E0C"/>
    <w:rsid w:val="04497E0C"/>
    <w:rsid w:val="04503651"/>
    <w:rsid w:val="045A52F1"/>
    <w:rsid w:val="045C14F6"/>
    <w:rsid w:val="045D4968"/>
    <w:rsid w:val="046729EA"/>
    <w:rsid w:val="046C4FEC"/>
    <w:rsid w:val="046D63EC"/>
    <w:rsid w:val="046E0173"/>
    <w:rsid w:val="047D3B35"/>
    <w:rsid w:val="04843127"/>
    <w:rsid w:val="04905FED"/>
    <w:rsid w:val="04912EDF"/>
    <w:rsid w:val="04923635"/>
    <w:rsid w:val="04952BE9"/>
    <w:rsid w:val="049B59D8"/>
    <w:rsid w:val="04A15B93"/>
    <w:rsid w:val="04A475DD"/>
    <w:rsid w:val="04A87123"/>
    <w:rsid w:val="04AC61AF"/>
    <w:rsid w:val="04B31D36"/>
    <w:rsid w:val="04B8274F"/>
    <w:rsid w:val="04BA4B83"/>
    <w:rsid w:val="04C96124"/>
    <w:rsid w:val="04CF42C3"/>
    <w:rsid w:val="04DB6CFD"/>
    <w:rsid w:val="04E34E08"/>
    <w:rsid w:val="04FE5598"/>
    <w:rsid w:val="04FE72B1"/>
    <w:rsid w:val="0501252E"/>
    <w:rsid w:val="050E12F3"/>
    <w:rsid w:val="050E1DEF"/>
    <w:rsid w:val="0513316E"/>
    <w:rsid w:val="051E12BB"/>
    <w:rsid w:val="05230F30"/>
    <w:rsid w:val="05341DD6"/>
    <w:rsid w:val="053A6528"/>
    <w:rsid w:val="053E08CE"/>
    <w:rsid w:val="05487090"/>
    <w:rsid w:val="054919EE"/>
    <w:rsid w:val="054E2333"/>
    <w:rsid w:val="05551F76"/>
    <w:rsid w:val="055D66D3"/>
    <w:rsid w:val="055E7B61"/>
    <w:rsid w:val="05635EF1"/>
    <w:rsid w:val="05650CD8"/>
    <w:rsid w:val="056A1C9B"/>
    <w:rsid w:val="056D178C"/>
    <w:rsid w:val="056D353A"/>
    <w:rsid w:val="0576414B"/>
    <w:rsid w:val="058362CD"/>
    <w:rsid w:val="0584682E"/>
    <w:rsid w:val="05857737"/>
    <w:rsid w:val="058B58A5"/>
    <w:rsid w:val="058D51EC"/>
    <w:rsid w:val="05900733"/>
    <w:rsid w:val="05985810"/>
    <w:rsid w:val="059A688E"/>
    <w:rsid w:val="059B3996"/>
    <w:rsid w:val="05A01FFD"/>
    <w:rsid w:val="05A06B66"/>
    <w:rsid w:val="05A657ED"/>
    <w:rsid w:val="05B16556"/>
    <w:rsid w:val="05BA47D4"/>
    <w:rsid w:val="05BA4A3C"/>
    <w:rsid w:val="05C173E2"/>
    <w:rsid w:val="05C30F9E"/>
    <w:rsid w:val="05C3762F"/>
    <w:rsid w:val="05CC30D8"/>
    <w:rsid w:val="05CC5E80"/>
    <w:rsid w:val="05D13E68"/>
    <w:rsid w:val="05DA6324"/>
    <w:rsid w:val="05E3491F"/>
    <w:rsid w:val="05E879A2"/>
    <w:rsid w:val="05EC19A5"/>
    <w:rsid w:val="05EC721E"/>
    <w:rsid w:val="05F72AE3"/>
    <w:rsid w:val="06032A8B"/>
    <w:rsid w:val="06077F36"/>
    <w:rsid w:val="060D6BF4"/>
    <w:rsid w:val="06103041"/>
    <w:rsid w:val="06110B84"/>
    <w:rsid w:val="06163EF0"/>
    <w:rsid w:val="061A5470"/>
    <w:rsid w:val="062128F0"/>
    <w:rsid w:val="062327E0"/>
    <w:rsid w:val="06282FD0"/>
    <w:rsid w:val="0631755E"/>
    <w:rsid w:val="063F55AB"/>
    <w:rsid w:val="064071BE"/>
    <w:rsid w:val="06411C03"/>
    <w:rsid w:val="06456E49"/>
    <w:rsid w:val="06494F90"/>
    <w:rsid w:val="06495394"/>
    <w:rsid w:val="064C3058"/>
    <w:rsid w:val="064E3ABD"/>
    <w:rsid w:val="064E62DC"/>
    <w:rsid w:val="065606D8"/>
    <w:rsid w:val="06577BE5"/>
    <w:rsid w:val="06584E0E"/>
    <w:rsid w:val="065A1EA3"/>
    <w:rsid w:val="065C4246"/>
    <w:rsid w:val="065C4864"/>
    <w:rsid w:val="065C6A7C"/>
    <w:rsid w:val="065E5DC4"/>
    <w:rsid w:val="06622960"/>
    <w:rsid w:val="066D5B72"/>
    <w:rsid w:val="06724472"/>
    <w:rsid w:val="067278B4"/>
    <w:rsid w:val="06750380"/>
    <w:rsid w:val="067577F6"/>
    <w:rsid w:val="06772FE4"/>
    <w:rsid w:val="067F7423"/>
    <w:rsid w:val="0680104B"/>
    <w:rsid w:val="0684736F"/>
    <w:rsid w:val="068950AA"/>
    <w:rsid w:val="068C0039"/>
    <w:rsid w:val="068C2071"/>
    <w:rsid w:val="069405BE"/>
    <w:rsid w:val="069464D1"/>
    <w:rsid w:val="06972F1B"/>
    <w:rsid w:val="069A13A2"/>
    <w:rsid w:val="069E0E93"/>
    <w:rsid w:val="06A62C11"/>
    <w:rsid w:val="06A71A45"/>
    <w:rsid w:val="06AB3FEE"/>
    <w:rsid w:val="06B03A32"/>
    <w:rsid w:val="06B06366"/>
    <w:rsid w:val="06B34E68"/>
    <w:rsid w:val="06B907D3"/>
    <w:rsid w:val="06BF1B73"/>
    <w:rsid w:val="06C62F02"/>
    <w:rsid w:val="06CA34D1"/>
    <w:rsid w:val="06CC318E"/>
    <w:rsid w:val="06DB70A6"/>
    <w:rsid w:val="06E06192"/>
    <w:rsid w:val="06FB53E0"/>
    <w:rsid w:val="070823A4"/>
    <w:rsid w:val="070B0337"/>
    <w:rsid w:val="07100B50"/>
    <w:rsid w:val="07154AD6"/>
    <w:rsid w:val="071A1B8C"/>
    <w:rsid w:val="071C2196"/>
    <w:rsid w:val="07240B7F"/>
    <w:rsid w:val="07261199"/>
    <w:rsid w:val="07286B36"/>
    <w:rsid w:val="07297FE2"/>
    <w:rsid w:val="07495645"/>
    <w:rsid w:val="074958E1"/>
    <w:rsid w:val="07534647"/>
    <w:rsid w:val="07654D6A"/>
    <w:rsid w:val="076A21B7"/>
    <w:rsid w:val="076F6CC8"/>
    <w:rsid w:val="077668C3"/>
    <w:rsid w:val="07797312"/>
    <w:rsid w:val="07845A80"/>
    <w:rsid w:val="078625C6"/>
    <w:rsid w:val="0787321E"/>
    <w:rsid w:val="078B0E4C"/>
    <w:rsid w:val="079052DA"/>
    <w:rsid w:val="07937434"/>
    <w:rsid w:val="07944934"/>
    <w:rsid w:val="07A1263C"/>
    <w:rsid w:val="07A661BC"/>
    <w:rsid w:val="07AB6E2B"/>
    <w:rsid w:val="07B85CA7"/>
    <w:rsid w:val="07BB0B48"/>
    <w:rsid w:val="07BB27A7"/>
    <w:rsid w:val="07C07355"/>
    <w:rsid w:val="07CC7A71"/>
    <w:rsid w:val="07D873E3"/>
    <w:rsid w:val="07D93E60"/>
    <w:rsid w:val="07DF45F9"/>
    <w:rsid w:val="07E20EBF"/>
    <w:rsid w:val="07E2273D"/>
    <w:rsid w:val="07E71CB1"/>
    <w:rsid w:val="07ED3DBD"/>
    <w:rsid w:val="07F12200"/>
    <w:rsid w:val="07F4584C"/>
    <w:rsid w:val="07FB27DD"/>
    <w:rsid w:val="08002F20"/>
    <w:rsid w:val="08092D38"/>
    <w:rsid w:val="080A4E2F"/>
    <w:rsid w:val="08122176"/>
    <w:rsid w:val="081B4DA3"/>
    <w:rsid w:val="081C4485"/>
    <w:rsid w:val="081D46C8"/>
    <w:rsid w:val="08247B22"/>
    <w:rsid w:val="08280346"/>
    <w:rsid w:val="083D35FC"/>
    <w:rsid w:val="083F7AF8"/>
    <w:rsid w:val="084A7962"/>
    <w:rsid w:val="084C7436"/>
    <w:rsid w:val="08552D2D"/>
    <w:rsid w:val="08594113"/>
    <w:rsid w:val="086359EB"/>
    <w:rsid w:val="0871491E"/>
    <w:rsid w:val="087B41C0"/>
    <w:rsid w:val="087D5D45"/>
    <w:rsid w:val="08800A8D"/>
    <w:rsid w:val="08891040"/>
    <w:rsid w:val="088B3A85"/>
    <w:rsid w:val="08A00DCB"/>
    <w:rsid w:val="08A032F3"/>
    <w:rsid w:val="08A173CB"/>
    <w:rsid w:val="08A70B11"/>
    <w:rsid w:val="08A90D2D"/>
    <w:rsid w:val="08AD270C"/>
    <w:rsid w:val="08C029E2"/>
    <w:rsid w:val="08CA33E4"/>
    <w:rsid w:val="08CE7B83"/>
    <w:rsid w:val="08D1209B"/>
    <w:rsid w:val="08D74D7C"/>
    <w:rsid w:val="08D77648"/>
    <w:rsid w:val="08DB367E"/>
    <w:rsid w:val="08DF1805"/>
    <w:rsid w:val="08E43A3F"/>
    <w:rsid w:val="08EF6E3C"/>
    <w:rsid w:val="08F43CAC"/>
    <w:rsid w:val="08FE75E3"/>
    <w:rsid w:val="08FF12E5"/>
    <w:rsid w:val="0900370A"/>
    <w:rsid w:val="09062BC4"/>
    <w:rsid w:val="090724B2"/>
    <w:rsid w:val="090B1DC6"/>
    <w:rsid w:val="09140B3A"/>
    <w:rsid w:val="091C1AE6"/>
    <w:rsid w:val="091D7E24"/>
    <w:rsid w:val="09200993"/>
    <w:rsid w:val="0928408A"/>
    <w:rsid w:val="092A75B4"/>
    <w:rsid w:val="09303165"/>
    <w:rsid w:val="0931429E"/>
    <w:rsid w:val="093E0FE4"/>
    <w:rsid w:val="09430085"/>
    <w:rsid w:val="094417EA"/>
    <w:rsid w:val="094709A8"/>
    <w:rsid w:val="09491661"/>
    <w:rsid w:val="095344EF"/>
    <w:rsid w:val="09547CAD"/>
    <w:rsid w:val="095D002F"/>
    <w:rsid w:val="096B50F5"/>
    <w:rsid w:val="096F2A3E"/>
    <w:rsid w:val="0977695B"/>
    <w:rsid w:val="097B680A"/>
    <w:rsid w:val="097E2436"/>
    <w:rsid w:val="097E7E0A"/>
    <w:rsid w:val="098313F7"/>
    <w:rsid w:val="09856BD1"/>
    <w:rsid w:val="098F32C3"/>
    <w:rsid w:val="09903212"/>
    <w:rsid w:val="099C6345"/>
    <w:rsid w:val="09A523B8"/>
    <w:rsid w:val="09A707C6"/>
    <w:rsid w:val="09AE6375"/>
    <w:rsid w:val="09B919E7"/>
    <w:rsid w:val="09BB7236"/>
    <w:rsid w:val="09BF6A5A"/>
    <w:rsid w:val="09C25A3A"/>
    <w:rsid w:val="09C31CAB"/>
    <w:rsid w:val="09C4780F"/>
    <w:rsid w:val="09D32710"/>
    <w:rsid w:val="09DA4CBF"/>
    <w:rsid w:val="09E0252C"/>
    <w:rsid w:val="09E45E3D"/>
    <w:rsid w:val="09EC0FBD"/>
    <w:rsid w:val="09EE485D"/>
    <w:rsid w:val="09EF5464"/>
    <w:rsid w:val="09F11744"/>
    <w:rsid w:val="09F70B3C"/>
    <w:rsid w:val="09F817CB"/>
    <w:rsid w:val="09FE3A5C"/>
    <w:rsid w:val="09FE5B39"/>
    <w:rsid w:val="0A0836F5"/>
    <w:rsid w:val="0A0964F1"/>
    <w:rsid w:val="0A0D4896"/>
    <w:rsid w:val="0A1177F5"/>
    <w:rsid w:val="0A1722E5"/>
    <w:rsid w:val="0A2A1A2C"/>
    <w:rsid w:val="0A2F7C54"/>
    <w:rsid w:val="0A3445F0"/>
    <w:rsid w:val="0A364AF0"/>
    <w:rsid w:val="0A491E25"/>
    <w:rsid w:val="0A5167A4"/>
    <w:rsid w:val="0A595E3B"/>
    <w:rsid w:val="0A5D0188"/>
    <w:rsid w:val="0A630846"/>
    <w:rsid w:val="0A650016"/>
    <w:rsid w:val="0A650B77"/>
    <w:rsid w:val="0A6620E7"/>
    <w:rsid w:val="0A765A87"/>
    <w:rsid w:val="0A807697"/>
    <w:rsid w:val="0A825F96"/>
    <w:rsid w:val="0A8335B7"/>
    <w:rsid w:val="0A97474D"/>
    <w:rsid w:val="0AA565D0"/>
    <w:rsid w:val="0AA948F8"/>
    <w:rsid w:val="0AB37F8F"/>
    <w:rsid w:val="0AB4099A"/>
    <w:rsid w:val="0AB61604"/>
    <w:rsid w:val="0AC57974"/>
    <w:rsid w:val="0AC80448"/>
    <w:rsid w:val="0ACA42FE"/>
    <w:rsid w:val="0ACF0C5B"/>
    <w:rsid w:val="0AD41965"/>
    <w:rsid w:val="0ADD7FE9"/>
    <w:rsid w:val="0ADF0F97"/>
    <w:rsid w:val="0AE01EDE"/>
    <w:rsid w:val="0AE64EAD"/>
    <w:rsid w:val="0AEE4E85"/>
    <w:rsid w:val="0AEF24E9"/>
    <w:rsid w:val="0AFA1DE2"/>
    <w:rsid w:val="0AFF49E3"/>
    <w:rsid w:val="0B077E5A"/>
    <w:rsid w:val="0B090400"/>
    <w:rsid w:val="0B0B35D9"/>
    <w:rsid w:val="0B0C212A"/>
    <w:rsid w:val="0B100659"/>
    <w:rsid w:val="0B1132E7"/>
    <w:rsid w:val="0B15197D"/>
    <w:rsid w:val="0B1B17D0"/>
    <w:rsid w:val="0B1E2905"/>
    <w:rsid w:val="0B2F7C39"/>
    <w:rsid w:val="0B356825"/>
    <w:rsid w:val="0B362B7B"/>
    <w:rsid w:val="0B40319F"/>
    <w:rsid w:val="0B47026D"/>
    <w:rsid w:val="0B4B6105"/>
    <w:rsid w:val="0B4E5BBB"/>
    <w:rsid w:val="0B5566F9"/>
    <w:rsid w:val="0B5605CC"/>
    <w:rsid w:val="0B57551F"/>
    <w:rsid w:val="0B596E7B"/>
    <w:rsid w:val="0B5D31D7"/>
    <w:rsid w:val="0B5F5379"/>
    <w:rsid w:val="0B68672F"/>
    <w:rsid w:val="0B6E1DBA"/>
    <w:rsid w:val="0B7034BC"/>
    <w:rsid w:val="0B772065"/>
    <w:rsid w:val="0B7B4212"/>
    <w:rsid w:val="0B8B6AE4"/>
    <w:rsid w:val="0B8D09B1"/>
    <w:rsid w:val="0B8E248A"/>
    <w:rsid w:val="0B923928"/>
    <w:rsid w:val="0B9E13FB"/>
    <w:rsid w:val="0B9F6417"/>
    <w:rsid w:val="0BA37A81"/>
    <w:rsid w:val="0BA92D57"/>
    <w:rsid w:val="0BAB1E5A"/>
    <w:rsid w:val="0BC65752"/>
    <w:rsid w:val="0BC970FB"/>
    <w:rsid w:val="0BCA2B5C"/>
    <w:rsid w:val="0BCB720C"/>
    <w:rsid w:val="0BD335D2"/>
    <w:rsid w:val="0BE445FF"/>
    <w:rsid w:val="0BE848EC"/>
    <w:rsid w:val="0BF63EEB"/>
    <w:rsid w:val="0C0170F5"/>
    <w:rsid w:val="0C05627A"/>
    <w:rsid w:val="0C0D3381"/>
    <w:rsid w:val="0C0D3620"/>
    <w:rsid w:val="0C17115D"/>
    <w:rsid w:val="0C1D00FD"/>
    <w:rsid w:val="0C217018"/>
    <w:rsid w:val="0C224C23"/>
    <w:rsid w:val="0C3055D1"/>
    <w:rsid w:val="0C331C8E"/>
    <w:rsid w:val="0C3E0404"/>
    <w:rsid w:val="0C424601"/>
    <w:rsid w:val="0C461709"/>
    <w:rsid w:val="0C474AE5"/>
    <w:rsid w:val="0C486891"/>
    <w:rsid w:val="0C492C81"/>
    <w:rsid w:val="0C4A0DBB"/>
    <w:rsid w:val="0C5868D3"/>
    <w:rsid w:val="0C5B51C5"/>
    <w:rsid w:val="0C5B5874"/>
    <w:rsid w:val="0C5D580E"/>
    <w:rsid w:val="0C5F5A7B"/>
    <w:rsid w:val="0C6437EC"/>
    <w:rsid w:val="0C696C77"/>
    <w:rsid w:val="0C6A432F"/>
    <w:rsid w:val="0C721871"/>
    <w:rsid w:val="0C751326"/>
    <w:rsid w:val="0C773775"/>
    <w:rsid w:val="0C805123"/>
    <w:rsid w:val="0C8461A7"/>
    <w:rsid w:val="0C8D0440"/>
    <w:rsid w:val="0C8D4A90"/>
    <w:rsid w:val="0C94627D"/>
    <w:rsid w:val="0C977FF7"/>
    <w:rsid w:val="0C9B1D7E"/>
    <w:rsid w:val="0C9F29F7"/>
    <w:rsid w:val="0C9F4927"/>
    <w:rsid w:val="0CA4055D"/>
    <w:rsid w:val="0CAB1354"/>
    <w:rsid w:val="0CB52668"/>
    <w:rsid w:val="0CBC3B3B"/>
    <w:rsid w:val="0CC40377"/>
    <w:rsid w:val="0CC439F0"/>
    <w:rsid w:val="0CC45A2F"/>
    <w:rsid w:val="0CCA3266"/>
    <w:rsid w:val="0CCE0592"/>
    <w:rsid w:val="0CD12E15"/>
    <w:rsid w:val="0CD242DF"/>
    <w:rsid w:val="0CD34F20"/>
    <w:rsid w:val="0CDF2F6F"/>
    <w:rsid w:val="0CDF7BCB"/>
    <w:rsid w:val="0CEF133B"/>
    <w:rsid w:val="0CF7753D"/>
    <w:rsid w:val="0D004B61"/>
    <w:rsid w:val="0D0429D6"/>
    <w:rsid w:val="0D0F367F"/>
    <w:rsid w:val="0D0F3E5C"/>
    <w:rsid w:val="0D121E1B"/>
    <w:rsid w:val="0D131A4C"/>
    <w:rsid w:val="0D137E60"/>
    <w:rsid w:val="0D162C7E"/>
    <w:rsid w:val="0D25720C"/>
    <w:rsid w:val="0D2932F4"/>
    <w:rsid w:val="0D313861"/>
    <w:rsid w:val="0D333DEF"/>
    <w:rsid w:val="0D397F6D"/>
    <w:rsid w:val="0D3C4D73"/>
    <w:rsid w:val="0D3D682C"/>
    <w:rsid w:val="0D3E26BB"/>
    <w:rsid w:val="0D403099"/>
    <w:rsid w:val="0D44010C"/>
    <w:rsid w:val="0D461364"/>
    <w:rsid w:val="0D4946F3"/>
    <w:rsid w:val="0D4E3C51"/>
    <w:rsid w:val="0D5D3CEB"/>
    <w:rsid w:val="0D6148EC"/>
    <w:rsid w:val="0D614ACB"/>
    <w:rsid w:val="0D626415"/>
    <w:rsid w:val="0D650F4C"/>
    <w:rsid w:val="0D696CDD"/>
    <w:rsid w:val="0D763FCA"/>
    <w:rsid w:val="0D796F04"/>
    <w:rsid w:val="0D843CE5"/>
    <w:rsid w:val="0D852D3A"/>
    <w:rsid w:val="0D8D3868"/>
    <w:rsid w:val="0D9313D4"/>
    <w:rsid w:val="0D9C12C9"/>
    <w:rsid w:val="0D9D45B8"/>
    <w:rsid w:val="0DA251B0"/>
    <w:rsid w:val="0DAA03C4"/>
    <w:rsid w:val="0DAC4B0C"/>
    <w:rsid w:val="0DB717F6"/>
    <w:rsid w:val="0DBB23AF"/>
    <w:rsid w:val="0DBE2B84"/>
    <w:rsid w:val="0DBF211A"/>
    <w:rsid w:val="0DC9777B"/>
    <w:rsid w:val="0DCF16FF"/>
    <w:rsid w:val="0DD02AFB"/>
    <w:rsid w:val="0DD06A41"/>
    <w:rsid w:val="0DD07FC7"/>
    <w:rsid w:val="0DD17E64"/>
    <w:rsid w:val="0DD74112"/>
    <w:rsid w:val="0DDE0B37"/>
    <w:rsid w:val="0DDF6F9F"/>
    <w:rsid w:val="0DE55152"/>
    <w:rsid w:val="0DF85B58"/>
    <w:rsid w:val="0DFB5924"/>
    <w:rsid w:val="0E032E22"/>
    <w:rsid w:val="0E045C0B"/>
    <w:rsid w:val="0E056477"/>
    <w:rsid w:val="0E082BAF"/>
    <w:rsid w:val="0E112474"/>
    <w:rsid w:val="0E1727EB"/>
    <w:rsid w:val="0E196E69"/>
    <w:rsid w:val="0E2E60A1"/>
    <w:rsid w:val="0E347E33"/>
    <w:rsid w:val="0E370B89"/>
    <w:rsid w:val="0E391FB4"/>
    <w:rsid w:val="0E447BE2"/>
    <w:rsid w:val="0E46626E"/>
    <w:rsid w:val="0E4B0E29"/>
    <w:rsid w:val="0E572FD9"/>
    <w:rsid w:val="0E590AFF"/>
    <w:rsid w:val="0E5C435A"/>
    <w:rsid w:val="0E683283"/>
    <w:rsid w:val="0E75627D"/>
    <w:rsid w:val="0E917F88"/>
    <w:rsid w:val="0E9B4C74"/>
    <w:rsid w:val="0EA406F6"/>
    <w:rsid w:val="0EA6620B"/>
    <w:rsid w:val="0EA84230"/>
    <w:rsid w:val="0EAB15A0"/>
    <w:rsid w:val="0EBA766B"/>
    <w:rsid w:val="0EBB613B"/>
    <w:rsid w:val="0ECE3A86"/>
    <w:rsid w:val="0ED90AD2"/>
    <w:rsid w:val="0EDD1FF7"/>
    <w:rsid w:val="0EE83345"/>
    <w:rsid w:val="0EF27DC1"/>
    <w:rsid w:val="0EF87C6B"/>
    <w:rsid w:val="0EFD11E3"/>
    <w:rsid w:val="0EFD592E"/>
    <w:rsid w:val="0EFE0222"/>
    <w:rsid w:val="0F027AB5"/>
    <w:rsid w:val="0F050D04"/>
    <w:rsid w:val="0F0549D8"/>
    <w:rsid w:val="0F0C676B"/>
    <w:rsid w:val="0F0E765C"/>
    <w:rsid w:val="0F0E7FC6"/>
    <w:rsid w:val="0F134514"/>
    <w:rsid w:val="0F21089C"/>
    <w:rsid w:val="0F271E48"/>
    <w:rsid w:val="0F29227F"/>
    <w:rsid w:val="0F2B4FAF"/>
    <w:rsid w:val="0F307118"/>
    <w:rsid w:val="0F350BF7"/>
    <w:rsid w:val="0F397B0E"/>
    <w:rsid w:val="0F413728"/>
    <w:rsid w:val="0F4269EA"/>
    <w:rsid w:val="0F470690"/>
    <w:rsid w:val="0F4B669A"/>
    <w:rsid w:val="0F4F5A5E"/>
    <w:rsid w:val="0F5D39D1"/>
    <w:rsid w:val="0F625791"/>
    <w:rsid w:val="0F707EAE"/>
    <w:rsid w:val="0F727A39"/>
    <w:rsid w:val="0F7A2EF3"/>
    <w:rsid w:val="0F7E2F95"/>
    <w:rsid w:val="0F80027C"/>
    <w:rsid w:val="0F807A12"/>
    <w:rsid w:val="0F8751F8"/>
    <w:rsid w:val="0F895414"/>
    <w:rsid w:val="0F8C7CB5"/>
    <w:rsid w:val="0F8E3D1F"/>
    <w:rsid w:val="0F963C5F"/>
    <w:rsid w:val="0F9C26DE"/>
    <w:rsid w:val="0FA67B3A"/>
    <w:rsid w:val="0FA7068E"/>
    <w:rsid w:val="0FA91612"/>
    <w:rsid w:val="0FB434F4"/>
    <w:rsid w:val="0FB7283B"/>
    <w:rsid w:val="0FB834E1"/>
    <w:rsid w:val="0FB85761"/>
    <w:rsid w:val="0FB972CD"/>
    <w:rsid w:val="0FBC6831"/>
    <w:rsid w:val="0FC16576"/>
    <w:rsid w:val="0FC62AC9"/>
    <w:rsid w:val="0FC8036F"/>
    <w:rsid w:val="0FCA0FCB"/>
    <w:rsid w:val="0FE027FB"/>
    <w:rsid w:val="0FF0171A"/>
    <w:rsid w:val="0FF11240"/>
    <w:rsid w:val="0FF54982"/>
    <w:rsid w:val="0FF55856"/>
    <w:rsid w:val="0FFD54BA"/>
    <w:rsid w:val="10003551"/>
    <w:rsid w:val="10042C4F"/>
    <w:rsid w:val="1004325B"/>
    <w:rsid w:val="100625C1"/>
    <w:rsid w:val="100947EC"/>
    <w:rsid w:val="100F768A"/>
    <w:rsid w:val="101A57CA"/>
    <w:rsid w:val="101C1DE4"/>
    <w:rsid w:val="10220AB7"/>
    <w:rsid w:val="102366C2"/>
    <w:rsid w:val="10303AC9"/>
    <w:rsid w:val="10322D2B"/>
    <w:rsid w:val="10367982"/>
    <w:rsid w:val="10385965"/>
    <w:rsid w:val="103A76C3"/>
    <w:rsid w:val="10403B15"/>
    <w:rsid w:val="104365F6"/>
    <w:rsid w:val="10482214"/>
    <w:rsid w:val="104B263F"/>
    <w:rsid w:val="104C2C4D"/>
    <w:rsid w:val="10560895"/>
    <w:rsid w:val="1056374B"/>
    <w:rsid w:val="106B493D"/>
    <w:rsid w:val="10710382"/>
    <w:rsid w:val="10772FD5"/>
    <w:rsid w:val="107A05D3"/>
    <w:rsid w:val="107B43E6"/>
    <w:rsid w:val="107E446B"/>
    <w:rsid w:val="107E5BD7"/>
    <w:rsid w:val="10821CD7"/>
    <w:rsid w:val="108E429D"/>
    <w:rsid w:val="10961438"/>
    <w:rsid w:val="10A62E1A"/>
    <w:rsid w:val="10A714AE"/>
    <w:rsid w:val="10A72AAC"/>
    <w:rsid w:val="10B23014"/>
    <w:rsid w:val="10B414D4"/>
    <w:rsid w:val="10BA10E5"/>
    <w:rsid w:val="10BB588B"/>
    <w:rsid w:val="10BC7123"/>
    <w:rsid w:val="10BF5109"/>
    <w:rsid w:val="10C32D73"/>
    <w:rsid w:val="10C53C8B"/>
    <w:rsid w:val="10C752DF"/>
    <w:rsid w:val="10C76EB0"/>
    <w:rsid w:val="10CB4386"/>
    <w:rsid w:val="10CE24F2"/>
    <w:rsid w:val="10D0451A"/>
    <w:rsid w:val="10D15C43"/>
    <w:rsid w:val="10D32121"/>
    <w:rsid w:val="10D967F0"/>
    <w:rsid w:val="10E8239C"/>
    <w:rsid w:val="10EC6C53"/>
    <w:rsid w:val="10ED6B51"/>
    <w:rsid w:val="10F736A7"/>
    <w:rsid w:val="11066138"/>
    <w:rsid w:val="110C7249"/>
    <w:rsid w:val="11244E0D"/>
    <w:rsid w:val="112552B3"/>
    <w:rsid w:val="11341907"/>
    <w:rsid w:val="11410C53"/>
    <w:rsid w:val="11462B51"/>
    <w:rsid w:val="1147543A"/>
    <w:rsid w:val="114A7476"/>
    <w:rsid w:val="11504240"/>
    <w:rsid w:val="115B693C"/>
    <w:rsid w:val="11605816"/>
    <w:rsid w:val="11645F22"/>
    <w:rsid w:val="116E2B13"/>
    <w:rsid w:val="11764C81"/>
    <w:rsid w:val="118161E1"/>
    <w:rsid w:val="11854A02"/>
    <w:rsid w:val="118873B4"/>
    <w:rsid w:val="118967D3"/>
    <w:rsid w:val="118C11EC"/>
    <w:rsid w:val="1190024D"/>
    <w:rsid w:val="11974F76"/>
    <w:rsid w:val="11985191"/>
    <w:rsid w:val="119B31DD"/>
    <w:rsid w:val="119C1E38"/>
    <w:rsid w:val="11A3656A"/>
    <w:rsid w:val="11A36D11"/>
    <w:rsid w:val="11B2472D"/>
    <w:rsid w:val="11B8324A"/>
    <w:rsid w:val="11B914E3"/>
    <w:rsid w:val="11BC7154"/>
    <w:rsid w:val="11BF7226"/>
    <w:rsid w:val="11C049F1"/>
    <w:rsid w:val="11C12C43"/>
    <w:rsid w:val="11CA34C4"/>
    <w:rsid w:val="11CB1D14"/>
    <w:rsid w:val="11CE7513"/>
    <w:rsid w:val="11D46FC9"/>
    <w:rsid w:val="11D96B04"/>
    <w:rsid w:val="11DE2CF6"/>
    <w:rsid w:val="11DE59C7"/>
    <w:rsid w:val="11EE35A6"/>
    <w:rsid w:val="11F23A88"/>
    <w:rsid w:val="11F44EE2"/>
    <w:rsid w:val="11F53B55"/>
    <w:rsid w:val="11F80BF5"/>
    <w:rsid w:val="11FB5266"/>
    <w:rsid w:val="11FE6CCC"/>
    <w:rsid w:val="11FE7ED2"/>
    <w:rsid w:val="120568B1"/>
    <w:rsid w:val="12125EC4"/>
    <w:rsid w:val="121B025B"/>
    <w:rsid w:val="122870DD"/>
    <w:rsid w:val="122A0FF8"/>
    <w:rsid w:val="122B5C03"/>
    <w:rsid w:val="122E7C28"/>
    <w:rsid w:val="12306769"/>
    <w:rsid w:val="12324D81"/>
    <w:rsid w:val="1235523E"/>
    <w:rsid w:val="123826F6"/>
    <w:rsid w:val="12523566"/>
    <w:rsid w:val="126102D5"/>
    <w:rsid w:val="12644D96"/>
    <w:rsid w:val="126805E3"/>
    <w:rsid w:val="12724259"/>
    <w:rsid w:val="127E7B1A"/>
    <w:rsid w:val="12844DC0"/>
    <w:rsid w:val="128904B8"/>
    <w:rsid w:val="128C7BD4"/>
    <w:rsid w:val="129B1215"/>
    <w:rsid w:val="129D3154"/>
    <w:rsid w:val="12AD2853"/>
    <w:rsid w:val="12BB1AA9"/>
    <w:rsid w:val="12CB6803"/>
    <w:rsid w:val="12CC261F"/>
    <w:rsid w:val="12CC614C"/>
    <w:rsid w:val="12CC6C11"/>
    <w:rsid w:val="12D25C88"/>
    <w:rsid w:val="12D746E8"/>
    <w:rsid w:val="12DE54E9"/>
    <w:rsid w:val="12E23604"/>
    <w:rsid w:val="12E2557E"/>
    <w:rsid w:val="12E463DC"/>
    <w:rsid w:val="12E67A65"/>
    <w:rsid w:val="12E84D00"/>
    <w:rsid w:val="12FB7A4F"/>
    <w:rsid w:val="130A2E26"/>
    <w:rsid w:val="13174AE5"/>
    <w:rsid w:val="1318574B"/>
    <w:rsid w:val="13191966"/>
    <w:rsid w:val="13200804"/>
    <w:rsid w:val="132D324A"/>
    <w:rsid w:val="132D3E8F"/>
    <w:rsid w:val="133218BB"/>
    <w:rsid w:val="133D708B"/>
    <w:rsid w:val="13650E53"/>
    <w:rsid w:val="136F3B25"/>
    <w:rsid w:val="13736BCB"/>
    <w:rsid w:val="13757E0D"/>
    <w:rsid w:val="137C35AC"/>
    <w:rsid w:val="13887065"/>
    <w:rsid w:val="138D7210"/>
    <w:rsid w:val="139C7C13"/>
    <w:rsid w:val="139D0DBE"/>
    <w:rsid w:val="13A1587A"/>
    <w:rsid w:val="13A7131D"/>
    <w:rsid w:val="13AC4704"/>
    <w:rsid w:val="13B053F9"/>
    <w:rsid w:val="13B8454B"/>
    <w:rsid w:val="13C4552F"/>
    <w:rsid w:val="13C555D3"/>
    <w:rsid w:val="13C77595"/>
    <w:rsid w:val="13CB0E61"/>
    <w:rsid w:val="13D66BCE"/>
    <w:rsid w:val="13D87C69"/>
    <w:rsid w:val="13DD7F51"/>
    <w:rsid w:val="13E135AA"/>
    <w:rsid w:val="13E26EA1"/>
    <w:rsid w:val="13E7095B"/>
    <w:rsid w:val="13E8264D"/>
    <w:rsid w:val="13F714C2"/>
    <w:rsid w:val="13F76DF0"/>
    <w:rsid w:val="13FA68E0"/>
    <w:rsid w:val="14015114"/>
    <w:rsid w:val="14023627"/>
    <w:rsid w:val="14034546"/>
    <w:rsid w:val="140B3A04"/>
    <w:rsid w:val="1411095E"/>
    <w:rsid w:val="14117786"/>
    <w:rsid w:val="141A755C"/>
    <w:rsid w:val="141D36F7"/>
    <w:rsid w:val="141F5877"/>
    <w:rsid w:val="14257611"/>
    <w:rsid w:val="142F32EF"/>
    <w:rsid w:val="143B29B3"/>
    <w:rsid w:val="14423D3F"/>
    <w:rsid w:val="14432035"/>
    <w:rsid w:val="14441ACB"/>
    <w:rsid w:val="144705DE"/>
    <w:rsid w:val="144834F3"/>
    <w:rsid w:val="144F75EE"/>
    <w:rsid w:val="1450190B"/>
    <w:rsid w:val="14511FE7"/>
    <w:rsid w:val="145261A8"/>
    <w:rsid w:val="145359D0"/>
    <w:rsid w:val="145429F2"/>
    <w:rsid w:val="145C584D"/>
    <w:rsid w:val="14602E8D"/>
    <w:rsid w:val="146A38A4"/>
    <w:rsid w:val="146B5B87"/>
    <w:rsid w:val="14710063"/>
    <w:rsid w:val="147A412D"/>
    <w:rsid w:val="147A6A9C"/>
    <w:rsid w:val="147E2993"/>
    <w:rsid w:val="148B3AF1"/>
    <w:rsid w:val="1495568B"/>
    <w:rsid w:val="14970F9E"/>
    <w:rsid w:val="14A5684C"/>
    <w:rsid w:val="14AA6C96"/>
    <w:rsid w:val="14B32982"/>
    <w:rsid w:val="14BB0CA7"/>
    <w:rsid w:val="14BE6F27"/>
    <w:rsid w:val="14C02508"/>
    <w:rsid w:val="14CE03D3"/>
    <w:rsid w:val="14D550B6"/>
    <w:rsid w:val="14D8315A"/>
    <w:rsid w:val="14DE115F"/>
    <w:rsid w:val="14DE36AC"/>
    <w:rsid w:val="14E45404"/>
    <w:rsid w:val="14E65743"/>
    <w:rsid w:val="14EF78BD"/>
    <w:rsid w:val="14FF7931"/>
    <w:rsid w:val="15024DDC"/>
    <w:rsid w:val="15034586"/>
    <w:rsid w:val="15055540"/>
    <w:rsid w:val="150C35A0"/>
    <w:rsid w:val="150D347B"/>
    <w:rsid w:val="151117F9"/>
    <w:rsid w:val="15162137"/>
    <w:rsid w:val="151728BA"/>
    <w:rsid w:val="15192D96"/>
    <w:rsid w:val="15203E56"/>
    <w:rsid w:val="15284F4F"/>
    <w:rsid w:val="15373F95"/>
    <w:rsid w:val="1546762B"/>
    <w:rsid w:val="154D553B"/>
    <w:rsid w:val="155056ED"/>
    <w:rsid w:val="155611A0"/>
    <w:rsid w:val="1562513F"/>
    <w:rsid w:val="156975F4"/>
    <w:rsid w:val="156E3496"/>
    <w:rsid w:val="156F7BCA"/>
    <w:rsid w:val="1570591B"/>
    <w:rsid w:val="15715A4D"/>
    <w:rsid w:val="1575071F"/>
    <w:rsid w:val="157667D9"/>
    <w:rsid w:val="158060BF"/>
    <w:rsid w:val="158351D1"/>
    <w:rsid w:val="1589623A"/>
    <w:rsid w:val="1593614E"/>
    <w:rsid w:val="159F6303"/>
    <w:rsid w:val="15A952BF"/>
    <w:rsid w:val="15B45BE4"/>
    <w:rsid w:val="15B576CE"/>
    <w:rsid w:val="15C25645"/>
    <w:rsid w:val="15C72947"/>
    <w:rsid w:val="15CC7E09"/>
    <w:rsid w:val="15D008F1"/>
    <w:rsid w:val="15D13671"/>
    <w:rsid w:val="15D50192"/>
    <w:rsid w:val="15DA4B0E"/>
    <w:rsid w:val="15E038B4"/>
    <w:rsid w:val="15E05662"/>
    <w:rsid w:val="15E1688C"/>
    <w:rsid w:val="15E82D80"/>
    <w:rsid w:val="15F1786F"/>
    <w:rsid w:val="15F537CF"/>
    <w:rsid w:val="15F60178"/>
    <w:rsid w:val="15FF121B"/>
    <w:rsid w:val="16041C9B"/>
    <w:rsid w:val="16076AFF"/>
    <w:rsid w:val="160772CE"/>
    <w:rsid w:val="1609105D"/>
    <w:rsid w:val="1611592F"/>
    <w:rsid w:val="161377E5"/>
    <w:rsid w:val="163D3E50"/>
    <w:rsid w:val="163D534C"/>
    <w:rsid w:val="163D71DB"/>
    <w:rsid w:val="163F0C39"/>
    <w:rsid w:val="164D619C"/>
    <w:rsid w:val="164E6203"/>
    <w:rsid w:val="164F2837"/>
    <w:rsid w:val="16511A8E"/>
    <w:rsid w:val="16592F4D"/>
    <w:rsid w:val="16667E63"/>
    <w:rsid w:val="166A4A9E"/>
    <w:rsid w:val="166A5F15"/>
    <w:rsid w:val="166F054C"/>
    <w:rsid w:val="16725419"/>
    <w:rsid w:val="1674297A"/>
    <w:rsid w:val="16851314"/>
    <w:rsid w:val="168941D7"/>
    <w:rsid w:val="16894A8A"/>
    <w:rsid w:val="168C7BA8"/>
    <w:rsid w:val="168C7E7C"/>
    <w:rsid w:val="168E0FEC"/>
    <w:rsid w:val="16942054"/>
    <w:rsid w:val="16943A91"/>
    <w:rsid w:val="16A12EAC"/>
    <w:rsid w:val="16A93B8A"/>
    <w:rsid w:val="16AB5C70"/>
    <w:rsid w:val="16B305C2"/>
    <w:rsid w:val="16B73565"/>
    <w:rsid w:val="16B82B01"/>
    <w:rsid w:val="16C3120C"/>
    <w:rsid w:val="16C77949"/>
    <w:rsid w:val="16C8432C"/>
    <w:rsid w:val="16CD2D0B"/>
    <w:rsid w:val="16CE32C2"/>
    <w:rsid w:val="16D05742"/>
    <w:rsid w:val="16D55D37"/>
    <w:rsid w:val="16E37DF7"/>
    <w:rsid w:val="16E65E50"/>
    <w:rsid w:val="16EA2629"/>
    <w:rsid w:val="16F60709"/>
    <w:rsid w:val="170459D1"/>
    <w:rsid w:val="17071145"/>
    <w:rsid w:val="170B180B"/>
    <w:rsid w:val="17104472"/>
    <w:rsid w:val="1711641B"/>
    <w:rsid w:val="17135B94"/>
    <w:rsid w:val="17182E20"/>
    <w:rsid w:val="17196FAC"/>
    <w:rsid w:val="171B46BD"/>
    <w:rsid w:val="172A1C2C"/>
    <w:rsid w:val="172A3AB9"/>
    <w:rsid w:val="172F68A1"/>
    <w:rsid w:val="173A1996"/>
    <w:rsid w:val="173B0E99"/>
    <w:rsid w:val="173B6DB8"/>
    <w:rsid w:val="17434092"/>
    <w:rsid w:val="1759391E"/>
    <w:rsid w:val="176107FD"/>
    <w:rsid w:val="17684251"/>
    <w:rsid w:val="176A4A46"/>
    <w:rsid w:val="176D55AE"/>
    <w:rsid w:val="177139B6"/>
    <w:rsid w:val="177709BF"/>
    <w:rsid w:val="17770FB8"/>
    <w:rsid w:val="178C685F"/>
    <w:rsid w:val="17927D1B"/>
    <w:rsid w:val="17954B6E"/>
    <w:rsid w:val="17977ADF"/>
    <w:rsid w:val="179910F5"/>
    <w:rsid w:val="17A636EF"/>
    <w:rsid w:val="17A6553E"/>
    <w:rsid w:val="17A71070"/>
    <w:rsid w:val="17A97D5F"/>
    <w:rsid w:val="17AB41EF"/>
    <w:rsid w:val="17AC4168"/>
    <w:rsid w:val="17B91F4F"/>
    <w:rsid w:val="17B922F8"/>
    <w:rsid w:val="17BB0AD0"/>
    <w:rsid w:val="17BD524E"/>
    <w:rsid w:val="17C94E13"/>
    <w:rsid w:val="17CC40F0"/>
    <w:rsid w:val="17DF49E2"/>
    <w:rsid w:val="17E12F4E"/>
    <w:rsid w:val="17E42CEB"/>
    <w:rsid w:val="17E4347C"/>
    <w:rsid w:val="17E87EDE"/>
    <w:rsid w:val="17EB04A9"/>
    <w:rsid w:val="17ED640E"/>
    <w:rsid w:val="17EE02BE"/>
    <w:rsid w:val="17F04C91"/>
    <w:rsid w:val="17F65D20"/>
    <w:rsid w:val="17FB3C19"/>
    <w:rsid w:val="17FC1130"/>
    <w:rsid w:val="180F205C"/>
    <w:rsid w:val="181B1353"/>
    <w:rsid w:val="181C7AF9"/>
    <w:rsid w:val="18253F3C"/>
    <w:rsid w:val="18262070"/>
    <w:rsid w:val="18297C93"/>
    <w:rsid w:val="18300ACB"/>
    <w:rsid w:val="18383449"/>
    <w:rsid w:val="183B59B4"/>
    <w:rsid w:val="18407346"/>
    <w:rsid w:val="1841049C"/>
    <w:rsid w:val="184131C0"/>
    <w:rsid w:val="184151B2"/>
    <w:rsid w:val="184506B3"/>
    <w:rsid w:val="184C61EF"/>
    <w:rsid w:val="185120EE"/>
    <w:rsid w:val="18532894"/>
    <w:rsid w:val="185C19A3"/>
    <w:rsid w:val="185C2315"/>
    <w:rsid w:val="185D11EC"/>
    <w:rsid w:val="185E45C5"/>
    <w:rsid w:val="186C2E4B"/>
    <w:rsid w:val="18737EA3"/>
    <w:rsid w:val="18772AF0"/>
    <w:rsid w:val="188C332B"/>
    <w:rsid w:val="18910ED7"/>
    <w:rsid w:val="1899100E"/>
    <w:rsid w:val="189B7630"/>
    <w:rsid w:val="18AD16C4"/>
    <w:rsid w:val="18AE4EF3"/>
    <w:rsid w:val="18B13913"/>
    <w:rsid w:val="18B32427"/>
    <w:rsid w:val="18B617D4"/>
    <w:rsid w:val="18BE12F8"/>
    <w:rsid w:val="18C74351"/>
    <w:rsid w:val="18C94F95"/>
    <w:rsid w:val="18C95D91"/>
    <w:rsid w:val="18CA4759"/>
    <w:rsid w:val="18CB2A91"/>
    <w:rsid w:val="18CF709D"/>
    <w:rsid w:val="18D57E1A"/>
    <w:rsid w:val="18EC1E20"/>
    <w:rsid w:val="18EF4FF6"/>
    <w:rsid w:val="18F03397"/>
    <w:rsid w:val="19017DC9"/>
    <w:rsid w:val="19061883"/>
    <w:rsid w:val="19075E4F"/>
    <w:rsid w:val="19101D7A"/>
    <w:rsid w:val="1917400A"/>
    <w:rsid w:val="191B1DCA"/>
    <w:rsid w:val="1920090E"/>
    <w:rsid w:val="192A47EA"/>
    <w:rsid w:val="1931362D"/>
    <w:rsid w:val="19346FE6"/>
    <w:rsid w:val="19351F98"/>
    <w:rsid w:val="19367665"/>
    <w:rsid w:val="19393676"/>
    <w:rsid w:val="19440AE2"/>
    <w:rsid w:val="19457743"/>
    <w:rsid w:val="194B373A"/>
    <w:rsid w:val="195660D6"/>
    <w:rsid w:val="19684B50"/>
    <w:rsid w:val="1968609A"/>
    <w:rsid w:val="196A63F8"/>
    <w:rsid w:val="196F1887"/>
    <w:rsid w:val="19712EED"/>
    <w:rsid w:val="19747E0B"/>
    <w:rsid w:val="197E449B"/>
    <w:rsid w:val="197F0A3C"/>
    <w:rsid w:val="198509FA"/>
    <w:rsid w:val="19850F4B"/>
    <w:rsid w:val="198539E4"/>
    <w:rsid w:val="19856762"/>
    <w:rsid w:val="19961151"/>
    <w:rsid w:val="199F1323"/>
    <w:rsid w:val="19A0233E"/>
    <w:rsid w:val="19A465AC"/>
    <w:rsid w:val="19A840F3"/>
    <w:rsid w:val="19AC4437"/>
    <w:rsid w:val="19B527BB"/>
    <w:rsid w:val="19B5689F"/>
    <w:rsid w:val="19C3403D"/>
    <w:rsid w:val="19C413F0"/>
    <w:rsid w:val="19C538D6"/>
    <w:rsid w:val="19C758A8"/>
    <w:rsid w:val="19CC324D"/>
    <w:rsid w:val="19CC6F8A"/>
    <w:rsid w:val="19D5337C"/>
    <w:rsid w:val="19D705CB"/>
    <w:rsid w:val="19DA5BC1"/>
    <w:rsid w:val="19E23693"/>
    <w:rsid w:val="19EA12C9"/>
    <w:rsid w:val="19EA5910"/>
    <w:rsid w:val="19EA65D5"/>
    <w:rsid w:val="19EB2636"/>
    <w:rsid w:val="19F24DAD"/>
    <w:rsid w:val="19F475FF"/>
    <w:rsid w:val="19F75F42"/>
    <w:rsid w:val="1A01131C"/>
    <w:rsid w:val="1A026A4E"/>
    <w:rsid w:val="1A0B603E"/>
    <w:rsid w:val="1A0E09CD"/>
    <w:rsid w:val="1A111D32"/>
    <w:rsid w:val="1A142A44"/>
    <w:rsid w:val="1A156F8E"/>
    <w:rsid w:val="1A165B1E"/>
    <w:rsid w:val="1A1C4FCE"/>
    <w:rsid w:val="1A2B22C8"/>
    <w:rsid w:val="1A2E5360"/>
    <w:rsid w:val="1A2E7153"/>
    <w:rsid w:val="1A3121CF"/>
    <w:rsid w:val="1A4C7A52"/>
    <w:rsid w:val="1A534A5D"/>
    <w:rsid w:val="1A55069E"/>
    <w:rsid w:val="1A576F6F"/>
    <w:rsid w:val="1A5E7FC1"/>
    <w:rsid w:val="1A613997"/>
    <w:rsid w:val="1A6528AD"/>
    <w:rsid w:val="1A677D07"/>
    <w:rsid w:val="1A737AD8"/>
    <w:rsid w:val="1A743C12"/>
    <w:rsid w:val="1A7444AE"/>
    <w:rsid w:val="1A763CA6"/>
    <w:rsid w:val="1A7A3FCD"/>
    <w:rsid w:val="1A7C005F"/>
    <w:rsid w:val="1A7C4DD5"/>
    <w:rsid w:val="1A816362"/>
    <w:rsid w:val="1A82099A"/>
    <w:rsid w:val="1A936A3C"/>
    <w:rsid w:val="1AAB005B"/>
    <w:rsid w:val="1AB44F06"/>
    <w:rsid w:val="1AB46EDE"/>
    <w:rsid w:val="1AB601F4"/>
    <w:rsid w:val="1ABA370B"/>
    <w:rsid w:val="1ABD7BB4"/>
    <w:rsid w:val="1AC104E6"/>
    <w:rsid w:val="1AC1124F"/>
    <w:rsid w:val="1AC56E10"/>
    <w:rsid w:val="1AC63492"/>
    <w:rsid w:val="1ACC014D"/>
    <w:rsid w:val="1AE3694B"/>
    <w:rsid w:val="1AEA14AF"/>
    <w:rsid w:val="1AEF3188"/>
    <w:rsid w:val="1AF4316B"/>
    <w:rsid w:val="1AF63EF3"/>
    <w:rsid w:val="1AFA1333"/>
    <w:rsid w:val="1AFA59F7"/>
    <w:rsid w:val="1AFB515C"/>
    <w:rsid w:val="1AFC6A9A"/>
    <w:rsid w:val="1B0D0BBE"/>
    <w:rsid w:val="1B0D3E87"/>
    <w:rsid w:val="1B0E04AF"/>
    <w:rsid w:val="1B0E6E0B"/>
    <w:rsid w:val="1B112A5E"/>
    <w:rsid w:val="1B146EDF"/>
    <w:rsid w:val="1B147869"/>
    <w:rsid w:val="1B1736A7"/>
    <w:rsid w:val="1B1C2F9E"/>
    <w:rsid w:val="1B1D4E44"/>
    <w:rsid w:val="1B20472C"/>
    <w:rsid w:val="1B205825"/>
    <w:rsid w:val="1B2C4C5B"/>
    <w:rsid w:val="1B3023ED"/>
    <w:rsid w:val="1B3330FB"/>
    <w:rsid w:val="1B416881"/>
    <w:rsid w:val="1B443D21"/>
    <w:rsid w:val="1B5A6B40"/>
    <w:rsid w:val="1B5C274E"/>
    <w:rsid w:val="1B6969DE"/>
    <w:rsid w:val="1B71583F"/>
    <w:rsid w:val="1B803B6F"/>
    <w:rsid w:val="1B806C2A"/>
    <w:rsid w:val="1B8330E4"/>
    <w:rsid w:val="1B833279"/>
    <w:rsid w:val="1B8561EA"/>
    <w:rsid w:val="1B866CAC"/>
    <w:rsid w:val="1B897B2E"/>
    <w:rsid w:val="1B8E5B3D"/>
    <w:rsid w:val="1B9C7218"/>
    <w:rsid w:val="1BA851C7"/>
    <w:rsid w:val="1BAD0800"/>
    <w:rsid w:val="1BAF1255"/>
    <w:rsid w:val="1BB648B8"/>
    <w:rsid w:val="1BBA2BE6"/>
    <w:rsid w:val="1BBB2B9D"/>
    <w:rsid w:val="1BBC6E9D"/>
    <w:rsid w:val="1BBE101F"/>
    <w:rsid w:val="1BC64524"/>
    <w:rsid w:val="1BC81231"/>
    <w:rsid w:val="1BCF33EA"/>
    <w:rsid w:val="1BD32957"/>
    <w:rsid w:val="1BDE0896"/>
    <w:rsid w:val="1BF34341"/>
    <w:rsid w:val="1BF743D2"/>
    <w:rsid w:val="1BF9487C"/>
    <w:rsid w:val="1BFF081A"/>
    <w:rsid w:val="1C081A1C"/>
    <w:rsid w:val="1C173B34"/>
    <w:rsid w:val="1C1F1E35"/>
    <w:rsid w:val="1C224847"/>
    <w:rsid w:val="1C2362A8"/>
    <w:rsid w:val="1C270987"/>
    <w:rsid w:val="1C2800BA"/>
    <w:rsid w:val="1C301DCD"/>
    <w:rsid w:val="1C303BA2"/>
    <w:rsid w:val="1C3426B5"/>
    <w:rsid w:val="1C4129D8"/>
    <w:rsid w:val="1C446938"/>
    <w:rsid w:val="1C456E0D"/>
    <w:rsid w:val="1C4F3541"/>
    <w:rsid w:val="1C5D601B"/>
    <w:rsid w:val="1C6158B1"/>
    <w:rsid w:val="1C6C6342"/>
    <w:rsid w:val="1C7036DB"/>
    <w:rsid w:val="1C73744E"/>
    <w:rsid w:val="1C7F7983"/>
    <w:rsid w:val="1C81117C"/>
    <w:rsid w:val="1C8223E1"/>
    <w:rsid w:val="1C864600"/>
    <w:rsid w:val="1C900F43"/>
    <w:rsid w:val="1C92740F"/>
    <w:rsid w:val="1C962CD1"/>
    <w:rsid w:val="1C992A31"/>
    <w:rsid w:val="1CAB5225"/>
    <w:rsid w:val="1CB32120"/>
    <w:rsid w:val="1CB40882"/>
    <w:rsid w:val="1CB534D4"/>
    <w:rsid w:val="1CB6536F"/>
    <w:rsid w:val="1CBC1944"/>
    <w:rsid w:val="1CBE07A0"/>
    <w:rsid w:val="1CC5566B"/>
    <w:rsid w:val="1CCE2753"/>
    <w:rsid w:val="1CDE7906"/>
    <w:rsid w:val="1CE27F12"/>
    <w:rsid w:val="1CF00F92"/>
    <w:rsid w:val="1CF263AD"/>
    <w:rsid w:val="1CFA2E7C"/>
    <w:rsid w:val="1D08148C"/>
    <w:rsid w:val="1D0A0014"/>
    <w:rsid w:val="1D166B50"/>
    <w:rsid w:val="1D1B7A8D"/>
    <w:rsid w:val="1D200F9E"/>
    <w:rsid w:val="1D283D6E"/>
    <w:rsid w:val="1D383FD6"/>
    <w:rsid w:val="1D40110A"/>
    <w:rsid w:val="1D4778F1"/>
    <w:rsid w:val="1D4A1D05"/>
    <w:rsid w:val="1D4B034A"/>
    <w:rsid w:val="1D4E0203"/>
    <w:rsid w:val="1D537533"/>
    <w:rsid w:val="1D5C41A0"/>
    <w:rsid w:val="1D6628F1"/>
    <w:rsid w:val="1D6E6F72"/>
    <w:rsid w:val="1D761B9E"/>
    <w:rsid w:val="1D815E42"/>
    <w:rsid w:val="1D841EB8"/>
    <w:rsid w:val="1D8C0CB0"/>
    <w:rsid w:val="1D9A460F"/>
    <w:rsid w:val="1DAA0D35"/>
    <w:rsid w:val="1DB13A29"/>
    <w:rsid w:val="1DB34FBE"/>
    <w:rsid w:val="1DB542DC"/>
    <w:rsid w:val="1DB7653F"/>
    <w:rsid w:val="1DC23D6D"/>
    <w:rsid w:val="1DCB4E4A"/>
    <w:rsid w:val="1DDB093D"/>
    <w:rsid w:val="1DDE515B"/>
    <w:rsid w:val="1DDF1BA9"/>
    <w:rsid w:val="1DE22745"/>
    <w:rsid w:val="1DED058E"/>
    <w:rsid w:val="1DED6D24"/>
    <w:rsid w:val="1DF05D85"/>
    <w:rsid w:val="1DF26774"/>
    <w:rsid w:val="1E0177B5"/>
    <w:rsid w:val="1E081537"/>
    <w:rsid w:val="1E0C16EA"/>
    <w:rsid w:val="1E17441F"/>
    <w:rsid w:val="1E19456E"/>
    <w:rsid w:val="1E1969AF"/>
    <w:rsid w:val="1E1B2629"/>
    <w:rsid w:val="1E1D7A51"/>
    <w:rsid w:val="1E1F4AA2"/>
    <w:rsid w:val="1E200DA7"/>
    <w:rsid w:val="1E2332FA"/>
    <w:rsid w:val="1E25455A"/>
    <w:rsid w:val="1E256CD2"/>
    <w:rsid w:val="1E2668C7"/>
    <w:rsid w:val="1E27442A"/>
    <w:rsid w:val="1E276524"/>
    <w:rsid w:val="1E2A3FB7"/>
    <w:rsid w:val="1E2F5C1B"/>
    <w:rsid w:val="1E3359BB"/>
    <w:rsid w:val="1E336B22"/>
    <w:rsid w:val="1E3474B4"/>
    <w:rsid w:val="1E3678B5"/>
    <w:rsid w:val="1E435A90"/>
    <w:rsid w:val="1E472722"/>
    <w:rsid w:val="1E4C4B4B"/>
    <w:rsid w:val="1E500E27"/>
    <w:rsid w:val="1E5276EB"/>
    <w:rsid w:val="1E563393"/>
    <w:rsid w:val="1E5757A4"/>
    <w:rsid w:val="1E5B7B59"/>
    <w:rsid w:val="1E62019A"/>
    <w:rsid w:val="1E684CF2"/>
    <w:rsid w:val="1E696D6A"/>
    <w:rsid w:val="1E723D5F"/>
    <w:rsid w:val="1E76177C"/>
    <w:rsid w:val="1E7B3BAA"/>
    <w:rsid w:val="1E7D760D"/>
    <w:rsid w:val="1E7E3C6A"/>
    <w:rsid w:val="1E827182"/>
    <w:rsid w:val="1E836544"/>
    <w:rsid w:val="1E894B27"/>
    <w:rsid w:val="1E8D47ED"/>
    <w:rsid w:val="1E90231B"/>
    <w:rsid w:val="1E941E5F"/>
    <w:rsid w:val="1EAF6DB2"/>
    <w:rsid w:val="1EB121A0"/>
    <w:rsid w:val="1EB12B3E"/>
    <w:rsid w:val="1EB6353D"/>
    <w:rsid w:val="1EC16EDA"/>
    <w:rsid w:val="1EC72B29"/>
    <w:rsid w:val="1ECB4D19"/>
    <w:rsid w:val="1ECC3271"/>
    <w:rsid w:val="1ED44BD8"/>
    <w:rsid w:val="1ED509C3"/>
    <w:rsid w:val="1EDA71D7"/>
    <w:rsid w:val="1EDB1D6E"/>
    <w:rsid w:val="1EE160B2"/>
    <w:rsid w:val="1EE25D70"/>
    <w:rsid w:val="1EE54BD7"/>
    <w:rsid w:val="1EF133AE"/>
    <w:rsid w:val="1EF87788"/>
    <w:rsid w:val="1EFB5ED2"/>
    <w:rsid w:val="1EFF7480"/>
    <w:rsid w:val="1F04451F"/>
    <w:rsid w:val="1F046EE2"/>
    <w:rsid w:val="1F1159E9"/>
    <w:rsid w:val="1F1B770B"/>
    <w:rsid w:val="1F20265B"/>
    <w:rsid w:val="1F2641FC"/>
    <w:rsid w:val="1F265F8A"/>
    <w:rsid w:val="1F2C6BC9"/>
    <w:rsid w:val="1F2E7F7F"/>
    <w:rsid w:val="1F372E07"/>
    <w:rsid w:val="1F44376A"/>
    <w:rsid w:val="1F4651BD"/>
    <w:rsid w:val="1F4A6596"/>
    <w:rsid w:val="1F4E004D"/>
    <w:rsid w:val="1F4E6901"/>
    <w:rsid w:val="1F51684C"/>
    <w:rsid w:val="1F5500C5"/>
    <w:rsid w:val="1F557FA0"/>
    <w:rsid w:val="1F607286"/>
    <w:rsid w:val="1F683D80"/>
    <w:rsid w:val="1F6B44BB"/>
    <w:rsid w:val="1F7201D8"/>
    <w:rsid w:val="1F744D15"/>
    <w:rsid w:val="1F76602A"/>
    <w:rsid w:val="1F78690B"/>
    <w:rsid w:val="1F7A24A5"/>
    <w:rsid w:val="1F826B77"/>
    <w:rsid w:val="1F837FF7"/>
    <w:rsid w:val="1F8F4381"/>
    <w:rsid w:val="1F8F5663"/>
    <w:rsid w:val="1F951A95"/>
    <w:rsid w:val="1F993E22"/>
    <w:rsid w:val="1F9A753C"/>
    <w:rsid w:val="1FA745C8"/>
    <w:rsid w:val="1FA901A5"/>
    <w:rsid w:val="1FAE4BF5"/>
    <w:rsid w:val="1FB547A0"/>
    <w:rsid w:val="1FC335B8"/>
    <w:rsid w:val="1FC36DDB"/>
    <w:rsid w:val="1FC62CD6"/>
    <w:rsid w:val="1FD66337"/>
    <w:rsid w:val="1FDD34D2"/>
    <w:rsid w:val="1FE67D19"/>
    <w:rsid w:val="1FEE3CC7"/>
    <w:rsid w:val="1FF1220A"/>
    <w:rsid w:val="1FF906D9"/>
    <w:rsid w:val="1FF95C9E"/>
    <w:rsid w:val="1FFD019C"/>
    <w:rsid w:val="1FFF6996"/>
    <w:rsid w:val="20006E87"/>
    <w:rsid w:val="200238DB"/>
    <w:rsid w:val="2004506B"/>
    <w:rsid w:val="20056B7F"/>
    <w:rsid w:val="200965D1"/>
    <w:rsid w:val="200A66C8"/>
    <w:rsid w:val="201571B4"/>
    <w:rsid w:val="202106BA"/>
    <w:rsid w:val="20262B5B"/>
    <w:rsid w:val="203C4007"/>
    <w:rsid w:val="204A1891"/>
    <w:rsid w:val="204D72F6"/>
    <w:rsid w:val="20555A1B"/>
    <w:rsid w:val="2055649E"/>
    <w:rsid w:val="20593C5E"/>
    <w:rsid w:val="205B24B5"/>
    <w:rsid w:val="20615D7B"/>
    <w:rsid w:val="20653E98"/>
    <w:rsid w:val="20654BBE"/>
    <w:rsid w:val="206701F2"/>
    <w:rsid w:val="20693504"/>
    <w:rsid w:val="206E043A"/>
    <w:rsid w:val="20777689"/>
    <w:rsid w:val="207F2D90"/>
    <w:rsid w:val="208E12CB"/>
    <w:rsid w:val="2094616F"/>
    <w:rsid w:val="20970414"/>
    <w:rsid w:val="209734F4"/>
    <w:rsid w:val="20AC0DE2"/>
    <w:rsid w:val="20B33EA3"/>
    <w:rsid w:val="20B62411"/>
    <w:rsid w:val="20CA184C"/>
    <w:rsid w:val="20CE519A"/>
    <w:rsid w:val="20D238DE"/>
    <w:rsid w:val="20D241B3"/>
    <w:rsid w:val="20D44880"/>
    <w:rsid w:val="20D87D3C"/>
    <w:rsid w:val="20DB4D2C"/>
    <w:rsid w:val="20E84DDD"/>
    <w:rsid w:val="20F00340"/>
    <w:rsid w:val="20FE42D5"/>
    <w:rsid w:val="210304F4"/>
    <w:rsid w:val="210331D2"/>
    <w:rsid w:val="21055FEC"/>
    <w:rsid w:val="210834BF"/>
    <w:rsid w:val="210872E2"/>
    <w:rsid w:val="210E3D2C"/>
    <w:rsid w:val="210E56C1"/>
    <w:rsid w:val="210F2E28"/>
    <w:rsid w:val="21166853"/>
    <w:rsid w:val="211B39F2"/>
    <w:rsid w:val="211D59BC"/>
    <w:rsid w:val="21214567"/>
    <w:rsid w:val="2121777E"/>
    <w:rsid w:val="21251379"/>
    <w:rsid w:val="212A375A"/>
    <w:rsid w:val="212A5C75"/>
    <w:rsid w:val="21303941"/>
    <w:rsid w:val="21373A20"/>
    <w:rsid w:val="21386926"/>
    <w:rsid w:val="213C526B"/>
    <w:rsid w:val="214178FD"/>
    <w:rsid w:val="214A375A"/>
    <w:rsid w:val="214A672E"/>
    <w:rsid w:val="214A723B"/>
    <w:rsid w:val="214D628B"/>
    <w:rsid w:val="215313DE"/>
    <w:rsid w:val="21563C6A"/>
    <w:rsid w:val="215E0C91"/>
    <w:rsid w:val="216073C2"/>
    <w:rsid w:val="216160A4"/>
    <w:rsid w:val="216B497A"/>
    <w:rsid w:val="216B7D84"/>
    <w:rsid w:val="217230B2"/>
    <w:rsid w:val="217566EE"/>
    <w:rsid w:val="217736E9"/>
    <w:rsid w:val="2188552B"/>
    <w:rsid w:val="218A6B32"/>
    <w:rsid w:val="218D7439"/>
    <w:rsid w:val="219476F4"/>
    <w:rsid w:val="2198604F"/>
    <w:rsid w:val="21A13CC1"/>
    <w:rsid w:val="21A144E5"/>
    <w:rsid w:val="21A21433"/>
    <w:rsid w:val="21A30903"/>
    <w:rsid w:val="21A33DD5"/>
    <w:rsid w:val="21A3721E"/>
    <w:rsid w:val="21A52231"/>
    <w:rsid w:val="21B70034"/>
    <w:rsid w:val="21BE438B"/>
    <w:rsid w:val="21C16977"/>
    <w:rsid w:val="21C71FA7"/>
    <w:rsid w:val="21CC308E"/>
    <w:rsid w:val="21D615C3"/>
    <w:rsid w:val="21D71C1D"/>
    <w:rsid w:val="21E169EA"/>
    <w:rsid w:val="21E23676"/>
    <w:rsid w:val="21EB1616"/>
    <w:rsid w:val="21F463FB"/>
    <w:rsid w:val="21F94572"/>
    <w:rsid w:val="21F968B8"/>
    <w:rsid w:val="21FB6B2D"/>
    <w:rsid w:val="220152DE"/>
    <w:rsid w:val="22061D08"/>
    <w:rsid w:val="221072CF"/>
    <w:rsid w:val="221F3D30"/>
    <w:rsid w:val="22277132"/>
    <w:rsid w:val="222A0391"/>
    <w:rsid w:val="22354163"/>
    <w:rsid w:val="224A7DF1"/>
    <w:rsid w:val="224D4222"/>
    <w:rsid w:val="22503648"/>
    <w:rsid w:val="22582DAE"/>
    <w:rsid w:val="22590C78"/>
    <w:rsid w:val="225C4C6C"/>
    <w:rsid w:val="22604BBA"/>
    <w:rsid w:val="2263168F"/>
    <w:rsid w:val="22646972"/>
    <w:rsid w:val="226A4CCB"/>
    <w:rsid w:val="226F5956"/>
    <w:rsid w:val="22754674"/>
    <w:rsid w:val="227A48F4"/>
    <w:rsid w:val="227C2764"/>
    <w:rsid w:val="228E5962"/>
    <w:rsid w:val="22922A16"/>
    <w:rsid w:val="22A32F13"/>
    <w:rsid w:val="22A6189B"/>
    <w:rsid w:val="22AD452E"/>
    <w:rsid w:val="22AE4F49"/>
    <w:rsid w:val="22AF0896"/>
    <w:rsid w:val="22AF1586"/>
    <w:rsid w:val="22B45EAC"/>
    <w:rsid w:val="22C40BA4"/>
    <w:rsid w:val="22C43EF2"/>
    <w:rsid w:val="22C85B37"/>
    <w:rsid w:val="22CB2E16"/>
    <w:rsid w:val="22CE3D59"/>
    <w:rsid w:val="22D10181"/>
    <w:rsid w:val="22D60AA1"/>
    <w:rsid w:val="22D8642A"/>
    <w:rsid w:val="22E73498"/>
    <w:rsid w:val="22F159F7"/>
    <w:rsid w:val="2302766A"/>
    <w:rsid w:val="23092543"/>
    <w:rsid w:val="230B48C6"/>
    <w:rsid w:val="230C68C0"/>
    <w:rsid w:val="23137A7C"/>
    <w:rsid w:val="23170B6E"/>
    <w:rsid w:val="231C53F1"/>
    <w:rsid w:val="2323696E"/>
    <w:rsid w:val="23245040"/>
    <w:rsid w:val="23284481"/>
    <w:rsid w:val="23290648"/>
    <w:rsid w:val="23322FC0"/>
    <w:rsid w:val="233314C7"/>
    <w:rsid w:val="23440570"/>
    <w:rsid w:val="23441645"/>
    <w:rsid w:val="234A329E"/>
    <w:rsid w:val="234E7D2D"/>
    <w:rsid w:val="234F5DD5"/>
    <w:rsid w:val="23574819"/>
    <w:rsid w:val="236650E0"/>
    <w:rsid w:val="236871DE"/>
    <w:rsid w:val="237D7F1C"/>
    <w:rsid w:val="23840312"/>
    <w:rsid w:val="23944359"/>
    <w:rsid w:val="239D1F77"/>
    <w:rsid w:val="239E5A9D"/>
    <w:rsid w:val="239F090A"/>
    <w:rsid w:val="23A46B09"/>
    <w:rsid w:val="23A4711D"/>
    <w:rsid w:val="23AE4FF1"/>
    <w:rsid w:val="23B627D8"/>
    <w:rsid w:val="23BE5C4D"/>
    <w:rsid w:val="23C32FEB"/>
    <w:rsid w:val="23CE06B4"/>
    <w:rsid w:val="23D7054B"/>
    <w:rsid w:val="23DC1B5F"/>
    <w:rsid w:val="23DC604B"/>
    <w:rsid w:val="23E66539"/>
    <w:rsid w:val="23EF6FA8"/>
    <w:rsid w:val="23F64506"/>
    <w:rsid w:val="23F84133"/>
    <w:rsid w:val="23FC71CF"/>
    <w:rsid w:val="240059A8"/>
    <w:rsid w:val="24030A97"/>
    <w:rsid w:val="24065999"/>
    <w:rsid w:val="240710F4"/>
    <w:rsid w:val="240B3BDB"/>
    <w:rsid w:val="24101808"/>
    <w:rsid w:val="24117E19"/>
    <w:rsid w:val="24157590"/>
    <w:rsid w:val="241C09A9"/>
    <w:rsid w:val="241C384D"/>
    <w:rsid w:val="2429240F"/>
    <w:rsid w:val="24347D74"/>
    <w:rsid w:val="24392082"/>
    <w:rsid w:val="243A2915"/>
    <w:rsid w:val="243A36FF"/>
    <w:rsid w:val="244D0601"/>
    <w:rsid w:val="2453571A"/>
    <w:rsid w:val="24696CDD"/>
    <w:rsid w:val="246A04AD"/>
    <w:rsid w:val="246C23BE"/>
    <w:rsid w:val="246E499A"/>
    <w:rsid w:val="246F24A8"/>
    <w:rsid w:val="246F26B3"/>
    <w:rsid w:val="247669D0"/>
    <w:rsid w:val="2480402D"/>
    <w:rsid w:val="24816262"/>
    <w:rsid w:val="24827745"/>
    <w:rsid w:val="24861ACA"/>
    <w:rsid w:val="24877D1C"/>
    <w:rsid w:val="249A7F20"/>
    <w:rsid w:val="249C5369"/>
    <w:rsid w:val="24A106B2"/>
    <w:rsid w:val="24A14EF4"/>
    <w:rsid w:val="24A223BC"/>
    <w:rsid w:val="24AE49B3"/>
    <w:rsid w:val="24B32CE1"/>
    <w:rsid w:val="24C27065"/>
    <w:rsid w:val="24CC2903"/>
    <w:rsid w:val="24CF2B68"/>
    <w:rsid w:val="24D94056"/>
    <w:rsid w:val="24D964C2"/>
    <w:rsid w:val="24DA4AC7"/>
    <w:rsid w:val="24E24F53"/>
    <w:rsid w:val="24E33840"/>
    <w:rsid w:val="24E5463B"/>
    <w:rsid w:val="24ED1C1D"/>
    <w:rsid w:val="24F2404E"/>
    <w:rsid w:val="25054CC4"/>
    <w:rsid w:val="251051D2"/>
    <w:rsid w:val="251175E6"/>
    <w:rsid w:val="251333FE"/>
    <w:rsid w:val="251B0465"/>
    <w:rsid w:val="251B2213"/>
    <w:rsid w:val="25221780"/>
    <w:rsid w:val="25362025"/>
    <w:rsid w:val="2537491E"/>
    <w:rsid w:val="253B4663"/>
    <w:rsid w:val="253F61AE"/>
    <w:rsid w:val="25516DFF"/>
    <w:rsid w:val="25572134"/>
    <w:rsid w:val="255A3747"/>
    <w:rsid w:val="255A3DA7"/>
    <w:rsid w:val="255C19C5"/>
    <w:rsid w:val="25610E73"/>
    <w:rsid w:val="256F255E"/>
    <w:rsid w:val="2586193B"/>
    <w:rsid w:val="258F0D95"/>
    <w:rsid w:val="25974E17"/>
    <w:rsid w:val="259E55AD"/>
    <w:rsid w:val="259F190D"/>
    <w:rsid w:val="25A04DA6"/>
    <w:rsid w:val="25AD79A4"/>
    <w:rsid w:val="25AE6AD6"/>
    <w:rsid w:val="25B11093"/>
    <w:rsid w:val="25B14925"/>
    <w:rsid w:val="25B44B05"/>
    <w:rsid w:val="25B76E25"/>
    <w:rsid w:val="25C51678"/>
    <w:rsid w:val="25C66622"/>
    <w:rsid w:val="25CB1E8B"/>
    <w:rsid w:val="25CF2033"/>
    <w:rsid w:val="25D31592"/>
    <w:rsid w:val="25D41EC6"/>
    <w:rsid w:val="25D57FD3"/>
    <w:rsid w:val="25D72C81"/>
    <w:rsid w:val="25DD1E07"/>
    <w:rsid w:val="25DD7ED8"/>
    <w:rsid w:val="25E21837"/>
    <w:rsid w:val="25EF09CA"/>
    <w:rsid w:val="25F3326C"/>
    <w:rsid w:val="25F676CC"/>
    <w:rsid w:val="25F738B1"/>
    <w:rsid w:val="25F76938"/>
    <w:rsid w:val="26044605"/>
    <w:rsid w:val="26105AEF"/>
    <w:rsid w:val="26115805"/>
    <w:rsid w:val="26116BB1"/>
    <w:rsid w:val="26127482"/>
    <w:rsid w:val="2620242E"/>
    <w:rsid w:val="26224972"/>
    <w:rsid w:val="262412FB"/>
    <w:rsid w:val="26246149"/>
    <w:rsid w:val="263162AE"/>
    <w:rsid w:val="26384F76"/>
    <w:rsid w:val="26390E7F"/>
    <w:rsid w:val="263E487E"/>
    <w:rsid w:val="263F0183"/>
    <w:rsid w:val="263F42ED"/>
    <w:rsid w:val="2640663C"/>
    <w:rsid w:val="264362FC"/>
    <w:rsid w:val="26496EF2"/>
    <w:rsid w:val="264E21BC"/>
    <w:rsid w:val="265017FD"/>
    <w:rsid w:val="26546CC0"/>
    <w:rsid w:val="26595B34"/>
    <w:rsid w:val="266C0360"/>
    <w:rsid w:val="267015BF"/>
    <w:rsid w:val="26791CB4"/>
    <w:rsid w:val="267A3316"/>
    <w:rsid w:val="268847AF"/>
    <w:rsid w:val="268D2FB8"/>
    <w:rsid w:val="26971D6D"/>
    <w:rsid w:val="269C7383"/>
    <w:rsid w:val="269D4710"/>
    <w:rsid w:val="269E579F"/>
    <w:rsid w:val="26A4284D"/>
    <w:rsid w:val="26B56C8E"/>
    <w:rsid w:val="26BE72FA"/>
    <w:rsid w:val="26C03072"/>
    <w:rsid w:val="26D052F6"/>
    <w:rsid w:val="26D31D9D"/>
    <w:rsid w:val="26D46F62"/>
    <w:rsid w:val="26D7050C"/>
    <w:rsid w:val="26D93377"/>
    <w:rsid w:val="26E00247"/>
    <w:rsid w:val="26EA5792"/>
    <w:rsid w:val="26F16488"/>
    <w:rsid w:val="26F51E9F"/>
    <w:rsid w:val="27000385"/>
    <w:rsid w:val="2707190E"/>
    <w:rsid w:val="27082C6B"/>
    <w:rsid w:val="270B0381"/>
    <w:rsid w:val="270D3DD3"/>
    <w:rsid w:val="270E5E5B"/>
    <w:rsid w:val="271D1979"/>
    <w:rsid w:val="271D6D36"/>
    <w:rsid w:val="271F6D26"/>
    <w:rsid w:val="27247B6F"/>
    <w:rsid w:val="272B5266"/>
    <w:rsid w:val="272E1C05"/>
    <w:rsid w:val="272F4E42"/>
    <w:rsid w:val="273018D1"/>
    <w:rsid w:val="273150CA"/>
    <w:rsid w:val="27421CD9"/>
    <w:rsid w:val="27442DD3"/>
    <w:rsid w:val="2747446A"/>
    <w:rsid w:val="274A1820"/>
    <w:rsid w:val="274B13D9"/>
    <w:rsid w:val="274D407C"/>
    <w:rsid w:val="27524091"/>
    <w:rsid w:val="275C25E3"/>
    <w:rsid w:val="275C403D"/>
    <w:rsid w:val="275F6ACA"/>
    <w:rsid w:val="27602300"/>
    <w:rsid w:val="27646F8E"/>
    <w:rsid w:val="276F4D94"/>
    <w:rsid w:val="277E5DCC"/>
    <w:rsid w:val="2783505B"/>
    <w:rsid w:val="278A23FC"/>
    <w:rsid w:val="278F05A8"/>
    <w:rsid w:val="27907ADF"/>
    <w:rsid w:val="27913277"/>
    <w:rsid w:val="279254CA"/>
    <w:rsid w:val="27A22E3C"/>
    <w:rsid w:val="27B117AB"/>
    <w:rsid w:val="27C14B03"/>
    <w:rsid w:val="27C225D4"/>
    <w:rsid w:val="27C61896"/>
    <w:rsid w:val="27D054D0"/>
    <w:rsid w:val="27D05536"/>
    <w:rsid w:val="27D247BE"/>
    <w:rsid w:val="27E52275"/>
    <w:rsid w:val="27F66194"/>
    <w:rsid w:val="28004AA0"/>
    <w:rsid w:val="2804712A"/>
    <w:rsid w:val="2806176A"/>
    <w:rsid w:val="28074FFA"/>
    <w:rsid w:val="281810AD"/>
    <w:rsid w:val="281A0941"/>
    <w:rsid w:val="28226882"/>
    <w:rsid w:val="28316FE4"/>
    <w:rsid w:val="28351CDE"/>
    <w:rsid w:val="283B775A"/>
    <w:rsid w:val="283E5A9F"/>
    <w:rsid w:val="284916E2"/>
    <w:rsid w:val="284F42BD"/>
    <w:rsid w:val="2850383E"/>
    <w:rsid w:val="28536D8C"/>
    <w:rsid w:val="28584C6E"/>
    <w:rsid w:val="28606E9A"/>
    <w:rsid w:val="28656A74"/>
    <w:rsid w:val="2866177E"/>
    <w:rsid w:val="286706CF"/>
    <w:rsid w:val="28685D2E"/>
    <w:rsid w:val="286B1703"/>
    <w:rsid w:val="2877227A"/>
    <w:rsid w:val="287954CE"/>
    <w:rsid w:val="287B1188"/>
    <w:rsid w:val="287B6A81"/>
    <w:rsid w:val="287F0625"/>
    <w:rsid w:val="288B7608"/>
    <w:rsid w:val="288F2112"/>
    <w:rsid w:val="289443E2"/>
    <w:rsid w:val="289E5635"/>
    <w:rsid w:val="28A242EB"/>
    <w:rsid w:val="28A350EB"/>
    <w:rsid w:val="28A54A98"/>
    <w:rsid w:val="28A6098D"/>
    <w:rsid w:val="28A76636"/>
    <w:rsid w:val="28AC73B2"/>
    <w:rsid w:val="28AF5DB7"/>
    <w:rsid w:val="28B21C61"/>
    <w:rsid w:val="28C31089"/>
    <w:rsid w:val="28C63363"/>
    <w:rsid w:val="28D310C1"/>
    <w:rsid w:val="28E51E23"/>
    <w:rsid w:val="28E9529E"/>
    <w:rsid w:val="28F2575F"/>
    <w:rsid w:val="28FF769E"/>
    <w:rsid w:val="290225C0"/>
    <w:rsid w:val="29030280"/>
    <w:rsid w:val="290877C9"/>
    <w:rsid w:val="29166351"/>
    <w:rsid w:val="291905F7"/>
    <w:rsid w:val="292636C2"/>
    <w:rsid w:val="292D1FC5"/>
    <w:rsid w:val="2930033A"/>
    <w:rsid w:val="293764F3"/>
    <w:rsid w:val="293B7B92"/>
    <w:rsid w:val="293D29FA"/>
    <w:rsid w:val="295A08AB"/>
    <w:rsid w:val="29661F24"/>
    <w:rsid w:val="297605FD"/>
    <w:rsid w:val="29772737"/>
    <w:rsid w:val="29790B11"/>
    <w:rsid w:val="297F4174"/>
    <w:rsid w:val="29891038"/>
    <w:rsid w:val="29916530"/>
    <w:rsid w:val="29A26F86"/>
    <w:rsid w:val="29A27C4A"/>
    <w:rsid w:val="29A63A65"/>
    <w:rsid w:val="29AC58AA"/>
    <w:rsid w:val="29B167C4"/>
    <w:rsid w:val="29B9186F"/>
    <w:rsid w:val="29BA5B03"/>
    <w:rsid w:val="29BB3D1B"/>
    <w:rsid w:val="29BC14BC"/>
    <w:rsid w:val="29C00C14"/>
    <w:rsid w:val="29D10ED9"/>
    <w:rsid w:val="29D50E64"/>
    <w:rsid w:val="29E21D0C"/>
    <w:rsid w:val="29E665BE"/>
    <w:rsid w:val="29E71782"/>
    <w:rsid w:val="29F00112"/>
    <w:rsid w:val="29F52D41"/>
    <w:rsid w:val="29F56A7A"/>
    <w:rsid w:val="29F674FE"/>
    <w:rsid w:val="29F9157B"/>
    <w:rsid w:val="29FD5012"/>
    <w:rsid w:val="2A0409B9"/>
    <w:rsid w:val="2A060C20"/>
    <w:rsid w:val="2A0F25D3"/>
    <w:rsid w:val="2A1F6CBA"/>
    <w:rsid w:val="2A22505E"/>
    <w:rsid w:val="2A252F33"/>
    <w:rsid w:val="2A2F4D15"/>
    <w:rsid w:val="2A332291"/>
    <w:rsid w:val="2A351FC9"/>
    <w:rsid w:val="2A383867"/>
    <w:rsid w:val="2A4200C2"/>
    <w:rsid w:val="2A4832D8"/>
    <w:rsid w:val="2A490F51"/>
    <w:rsid w:val="2A5E7107"/>
    <w:rsid w:val="2A616430"/>
    <w:rsid w:val="2A6278C2"/>
    <w:rsid w:val="2A654A0E"/>
    <w:rsid w:val="2A6708F9"/>
    <w:rsid w:val="2A701253"/>
    <w:rsid w:val="2A771DE4"/>
    <w:rsid w:val="2A786E8B"/>
    <w:rsid w:val="2A797927"/>
    <w:rsid w:val="2A7B2158"/>
    <w:rsid w:val="2A7C1784"/>
    <w:rsid w:val="2A8A4047"/>
    <w:rsid w:val="2A8B59DD"/>
    <w:rsid w:val="2A9062C2"/>
    <w:rsid w:val="2A9125E7"/>
    <w:rsid w:val="2A91774D"/>
    <w:rsid w:val="2A9E505A"/>
    <w:rsid w:val="2A9F5CC4"/>
    <w:rsid w:val="2AA02707"/>
    <w:rsid w:val="2AA31BF9"/>
    <w:rsid w:val="2AA61366"/>
    <w:rsid w:val="2AA721B8"/>
    <w:rsid w:val="2AAB3C8F"/>
    <w:rsid w:val="2AB10B62"/>
    <w:rsid w:val="2AB7521D"/>
    <w:rsid w:val="2ABD11C4"/>
    <w:rsid w:val="2ABD3ADF"/>
    <w:rsid w:val="2ABD4A63"/>
    <w:rsid w:val="2ABE20F7"/>
    <w:rsid w:val="2AC22DB4"/>
    <w:rsid w:val="2AC63B01"/>
    <w:rsid w:val="2AC80E83"/>
    <w:rsid w:val="2ACB3174"/>
    <w:rsid w:val="2AD922E6"/>
    <w:rsid w:val="2ADE3E95"/>
    <w:rsid w:val="2AE04096"/>
    <w:rsid w:val="2AE4692A"/>
    <w:rsid w:val="2AEA1329"/>
    <w:rsid w:val="2AEA37DB"/>
    <w:rsid w:val="2AF1067C"/>
    <w:rsid w:val="2AFB6799"/>
    <w:rsid w:val="2B02634F"/>
    <w:rsid w:val="2B05199B"/>
    <w:rsid w:val="2B08785D"/>
    <w:rsid w:val="2B0C0F7B"/>
    <w:rsid w:val="2B0D6773"/>
    <w:rsid w:val="2B0E51C9"/>
    <w:rsid w:val="2B156484"/>
    <w:rsid w:val="2B17347C"/>
    <w:rsid w:val="2B1B75B6"/>
    <w:rsid w:val="2B1D1F2B"/>
    <w:rsid w:val="2B1D2BF9"/>
    <w:rsid w:val="2B242518"/>
    <w:rsid w:val="2B2D22A8"/>
    <w:rsid w:val="2B2E7649"/>
    <w:rsid w:val="2B2F23E4"/>
    <w:rsid w:val="2B306053"/>
    <w:rsid w:val="2B374118"/>
    <w:rsid w:val="2B374C62"/>
    <w:rsid w:val="2B3B0CA8"/>
    <w:rsid w:val="2B4B7132"/>
    <w:rsid w:val="2B56105B"/>
    <w:rsid w:val="2B585F9C"/>
    <w:rsid w:val="2B5E6DFA"/>
    <w:rsid w:val="2B5F03E8"/>
    <w:rsid w:val="2B647CAC"/>
    <w:rsid w:val="2B6868AA"/>
    <w:rsid w:val="2B692E27"/>
    <w:rsid w:val="2B6D2372"/>
    <w:rsid w:val="2B791AF2"/>
    <w:rsid w:val="2B7A0167"/>
    <w:rsid w:val="2B7F3590"/>
    <w:rsid w:val="2B7F41F8"/>
    <w:rsid w:val="2B831208"/>
    <w:rsid w:val="2B8B1CA9"/>
    <w:rsid w:val="2B9356CF"/>
    <w:rsid w:val="2B946080"/>
    <w:rsid w:val="2B9E01BE"/>
    <w:rsid w:val="2BA27A0D"/>
    <w:rsid w:val="2BAB2A4C"/>
    <w:rsid w:val="2BBD0A2A"/>
    <w:rsid w:val="2BD03641"/>
    <w:rsid w:val="2BD33234"/>
    <w:rsid w:val="2BD42A08"/>
    <w:rsid w:val="2BDB18B6"/>
    <w:rsid w:val="2BDD0222"/>
    <w:rsid w:val="2BE75544"/>
    <w:rsid w:val="2BEF7F55"/>
    <w:rsid w:val="2BF25699"/>
    <w:rsid w:val="2BF53DD4"/>
    <w:rsid w:val="2BF8505C"/>
    <w:rsid w:val="2BFB59AA"/>
    <w:rsid w:val="2BFF2A99"/>
    <w:rsid w:val="2C0516C3"/>
    <w:rsid w:val="2C070206"/>
    <w:rsid w:val="2C0A65FD"/>
    <w:rsid w:val="2C2246A0"/>
    <w:rsid w:val="2C22754F"/>
    <w:rsid w:val="2C2A572C"/>
    <w:rsid w:val="2C335957"/>
    <w:rsid w:val="2C36164E"/>
    <w:rsid w:val="2C385CDD"/>
    <w:rsid w:val="2C3B5627"/>
    <w:rsid w:val="2C3C35FB"/>
    <w:rsid w:val="2C48386C"/>
    <w:rsid w:val="2C496746"/>
    <w:rsid w:val="2C54106F"/>
    <w:rsid w:val="2C58072E"/>
    <w:rsid w:val="2C5D53F1"/>
    <w:rsid w:val="2C5F5653"/>
    <w:rsid w:val="2C60601F"/>
    <w:rsid w:val="2C644BDF"/>
    <w:rsid w:val="2C6516A7"/>
    <w:rsid w:val="2C652908"/>
    <w:rsid w:val="2C677AB1"/>
    <w:rsid w:val="2C6845CE"/>
    <w:rsid w:val="2C6A0855"/>
    <w:rsid w:val="2C6A4E0E"/>
    <w:rsid w:val="2C781806"/>
    <w:rsid w:val="2C795349"/>
    <w:rsid w:val="2C7E592F"/>
    <w:rsid w:val="2C8A49D6"/>
    <w:rsid w:val="2C9010B2"/>
    <w:rsid w:val="2C906FD3"/>
    <w:rsid w:val="2C932A9E"/>
    <w:rsid w:val="2C933AA6"/>
    <w:rsid w:val="2C9977B1"/>
    <w:rsid w:val="2C9D2AD3"/>
    <w:rsid w:val="2CA20A9B"/>
    <w:rsid w:val="2CA24DC0"/>
    <w:rsid w:val="2CA44C43"/>
    <w:rsid w:val="2CA8497A"/>
    <w:rsid w:val="2CB23862"/>
    <w:rsid w:val="2CC163E4"/>
    <w:rsid w:val="2CC414E6"/>
    <w:rsid w:val="2CCE3210"/>
    <w:rsid w:val="2CD36CB5"/>
    <w:rsid w:val="2CD476A7"/>
    <w:rsid w:val="2CE02CB7"/>
    <w:rsid w:val="2CE2446B"/>
    <w:rsid w:val="2CE27B5A"/>
    <w:rsid w:val="2CE5642C"/>
    <w:rsid w:val="2CF34745"/>
    <w:rsid w:val="2CF744F2"/>
    <w:rsid w:val="2CF93ADD"/>
    <w:rsid w:val="2CF95178"/>
    <w:rsid w:val="2CFB3366"/>
    <w:rsid w:val="2D095047"/>
    <w:rsid w:val="2D0B0DBF"/>
    <w:rsid w:val="2D102609"/>
    <w:rsid w:val="2D107B7A"/>
    <w:rsid w:val="2D1930E4"/>
    <w:rsid w:val="2D2F046F"/>
    <w:rsid w:val="2D322404"/>
    <w:rsid w:val="2D346D21"/>
    <w:rsid w:val="2D363232"/>
    <w:rsid w:val="2D372639"/>
    <w:rsid w:val="2D3863FB"/>
    <w:rsid w:val="2D3E0563"/>
    <w:rsid w:val="2D3E1194"/>
    <w:rsid w:val="2D440F7C"/>
    <w:rsid w:val="2D467A21"/>
    <w:rsid w:val="2D4974E9"/>
    <w:rsid w:val="2D4B4929"/>
    <w:rsid w:val="2D4C39A3"/>
    <w:rsid w:val="2D4D2204"/>
    <w:rsid w:val="2D4D6850"/>
    <w:rsid w:val="2D4E4577"/>
    <w:rsid w:val="2D5B322F"/>
    <w:rsid w:val="2D5F02D5"/>
    <w:rsid w:val="2D6057F5"/>
    <w:rsid w:val="2D691903"/>
    <w:rsid w:val="2D6B3F85"/>
    <w:rsid w:val="2D7A19FB"/>
    <w:rsid w:val="2D7F509B"/>
    <w:rsid w:val="2D852AD5"/>
    <w:rsid w:val="2D8D623A"/>
    <w:rsid w:val="2D8E52F9"/>
    <w:rsid w:val="2D9810CF"/>
    <w:rsid w:val="2D9F28DD"/>
    <w:rsid w:val="2DAB75FD"/>
    <w:rsid w:val="2DAD1E76"/>
    <w:rsid w:val="2DB01021"/>
    <w:rsid w:val="2DB67F0A"/>
    <w:rsid w:val="2DBB3626"/>
    <w:rsid w:val="2DC45B3D"/>
    <w:rsid w:val="2DCF5027"/>
    <w:rsid w:val="2DD05537"/>
    <w:rsid w:val="2DD074DD"/>
    <w:rsid w:val="2DD14345"/>
    <w:rsid w:val="2DDC686D"/>
    <w:rsid w:val="2DE232B1"/>
    <w:rsid w:val="2DE342B7"/>
    <w:rsid w:val="2DE47F8D"/>
    <w:rsid w:val="2DE75388"/>
    <w:rsid w:val="2DE87F82"/>
    <w:rsid w:val="2DF26915"/>
    <w:rsid w:val="2DF507F6"/>
    <w:rsid w:val="2DF72287"/>
    <w:rsid w:val="2E020414"/>
    <w:rsid w:val="2E036BD1"/>
    <w:rsid w:val="2E115F6E"/>
    <w:rsid w:val="2E1714F4"/>
    <w:rsid w:val="2E177410"/>
    <w:rsid w:val="2E1A72A5"/>
    <w:rsid w:val="2E24613B"/>
    <w:rsid w:val="2E2C4EDC"/>
    <w:rsid w:val="2E2D266F"/>
    <w:rsid w:val="2E2D47EB"/>
    <w:rsid w:val="2E327E80"/>
    <w:rsid w:val="2E373107"/>
    <w:rsid w:val="2E3C146F"/>
    <w:rsid w:val="2E425218"/>
    <w:rsid w:val="2E4862E0"/>
    <w:rsid w:val="2E4A77DA"/>
    <w:rsid w:val="2E4E47F0"/>
    <w:rsid w:val="2E5A507C"/>
    <w:rsid w:val="2E5D084C"/>
    <w:rsid w:val="2E6A57B7"/>
    <w:rsid w:val="2E6E2F11"/>
    <w:rsid w:val="2E726351"/>
    <w:rsid w:val="2E7271EA"/>
    <w:rsid w:val="2E763D37"/>
    <w:rsid w:val="2E765C3F"/>
    <w:rsid w:val="2E786690"/>
    <w:rsid w:val="2E7C1D01"/>
    <w:rsid w:val="2E892A7E"/>
    <w:rsid w:val="2E89643F"/>
    <w:rsid w:val="2E960B5C"/>
    <w:rsid w:val="2E9C495B"/>
    <w:rsid w:val="2EB16CF4"/>
    <w:rsid w:val="2EB358A8"/>
    <w:rsid w:val="2EB60AE3"/>
    <w:rsid w:val="2EBA7B6C"/>
    <w:rsid w:val="2EBE09FF"/>
    <w:rsid w:val="2EBF4557"/>
    <w:rsid w:val="2ECA0191"/>
    <w:rsid w:val="2EDA3C93"/>
    <w:rsid w:val="2EDC71D7"/>
    <w:rsid w:val="2EE25F62"/>
    <w:rsid w:val="2EE40021"/>
    <w:rsid w:val="2EEC5DBB"/>
    <w:rsid w:val="2EF20D74"/>
    <w:rsid w:val="2EFF5192"/>
    <w:rsid w:val="2F067C8C"/>
    <w:rsid w:val="2F0C6931"/>
    <w:rsid w:val="2F283C6A"/>
    <w:rsid w:val="2F2F4AC6"/>
    <w:rsid w:val="2F386EA0"/>
    <w:rsid w:val="2F3C7C1F"/>
    <w:rsid w:val="2F447611"/>
    <w:rsid w:val="2F450EE6"/>
    <w:rsid w:val="2F461A5F"/>
    <w:rsid w:val="2F4862FA"/>
    <w:rsid w:val="2F49774F"/>
    <w:rsid w:val="2F4F2B67"/>
    <w:rsid w:val="2F514167"/>
    <w:rsid w:val="2F560D0E"/>
    <w:rsid w:val="2F67696C"/>
    <w:rsid w:val="2F6F1AD9"/>
    <w:rsid w:val="2F757E5F"/>
    <w:rsid w:val="2F7E3ACA"/>
    <w:rsid w:val="2F8A437C"/>
    <w:rsid w:val="2F910882"/>
    <w:rsid w:val="2F91555B"/>
    <w:rsid w:val="2F922749"/>
    <w:rsid w:val="2F9919E3"/>
    <w:rsid w:val="2F9B30CE"/>
    <w:rsid w:val="2F9E23BE"/>
    <w:rsid w:val="2F9E7F46"/>
    <w:rsid w:val="2FA41B99"/>
    <w:rsid w:val="2FA7214E"/>
    <w:rsid w:val="2FA8160F"/>
    <w:rsid w:val="2FAB5160"/>
    <w:rsid w:val="2FB02245"/>
    <w:rsid w:val="2FB86B7B"/>
    <w:rsid w:val="2FBF5E85"/>
    <w:rsid w:val="2FCC547F"/>
    <w:rsid w:val="2FDA2140"/>
    <w:rsid w:val="2FDB0F1C"/>
    <w:rsid w:val="2FDB3373"/>
    <w:rsid w:val="2FDD54C0"/>
    <w:rsid w:val="2FE26534"/>
    <w:rsid w:val="2FE40DB5"/>
    <w:rsid w:val="2FF32E4A"/>
    <w:rsid w:val="2FFF72AA"/>
    <w:rsid w:val="2FFF77D1"/>
    <w:rsid w:val="30055721"/>
    <w:rsid w:val="30092B71"/>
    <w:rsid w:val="300C6622"/>
    <w:rsid w:val="301937F3"/>
    <w:rsid w:val="301C69C7"/>
    <w:rsid w:val="302372DB"/>
    <w:rsid w:val="3024013D"/>
    <w:rsid w:val="302C67FE"/>
    <w:rsid w:val="302F63FF"/>
    <w:rsid w:val="30313232"/>
    <w:rsid w:val="3032181F"/>
    <w:rsid w:val="30330B31"/>
    <w:rsid w:val="304622F6"/>
    <w:rsid w:val="30466CDD"/>
    <w:rsid w:val="3049380B"/>
    <w:rsid w:val="304F2A80"/>
    <w:rsid w:val="30502627"/>
    <w:rsid w:val="30502924"/>
    <w:rsid w:val="305C1BFF"/>
    <w:rsid w:val="306B5CEA"/>
    <w:rsid w:val="306F78B6"/>
    <w:rsid w:val="30757371"/>
    <w:rsid w:val="30777336"/>
    <w:rsid w:val="30896BCA"/>
    <w:rsid w:val="308F48BB"/>
    <w:rsid w:val="309612E7"/>
    <w:rsid w:val="309A6E4E"/>
    <w:rsid w:val="30A91CAC"/>
    <w:rsid w:val="30B21406"/>
    <w:rsid w:val="30B56A31"/>
    <w:rsid w:val="30B671BC"/>
    <w:rsid w:val="30BB66B2"/>
    <w:rsid w:val="30BC0A05"/>
    <w:rsid w:val="30CD2FB7"/>
    <w:rsid w:val="30D10811"/>
    <w:rsid w:val="30D17020"/>
    <w:rsid w:val="30E25CD5"/>
    <w:rsid w:val="30E3540C"/>
    <w:rsid w:val="30E42053"/>
    <w:rsid w:val="30ED0108"/>
    <w:rsid w:val="30F2196B"/>
    <w:rsid w:val="30F229C1"/>
    <w:rsid w:val="30F70B68"/>
    <w:rsid w:val="30F85ACC"/>
    <w:rsid w:val="30FF1680"/>
    <w:rsid w:val="31077AEF"/>
    <w:rsid w:val="310B0988"/>
    <w:rsid w:val="311B28EC"/>
    <w:rsid w:val="311C3D50"/>
    <w:rsid w:val="311F7000"/>
    <w:rsid w:val="31220A39"/>
    <w:rsid w:val="31232AC4"/>
    <w:rsid w:val="31250955"/>
    <w:rsid w:val="31296017"/>
    <w:rsid w:val="312C5AF5"/>
    <w:rsid w:val="31322DBE"/>
    <w:rsid w:val="31356AC5"/>
    <w:rsid w:val="314839BD"/>
    <w:rsid w:val="314839E5"/>
    <w:rsid w:val="31496359"/>
    <w:rsid w:val="31565FA4"/>
    <w:rsid w:val="315F32BE"/>
    <w:rsid w:val="31620A48"/>
    <w:rsid w:val="3163741B"/>
    <w:rsid w:val="316613C7"/>
    <w:rsid w:val="3171349C"/>
    <w:rsid w:val="31736B48"/>
    <w:rsid w:val="317A1245"/>
    <w:rsid w:val="317A5639"/>
    <w:rsid w:val="317A6513"/>
    <w:rsid w:val="31824349"/>
    <w:rsid w:val="31861E4D"/>
    <w:rsid w:val="31864EB8"/>
    <w:rsid w:val="318A5147"/>
    <w:rsid w:val="318C5A12"/>
    <w:rsid w:val="318E245C"/>
    <w:rsid w:val="319E0453"/>
    <w:rsid w:val="31A32D5D"/>
    <w:rsid w:val="31B06D94"/>
    <w:rsid w:val="31BD4B02"/>
    <w:rsid w:val="31D57A11"/>
    <w:rsid w:val="31D943B7"/>
    <w:rsid w:val="31E0513D"/>
    <w:rsid w:val="31E7156B"/>
    <w:rsid w:val="31EF067A"/>
    <w:rsid w:val="31EF185A"/>
    <w:rsid w:val="31F664E1"/>
    <w:rsid w:val="31F70CCA"/>
    <w:rsid w:val="320C5AD4"/>
    <w:rsid w:val="322B1A3B"/>
    <w:rsid w:val="322D13F8"/>
    <w:rsid w:val="323625C4"/>
    <w:rsid w:val="32364876"/>
    <w:rsid w:val="3236607E"/>
    <w:rsid w:val="324506C5"/>
    <w:rsid w:val="32467D45"/>
    <w:rsid w:val="324C45B8"/>
    <w:rsid w:val="32500C6A"/>
    <w:rsid w:val="32542DC9"/>
    <w:rsid w:val="32594E19"/>
    <w:rsid w:val="32620C05"/>
    <w:rsid w:val="32665857"/>
    <w:rsid w:val="32696CB3"/>
    <w:rsid w:val="326B329C"/>
    <w:rsid w:val="326B6C03"/>
    <w:rsid w:val="32715B68"/>
    <w:rsid w:val="32743347"/>
    <w:rsid w:val="32763791"/>
    <w:rsid w:val="32893702"/>
    <w:rsid w:val="328A6C2A"/>
    <w:rsid w:val="32955623"/>
    <w:rsid w:val="329B38CA"/>
    <w:rsid w:val="32AB327B"/>
    <w:rsid w:val="32B03F72"/>
    <w:rsid w:val="32B1419C"/>
    <w:rsid w:val="32B61EC1"/>
    <w:rsid w:val="32BD108E"/>
    <w:rsid w:val="32C245C7"/>
    <w:rsid w:val="32D270D1"/>
    <w:rsid w:val="32D81743"/>
    <w:rsid w:val="32DC7001"/>
    <w:rsid w:val="32E534FE"/>
    <w:rsid w:val="32F1457F"/>
    <w:rsid w:val="32F30787"/>
    <w:rsid w:val="32FC0FDF"/>
    <w:rsid w:val="33014686"/>
    <w:rsid w:val="33016EEC"/>
    <w:rsid w:val="330600F3"/>
    <w:rsid w:val="330B5016"/>
    <w:rsid w:val="331210F9"/>
    <w:rsid w:val="33202E49"/>
    <w:rsid w:val="33274478"/>
    <w:rsid w:val="3329721A"/>
    <w:rsid w:val="332C16AA"/>
    <w:rsid w:val="33325FE2"/>
    <w:rsid w:val="33334BDC"/>
    <w:rsid w:val="333577AD"/>
    <w:rsid w:val="33386256"/>
    <w:rsid w:val="333A6E91"/>
    <w:rsid w:val="333E1180"/>
    <w:rsid w:val="33404D8A"/>
    <w:rsid w:val="33415A41"/>
    <w:rsid w:val="334512BD"/>
    <w:rsid w:val="334626D5"/>
    <w:rsid w:val="33505CEF"/>
    <w:rsid w:val="33544AD2"/>
    <w:rsid w:val="33612DE6"/>
    <w:rsid w:val="336B6A5B"/>
    <w:rsid w:val="336D30CB"/>
    <w:rsid w:val="336E4B6B"/>
    <w:rsid w:val="3373337A"/>
    <w:rsid w:val="33763045"/>
    <w:rsid w:val="337D75C6"/>
    <w:rsid w:val="338529C7"/>
    <w:rsid w:val="338B55B7"/>
    <w:rsid w:val="33963290"/>
    <w:rsid w:val="339D11EC"/>
    <w:rsid w:val="33AB14DF"/>
    <w:rsid w:val="33B26438"/>
    <w:rsid w:val="33B91574"/>
    <w:rsid w:val="33C14D7C"/>
    <w:rsid w:val="33C46B73"/>
    <w:rsid w:val="33C6245C"/>
    <w:rsid w:val="33D03DEC"/>
    <w:rsid w:val="33D16F6C"/>
    <w:rsid w:val="33D22AE6"/>
    <w:rsid w:val="33D51F3B"/>
    <w:rsid w:val="33D93BA9"/>
    <w:rsid w:val="33E450BD"/>
    <w:rsid w:val="33E852FC"/>
    <w:rsid w:val="33E9662E"/>
    <w:rsid w:val="33EA6D96"/>
    <w:rsid w:val="33F07327"/>
    <w:rsid w:val="33F86541"/>
    <w:rsid w:val="34034888"/>
    <w:rsid w:val="340E5F20"/>
    <w:rsid w:val="34117602"/>
    <w:rsid w:val="34126ED7"/>
    <w:rsid w:val="341A55A6"/>
    <w:rsid w:val="341A6E5A"/>
    <w:rsid w:val="34273D72"/>
    <w:rsid w:val="342C4AA5"/>
    <w:rsid w:val="34300A51"/>
    <w:rsid w:val="344146BC"/>
    <w:rsid w:val="345965B8"/>
    <w:rsid w:val="346041C9"/>
    <w:rsid w:val="3462236D"/>
    <w:rsid w:val="346F3B7C"/>
    <w:rsid w:val="34724A09"/>
    <w:rsid w:val="347A3A57"/>
    <w:rsid w:val="348237F3"/>
    <w:rsid w:val="349310D3"/>
    <w:rsid w:val="34940729"/>
    <w:rsid w:val="34A246FE"/>
    <w:rsid w:val="34A90CCF"/>
    <w:rsid w:val="34AD7A4F"/>
    <w:rsid w:val="34B171EA"/>
    <w:rsid w:val="34B306BA"/>
    <w:rsid w:val="34B41FB9"/>
    <w:rsid w:val="34B721DD"/>
    <w:rsid w:val="34C04B85"/>
    <w:rsid w:val="34C60E7E"/>
    <w:rsid w:val="34D356B7"/>
    <w:rsid w:val="34D501AE"/>
    <w:rsid w:val="34EA6D1A"/>
    <w:rsid w:val="34EA763F"/>
    <w:rsid w:val="34EB30E8"/>
    <w:rsid w:val="34F060D0"/>
    <w:rsid w:val="34F672F3"/>
    <w:rsid w:val="34F74B6B"/>
    <w:rsid w:val="34F94ECE"/>
    <w:rsid w:val="35007149"/>
    <w:rsid w:val="35080DA0"/>
    <w:rsid w:val="350E05E2"/>
    <w:rsid w:val="35125EFB"/>
    <w:rsid w:val="351E08CC"/>
    <w:rsid w:val="351F3659"/>
    <w:rsid w:val="352D32FF"/>
    <w:rsid w:val="35330690"/>
    <w:rsid w:val="353922EB"/>
    <w:rsid w:val="353D61D5"/>
    <w:rsid w:val="353F686A"/>
    <w:rsid w:val="354005CF"/>
    <w:rsid w:val="354C653E"/>
    <w:rsid w:val="35532F6F"/>
    <w:rsid w:val="35553356"/>
    <w:rsid w:val="35554976"/>
    <w:rsid w:val="35591572"/>
    <w:rsid w:val="356717FC"/>
    <w:rsid w:val="356B2D42"/>
    <w:rsid w:val="356C7599"/>
    <w:rsid w:val="356D3E01"/>
    <w:rsid w:val="356F20E2"/>
    <w:rsid w:val="357F7B66"/>
    <w:rsid w:val="358236AA"/>
    <w:rsid w:val="3589701C"/>
    <w:rsid w:val="358C1EF5"/>
    <w:rsid w:val="358D0F0B"/>
    <w:rsid w:val="3590013E"/>
    <w:rsid w:val="35935DF5"/>
    <w:rsid w:val="35942B13"/>
    <w:rsid w:val="35944B2E"/>
    <w:rsid w:val="35944B56"/>
    <w:rsid w:val="35982FCE"/>
    <w:rsid w:val="359A76CF"/>
    <w:rsid w:val="35AC76D0"/>
    <w:rsid w:val="35B05312"/>
    <w:rsid w:val="35B53C53"/>
    <w:rsid w:val="35B67EF3"/>
    <w:rsid w:val="35B907DB"/>
    <w:rsid w:val="35BC3A4B"/>
    <w:rsid w:val="35BF4B53"/>
    <w:rsid w:val="35C8129A"/>
    <w:rsid w:val="35CB3054"/>
    <w:rsid w:val="35CD5A36"/>
    <w:rsid w:val="35D02B9C"/>
    <w:rsid w:val="35D120A3"/>
    <w:rsid w:val="35D5467A"/>
    <w:rsid w:val="35D972AA"/>
    <w:rsid w:val="35DE49AC"/>
    <w:rsid w:val="35E26AD2"/>
    <w:rsid w:val="35F40657"/>
    <w:rsid w:val="35F478B3"/>
    <w:rsid w:val="35F9623A"/>
    <w:rsid w:val="36023697"/>
    <w:rsid w:val="3609584F"/>
    <w:rsid w:val="360D3AFB"/>
    <w:rsid w:val="36133986"/>
    <w:rsid w:val="36171882"/>
    <w:rsid w:val="3622737F"/>
    <w:rsid w:val="362D7158"/>
    <w:rsid w:val="363146D1"/>
    <w:rsid w:val="363176ED"/>
    <w:rsid w:val="364043B1"/>
    <w:rsid w:val="36420BD0"/>
    <w:rsid w:val="364608EF"/>
    <w:rsid w:val="36490286"/>
    <w:rsid w:val="364C1042"/>
    <w:rsid w:val="364F3BC6"/>
    <w:rsid w:val="36600081"/>
    <w:rsid w:val="36675FCB"/>
    <w:rsid w:val="366D5A5E"/>
    <w:rsid w:val="36777E6F"/>
    <w:rsid w:val="367E10FC"/>
    <w:rsid w:val="36973EF9"/>
    <w:rsid w:val="369D35D6"/>
    <w:rsid w:val="36AA0111"/>
    <w:rsid w:val="36AC475B"/>
    <w:rsid w:val="36B13271"/>
    <w:rsid w:val="36BA5D2F"/>
    <w:rsid w:val="36C81E4D"/>
    <w:rsid w:val="36C83A35"/>
    <w:rsid w:val="36CE39A2"/>
    <w:rsid w:val="36CF708A"/>
    <w:rsid w:val="36D02D81"/>
    <w:rsid w:val="36DE1CAC"/>
    <w:rsid w:val="36DE288C"/>
    <w:rsid w:val="36DE7CC6"/>
    <w:rsid w:val="36E2155D"/>
    <w:rsid w:val="36E6023C"/>
    <w:rsid w:val="36E7038D"/>
    <w:rsid w:val="36EA5531"/>
    <w:rsid w:val="36F32FEF"/>
    <w:rsid w:val="36F538EE"/>
    <w:rsid w:val="36FF6EBA"/>
    <w:rsid w:val="37045F1F"/>
    <w:rsid w:val="37054AD1"/>
    <w:rsid w:val="370D71D7"/>
    <w:rsid w:val="371045A4"/>
    <w:rsid w:val="3713517D"/>
    <w:rsid w:val="37141452"/>
    <w:rsid w:val="37141B9D"/>
    <w:rsid w:val="371E3ABD"/>
    <w:rsid w:val="372D2091"/>
    <w:rsid w:val="372F7F72"/>
    <w:rsid w:val="373433CA"/>
    <w:rsid w:val="373F3FCA"/>
    <w:rsid w:val="374E0A09"/>
    <w:rsid w:val="37507C07"/>
    <w:rsid w:val="37556CB4"/>
    <w:rsid w:val="375647EB"/>
    <w:rsid w:val="375E3D5A"/>
    <w:rsid w:val="37672F43"/>
    <w:rsid w:val="377503F6"/>
    <w:rsid w:val="37782C64"/>
    <w:rsid w:val="3779084F"/>
    <w:rsid w:val="378325C5"/>
    <w:rsid w:val="37834A98"/>
    <w:rsid w:val="37885E03"/>
    <w:rsid w:val="378F18D5"/>
    <w:rsid w:val="37965AA6"/>
    <w:rsid w:val="379C16E7"/>
    <w:rsid w:val="379C5579"/>
    <w:rsid w:val="37A10C9D"/>
    <w:rsid w:val="37A82015"/>
    <w:rsid w:val="37B04A4D"/>
    <w:rsid w:val="37B47A66"/>
    <w:rsid w:val="37B658F1"/>
    <w:rsid w:val="37BE3C1A"/>
    <w:rsid w:val="37D0406B"/>
    <w:rsid w:val="37DE5DFD"/>
    <w:rsid w:val="37E3244F"/>
    <w:rsid w:val="37ED09B7"/>
    <w:rsid w:val="37FD0DED"/>
    <w:rsid w:val="38053AD4"/>
    <w:rsid w:val="38063EA7"/>
    <w:rsid w:val="38094342"/>
    <w:rsid w:val="380B347F"/>
    <w:rsid w:val="380D1DA4"/>
    <w:rsid w:val="381933CF"/>
    <w:rsid w:val="381B4B42"/>
    <w:rsid w:val="38256F03"/>
    <w:rsid w:val="382848E7"/>
    <w:rsid w:val="38286CC9"/>
    <w:rsid w:val="38287D7B"/>
    <w:rsid w:val="382A32BA"/>
    <w:rsid w:val="382C5D56"/>
    <w:rsid w:val="382D7FC6"/>
    <w:rsid w:val="38334E6A"/>
    <w:rsid w:val="38376428"/>
    <w:rsid w:val="38397EC3"/>
    <w:rsid w:val="38413B7E"/>
    <w:rsid w:val="3849763E"/>
    <w:rsid w:val="384A12C9"/>
    <w:rsid w:val="385913DB"/>
    <w:rsid w:val="385A3D11"/>
    <w:rsid w:val="38635508"/>
    <w:rsid w:val="386B4899"/>
    <w:rsid w:val="387474F2"/>
    <w:rsid w:val="38824821"/>
    <w:rsid w:val="388812AF"/>
    <w:rsid w:val="38891592"/>
    <w:rsid w:val="388A34DF"/>
    <w:rsid w:val="3890696E"/>
    <w:rsid w:val="38941B66"/>
    <w:rsid w:val="38A267F7"/>
    <w:rsid w:val="38AB4294"/>
    <w:rsid w:val="38B5036F"/>
    <w:rsid w:val="38B673E7"/>
    <w:rsid w:val="38C11A4E"/>
    <w:rsid w:val="38C22C79"/>
    <w:rsid w:val="38C7047E"/>
    <w:rsid w:val="38CE3A56"/>
    <w:rsid w:val="38D434D2"/>
    <w:rsid w:val="38D6139C"/>
    <w:rsid w:val="38D91EDE"/>
    <w:rsid w:val="38DB78E9"/>
    <w:rsid w:val="38DE2109"/>
    <w:rsid w:val="38DF5023"/>
    <w:rsid w:val="38E076A8"/>
    <w:rsid w:val="38E37E94"/>
    <w:rsid w:val="38E76F87"/>
    <w:rsid w:val="38E830C8"/>
    <w:rsid w:val="38E86458"/>
    <w:rsid w:val="38F12AE0"/>
    <w:rsid w:val="38F35103"/>
    <w:rsid w:val="38F63B8C"/>
    <w:rsid w:val="390239BE"/>
    <w:rsid w:val="390A0F11"/>
    <w:rsid w:val="391363E7"/>
    <w:rsid w:val="39165960"/>
    <w:rsid w:val="391E6E55"/>
    <w:rsid w:val="39205752"/>
    <w:rsid w:val="392927FF"/>
    <w:rsid w:val="392A23D7"/>
    <w:rsid w:val="392C0A3B"/>
    <w:rsid w:val="392F027D"/>
    <w:rsid w:val="393656AB"/>
    <w:rsid w:val="393C4ACE"/>
    <w:rsid w:val="393C7276"/>
    <w:rsid w:val="393E1F14"/>
    <w:rsid w:val="394314A2"/>
    <w:rsid w:val="394829D1"/>
    <w:rsid w:val="394915ED"/>
    <w:rsid w:val="394F5F56"/>
    <w:rsid w:val="39535FC7"/>
    <w:rsid w:val="3966396E"/>
    <w:rsid w:val="396C7089"/>
    <w:rsid w:val="3976687A"/>
    <w:rsid w:val="397A080E"/>
    <w:rsid w:val="397A0E2D"/>
    <w:rsid w:val="397D59D8"/>
    <w:rsid w:val="3983779B"/>
    <w:rsid w:val="39996974"/>
    <w:rsid w:val="399B0F49"/>
    <w:rsid w:val="399C171C"/>
    <w:rsid w:val="39A97FD6"/>
    <w:rsid w:val="39B05377"/>
    <w:rsid w:val="39B05812"/>
    <w:rsid w:val="39B90D34"/>
    <w:rsid w:val="39C067BA"/>
    <w:rsid w:val="39C371E0"/>
    <w:rsid w:val="39C91C2A"/>
    <w:rsid w:val="39CA16DA"/>
    <w:rsid w:val="39CB61E6"/>
    <w:rsid w:val="39D1374E"/>
    <w:rsid w:val="39D209A9"/>
    <w:rsid w:val="39D307DF"/>
    <w:rsid w:val="39D675E4"/>
    <w:rsid w:val="39D8139B"/>
    <w:rsid w:val="39D83E92"/>
    <w:rsid w:val="39E1201D"/>
    <w:rsid w:val="39E60BE9"/>
    <w:rsid w:val="39E81ED4"/>
    <w:rsid w:val="39EA6598"/>
    <w:rsid w:val="39F1419B"/>
    <w:rsid w:val="3A003530"/>
    <w:rsid w:val="3A007606"/>
    <w:rsid w:val="3A067199"/>
    <w:rsid w:val="3A072D5A"/>
    <w:rsid w:val="3A086DB2"/>
    <w:rsid w:val="3A105C66"/>
    <w:rsid w:val="3A19526E"/>
    <w:rsid w:val="3A1B141E"/>
    <w:rsid w:val="3A211C22"/>
    <w:rsid w:val="3A2D71ED"/>
    <w:rsid w:val="3A340E00"/>
    <w:rsid w:val="3A351608"/>
    <w:rsid w:val="3A376307"/>
    <w:rsid w:val="3A425999"/>
    <w:rsid w:val="3A453893"/>
    <w:rsid w:val="3A473DB6"/>
    <w:rsid w:val="3A49693E"/>
    <w:rsid w:val="3A502669"/>
    <w:rsid w:val="3A5841B7"/>
    <w:rsid w:val="3A586C4C"/>
    <w:rsid w:val="3A5A08E7"/>
    <w:rsid w:val="3A61505E"/>
    <w:rsid w:val="3A621321"/>
    <w:rsid w:val="3A6A35C8"/>
    <w:rsid w:val="3A6C7558"/>
    <w:rsid w:val="3A77186C"/>
    <w:rsid w:val="3A7F5792"/>
    <w:rsid w:val="3A812609"/>
    <w:rsid w:val="3A8127F5"/>
    <w:rsid w:val="3A8366DE"/>
    <w:rsid w:val="3A873ACB"/>
    <w:rsid w:val="3A90723C"/>
    <w:rsid w:val="3A9248CD"/>
    <w:rsid w:val="3A972A45"/>
    <w:rsid w:val="3A9B6045"/>
    <w:rsid w:val="3AA056EB"/>
    <w:rsid w:val="3AA15F35"/>
    <w:rsid w:val="3AA47CE6"/>
    <w:rsid w:val="3AAB41C2"/>
    <w:rsid w:val="3AB23916"/>
    <w:rsid w:val="3ABC0262"/>
    <w:rsid w:val="3ABC7B9C"/>
    <w:rsid w:val="3ABF6DF9"/>
    <w:rsid w:val="3AC15D18"/>
    <w:rsid w:val="3AC22FD6"/>
    <w:rsid w:val="3AC355A1"/>
    <w:rsid w:val="3AD44EE6"/>
    <w:rsid w:val="3AD56A2E"/>
    <w:rsid w:val="3ADB2739"/>
    <w:rsid w:val="3ADB2F1F"/>
    <w:rsid w:val="3AE4599C"/>
    <w:rsid w:val="3AE84D78"/>
    <w:rsid w:val="3AE86FF2"/>
    <w:rsid w:val="3AFD0781"/>
    <w:rsid w:val="3AFF3854"/>
    <w:rsid w:val="3B0A6B5A"/>
    <w:rsid w:val="3B0D7C89"/>
    <w:rsid w:val="3B134056"/>
    <w:rsid w:val="3B21060C"/>
    <w:rsid w:val="3B2343CA"/>
    <w:rsid w:val="3B25231E"/>
    <w:rsid w:val="3B2552A2"/>
    <w:rsid w:val="3B264333"/>
    <w:rsid w:val="3B2F2FAF"/>
    <w:rsid w:val="3B376E7F"/>
    <w:rsid w:val="3B3828FA"/>
    <w:rsid w:val="3B3C3D21"/>
    <w:rsid w:val="3B3D5E3C"/>
    <w:rsid w:val="3B406111"/>
    <w:rsid w:val="3B406CD5"/>
    <w:rsid w:val="3B410F27"/>
    <w:rsid w:val="3B4561DD"/>
    <w:rsid w:val="3B4723E0"/>
    <w:rsid w:val="3B492032"/>
    <w:rsid w:val="3B525837"/>
    <w:rsid w:val="3B525B8B"/>
    <w:rsid w:val="3B636ABE"/>
    <w:rsid w:val="3B6710C8"/>
    <w:rsid w:val="3B6F19DD"/>
    <w:rsid w:val="3B7354A2"/>
    <w:rsid w:val="3B7A452B"/>
    <w:rsid w:val="3B7C5493"/>
    <w:rsid w:val="3B7C5A89"/>
    <w:rsid w:val="3B7C6636"/>
    <w:rsid w:val="3B8F2C3B"/>
    <w:rsid w:val="3B8F634E"/>
    <w:rsid w:val="3B922D11"/>
    <w:rsid w:val="3B9745DA"/>
    <w:rsid w:val="3B9A7A41"/>
    <w:rsid w:val="3B9D6654"/>
    <w:rsid w:val="3BA23903"/>
    <w:rsid w:val="3BA435D0"/>
    <w:rsid w:val="3BBC1F1D"/>
    <w:rsid w:val="3BBD75E4"/>
    <w:rsid w:val="3BC1344E"/>
    <w:rsid w:val="3BC43580"/>
    <w:rsid w:val="3BC4482F"/>
    <w:rsid w:val="3BCB6A63"/>
    <w:rsid w:val="3BCC6139"/>
    <w:rsid w:val="3BCE2473"/>
    <w:rsid w:val="3BE07B64"/>
    <w:rsid w:val="3BE1565C"/>
    <w:rsid w:val="3BE46298"/>
    <w:rsid w:val="3BE7737E"/>
    <w:rsid w:val="3BF47FDA"/>
    <w:rsid w:val="3BF530BF"/>
    <w:rsid w:val="3BF6613D"/>
    <w:rsid w:val="3BF704CB"/>
    <w:rsid w:val="3BFB30DC"/>
    <w:rsid w:val="3C037A82"/>
    <w:rsid w:val="3C0424E1"/>
    <w:rsid w:val="3C056B7C"/>
    <w:rsid w:val="3C100859"/>
    <w:rsid w:val="3C1932EB"/>
    <w:rsid w:val="3C232623"/>
    <w:rsid w:val="3C377A93"/>
    <w:rsid w:val="3C3B7B95"/>
    <w:rsid w:val="3C401C15"/>
    <w:rsid w:val="3C4A2D3F"/>
    <w:rsid w:val="3C4E1FFC"/>
    <w:rsid w:val="3C521D47"/>
    <w:rsid w:val="3C522396"/>
    <w:rsid w:val="3C580AF2"/>
    <w:rsid w:val="3C5854CF"/>
    <w:rsid w:val="3C586242"/>
    <w:rsid w:val="3C595BD8"/>
    <w:rsid w:val="3C5C54C6"/>
    <w:rsid w:val="3C690932"/>
    <w:rsid w:val="3C694BCC"/>
    <w:rsid w:val="3C6C7C4F"/>
    <w:rsid w:val="3C6E60CD"/>
    <w:rsid w:val="3C7156B5"/>
    <w:rsid w:val="3C791F38"/>
    <w:rsid w:val="3C873C86"/>
    <w:rsid w:val="3C916542"/>
    <w:rsid w:val="3C917988"/>
    <w:rsid w:val="3C923AA7"/>
    <w:rsid w:val="3C9457C1"/>
    <w:rsid w:val="3C946406"/>
    <w:rsid w:val="3C964B49"/>
    <w:rsid w:val="3C9A498D"/>
    <w:rsid w:val="3CA07844"/>
    <w:rsid w:val="3CA56B3A"/>
    <w:rsid w:val="3CB23005"/>
    <w:rsid w:val="3CB43613"/>
    <w:rsid w:val="3CB72D3E"/>
    <w:rsid w:val="3CB96963"/>
    <w:rsid w:val="3CC72F54"/>
    <w:rsid w:val="3CCC492E"/>
    <w:rsid w:val="3CCE6607"/>
    <w:rsid w:val="3CD748F9"/>
    <w:rsid w:val="3CDA329A"/>
    <w:rsid w:val="3CDC6D95"/>
    <w:rsid w:val="3CED228F"/>
    <w:rsid w:val="3CED6733"/>
    <w:rsid w:val="3CEF639A"/>
    <w:rsid w:val="3CF84892"/>
    <w:rsid w:val="3D024CD6"/>
    <w:rsid w:val="3D051929"/>
    <w:rsid w:val="3D0E6676"/>
    <w:rsid w:val="3D0F48FB"/>
    <w:rsid w:val="3D156E93"/>
    <w:rsid w:val="3D2751ED"/>
    <w:rsid w:val="3D2A349F"/>
    <w:rsid w:val="3D2A58E1"/>
    <w:rsid w:val="3D2B6D8E"/>
    <w:rsid w:val="3D321A87"/>
    <w:rsid w:val="3D324146"/>
    <w:rsid w:val="3D3F792A"/>
    <w:rsid w:val="3D451803"/>
    <w:rsid w:val="3D465FA9"/>
    <w:rsid w:val="3D4F2F4A"/>
    <w:rsid w:val="3D562C2C"/>
    <w:rsid w:val="3D593EFF"/>
    <w:rsid w:val="3D5A6C0D"/>
    <w:rsid w:val="3D5D1AE5"/>
    <w:rsid w:val="3D5E24DD"/>
    <w:rsid w:val="3D624379"/>
    <w:rsid w:val="3D6274E4"/>
    <w:rsid w:val="3D731A2F"/>
    <w:rsid w:val="3D775C3E"/>
    <w:rsid w:val="3D785FFC"/>
    <w:rsid w:val="3D88205A"/>
    <w:rsid w:val="3D8858A7"/>
    <w:rsid w:val="3D8A76FA"/>
    <w:rsid w:val="3D8B7576"/>
    <w:rsid w:val="3D8E4900"/>
    <w:rsid w:val="3D9108CA"/>
    <w:rsid w:val="3D990CAF"/>
    <w:rsid w:val="3D9960F6"/>
    <w:rsid w:val="3D9B618F"/>
    <w:rsid w:val="3DA82F1D"/>
    <w:rsid w:val="3DAA0E95"/>
    <w:rsid w:val="3DB002C8"/>
    <w:rsid w:val="3DB45964"/>
    <w:rsid w:val="3DB707E0"/>
    <w:rsid w:val="3DB72129"/>
    <w:rsid w:val="3DBB54FD"/>
    <w:rsid w:val="3DBC5A95"/>
    <w:rsid w:val="3DBD0163"/>
    <w:rsid w:val="3DDB3CF1"/>
    <w:rsid w:val="3DDD43BE"/>
    <w:rsid w:val="3E07048F"/>
    <w:rsid w:val="3E0C2915"/>
    <w:rsid w:val="3E0C543F"/>
    <w:rsid w:val="3E11199A"/>
    <w:rsid w:val="3E1551AB"/>
    <w:rsid w:val="3E1B30BC"/>
    <w:rsid w:val="3E26309D"/>
    <w:rsid w:val="3E266CE0"/>
    <w:rsid w:val="3E28216D"/>
    <w:rsid w:val="3E2B12C1"/>
    <w:rsid w:val="3E3316E4"/>
    <w:rsid w:val="3E3B17BE"/>
    <w:rsid w:val="3E3D2DA2"/>
    <w:rsid w:val="3E3D4710"/>
    <w:rsid w:val="3E405EAE"/>
    <w:rsid w:val="3E411D86"/>
    <w:rsid w:val="3E461280"/>
    <w:rsid w:val="3E4F43E2"/>
    <w:rsid w:val="3E533300"/>
    <w:rsid w:val="3E547D10"/>
    <w:rsid w:val="3E560D9D"/>
    <w:rsid w:val="3E571A54"/>
    <w:rsid w:val="3E5E1696"/>
    <w:rsid w:val="3E622809"/>
    <w:rsid w:val="3E66054B"/>
    <w:rsid w:val="3E6652BC"/>
    <w:rsid w:val="3E7B405E"/>
    <w:rsid w:val="3E7E0FE8"/>
    <w:rsid w:val="3E8310FD"/>
    <w:rsid w:val="3E8F141C"/>
    <w:rsid w:val="3E903C6D"/>
    <w:rsid w:val="3E97503F"/>
    <w:rsid w:val="3EA073EF"/>
    <w:rsid w:val="3EA223ED"/>
    <w:rsid w:val="3EB90487"/>
    <w:rsid w:val="3EBD1C17"/>
    <w:rsid w:val="3EBF10B7"/>
    <w:rsid w:val="3ED42590"/>
    <w:rsid w:val="3EDC53A5"/>
    <w:rsid w:val="3EDC772E"/>
    <w:rsid w:val="3EE1758B"/>
    <w:rsid w:val="3EE2276E"/>
    <w:rsid w:val="3EE939EE"/>
    <w:rsid w:val="3EF01D73"/>
    <w:rsid w:val="3EF13815"/>
    <w:rsid w:val="3EFF3F33"/>
    <w:rsid w:val="3F0F7437"/>
    <w:rsid w:val="3F1808DC"/>
    <w:rsid w:val="3F1A249D"/>
    <w:rsid w:val="3F1A2705"/>
    <w:rsid w:val="3F246B9B"/>
    <w:rsid w:val="3F266210"/>
    <w:rsid w:val="3F2D2183"/>
    <w:rsid w:val="3F382C50"/>
    <w:rsid w:val="3F402F98"/>
    <w:rsid w:val="3F423952"/>
    <w:rsid w:val="3F424F86"/>
    <w:rsid w:val="3F43263A"/>
    <w:rsid w:val="3F4D5267"/>
    <w:rsid w:val="3F4F7788"/>
    <w:rsid w:val="3F5430BE"/>
    <w:rsid w:val="3F5D0A26"/>
    <w:rsid w:val="3F671A29"/>
    <w:rsid w:val="3F83141E"/>
    <w:rsid w:val="3F9335C1"/>
    <w:rsid w:val="3FA0183A"/>
    <w:rsid w:val="3FA03B89"/>
    <w:rsid w:val="3FA522B6"/>
    <w:rsid w:val="3FA53AA9"/>
    <w:rsid w:val="3FB263D5"/>
    <w:rsid w:val="3FB45EB7"/>
    <w:rsid w:val="3FBC7D5E"/>
    <w:rsid w:val="3FBD783D"/>
    <w:rsid w:val="3FBE77C6"/>
    <w:rsid w:val="3FBF3082"/>
    <w:rsid w:val="3FC01DDA"/>
    <w:rsid w:val="3FC20783"/>
    <w:rsid w:val="3FC4267F"/>
    <w:rsid w:val="3FC46B7E"/>
    <w:rsid w:val="3FC81A9E"/>
    <w:rsid w:val="3FD13B3E"/>
    <w:rsid w:val="3FE10E60"/>
    <w:rsid w:val="3FE37C68"/>
    <w:rsid w:val="3FEA0D08"/>
    <w:rsid w:val="3FF45070"/>
    <w:rsid w:val="3FFB5D36"/>
    <w:rsid w:val="3FFC4F14"/>
    <w:rsid w:val="400353E4"/>
    <w:rsid w:val="40077AFA"/>
    <w:rsid w:val="40103A47"/>
    <w:rsid w:val="40135DA9"/>
    <w:rsid w:val="40151DF8"/>
    <w:rsid w:val="401C35B7"/>
    <w:rsid w:val="402352C0"/>
    <w:rsid w:val="40335A9D"/>
    <w:rsid w:val="40354679"/>
    <w:rsid w:val="403766F0"/>
    <w:rsid w:val="40382126"/>
    <w:rsid w:val="403926BD"/>
    <w:rsid w:val="403B02C5"/>
    <w:rsid w:val="403B6FF7"/>
    <w:rsid w:val="404111CF"/>
    <w:rsid w:val="404E6FC3"/>
    <w:rsid w:val="406805AA"/>
    <w:rsid w:val="406E67C8"/>
    <w:rsid w:val="407E5049"/>
    <w:rsid w:val="40845D16"/>
    <w:rsid w:val="408C11E5"/>
    <w:rsid w:val="409916B9"/>
    <w:rsid w:val="40A206D1"/>
    <w:rsid w:val="40A35ADA"/>
    <w:rsid w:val="40A715DE"/>
    <w:rsid w:val="40A9196F"/>
    <w:rsid w:val="40B317B2"/>
    <w:rsid w:val="40BF4C55"/>
    <w:rsid w:val="40C401B2"/>
    <w:rsid w:val="40CB265B"/>
    <w:rsid w:val="40DE1539"/>
    <w:rsid w:val="40E654C7"/>
    <w:rsid w:val="40E9430D"/>
    <w:rsid w:val="40E970A5"/>
    <w:rsid w:val="40EE3E42"/>
    <w:rsid w:val="40FF3744"/>
    <w:rsid w:val="410749BE"/>
    <w:rsid w:val="41084EB9"/>
    <w:rsid w:val="410D2D6F"/>
    <w:rsid w:val="411C3BD2"/>
    <w:rsid w:val="412E7861"/>
    <w:rsid w:val="413739A4"/>
    <w:rsid w:val="41475DD7"/>
    <w:rsid w:val="41546F0F"/>
    <w:rsid w:val="415A1B8D"/>
    <w:rsid w:val="415B39D5"/>
    <w:rsid w:val="41623683"/>
    <w:rsid w:val="41662C80"/>
    <w:rsid w:val="41674085"/>
    <w:rsid w:val="416A6CBC"/>
    <w:rsid w:val="4178428F"/>
    <w:rsid w:val="41792343"/>
    <w:rsid w:val="4181200E"/>
    <w:rsid w:val="418613DD"/>
    <w:rsid w:val="418826E4"/>
    <w:rsid w:val="418E5A11"/>
    <w:rsid w:val="41931286"/>
    <w:rsid w:val="419C2D31"/>
    <w:rsid w:val="41A575DC"/>
    <w:rsid w:val="41AC4550"/>
    <w:rsid w:val="41AD1D59"/>
    <w:rsid w:val="41AF4C71"/>
    <w:rsid w:val="41BB4A69"/>
    <w:rsid w:val="41C2018E"/>
    <w:rsid w:val="41D07B18"/>
    <w:rsid w:val="41D50F1F"/>
    <w:rsid w:val="41E1130D"/>
    <w:rsid w:val="41E3192D"/>
    <w:rsid w:val="41E57350"/>
    <w:rsid w:val="41E74452"/>
    <w:rsid w:val="41EA0199"/>
    <w:rsid w:val="41EE462B"/>
    <w:rsid w:val="41FD2F74"/>
    <w:rsid w:val="41FD54EB"/>
    <w:rsid w:val="42026092"/>
    <w:rsid w:val="42044303"/>
    <w:rsid w:val="42044F54"/>
    <w:rsid w:val="420A5691"/>
    <w:rsid w:val="420B1EAA"/>
    <w:rsid w:val="42134546"/>
    <w:rsid w:val="42174E7D"/>
    <w:rsid w:val="421C5035"/>
    <w:rsid w:val="421F16DD"/>
    <w:rsid w:val="422757CF"/>
    <w:rsid w:val="422903CC"/>
    <w:rsid w:val="422B391C"/>
    <w:rsid w:val="422D5FBB"/>
    <w:rsid w:val="422F1E8B"/>
    <w:rsid w:val="423C1112"/>
    <w:rsid w:val="423D767B"/>
    <w:rsid w:val="424264E5"/>
    <w:rsid w:val="42440BA3"/>
    <w:rsid w:val="424741EF"/>
    <w:rsid w:val="424E197D"/>
    <w:rsid w:val="42536CBC"/>
    <w:rsid w:val="42566E5B"/>
    <w:rsid w:val="425B61BB"/>
    <w:rsid w:val="42637F62"/>
    <w:rsid w:val="42686773"/>
    <w:rsid w:val="426E3DAB"/>
    <w:rsid w:val="427333FC"/>
    <w:rsid w:val="427B47CA"/>
    <w:rsid w:val="42863FA3"/>
    <w:rsid w:val="4288202D"/>
    <w:rsid w:val="428F6B3D"/>
    <w:rsid w:val="42965218"/>
    <w:rsid w:val="42996F1E"/>
    <w:rsid w:val="429D5D33"/>
    <w:rsid w:val="42A05C5C"/>
    <w:rsid w:val="42A0749E"/>
    <w:rsid w:val="42A504B2"/>
    <w:rsid w:val="42AB29D0"/>
    <w:rsid w:val="42AF3F00"/>
    <w:rsid w:val="42B61F70"/>
    <w:rsid w:val="42B7010D"/>
    <w:rsid w:val="42BB0278"/>
    <w:rsid w:val="42BF4834"/>
    <w:rsid w:val="42C0717B"/>
    <w:rsid w:val="42C238F4"/>
    <w:rsid w:val="42C47A02"/>
    <w:rsid w:val="42CA7DED"/>
    <w:rsid w:val="42D40A02"/>
    <w:rsid w:val="42DB7333"/>
    <w:rsid w:val="42E1716C"/>
    <w:rsid w:val="42E3216A"/>
    <w:rsid w:val="42E4714A"/>
    <w:rsid w:val="42F00D2B"/>
    <w:rsid w:val="42F33BCD"/>
    <w:rsid w:val="43054C01"/>
    <w:rsid w:val="43111BFF"/>
    <w:rsid w:val="43153C2E"/>
    <w:rsid w:val="431E1275"/>
    <w:rsid w:val="432534EB"/>
    <w:rsid w:val="43266541"/>
    <w:rsid w:val="43291B47"/>
    <w:rsid w:val="43362226"/>
    <w:rsid w:val="43377EF9"/>
    <w:rsid w:val="43420662"/>
    <w:rsid w:val="43426090"/>
    <w:rsid w:val="434C2F81"/>
    <w:rsid w:val="434F77FF"/>
    <w:rsid w:val="4351674B"/>
    <w:rsid w:val="43531732"/>
    <w:rsid w:val="43587DD6"/>
    <w:rsid w:val="435C6265"/>
    <w:rsid w:val="4363324D"/>
    <w:rsid w:val="43636D90"/>
    <w:rsid w:val="43643A37"/>
    <w:rsid w:val="436A4ED3"/>
    <w:rsid w:val="436B7566"/>
    <w:rsid w:val="43774727"/>
    <w:rsid w:val="437B2201"/>
    <w:rsid w:val="437D773B"/>
    <w:rsid w:val="437E1214"/>
    <w:rsid w:val="437E6337"/>
    <w:rsid w:val="43851888"/>
    <w:rsid w:val="43876427"/>
    <w:rsid w:val="43971146"/>
    <w:rsid w:val="43996BB4"/>
    <w:rsid w:val="439E5378"/>
    <w:rsid w:val="43A00A73"/>
    <w:rsid w:val="43AA79F8"/>
    <w:rsid w:val="43AE3933"/>
    <w:rsid w:val="43B40E9E"/>
    <w:rsid w:val="43B93DF8"/>
    <w:rsid w:val="43BF2125"/>
    <w:rsid w:val="43BF58CA"/>
    <w:rsid w:val="43C26223"/>
    <w:rsid w:val="43C51ADD"/>
    <w:rsid w:val="43CD5A2D"/>
    <w:rsid w:val="43CF0837"/>
    <w:rsid w:val="43D051D8"/>
    <w:rsid w:val="43D3670B"/>
    <w:rsid w:val="43D4428A"/>
    <w:rsid w:val="43E02CF2"/>
    <w:rsid w:val="43E0337A"/>
    <w:rsid w:val="43ED2884"/>
    <w:rsid w:val="43ED46B5"/>
    <w:rsid w:val="43F9776B"/>
    <w:rsid w:val="44003520"/>
    <w:rsid w:val="440A4DD0"/>
    <w:rsid w:val="440B0F1C"/>
    <w:rsid w:val="441445A5"/>
    <w:rsid w:val="44182362"/>
    <w:rsid w:val="441D125F"/>
    <w:rsid w:val="44254E32"/>
    <w:rsid w:val="44296005"/>
    <w:rsid w:val="44332C7D"/>
    <w:rsid w:val="44333C74"/>
    <w:rsid w:val="444205CF"/>
    <w:rsid w:val="4446750C"/>
    <w:rsid w:val="444A101A"/>
    <w:rsid w:val="446120CE"/>
    <w:rsid w:val="446366FA"/>
    <w:rsid w:val="44676DCB"/>
    <w:rsid w:val="446F53EE"/>
    <w:rsid w:val="447927BA"/>
    <w:rsid w:val="447C0AC8"/>
    <w:rsid w:val="447E350D"/>
    <w:rsid w:val="44860157"/>
    <w:rsid w:val="448A4E3A"/>
    <w:rsid w:val="448C0075"/>
    <w:rsid w:val="448F213E"/>
    <w:rsid w:val="449B073B"/>
    <w:rsid w:val="449D7B16"/>
    <w:rsid w:val="449E64F5"/>
    <w:rsid w:val="44A36985"/>
    <w:rsid w:val="44A902D0"/>
    <w:rsid w:val="44AC578D"/>
    <w:rsid w:val="44B037F8"/>
    <w:rsid w:val="44D426B2"/>
    <w:rsid w:val="44D4344C"/>
    <w:rsid w:val="44DC5D83"/>
    <w:rsid w:val="44E82A62"/>
    <w:rsid w:val="44ED3C4F"/>
    <w:rsid w:val="44FA2572"/>
    <w:rsid w:val="45026D0D"/>
    <w:rsid w:val="450B345E"/>
    <w:rsid w:val="450E01C0"/>
    <w:rsid w:val="45101A05"/>
    <w:rsid w:val="45222418"/>
    <w:rsid w:val="45253CD9"/>
    <w:rsid w:val="452723D4"/>
    <w:rsid w:val="452D211A"/>
    <w:rsid w:val="452F02C0"/>
    <w:rsid w:val="453379BF"/>
    <w:rsid w:val="45364A20"/>
    <w:rsid w:val="454F5765"/>
    <w:rsid w:val="45542A12"/>
    <w:rsid w:val="45555F4E"/>
    <w:rsid w:val="455A5309"/>
    <w:rsid w:val="455A53D0"/>
    <w:rsid w:val="455D743A"/>
    <w:rsid w:val="456727FC"/>
    <w:rsid w:val="456E76DC"/>
    <w:rsid w:val="456F17E5"/>
    <w:rsid w:val="45781B46"/>
    <w:rsid w:val="457C77C0"/>
    <w:rsid w:val="45867B42"/>
    <w:rsid w:val="458A1D1D"/>
    <w:rsid w:val="458F441B"/>
    <w:rsid w:val="45941B3C"/>
    <w:rsid w:val="45972417"/>
    <w:rsid w:val="45996142"/>
    <w:rsid w:val="45A820AD"/>
    <w:rsid w:val="45B65264"/>
    <w:rsid w:val="45B8368D"/>
    <w:rsid w:val="45BB1420"/>
    <w:rsid w:val="45BC4EF4"/>
    <w:rsid w:val="45C55D4C"/>
    <w:rsid w:val="45C80F91"/>
    <w:rsid w:val="45C91EEE"/>
    <w:rsid w:val="45CC3B03"/>
    <w:rsid w:val="45CE587E"/>
    <w:rsid w:val="45D5422C"/>
    <w:rsid w:val="45D61A43"/>
    <w:rsid w:val="45DC08E0"/>
    <w:rsid w:val="45E2619F"/>
    <w:rsid w:val="45E4045D"/>
    <w:rsid w:val="45E5444B"/>
    <w:rsid w:val="45F70DAA"/>
    <w:rsid w:val="45F804B9"/>
    <w:rsid w:val="45FE50A2"/>
    <w:rsid w:val="46011EC4"/>
    <w:rsid w:val="46031A81"/>
    <w:rsid w:val="460E2126"/>
    <w:rsid w:val="460E5D15"/>
    <w:rsid w:val="46132D66"/>
    <w:rsid w:val="461B371B"/>
    <w:rsid w:val="461D15E9"/>
    <w:rsid w:val="4640733C"/>
    <w:rsid w:val="464A37DC"/>
    <w:rsid w:val="464B4976"/>
    <w:rsid w:val="465002D9"/>
    <w:rsid w:val="46537508"/>
    <w:rsid w:val="465613B8"/>
    <w:rsid w:val="465B0E2A"/>
    <w:rsid w:val="46663018"/>
    <w:rsid w:val="46694818"/>
    <w:rsid w:val="466B5523"/>
    <w:rsid w:val="466E2137"/>
    <w:rsid w:val="466F5411"/>
    <w:rsid w:val="4671332C"/>
    <w:rsid w:val="467773A2"/>
    <w:rsid w:val="46790345"/>
    <w:rsid w:val="4682337F"/>
    <w:rsid w:val="468636B0"/>
    <w:rsid w:val="468E6EE6"/>
    <w:rsid w:val="46935FE3"/>
    <w:rsid w:val="469A15A8"/>
    <w:rsid w:val="469B7B69"/>
    <w:rsid w:val="46A329D5"/>
    <w:rsid w:val="46A43078"/>
    <w:rsid w:val="46A63BDA"/>
    <w:rsid w:val="46B71FF6"/>
    <w:rsid w:val="46BE28C8"/>
    <w:rsid w:val="46C1454C"/>
    <w:rsid w:val="46C5216F"/>
    <w:rsid w:val="46C94CA2"/>
    <w:rsid w:val="46C96FC5"/>
    <w:rsid w:val="46CE72E5"/>
    <w:rsid w:val="46CF51CF"/>
    <w:rsid w:val="46D324F5"/>
    <w:rsid w:val="46E81DE3"/>
    <w:rsid w:val="46E93328"/>
    <w:rsid w:val="46ED0171"/>
    <w:rsid w:val="46ED32FF"/>
    <w:rsid w:val="46F41B07"/>
    <w:rsid w:val="46F54B62"/>
    <w:rsid w:val="46F959D9"/>
    <w:rsid w:val="47002F57"/>
    <w:rsid w:val="47012855"/>
    <w:rsid w:val="4705207B"/>
    <w:rsid w:val="4709545F"/>
    <w:rsid w:val="470A0490"/>
    <w:rsid w:val="470D15F6"/>
    <w:rsid w:val="47114ECF"/>
    <w:rsid w:val="47132A59"/>
    <w:rsid w:val="47145A6D"/>
    <w:rsid w:val="47171F59"/>
    <w:rsid w:val="47195741"/>
    <w:rsid w:val="471F573B"/>
    <w:rsid w:val="472342B4"/>
    <w:rsid w:val="47261CC2"/>
    <w:rsid w:val="472B7443"/>
    <w:rsid w:val="47347438"/>
    <w:rsid w:val="473A4521"/>
    <w:rsid w:val="473D0717"/>
    <w:rsid w:val="47464561"/>
    <w:rsid w:val="474F233F"/>
    <w:rsid w:val="475A2C17"/>
    <w:rsid w:val="475C2DA0"/>
    <w:rsid w:val="475C5722"/>
    <w:rsid w:val="47645B99"/>
    <w:rsid w:val="47687CE7"/>
    <w:rsid w:val="476C7BDA"/>
    <w:rsid w:val="4779597D"/>
    <w:rsid w:val="477B5067"/>
    <w:rsid w:val="47841F06"/>
    <w:rsid w:val="4786149B"/>
    <w:rsid w:val="478F30A1"/>
    <w:rsid w:val="47971C12"/>
    <w:rsid w:val="47A049D2"/>
    <w:rsid w:val="47A1553D"/>
    <w:rsid w:val="47A45541"/>
    <w:rsid w:val="47AB13CA"/>
    <w:rsid w:val="47AC11CE"/>
    <w:rsid w:val="47AF1EA2"/>
    <w:rsid w:val="47B67C99"/>
    <w:rsid w:val="47B70EFB"/>
    <w:rsid w:val="47B71DF2"/>
    <w:rsid w:val="47C34009"/>
    <w:rsid w:val="47C67557"/>
    <w:rsid w:val="47CE2AD5"/>
    <w:rsid w:val="47E20FF7"/>
    <w:rsid w:val="47E438B2"/>
    <w:rsid w:val="47EA0C49"/>
    <w:rsid w:val="47EB36CD"/>
    <w:rsid w:val="47F51988"/>
    <w:rsid w:val="47FA708B"/>
    <w:rsid w:val="480261D6"/>
    <w:rsid w:val="4810329F"/>
    <w:rsid w:val="481102C7"/>
    <w:rsid w:val="48166B3E"/>
    <w:rsid w:val="482133B5"/>
    <w:rsid w:val="482E5AA5"/>
    <w:rsid w:val="482F40A7"/>
    <w:rsid w:val="48445B22"/>
    <w:rsid w:val="48480C66"/>
    <w:rsid w:val="484A4A39"/>
    <w:rsid w:val="484B1533"/>
    <w:rsid w:val="4851254A"/>
    <w:rsid w:val="48544354"/>
    <w:rsid w:val="48572131"/>
    <w:rsid w:val="485819B3"/>
    <w:rsid w:val="48666D8E"/>
    <w:rsid w:val="486D3BF8"/>
    <w:rsid w:val="487664A5"/>
    <w:rsid w:val="487B1470"/>
    <w:rsid w:val="487C341E"/>
    <w:rsid w:val="487C4BB7"/>
    <w:rsid w:val="487F7FF3"/>
    <w:rsid w:val="488B0C5F"/>
    <w:rsid w:val="488C401A"/>
    <w:rsid w:val="48926217"/>
    <w:rsid w:val="48966611"/>
    <w:rsid w:val="48993BE2"/>
    <w:rsid w:val="489D5A4D"/>
    <w:rsid w:val="489F2FD7"/>
    <w:rsid w:val="48A028AB"/>
    <w:rsid w:val="48A0463E"/>
    <w:rsid w:val="48A05774"/>
    <w:rsid w:val="48A315D9"/>
    <w:rsid w:val="48A40EDD"/>
    <w:rsid w:val="48AA6CAE"/>
    <w:rsid w:val="48AB51BA"/>
    <w:rsid w:val="48B002FD"/>
    <w:rsid w:val="48B13479"/>
    <w:rsid w:val="48BD2484"/>
    <w:rsid w:val="48C107A0"/>
    <w:rsid w:val="48C96B40"/>
    <w:rsid w:val="48CF2F1B"/>
    <w:rsid w:val="48D71632"/>
    <w:rsid w:val="48D73C39"/>
    <w:rsid w:val="48DA6994"/>
    <w:rsid w:val="48DD7B26"/>
    <w:rsid w:val="48F7696F"/>
    <w:rsid w:val="48FB12D1"/>
    <w:rsid w:val="49044BE8"/>
    <w:rsid w:val="490E186F"/>
    <w:rsid w:val="4910358D"/>
    <w:rsid w:val="49114976"/>
    <w:rsid w:val="49117305"/>
    <w:rsid w:val="49201B79"/>
    <w:rsid w:val="492334BC"/>
    <w:rsid w:val="49233B3E"/>
    <w:rsid w:val="49244E19"/>
    <w:rsid w:val="49255F5E"/>
    <w:rsid w:val="4926796F"/>
    <w:rsid w:val="492B4CBA"/>
    <w:rsid w:val="4936366C"/>
    <w:rsid w:val="49382AE4"/>
    <w:rsid w:val="4939727C"/>
    <w:rsid w:val="493D2E9C"/>
    <w:rsid w:val="49460182"/>
    <w:rsid w:val="494A6BF7"/>
    <w:rsid w:val="49565972"/>
    <w:rsid w:val="496278D1"/>
    <w:rsid w:val="496951EF"/>
    <w:rsid w:val="49783D48"/>
    <w:rsid w:val="497859E8"/>
    <w:rsid w:val="497C6E74"/>
    <w:rsid w:val="4984642B"/>
    <w:rsid w:val="499368C3"/>
    <w:rsid w:val="49984686"/>
    <w:rsid w:val="499E7FAB"/>
    <w:rsid w:val="49A14816"/>
    <w:rsid w:val="49AB7940"/>
    <w:rsid w:val="49AC5116"/>
    <w:rsid w:val="49AC75BD"/>
    <w:rsid w:val="49AD718D"/>
    <w:rsid w:val="49B97315"/>
    <w:rsid w:val="49BA799D"/>
    <w:rsid w:val="49C26D1C"/>
    <w:rsid w:val="49C8363D"/>
    <w:rsid w:val="49C8419E"/>
    <w:rsid w:val="49CA4D6F"/>
    <w:rsid w:val="49CB0458"/>
    <w:rsid w:val="49CD24AE"/>
    <w:rsid w:val="49DF02D5"/>
    <w:rsid w:val="49F354CD"/>
    <w:rsid w:val="49F91547"/>
    <w:rsid w:val="49FB40AD"/>
    <w:rsid w:val="4A0334A1"/>
    <w:rsid w:val="4A171CA6"/>
    <w:rsid w:val="4A1A5F1D"/>
    <w:rsid w:val="4A1F3F92"/>
    <w:rsid w:val="4A212335"/>
    <w:rsid w:val="4A301BE4"/>
    <w:rsid w:val="4A3E22F0"/>
    <w:rsid w:val="4A3F4EA1"/>
    <w:rsid w:val="4A3F53C2"/>
    <w:rsid w:val="4A467C4E"/>
    <w:rsid w:val="4A492217"/>
    <w:rsid w:val="4A4F0023"/>
    <w:rsid w:val="4A50559A"/>
    <w:rsid w:val="4A51134D"/>
    <w:rsid w:val="4A540C9E"/>
    <w:rsid w:val="4A556716"/>
    <w:rsid w:val="4A5922B8"/>
    <w:rsid w:val="4A601706"/>
    <w:rsid w:val="4A66030D"/>
    <w:rsid w:val="4A687CF9"/>
    <w:rsid w:val="4A6C7053"/>
    <w:rsid w:val="4A6F072D"/>
    <w:rsid w:val="4A702B3A"/>
    <w:rsid w:val="4A720C19"/>
    <w:rsid w:val="4A731F58"/>
    <w:rsid w:val="4A760E16"/>
    <w:rsid w:val="4A7B712C"/>
    <w:rsid w:val="4A7C16EC"/>
    <w:rsid w:val="4A7C7C0D"/>
    <w:rsid w:val="4A803970"/>
    <w:rsid w:val="4A831FB7"/>
    <w:rsid w:val="4A925E1A"/>
    <w:rsid w:val="4A9916A3"/>
    <w:rsid w:val="4A9B3838"/>
    <w:rsid w:val="4AA26596"/>
    <w:rsid w:val="4AA448D5"/>
    <w:rsid w:val="4AAE12AF"/>
    <w:rsid w:val="4AAE38FC"/>
    <w:rsid w:val="4AB25219"/>
    <w:rsid w:val="4AB81802"/>
    <w:rsid w:val="4ABB5F7E"/>
    <w:rsid w:val="4ABC6193"/>
    <w:rsid w:val="4ABE51CA"/>
    <w:rsid w:val="4ABF5FB6"/>
    <w:rsid w:val="4AC10FC8"/>
    <w:rsid w:val="4AC711CE"/>
    <w:rsid w:val="4AC80C99"/>
    <w:rsid w:val="4AC851FB"/>
    <w:rsid w:val="4ADD1010"/>
    <w:rsid w:val="4AE43150"/>
    <w:rsid w:val="4AE832D6"/>
    <w:rsid w:val="4AED6844"/>
    <w:rsid w:val="4AFC71F7"/>
    <w:rsid w:val="4B0016A3"/>
    <w:rsid w:val="4B0E6A29"/>
    <w:rsid w:val="4B0F56E9"/>
    <w:rsid w:val="4B17432F"/>
    <w:rsid w:val="4B1B03CE"/>
    <w:rsid w:val="4B1E698F"/>
    <w:rsid w:val="4B221D31"/>
    <w:rsid w:val="4B2C7FEC"/>
    <w:rsid w:val="4B2F3ED5"/>
    <w:rsid w:val="4B323AB5"/>
    <w:rsid w:val="4B3651DA"/>
    <w:rsid w:val="4B3716A2"/>
    <w:rsid w:val="4B3B68BB"/>
    <w:rsid w:val="4B405E4F"/>
    <w:rsid w:val="4B44441B"/>
    <w:rsid w:val="4B4F4016"/>
    <w:rsid w:val="4B606B24"/>
    <w:rsid w:val="4B653CEC"/>
    <w:rsid w:val="4B6A6CA4"/>
    <w:rsid w:val="4B791236"/>
    <w:rsid w:val="4B7E5126"/>
    <w:rsid w:val="4B891B12"/>
    <w:rsid w:val="4B9006F5"/>
    <w:rsid w:val="4B9079E7"/>
    <w:rsid w:val="4B9200F1"/>
    <w:rsid w:val="4B963CB4"/>
    <w:rsid w:val="4B991010"/>
    <w:rsid w:val="4B9B25C6"/>
    <w:rsid w:val="4BA1633B"/>
    <w:rsid w:val="4BA44D5C"/>
    <w:rsid w:val="4BA97A07"/>
    <w:rsid w:val="4BAA4B35"/>
    <w:rsid w:val="4BAA7F81"/>
    <w:rsid w:val="4BAF1BFC"/>
    <w:rsid w:val="4BAF47F1"/>
    <w:rsid w:val="4BB16A75"/>
    <w:rsid w:val="4BBB7755"/>
    <w:rsid w:val="4BBC66E0"/>
    <w:rsid w:val="4BBD43A1"/>
    <w:rsid w:val="4BC73A73"/>
    <w:rsid w:val="4BC82BC6"/>
    <w:rsid w:val="4BCD2280"/>
    <w:rsid w:val="4BCE0971"/>
    <w:rsid w:val="4BD25472"/>
    <w:rsid w:val="4BD33FAA"/>
    <w:rsid w:val="4BD8709C"/>
    <w:rsid w:val="4BEA27BB"/>
    <w:rsid w:val="4BEE5DDD"/>
    <w:rsid w:val="4BF14AB3"/>
    <w:rsid w:val="4BF16EEB"/>
    <w:rsid w:val="4BF2341E"/>
    <w:rsid w:val="4BF84DE4"/>
    <w:rsid w:val="4BF869B9"/>
    <w:rsid w:val="4BFA7444"/>
    <w:rsid w:val="4BFC3175"/>
    <w:rsid w:val="4C043AF8"/>
    <w:rsid w:val="4C055A07"/>
    <w:rsid w:val="4C062295"/>
    <w:rsid w:val="4C066075"/>
    <w:rsid w:val="4C0B66E9"/>
    <w:rsid w:val="4C117647"/>
    <w:rsid w:val="4C1E7CD0"/>
    <w:rsid w:val="4C204660"/>
    <w:rsid w:val="4C2757BD"/>
    <w:rsid w:val="4C2A2BB8"/>
    <w:rsid w:val="4C3B1F6C"/>
    <w:rsid w:val="4C3B636B"/>
    <w:rsid w:val="4C3B7555"/>
    <w:rsid w:val="4C3D3417"/>
    <w:rsid w:val="4C3D343E"/>
    <w:rsid w:val="4C5375F5"/>
    <w:rsid w:val="4C5C26AB"/>
    <w:rsid w:val="4C5D2FCE"/>
    <w:rsid w:val="4C5F73A2"/>
    <w:rsid w:val="4C641963"/>
    <w:rsid w:val="4C673E0C"/>
    <w:rsid w:val="4C693204"/>
    <w:rsid w:val="4C6A56AA"/>
    <w:rsid w:val="4C6E0D1E"/>
    <w:rsid w:val="4C722A99"/>
    <w:rsid w:val="4C74059C"/>
    <w:rsid w:val="4C766431"/>
    <w:rsid w:val="4C7831C3"/>
    <w:rsid w:val="4C794AE7"/>
    <w:rsid w:val="4C7A2D2D"/>
    <w:rsid w:val="4C7B78B7"/>
    <w:rsid w:val="4C7F65CE"/>
    <w:rsid w:val="4C805757"/>
    <w:rsid w:val="4C8B3735"/>
    <w:rsid w:val="4C8E584F"/>
    <w:rsid w:val="4C905519"/>
    <w:rsid w:val="4C923C05"/>
    <w:rsid w:val="4C927CDD"/>
    <w:rsid w:val="4C957A2E"/>
    <w:rsid w:val="4C957ABF"/>
    <w:rsid w:val="4C964948"/>
    <w:rsid w:val="4CA010CC"/>
    <w:rsid w:val="4CA17E22"/>
    <w:rsid w:val="4CA403E8"/>
    <w:rsid w:val="4CA44610"/>
    <w:rsid w:val="4CD12A3C"/>
    <w:rsid w:val="4CD54027"/>
    <w:rsid w:val="4CDD40CE"/>
    <w:rsid w:val="4CDD6043"/>
    <w:rsid w:val="4CE213DC"/>
    <w:rsid w:val="4CE87684"/>
    <w:rsid w:val="4CE931D0"/>
    <w:rsid w:val="4CEF5562"/>
    <w:rsid w:val="4CF44D87"/>
    <w:rsid w:val="4D056458"/>
    <w:rsid w:val="4D103FAC"/>
    <w:rsid w:val="4D1732E4"/>
    <w:rsid w:val="4D1F03D3"/>
    <w:rsid w:val="4D2325E4"/>
    <w:rsid w:val="4D2942A0"/>
    <w:rsid w:val="4D2E3D48"/>
    <w:rsid w:val="4D336569"/>
    <w:rsid w:val="4D370050"/>
    <w:rsid w:val="4D3E30A1"/>
    <w:rsid w:val="4D3E6804"/>
    <w:rsid w:val="4D417225"/>
    <w:rsid w:val="4D4B7930"/>
    <w:rsid w:val="4D5B0010"/>
    <w:rsid w:val="4D5C3B14"/>
    <w:rsid w:val="4D5C7BA1"/>
    <w:rsid w:val="4D5E0D78"/>
    <w:rsid w:val="4D6436C8"/>
    <w:rsid w:val="4D6E5F3D"/>
    <w:rsid w:val="4D750DEC"/>
    <w:rsid w:val="4D7B7443"/>
    <w:rsid w:val="4D7E5696"/>
    <w:rsid w:val="4D830796"/>
    <w:rsid w:val="4D87455C"/>
    <w:rsid w:val="4D8E33A4"/>
    <w:rsid w:val="4D901F13"/>
    <w:rsid w:val="4D9069D5"/>
    <w:rsid w:val="4D9255D6"/>
    <w:rsid w:val="4D944C72"/>
    <w:rsid w:val="4D95175E"/>
    <w:rsid w:val="4D9C1AEB"/>
    <w:rsid w:val="4DA507F3"/>
    <w:rsid w:val="4DA64E4A"/>
    <w:rsid w:val="4DA665BF"/>
    <w:rsid w:val="4DA726DB"/>
    <w:rsid w:val="4DAC1948"/>
    <w:rsid w:val="4DAD00A0"/>
    <w:rsid w:val="4DAD3AA0"/>
    <w:rsid w:val="4DBC0187"/>
    <w:rsid w:val="4DD05264"/>
    <w:rsid w:val="4DDC4386"/>
    <w:rsid w:val="4DE14D3A"/>
    <w:rsid w:val="4DE51419"/>
    <w:rsid w:val="4DE961AF"/>
    <w:rsid w:val="4DEC5D7C"/>
    <w:rsid w:val="4DFA3274"/>
    <w:rsid w:val="4E135D54"/>
    <w:rsid w:val="4E1E1766"/>
    <w:rsid w:val="4E1E6B70"/>
    <w:rsid w:val="4E232FBB"/>
    <w:rsid w:val="4E2D57C9"/>
    <w:rsid w:val="4E316223"/>
    <w:rsid w:val="4E323DAF"/>
    <w:rsid w:val="4E3E7CF8"/>
    <w:rsid w:val="4E40572D"/>
    <w:rsid w:val="4E4F35D4"/>
    <w:rsid w:val="4E5040F1"/>
    <w:rsid w:val="4E5D36A4"/>
    <w:rsid w:val="4E6A5E77"/>
    <w:rsid w:val="4E6B4D1D"/>
    <w:rsid w:val="4E740A62"/>
    <w:rsid w:val="4E744ABF"/>
    <w:rsid w:val="4E7811AA"/>
    <w:rsid w:val="4E7A1F51"/>
    <w:rsid w:val="4E7D2141"/>
    <w:rsid w:val="4E816CDB"/>
    <w:rsid w:val="4E9320FC"/>
    <w:rsid w:val="4E9E163B"/>
    <w:rsid w:val="4EA01034"/>
    <w:rsid w:val="4EA84AD7"/>
    <w:rsid w:val="4EA9724B"/>
    <w:rsid w:val="4EAA6A6F"/>
    <w:rsid w:val="4EAE07C4"/>
    <w:rsid w:val="4EB34D7C"/>
    <w:rsid w:val="4EB43354"/>
    <w:rsid w:val="4EC15E7E"/>
    <w:rsid w:val="4EC24422"/>
    <w:rsid w:val="4EC419A7"/>
    <w:rsid w:val="4EC446D4"/>
    <w:rsid w:val="4EC613A1"/>
    <w:rsid w:val="4EC753A5"/>
    <w:rsid w:val="4ECC7A6E"/>
    <w:rsid w:val="4ECF3134"/>
    <w:rsid w:val="4ED212E5"/>
    <w:rsid w:val="4ED86F56"/>
    <w:rsid w:val="4EE177AE"/>
    <w:rsid w:val="4EF92AC5"/>
    <w:rsid w:val="4F0D4C0A"/>
    <w:rsid w:val="4F1162B1"/>
    <w:rsid w:val="4F1352FF"/>
    <w:rsid w:val="4F170295"/>
    <w:rsid w:val="4F1F277C"/>
    <w:rsid w:val="4F2140C1"/>
    <w:rsid w:val="4F231B40"/>
    <w:rsid w:val="4F286CB6"/>
    <w:rsid w:val="4F2F00CB"/>
    <w:rsid w:val="4F330D88"/>
    <w:rsid w:val="4F3C4720"/>
    <w:rsid w:val="4F4E1956"/>
    <w:rsid w:val="4F5569FF"/>
    <w:rsid w:val="4F61731C"/>
    <w:rsid w:val="4F79522C"/>
    <w:rsid w:val="4F7E136F"/>
    <w:rsid w:val="4F810CDA"/>
    <w:rsid w:val="4F812E2D"/>
    <w:rsid w:val="4F821649"/>
    <w:rsid w:val="4F843E26"/>
    <w:rsid w:val="4F8672A2"/>
    <w:rsid w:val="4F8E38B8"/>
    <w:rsid w:val="4F8F45D1"/>
    <w:rsid w:val="4F952912"/>
    <w:rsid w:val="4F984EA3"/>
    <w:rsid w:val="4F9D20BA"/>
    <w:rsid w:val="4F9F36B6"/>
    <w:rsid w:val="4FA3373B"/>
    <w:rsid w:val="4FB66E1A"/>
    <w:rsid w:val="4FC1541C"/>
    <w:rsid w:val="4FC64C1D"/>
    <w:rsid w:val="4FC66BF0"/>
    <w:rsid w:val="4FCA259B"/>
    <w:rsid w:val="4FCC3F86"/>
    <w:rsid w:val="4FCD4BE4"/>
    <w:rsid w:val="4FD21D6F"/>
    <w:rsid w:val="4FD742D4"/>
    <w:rsid w:val="4FDA0724"/>
    <w:rsid w:val="4FDB76F5"/>
    <w:rsid w:val="4FDE59BE"/>
    <w:rsid w:val="4FDF015D"/>
    <w:rsid w:val="4FE01BEB"/>
    <w:rsid w:val="4FEA4ED4"/>
    <w:rsid w:val="4FEC4805"/>
    <w:rsid w:val="4FF562F8"/>
    <w:rsid w:val="50006431"/>
    <w:rsid w:val="500B6626"/>
    <w:rsid w:val="500E0A0C"/>
    <w:rsid w:val="500E6641"/>
    <w:rsid w:val="50122E93"/>
    <w:rsid w:val="50225899"/>
    <w:rsid w:val="502E5DCC"/>
    <w:rsid w:val="503346CA"/>
    <w:rsid w:val="503846D1"/>
    <w:rsid w:val="5039585A"/>
    <w:rsid w:val="503C723A"/>
    <w:rsid w:val="503E3EDA"/>
    <w:rsid w:val="503F6C35"/>
    <w:rsid w:val="50490294"/>
    <w:rsid w:val="504E5296"/>
    <w:rsid w:val="504F0E3F"/>
    <w:rsid w:val="50531B91"/>
    <w:rsid w:val="50542FAC"/>
    <w:rsid w:val="50627444"/>
    <w:rsid w:val="50642410"/>
    <w:rsid w:val="506760F3"/>
    <w:rsid w:val="506A1F8E"/>
    <w:rsid w:val="507029A0"/>
    <w:rsid w:val="50734AF8"/>
    <w:rsid w:val="507E5CB4"/>
    <w:rsid w:val="50860D4E"/>
    <w:rsid w:val="508B5BEF"/>
    <w:rsid w:val="508E44D5"/>
    <w:rsid w:val="50915932"/>
    <w:rsid w:val="509470AA"/>
    <w:rsid w:val="50950575"/>
    <w:rsid w:val="50955E5F"/>
    <w:rsid w:val="509A0DC1"/>
    <w:rsid w:val="509F6017"/>
    <w:rsid w:val="509F7FCB"/>
    <w:rsid w:val="50A61353"/>
    <w:rsid w:val="50B031AE"/>
    <w:rsid w:val="50B62A0E"/>
    <w:rsid w:val="50BA2D6F"/>
    <w:rsid w:val="50BE6F60"/>
    <w:rsid w:val="50C30FF8"/>
    <w:rsid w:val="50D15CF8"/>
    <w:rsid w:val="50D243FD"/>
    <w:rsid w:val="50D32A57"/>
    <w:rsid w:val="50D345F2"/>
    <w:rsid w:val="50D531EC"/>
    <w:rsid w:val="50DB2736"/>
    <w:rsid w:val="50DC2486"/>
    <w:rsid w:val="50F8736F"/>
    <w:rsid w:val="50FC049C"/>
    <w:rsid w:val="50FC22B4"/>
    <w:rsid w:val="51070B84"/>
    <w:rsid w:val="51071D38"/>
    <w:rsid w:val="510D23D1"/>
    <w:rsid w:val="51152CD7"/>
    <w:rsid w:val="51196314"/>
    <w:rsid w:val="5121389B"/>
    <w:rsid w:val="5121425F"/>
    <w:rsid w:val="51242E2B"/>
    <w:rsid w:val="5125391E"/>
    <w:rsid w:val="5128244D"/>
    <w:rsid w:val="512A314A"/>
    <w:rsid w:val="512A44D6"/>
    <w:rsid w:val="512F6420"/>
    <w:rsid w:val="513124B3"/>
    <w:rsid w:val="514424D6"/>
    <w:rsid w:val="514F061F"/>
    <w:rsid w:val="515536E1"/>
    <w:rsid w:val="51577A16"/>
    <w:rsid w:val="5158555C"/>
    <w:rsid w:val="515B3813"/>
    <w:rsid w:val="515F2B35"/>
    <w:rsid w:val="51604BF0"/>
    <w:rsid w:val="51666247"/>
    <w:rsid w:val="51752500"/>
    <w:rsid w:val="517B228A"/>
    <w:rsid w:val="517D6653"/>
    <w:rsid w:val="518527BD"/>
    <w:rsid w:val="51987DD5"/>
    <w:rsid w:val="519C3310"/>
    <w:rsid w:val="519E296E"/>
    <w:rsid w:val="519E6E22"/>
    <w:rsid w:val="51A32A36"/>
    <w:rsid w:val="51AD7042"/>
    <w:rsid w:val="51AD77D1"/>
    <w:rsid w:val="51B146B7"/>
    <w:rsid w:val="51B61EFF"/>
    <w:rsid w:val="51BD292D"/>
    <w:rsid w:val="51C46DA9"/>
    <w:rsid w:val="51C61959"/>
    <w:rsid w:val="51CB0C3C"/>
    <w:rsid w:val="51D84B8B"/>
    <w:rsid w:val="51D904E0"/>
    <w:rsid w:val="51DE270C"/>
    <w:rsid w:val="51E60F34"/>
    <w:rsid w:val="51E70F34"/>
    <w:rsid w:val="51EA7FF6"/>
    <w:rsid w:val="51EF63B6"/>
    <w:rsid w:val="51FD130A"/>
    <w:rsid w:val="52051A5F"/>
    <w:rsid w:val="520A4F71"/>
    <w:rsid w:val="520E1C33"/>
    <w:rsid w:val="521431FD"/>
    <w:rsid w:val="521930E3"/>
    <w:rsid w:val="521E74FC"/>
    <w:rsid w:val="5220315E"/>
    <w:rsid w:val="5221122C"/>
    <w:rsid w:val="52245001"/>
    <w:rsid w:val="52293911"/>
    <w:rsid w:val="52327F4C"/>
    <w:rsid w:val="52370912"/>
    <w:rsid w:val="523E2DCC"/>
    <w:rsid w:val="523F3135"/>
    <w:rsid w:val="52401F86"/>
    <w:rsid w:val="5246724D"/>
    <w:rsid w:val="5249434B"/>
    <w:rsid w:val="524B0D38"/>
    <w:rsid w:val="524D059D"/>
    <w:rsid w:val="5252687F"/>
    <w:rsid w:val="52526891"/>
    <w:rsid w:val="52580C76"/>
    <w:rsid w:val="5262097E"/>
    <w:rsid w:val="526920EF"/>
    <w:rsid w:val="52733AFD"/>
    <w:rsid w:val="52733C62"/>
    <w:rsid w:val="527B548C"/>
    <w:rsid w:val="528154FB"/>
    <w:rsid w:val="528F0C89"/>
    <w:rsid w:val="528F74B4"/>
    <w:rsid w:val="52925AA6"/>
    <w:rsid w:val="529A3E49"/>
    <w:rsid w:val="52A3565C"/>
    <w:rsid w:val="52A55E85"/>
    <w:rsid w:val="52A61345"/>
    <w:rsid w:val="52A765A4"/>
    <w:rsid w:val="52A839F4"/>
    <w:rsid w:val="52B35C57"/>
    <w:rsid w:val="52C4269A"/>
    <w:rsid w:val="52D57B71"/>
    <w:rsid w:val="52DD7DD1"/>
    <w:rsid w:val="53025495"/>
    <w:rsid w:val="530F0870"/>
    <w:rsid w:val="530F4257"/>
    <w:rsid w:val="531023F2"/>
    <w:rsid w:val="5310717A"/>
    <w:rsid w:val="531B76FE"/>
    <w:rsid w:val="532E5718"/>
    <w:rsid w:val="53321284"/>
    <w:rsid w:val="533C451C"/>
    <w:rsid w:val="53416255"/>
    <w:rsid w:val="5345038A"/>
    <w:rsid w:val="534C67F8"/>
    <w:rsid w:val="534F7211"/>
    <w:rsid w:val="5351662A"/>
    <w:rsid w:val="53593EFA"/>
    <w:rsid w:val="53617E01"/>
    <w:rsid w:val="53670A24"/>
    <w:rsid w:val="537B08C9"/>
    <w:rsid w:val="538B4884"/>
    <w:rsid w:val="538D7280"/>
    <w:rsid w:val="538E536C"/>
    <w:rsid w:val="5393466B"/>
    <w:rsid w:val="53A12A3A"/>
    <w:rsid w:val="53A1714F"/>
    <w:rsid w:val="53AF5A60"/>
    <w:rsid w:val="53B556EB"/>
    <w:rsid w:val="53BE7F96"/>
    <w:rsid w:val="53C91657"/>
    <w:rsid w:val="53CF5C9E"/>
    <w:rsid w:val="53D01772"/>
    <w:rsid w:val="53D27F59"/>
    <w:rsid w:val="53D31433"/>
    <w:rsid w:val="53D342FB"/>
    <w:rsid w:val="53D56FBC"/>
    <w:rsid w:val="53D829CE"/>
    <w:rsid w:val="53D856D5"/>
    <w:rsid w:val="53D96226"/>
    <w:rsid w:val="53DD7C57"/>
    <w:rsid w:val="53F93D9D"/>
    <w:rsid w:val="53FE271E"/>
    <w:rsid w:val="54012D3D"/>
    <w:rsid w:val="54045163"/>
    <w:rsid w:val="540E2420"/>
    <w:rsid w:val="5415054E"/>
    <w:rsid w:val="541533B9"/>
    <w:rsid w:val="54161C73"/>
    <w:rsid w:val="541640DE"/>
    <w:rsid w:val="5418379A"/>
    <w:rsid w:val="541D0F0E"/>
    <w:rsid w:val="542B128D"/>
    <w:rsid w:val="54316AAD"/>
    <w:rsid w:val="543A2CE6"/>
    <w:rsid w:val="543E18F6"/>
    <w:rsid w:val="543F11CA"/>
    <w:rsid w:val="54413194"/>
    <w:rsid w:val="5445383B"/>
    <w:rsid w:val="544544E4"/>
    <w:rsid w:val="544D4B4F"/>
    <w:rsid w:val="54502D7F"/>
    <w:rsid w:val="546769CD"/>
    <w:rsid w:val="546E6E26"/>
    <w:rsid w:val="5474079F"/>
    <w:rsid w:val="547D4784"/>
    <w:rsid w:val="548327B9"/>
    <w:rsid w:val="54874BF9"/>
    <w:rsid w:val="54920234"/>
    <w:rsid w:val="549400FB"/>
    <w:rsid w:val="54947768"/>
    <w:rsid w:val="54966D03"/>
    <w:rsid w:val="549F39AA"/>
    <w:rsid w:val="54A103F4"/>
    <w:rsid w:val="54AB4AB9"/>
    <w:rsid w:val="54AF1A66"/>
    <w:rsid w:val="54B32CCA"/>
    <w:rsid w:val="54B87811"/>
    <w:rsid w:val="54BD1B04"/>
    <w:rsid w:val="54C773D8"/>
    <w:rsid w:val="54CD2095"/>
    <w:rsid w:val="54CF6E04"/>
    <w:rsid w:val="54D54E88"/>
    <w:rsid w:val="54DC110F"/>
    <w:rsid w:val="54DC7382"/>
    <w:rsid w:val="54E5171E"/>
    <w:rsid w:val="54E939AB"/>
    <w:rsid w:val="54EC75A4"/>
    <w:rsid w:val="54EE6F43"/>
    <w:rsid w:val="54F925F6"/>
    <w:rsid w:val="54FB42D9"/>
    <w:rsid w:val="54FD66CB"/>
    <w:rsid w:val="5501316A"/>
    <w:rsid w:val="55040D86"/>
    <w:rsid w:val="550609DF"/>
    <w:rsid w:val="550B289C"/>
    <w:rsid w:val="550C2C82"/>
    <w:rsid w:val="55113022"/>
    <w:rsid w:val="551610FA"/>
    <w:rsid w:val="55174045"/>
    <w:rsid w:val="551D53BD"/>
    <w:rsid w:val="551E778E"/>
    <w:rsid w:val="55227599"/>
    <w:rsid w:val="552F082C"/>
    <w:rsid w:val="55391C9C"/>
    <w:rsid w:val="554B185E"/>
    <w:rsid w:val="55515DB5"/>
    <w:rsid w:val="55586AE0"/>
    <w:rsid w:val="555E0314"/>
    <w:rsid w:val="555E04DD"/>
    <w:rsid w:val="556155D6"/>
    <w:rsid w:val="55620A7D"/>
    <w:rsid w:val="556400BC"/>
    <w:rsid w:val="556451F9"/>
    <w:rsid w:val="55685635"/>
    <w:rsid w:val="556A3F32"/>
    <w:rsid w:val="556C4241"/>
    <w:rsid w:val="556D6EB7"/>
    <w:rsid w:val="557E0050"/>
    <w:rsid w:val="55884B42"/>
    <w:rsid w:val="55920771"/>
    <w:rsid w:val="55976147"/>
    <w:rsid w:val="559A2E9E"/>
    <w:rsid w:val="559A6D81"/>
    <w:rsid w:val="559B2060"/>
    <w:rsid w:val="559C53DA"/>
    <w:rsid w:val="55A144FC"/>
    <w:rsid w:val="55A41C2D"/>
    <w:rsid w:val="55A7066E"/>
    <w:rsid w:val="55A75296"/>
    <w:rsid w:val="55B11722"/>
    <w:rsid w:val="55B161B1"/>
    <w:rsid w:val="55B63574"/>
    <w:rsid w:val="55B95031"/>
    <w:rsid w:val="55C3342A"/>
    <w:rsid w:val="55C83FCD"/>
    <w:rsid w:val="55D23A35"/>
    <w:rsid w:val="55D2432C"/>
    <w:rsid w:val="55D776AB"/>
    <w:rsid w:val="55D77EAD"/>
    <w:rsid w:val="55E10440"/>
    <w:rsid w:val="55E76807"/>
    <w:rsid w:val="55EB14AF"/>
    <w:rsid w:val="55EB7A3F"/>
    <w:rsid w:val="55F413DC"/>
    <w:rsid w:val="56015D7E"/>
    <w:rsid w:val="560400A4"/>
    <w:rsid w:val="560850CF"/>
    <w:rsid w:val="560D7FCB"/>
    <w:rsid w:val="560F4DD4"/>
    <w:rsid w:val="5614450C"/>
    <w:rsid w:val="56164388"/>
    <w:rsid w:val="561A1EEF"/>
    <w:rsid w:val="561E268D"/>
    <w:rsid w:val="56210CA0"/>
    <w:rsid w:val="56221CA8"/>
    <w:rsid w:val="56236F77"/>
    <w:rsid w:val="56237AC5"/>
    <w:rsid w:val="562853DB"/>
    <w:rsid w:val="56306312"/>
    <w:rsid w:val="56320EF0"/>
    <w:rsid w:val="56342F97"/>
    <w:rsid w:val="563F1955"/>
    <w:rsid w:val="56433E45"/>
    <w:rsid w:val="56435590"/>
    <w:rsid w:val="564E4087"/>
    <w:rsid w:val="564E4150"/>
    <w:rsid w:val="56554CD5"/>
    <w:rsid w:val="56576C9F"/>
    <w:rsid w:val="565F6A1E"/>
    <w:rsid w:val="56637205"/>
    <w:rsid w:val="56654739"/>
    <w:rsid w:val="56854FF0"/>
    <w:rsid w:val="568C1B76"/>
    <w:rsid w:val="56960FE1"/>
    <w:rsid w:val="56A13CC5"/>
    <w:rsid w:val="56A15523"/>
    <w:rsid w:val="56AF27A9"/>
    <w:rsid w:val="56B0730F"/>
    <w:rsid w:val="56B2702B"/>
    <w:rsid w:val="56B35C29"/>
    <w:rsid w:val="56BC4612"/>
    <w:rsid w:val="56BF6DEC"/>
    <w:rsid w:val="56BF7C45"/>
    <w:rsid w:val="56C64744"/>
    <w:rsid w:val="56CD28A3"/>
    <w:rsid w:val="56CF62A9"/>
    <w:rsid w:val="56D20B01"/>
    <w:rsid w:val="56D27DA9"/>
    <w:rsid w:val="56DF4FF7"/>
    <w:rsid w:val="56E5628F"/>
    <w:rsid w:val="56E672DB"/>
    <w:rsid w:val="56EB2987"/>
    <w:rsid w:val="56ED31D0"/>
    <w:rsid w:val="56EF18DF"/>
    <w:rsid w:val="56F26728"/>
    <w:rsid w:val="57003DFC"/>
    <w:rsid w:val="5712332D"/>
    <w:rsid w:val="57156152"/>
    <w:rsid w:val="573164E3"/>
    <w:rsid w:val="57397A25"/>
    <w:rsid w:val="57443C07"/>
    <w:rsid w:val="57484A08"/>
    <w:rsid w:val="57551C00"/>
    <w:rsid w:val="57687EF6"/>
    <w:rsid w:val="576E2F7A"/>
    <w:rsid w:val="577148AF"/>
    <w:rsid w:val="57715BF2"/>
    <w:rsid w:val="5778511F"/>
    <w:rsid w:val="577B0448"/>
    <w:rsid w:val="578442E1"/>
    <w:rsid w:val="57851D54"/>
    <w:rsid w:val="57862942"/>
    <w:rsid w:val="578E0D67"/>
    <w:rsid w:val="57920B83"/>
    <w:rsid w:val="57932E2C"/>
    <w:rsid w:val="57984448"/>
    <w:rsid w:val="579E053A"/>
    <w:rsid w:val="579F109B"/>
    <w:rsid w:val="57A76ED7"/>
    <w:rsid w:val="57A8624A"/>
    <w:rsid w:val="57AF5248"/>
    <w:rsid w:val="57B12051"/>
    <w:rsid w:val="57B63AB6"/>
    <w:rsid w:val="57BC7E8C"/>
    <w:rsid w:val="57C25410"/>
    <w:rsid w:val="57C36794"/>
    <w:rsid w:val="57C85F9F"/>
    <w:rsid w:val="57CC7219"/>
    <w:rsid w:val="57CD064B"/>
    <w:rsid w:val="57D22519"/>
    <w:rsid w:val="57D63A00"/>
    <w:rsid w:val="57D95FC3"/>
    <w:rsid w:val="57D960AD"/>
    <w:rsid w:val="57EA79A8"/>
    <w:rsid w:val="57F052EE"/>
    <w:rsid w:val="57F8728C"/>
    <w:rsid w:val="57FF322A"/>
    <w:rsid w:val="580467A4"/>
    <w:rsid w:val="580C1B68"/>
    <w:rsid w:val="581148AD"/>
    <w:rsid w:val="581407AB"/>
    <w:rsid w:val="581A5F1C"/>
    <w:rsid w:val="582205B4"/>
    <w:rsid w:val="582646DC"/>
    <w:rsid w:val="582C415B"/>
    <w:rsid w:val="582F3254"/>
    <w:rsid w:val="58356BF7"/>
    <w:rsid w:val="583E5F62"/>
    <w:rsid w:val="584839D6"/>
    <w:rsid w:val="584E29FC"/>
    <w:rsid w:val="58544925"/>
    <w:rsid w:val="585844D0"/>
    <w:rsid w:val="58613E05"/>
    <w:rsid w:val="586C791B"/>
    <w:rsid w:val="586D5FD6"/>
    <w:rsid w:val="587A4327"/>
    <w:rsid w:val="587A739B"/>
    <w:rsid w:val="587E26C7"/>
    <w:rsid w:val="58805EE7"/>
    <w:rsid w:val="5887085A"/>
    <w:rsid w:val="58877B62"/>
    <w:rsid w:val="588A7B92"/>
    <w:rsid w:val="58A21BB0"/>
    <w:rsid w:val="58A439CD"/>
    <w:rsid w:val="58AB73D6"/>
    <w:rsid w:val="58B303D9"/>
    <w:rsid w:val="58B66FBE"/>
    <w:rsid w:val="58BA61A4"/>
    <w:rsid w:val="58C848C4"/>
    <w:rsid w:val="58C90DDE"/>
    <w:rsid w:val="58D054D5"/>
    <w:rsid w:val="58D35F0D"/>
    <w:rsid w:val="58E34600"/>
    <w:rsid w:val="58E432CE"/>
    <w:rsid w:val="58F563A2"/>
    <w:rsid w:val="58FA41C8"/>
    <w:rsid w:val="58FA7DB6"/>
    <w:rsid w:val="58FD599D"/>
    <w:rsid w:val="590E4F6C"/>
    <w:rsid w:val="5914157C"/>
    <w:rsid w:val="59170968"/>
    <w:rsid w:val="59183E4E"/>
    <w:rsid w:val="592F0DB6"/>
    <w:rsid w:val="592F3F03"/>
    <w:rsid w:val="592F4716"/>
    <w:rsid w:val="5941441C"/>
    <w:rsid w:val="59477E79"/>
    <w:rsid w:val="594838AB"/>
    <w:rsid w:val="5949736D"/>
    <w:rsid w:val="595B376C"/>
    <w:rsid w:val="59655D0C"/>
    <w:rsid w:val="596778E4"/>
    <w:rsid w:val="596B3385"/>
    <w:rsid w:val="59747B68"/>
    <w:rsid w:val="59771406"/>
    <w:rsid w:val="597A788E"/>
    <w:rsid w:val="59866369"/>
    <w:rsid w:val="599635B1"/>
    <w:rsid w:val="599E5E99"/>
    <w:rsid w:val="599F36F8"/>
    <w:rsid w:val="599F38B5"/>
    <w:rsid w:val="59AC732C"/>
    <w:rsid w:val="59B24693"/>
    <w:rsid w:val="59B853D8"/>
    <w:rsid w:val="59C114B0"/>
    <w:rsid w:val="59C27C85"/>
    <w:rsid w:val="59C374C3"/>
    <w:rsid w:val="59CF6097"/>
    <w:rsid w:val="59D21E89"/>
    <w:rsid w:val="59D328CE"/>
    <w:rsid w:val="59D86349"/>
    <w:rsid w:val="59DD7707"/>
    <w:rsid w:val="59DE4FE1"/>
    <w:rsid w:val="59EF18E5"/>
    <w:rsid w:val="59EF433A"/>
    <w:rsid w:val="59F111B9"/>
    <w:rsid w:val="59F31919"/>
    <w:rsid w:val="59F64468"/>
    <w:rsid w:val="59F70514"/>
    <w:rsid w:val="59F705D0"/>
    <w:rsid w:val="59FE3149"/>
    <w:rsid w:val="5A054AAB"/>
    <w:rsid w:val="5A0836ED"/>
    <w:rsid w:val="5A090913"/>
    <w:rsid w:val="5A094DB5"/>
    <w:rsid w:val="5A1313BC"/>
    <w:rsid w:val="5A146162"/>
    <w:rsid w:val="5A1515ED"/>
    <w:rsid w:val="5A1B3CE3"/>
    <w:rsid w:val="5A210125"/>
    <w:rsid w:val="5A3468C4"/>
    <w:rsid w:val="5A392141"/>
    <w:rsid w:val="5A3D260C"/>
    <w:rsid w:val="5A3D4454"/>
    <w:rsid w:val="5A3E4EC0"/>
    <w:rsid w:val="5A4B2685"/>
    <w:rsid w:val="5A4F0CFD"/>
    <w:rsid w:val="5A4F6DB5"/>
    <w:rsid w:val="5A5F6D76"/>
    <w:rsid w:val="5A651D3A"/>
    <w:rsid w:val="5A6713E4"/>
    <w:rsid w:val="5A6D6C90"/>
    <w:rsid w:val="5A6F20DD"/>
    <w:rsid w:val="5A73082C"/>
    <w:rsid w:val="5A7A1689"/>
    <w:rsid w:val="5A7E73E6"/>
    <w:rsid w:val="5A7F095D"/>
    <w:rsid w:val="5A7F2848"/>
    <w:rsid w:val="5A877B87"/>
    <w:rsid w:val="5A9E1AAB"/>
    <w:rsid w:val="5AAA0CE8"/>
    <w:rsid w:val="5AB43563"/>
    <w:rsid w:val="5AB76D03"/>
    <w:rsid w:val="5AC15D36"/>
    <w:rsid w:val="5AC9144F"/>
    <w:rsid w:val="5ACF4A5C"/>
    <w:rsid w:val="5AD243F8"/>
    <w:rsid w:val="5AD82A9F"/>
    <w:rsid w:val="5AE71340"/>
    <w:rsid w:val="5AEE6294"/>
    <w:rsid w:val="5AF323F7"/>
    <w:rsid w:val="5AF373C2"/>
    <w:rsid w:val="5AFC7A4B"/>
    <w:rsid w:val="5B021BC9"/>
    <w:rsid w:val="5B0A7091"/>
    <w:rsid w:val="5B0B68FC"/>
    <w:rsid w:val="5B1C1679"/>
    <w:rsid w:val="5B1C791D"/>
    <w:rsid w:val="5B297EE5"/>
    <w:rsid w:val="5B2C0C0E"/>
    <w:rsid w:val="5B33470C"/>
    <w:rsid w:val="5B345801"/>
    <w:rsid w:val="5B3C5C89"/>
    <w:rsid w:val="5B43612A"/>
    <w:rsid w:val="5B4B50DF"/>
    <w:rsid w:val="5B5B0BA8"/>
    <w:rsid w:val="5B5B7861"/>
    <w:rsid w:val="5B5D2869"/>
    <w:rsid w:val="5B6D0D13"/>
    <w:rsid w:val="5B7F3D18"/>
    <w:rsid w:val="5B874AE4"/>
    <w:rsid w:val="5B896D68"/>
    <w:rsid w:val="5B90727F"/>
    <w:rsid w:val="5B912EED"/>
    <w:rsid w:val="5B9551DF"/>
    <w:rsid w:val="5BA500BC"/>
    <w:rsid w:val="5BB44A17"/>
    <w:rsid w:val="5BB71681"/>
    <w:rsid w:val="5BC1022D"/>
    <w:rsid w:val="5BC1345D"/>
    <w:rsid w:val="5BC32F6B"/>
    <w:rsid w:val="5BCA65BD"/>
    <w:rsid w:val="5BCB7B14"/>
    <w:rsid w:val="5BE46AE4"/>
    <w:rsid w:val="5BED2ADB"/>
    <w:rsid w:val="5BFE1A7C"/>
    <w:rsid w:val="5BFF6BB2"/>
    <w:rsid w:val="5C073592"/>
    <w:rsid w:val="5C0C6A5E"/>
    <w:rsid w:val="5C0E07A1"/>
    <w:rsid w:val="5C0E3716"/>
    <w:rsid w:val="5C125416"/>
    <w:rsid w:val="5C161E8C"/>
    <w:rsid w:val="5C1961C2"/>
    <w:rsid w:val="5C1A5320"/>
    <w:rsid w:val="5C1D450B"/>
    <w:rsid w:val="5C2834E3"/>
    <w:rsid w:val="5C2F2D9B"/>
    <w:rsid w:val="5C342CFE"/>
    <w:rsid w:val="5C3D06E5"/>
    <w:rsid w:val="5C3F7824"/>
    <w:rsid w:val="5C415112"/>
    <w:rsid w:val="5C4E2E31"/>
    <w:rsid w:val="5C5275A1"/>
    <w:rsid w:val="5C5F10F4"/>
    <w:rsid w:val="5C663026"/>
    <w:rsid w:val="5C692D43"/>
    <w:rsid w:val="5C6C4B26"/>
    <w:rsid w:val="5C7450F5"/>
    <w:rsid w:val="5C764171"/>
    <w:rsid w:val="5C7A2308"/>
    <w:rsid w:val="5C7E401E"/>
    <w:rsid w:val="5C7F3045"/>
    <w:rsid w:val="5C813087"/>
    <w:rsid w:val="5C85466F"/>
    <w:rsid w:val="5C8A3067"/>
    <w:rsid w:val="5C8B4251"/>
    <w:rsid w:val="5C964793"/>
    <w:rsid w:val="5C9C778D"/>
    <w:rsid w:val="5C9D2F32"/>
    <w:rsid w:val="5CA02A22"/>
    <w:rsid w:val="5CA050DA"/>
    <w:rsid w:val="5CA55742"/>
    <w:rsid w:val="5CAF16AA"/>
    <w:rsid w:val="5CB515B1"/>
    <w:rsid w:val="5CC07A08"/>
    <w:rsid w:val="5CC42BB4"/>
    <w:rsid w:val="5CC84148"/>
    <w:rsid w:val="5CCB5CF1"/>
    <w:rsid w:val="5CD0394B"/>
    <w:rsid w:val="5CD70E4D"/>
    <w:rsid w:val="5CDC0B9E"/>
    <w:rsid w:val="5CE048B3"/>
    <w:rsid w:val="5CE2303B"/>
    <w:rsid w:val="5CEA6440"/>
    <w:rsid w:val="5CEB69B4"/>
    <w:rsid w:val="5CF12BD4"/>
    <w:rsid w:val="5CF83038"/>
    <w:rsid w:val="5CF8487D"/>
    <w:rsid w:val="5D004BFA"/>
    <w:rsid w:val="5D0718A3"/>
    <w:rsid w:val="5D0F1640"/>
    <w:rsid w:val="5D10253D"/>
    <w:rsid w:val="5D1E25DC"/>
    <w:rsid w:val="5D202AD6"/>
    <w:rsid w:val="5D222FBB"/>
    <w:rsid w:val="5D245401"/>
    <w:rsid w:val="5D2873F3"/>
    <w:rsid w:val="5D2966FB"/>
    <w:rsid w:val="5D344CBA"/>
    <w:rsid w:val="5D465BE8"/>
    <w:rsid w:val="5D4A130C"/>
    <w:rsid w:val="5D4A7E8F"/>
    <w:rsid w:val="5D543940"/>
    <w:rsid w:val="5D6331E2"/>
    <w:rsid w:val="5D6948EB"/>
    <w:rsid w:val="5D891144"/>
    <w:rsid w:val="5D90464B"/>
    <w:rsid w:val="5D940463"/>
    <w:rsid w:val="5D962CD3"/>
    <w:rsid w:val="5D964551"/>
    <w:rsid w:val="5DA30A1C"/>
    <w:rsid w:val="5DA40B48"/>
    <w:rsid w:val="5DA543A8"/>
    <w:rsid w:val="5DAA1EBA"/>
    <w:rsid w:val="5DB50366"/>
    <w:rsid w:val="5DBB42BE"/>
    <w:rsid w:val="5DBD43E0"/>
    <w:rsid w:val="5DC13C58"/>
    <w:rsid w:val="5DC7641A"/>
    <w:rsid w:val="5DC9043B"/>
    <w:rsid w:val="5DC90C4A"/>
    <w:rsid w:val="5DD25A24"/>
    <w:rsid w:val="5DDE6750"/>
    <w:rsid w:val="5DDF515A"/>
    <w:rsid w:val="5DED7556"/>
    <w:rsid w:val="5DF03535"/>
    <w:rsid w:val="5DF30E94"/>
    <w:rsid w:val="5DF54765"/>
    <w:rsid w:val="5DF56E06"/>
    <w:rsid w:val="5DF768E5"/>
    <w:rsid w:val="5DF9710C"/>
    <w:rsid w:val="5DFA5EB8"/>
    <w:rsid w:val="5DFB33C4"/>
    <w:rsid w:val="5E034DE9"/>
    <w:rsid w:val="5E093769"/>
    <w:rsid w:val="5E0C70E1"/>
    <w:rsid w:val="5E0F35C8"/>
    <w:rsid w:val="5E112D29"/>
    <w:rsid w:val="5E113BD7"/>
    <w:rsid w:val="5E1279EB"/>
    <w:rsid w:val="5E197E39"/>
    <w:rsid w:val="5E1B6804"/>
    <w:rsid w:val="5E290DED"/>
    <w:rsid w:val="5E306C0E"/>
    <w:rsid w:val="5E3A1562"/>
    <w:rsid w:val="5E3B7D78"/>
    <w:rsid w:val="5E401E5E"/>
    <w:rsid w:val="5E4337E4"/>
    <w:rsid w:val="5E47318B"/>
    <w:rsid w:val="5E5166CA"/>
    <w:rsid w:val="5E643DA5"/>
    <w:rsid w:val="5E6B4F50"/>
    <w:rsid w:val="5E7628A9"/>
    <w:rsid w:val="5E77243F"/>
    <w:rsid w:val="5E772999"/>
    <w:rsid w:val="5E7A7047"/>
    <w:rsid w:val="5E8017B5"/>
    <w:rsid w:val="5E8774ED"/>
    <w:rsid w:val="5E8E2BF3"/>
    <w:rsid w:val="5E953E89"/>
    <w:rsid w:val="5E9930A2"/>
    <w:rsid w:val="5EA04E8C"/>
    <w:rsid w:val="5EAD59DF"/>
    <w:rsid w:val="5EBB063A"/>
    <w:rsid w:val="5EBE0EFB"/>
    <w:rsid w:val="5EBF1746"/>
    <w:rsid w:val="5EC21179"/>
    <w:rsid w:val="5EC51B0F"/>
    <w:rsid w:val="5EC74EBD"/>
    <w:rsid w:val="5ED52E57"/>
    <w:rsid w:val="5ED8012B"/>
    <w:rsid w:val="5EE46FC0"/>
    <w:rsid w:val="5EED264E"/>
    <w:rsid w:val="5EED3F40"/>
    <w:rsid w:val="5EF27385"/>
    <w:rsid w:val="5F0276F6"/>
    <w:rsid w:val="5F083EDE"/>
    <w:rsid w:val="5F0877E8"/>
    <w:rsid w:val="5F0B04B3"/>
    <w:rsid w:val="5F0B3001"/>
    <w:rsid w:val="5F1003B1"/>
    <w:rsid w:val="5F103E59"/>
    <w:rsid w:val="5F1425A9"/>
    <w:rsid w:val="5F1C7015"/>
    <w:rsid w:val="5F201599"/>
    <w:rsid w:val="5F230066"/>
    <w:rsid w:val="5F373725"/>
    <w:rsid w:val="5F38310B"/>
    <w:rsid w:val="5F39435B"/>
    <w:rsid w:val="5F3E2A52"/>
    <w:rsid w:val="5F464293"/>
    <w:rsid w:val="5F4C08EA"/>
    <w:rsid w:val="5F4C68F5"/>
    <w:rsid w:val="5F5266CD"/>
    <w:rsid w:val="5F5528E3"/>
    <w:rsid w:val="5F5D140D"/>
    <w:rsid w:val="5F611896"/>
    <w:rsid w:val="5F61293D"/>
    <w:rsid w:val="5F626E7B"/>
    <w:rsid w:val="5F673895"/>
    <w:rsid w:val="5F6D308F"/>
    <w:rsid w:val="5F702B80"/>
    <w:rsid w:val="5F744A6D"/>
    <w:rsid w:val="5F7E7BD1"/>
    <w:rsid w:val="5F825E68"/>
    <w:rsid w:val="5F8403D9"/>
    <w:rsid w:val="5F865833"/>
    <w:rsid w:val="5F886C96"/>
    <w:rsid w:val="5F8D1F3C"/>
    <w:rsid w:val="5F922AF6"/>
    <w:rsid w:val="5FB46A12"/>
    <w:rsid w:val="5FB87395"/>
    <w:rsid w:val="5FBC4C24"/>
    <w:rsid w:val="5FBD5F66"/>
    <w:rsid w:val="5FC90E5D"/>
    <w:rsid w:val="5FCC26FB"/>
    <w:rsid w:val="5FCD244A"/>
    <w:rsid w:val="5FD558D9"/>
    <w:rsid w:val="5FD67B8F"/>
    <w:rsid w:val="5FDF3A2C"/>
    <w:rsid w:val="5FE219FC"/>
    <w:rsid w:val="5FE56F6F"/>
    <w:rsid w:val="5FEC03E2"/>
    <w:rsid w:val="5FF03CC3"/>
    <w:rsid w:val="5FF77D54"/>
    <w:rsid w:val="5FFC0894"/>
    <w:rsid w:val="5FFE1F39"/>
    <w:rsid w:val="5FFE5F2B"/>
    <w:rsid w:val="600262BA"/>
    <w:rsid w:val="60040ED4"/>
    <w:rsid w:val="600A5E6E"/>
    <w:rsid w:val="60103E46"/>
    <w:rsid w:val="60106166"/>
    <w:rsid w:val="60122BB9"/>
    <w:rsid w:val="60216AE3"/>
    <w:rsid w:val="603053E6"/>
    <w:rsid w:val="60314E1E"/>
    <w:rsid w:val="60377D45"/>
    <w:rsid w:val="604F50B9"/>
    <w:rsid w:val="60533579"/>
    <w:rsid w:val="60584122"/>
    <w:rsid w:val="606B7400"/>
    <w:rsid w:val="606C4483"/>
    <w:rsid w:val="606D2A99"/>
    <w:rsid w:val="606D41B5"/>
    <w:rsid w:val="60716BAF"/>
    <w:rsid w:val="6088608F"/>
    <w:rsid w:val="608906AE"/>
    <w:rsid w:val="608B1CB2"/>
    <w:rsid w:val="608E2133"/>
    <w:rsid w:val="60972DE0"/>
    <w:rsid w:val="60A53519"/>
    <w:rsid w:val="60AC41C4"/>
    <w:rsid w:val="60AC7C82"/>
    <w:rsid w:val="60AD2AD5"/>
    <w:rsid w:val="60C75772"/>
    <w:rsid w:val="60CB02E5"/>
    <w:rsid w:val="60DD66A5"/>
    <w:rsid w:val="60E27AAD"/>
    <w:rsid w:val="60EA1A06"/>
    <w:rsid w:val="60F35B3A"/>
    <w:rsid w:val="60F36C50"/>
    <w:rsid w:val="60F67CAF"/>
    <w:rsid w:val="60FB5BD1"/>
    <w:rsid w:val="60FF5AD7"/>
    <w:rsid w:val="61051E2A"/>
    <w:rsid w:val="610C392D"/>
    <w:rsid w:val="610C49BD"/>
    <w:rsid w:val="610E7DAF"/>
    <w:rsid w:val="610F0176"/>
    <w:rsid w:val="61104DC8"/>
    <w:rsid w:val="61113C4F"/>
    <w:rsid w:val="61180272"/>
    <w:rsid w:val="611E0393"/>
    <w:rsid w:val="61204131"/>
    <w:rsid w:val="612400C6"/>
    <w:rsid w:val="61251748"/>
    <w:rsid w:val="612619FF"/>
    <w:rsid w:val="612C0E7D"/>
    <w:rsid w:val="612E7AB0"/>
    <w:rsid w:val="6137697A"/>
    <w:rsid w:val="61397E82"/>
    <w:rsid w:val="613D7604"/>
    <w:rsid w:val="614B2792"/>
    <w:rsid w:val="61544E29"/>
    <w:rsid w:val="61544E2C"/>
    <w:rsid w:val="615A7817"/>
    <w:rsid w:val="61667190"/>
    <w:rsid w:val="616A4007"/>
    <w:rsid w:val="616C52DB"/>
    <w:rsid w:val="616E30EF"/>
    <w:rsid w:val="616F4820"/>
    <w:rsid w:val="61750921"/>
    <w:rsid w:val="617526CF"/>
    <w:rsid w:val="617D3332"/>
    <w:rsid w:val="617D5841"/>
    <w:rsid w:val="617F354E"/>
    <w:rsid w:val="61847B74"/>
    <w:rsid w:val="618A3C7E"/>
    <w:rsid w:val="618B2F72"/>
    <w:rsid w:val="61900E42"/>
    <w:rsid w:val="619101BA"/>
    <w:rsid w:val="61987552"/>
    <w:rsid w:val="619B1F1F"/>
    <w:rsid w:val="61A97AE9"/>
    <w:rsid w:val="61AD6D80"/>
    <w:rsid w:val="61B1183E"/>
    <w:rsid w:val="61B731D2"/>
    <w:rsid w:val="61BC20AC"/>
    <w:rsid w:val="61C10386"/>
    <w:rsid w:val="61C32B15"/>
    <w:rsid w:val="61C35EE0"/>
    <w:rsid w:val="61C663CD"/>
    <w:rsid w:val="61C6688A"/>
    <w:rsid w:val="61C711E3"/>
    <w:rsid w:val="61C85B72"/>
    <w:rsid w:val="61C91CB4"/>
    <w:rsid w:val="61CB22EF"/>
    <w:rsid w:val="61CD00E7"/>
    <w:rsid w:val="61CF2F75"/>
    <w:rsid w:val="61CF57A3"/>
    <w:rsid w:val="61E10421"/>
    <w:rsid w:val="61EA449B"/>
    <w:rsid w:val="61F00E70"/>
    <w:rsid w:val="61F1324A"/>
    <w:rsid w:val="61F34606"/>
    <w:rsid w:val="61FC0C3A"/>
    <w:rsid w:val="61FC37DC"/>
    <w:rsid w:val="6203719A"/>
    <w:rsid w:val="620F6680"/>
    <w:rsid w:val="62153968"/>
    <w:rsid w:val="62194F87"/>
    <w:rsid w:val="62294353"/>
    <w:rsid w:val="622A71BD"/>
    <w:rsid w:val="62362996"/>
    <w:rsid w:val="623B203F"/>
    <w:rsid w:val="623C44FD"/>
    <w:rsid w:val="62435476"/>
    <w:rsid w:val="624676E8"/>
    <w:rsid w:val="625173E4"/>
    <w:rsid w:val="625667A3"/>
    <w:rsid w:val="625741FD"/>
    <w:rsid w:val="625A5EC3"/>
    <w:rsid w:val="625C2915"/>
    <w:rsid w:val="626F2043"/>
    <w:rsid w:val="62716A01"/>
    <w:rsid w:val="62775407"/>
    <w:rsid w:val="62830F9C"/>
    <w:rsid w:val="62854B94"/>
    <w:rsid w:val="62894684"/>
    <w:rsid w:val="628A47BA"/>
    <w:rsid w:val="628F5A38"/>
    <w:rsid w:val="62956697"/>
    <w:rsid w:val="62976675"/>
    <w:rsid w:val="62981138"/>
    <w:rsid w:val="62AC5FB7"/>
    <w:rsid w:val="62AF0625"/>
    <w:rsid w:val="62B154FF"/>
    <w:rsid w:val="62B22C1F"/>
    <w:rsid w:val="62B60ED7"/>
    <w:rsid w:val="62B844B4"/>
    <w:rsid w:val="62B91B21"/>
    <w:rsid w:val="62C46FCD"/>
    <w:rsid w:val="62D04F6E"/>
    <w:rsid w:val="62D24562"/>
    <w:rsid w:val="62D46F93"/>
    <w:rsid w:val="62D65D8C"/>
    <w:rsid w:val="62D70476"/>
    <w:rsid w:val="62E51DC7"/>
    <w:rsid w:val="62ED62E3"/>
    <w:rsid w:val="62EF5757"/>
    <w:rsid w:val="62F35FA1"/>
    <w:rsid w:val="62FA5D87"/>
    <w:rsid w:val="63021D41"/>
    <w:rsid w:val="63030E9D"/>
    <w:rsid w:val="630661CB"/>
    <w:rsid w:val="630A40D4"/>
    <w:rsid w:val="630B2081"/>
    <w:rsid w:val="6311370E"/>
    <w:rsid w:val="63116676"/>
    <w:rsid w:val="63132E4E"/>
    <w:rsid w:val="6318121D"/>
    <w:rsid w:val="631D7402"/>
    <w:rsid w:val="631F2150"/>
    <w:rsid w:val="63202E1F"/>
    <w:rsid w:val="63254D62"/>
    <w:rsid w:val="632E4B56"/>
    <w:rsid w:val="63377B4C"/>
    <w:rsid w:val="633945B8"/>
    <w:rsid w:val="63424833"/>
    <w:rsid w:val="634E5F3B"/>
    <w:rsid w:val="635307B8"/>
    <w:rsid w:val="635308B3"/>
    <w:rsid w:val="63576530"/>
    <w:rsid w:val="635B76A3"/>
    <w:rsid w:val="635E0B2C"/>
    <w:rsid w:val="636438BA"/>
    <w:rsid w:val="6370314E"/>
    <w:rsid w:val="637E69A4"/>
    <w:rsid w:val="6388782F"/>
    <w:rsid w:val="638D2FB2"/>
    <w:rsid w:val="63953B93"/>
    <w:rsid w:val="6397692D"/>
    <w:rsid w:val="6399402B"/>
    <w:rsid w:val="639A4DCF"/>
    <w:rsid w:val="639B5045"/>
    <w:rsid w:val="639E71AF"/>
    <w:rsid w:val="63A02B5E"/>
    <w:rsid w:val="63A23524"/>
    <w:rsid w:val="63A27310"/>
    <w:rsid w:val="63A51CDD"/>
    <w:rsid w:val="63A6074E"/>
    <w:rsid w:val="63A92B04"/>
    <w:rsid w:val="63AD543E"/>
    <w:rsid w:val="63AF1E4A"/>
    <w:rsid w:val="63B374DF"/>
    <w:rsid w:val="63B55178"/>
    <w:rsid w:val="63B67C61"/>
    <w:rsid w:val="63B918E8"/>
    <w:rsid w:val="63BD46EF"/>
    <w:rsid w:val="63C070AB"/>
    <w:rsid w:val="63C61A9F"/>
    <w:rsid w:val="63C65F45"/>
    <w:rsid w:val="63D47F42"/>
    <w:rsid w:val="63DA4A6C"/>
    <w:rsid w:val="63E06CBA"/>
    <w:rsid w:val="63E43142"/>
    <w:rsid w:val="63F5220A"/>
    <w:rsid w:val="63F55232"/>
    <w:rsid w:val="6407000F"/>
    <w:rsid w:val="64151D70"/>
    <w:rsid w:val="641B1A9C"/>
    <w:rsid w:val="643A384E"/>
    <w:rsid w:val="643C53CF"/>
    <w:rsid w:val="64442759"/>
    <w:rsid w:val="64446389"/>
    <w:rsid w:val="6444752B"/>
    <w:rsid w:val="64490D4B"/>
    <w:rsid w:val="644E7EC5"/>
    <w:rsid w:val="645C36D2"/>
    <w:rsid w:val="645E5B1A"/>
    <w:rsid w:val="646467B0"/>
    <w:rsid w:val="64693D8A"/>
    <w:rsid w:val="64705D56"/>
    <w:rsid w:val="64715934"/>
    <w:rsid w:val="64791E29"/>
    <w:rsid w:val="648712F3"/>
    <w:rsid w:val="649065AB"/>
    <w:rsid w:val="649170CD"/>
    <w:rsid w:val="64995EC6"/>
    <w:rsid w:val="649F737B"/>
    <w:rsid w:val="64A11A0B"/>
    <w:rsid w:val="64AE1860"/>
    <w:rsid w:val="64B20B1D"/>
    <w:rsid w:val="64BC2C3B"/>
    <w:rsid w:val="64C47A8A"/>
    <w:rsid w:val="64C62738"/>
    <w:rsid w:val="64CB35C5"/>
    <w:rsid w:val="64CF72DF"/>
    <w:rsid w:val="64D24AF1"/>
    <w:rsid w:val="64D47585"/>
    <w:rsid w:val="64D509D6"/>
    <w:rsid w:val="64D86220"/>
    <w:rsid w:val="64DB4B4E"/>
    <w:rsid w:val="64DD4F32"/>
    <w:rsid w:val="64E4538B"/>
    <w:rsid w:val="64E57B87"/>
    <w:rsid w:val="64EE2BC2"/>
    <w:rsid w:val="64F07ECD"/>
    <w:rsid w:val="64F37A92"/>
    <w:rsid w:val="64F4652C"/>
    <w:rsid w:val="64F74B42"/>
    <w:rsid w:val="64F77743"/>
    <w:rsid w:val="64FA5BC0"/>
    <w:rsid w:val="64FB6AA4"/>
    <w:rsid w:val="64FC248F"/>
    <w:rsid w:val="65001C87"/>
    <w:rsid w:val="65011D81"/>
    <w:rsid w:val="650536EE"/>
    <w:rsid w:val="650D7365"/>
    <w:rsid w:val="651031C3"/>
    <w:rsid w:val="65173F5F"/>
    <w:rsid w:val="6523568B"/>
    <w:rsid w:val="65246379"/>
    <w:rsid w:val="65294589"/>
    <w:rsid w:val="652D2982"/>
    <w:rsid w:val="653077FA"/>
    <w:rsid w:val="654913F8"/>
    <w:rsid w:val="654E632D"/>
    <w:rsid w:val="656140C2"/>
    <w:rsid w:val="6566069C"/>
    <w:rsid w:val="656774B0"/>
    <w:rsid w:val="656C23AE"/>
    <w:rsid w:val="656D07EA"/>
    <w:rsid w:val="657223B1"/>
    <w:rsid w:val="65735181"/>
    <w:rsid w:val="65760CCF"/>
    <w:rsid w:val="657D3AAD"/>
    <w:rsid w:val="65850A54"/>
    <w:rsid w:val="658D109E"/>
    <w:rsid w:val="65990327"/>
    <w:rsid w:val="65A37AE2"/>
    <w:rsid w:val="65AF5332"/>
    <w:rsid w:val="65B66E88"/>
    <w:rsid w:val="65BD3E17"/>
    <w:rsid w:val="65C9123C"/>
    <w:rsid w:val="65CC33CF"/>
    <w:rsid w:val="65CF00B5"/>
    <w:rsid w:val="65D334B4"/>
    <w:rsid w:val="65E24A1B"/>
    <w:rsid w:val="65E631A2"/>
    <w:rsid w:val="65F04A1A"/>
    <w:rsid w:val="65F507EA"/>
    <w:rsid w:val="65F63EB7"/>
    <w:rsid w:val="66031B8F"/>
    <w:rsid w:val="66071B2F"/>
    <w:rsid w:val="660B6627"/>
    <w:rsid w:val="661201B7"/>
    <w:rsid w:val="66173655"/>
    <w:rsid w:val="66307A4E"/>
    <w:rsid w:val="66311CEE"/>
    <w:rsid w:val="663F5277"/>
    <w:rsid w:val="66482FB8"/>
    <w:rsid w:val="66494A14"/>
    <w:rsid w:val="66535CBA"/>
    <w:rsid w:val="665447B0"/>
    <w:rsid w:val="665979B8"/>
    <w:rsid w:val="665A00E6"/>
    <w:rsid w:val="665A46D0"/>
    <w:rsid w:val="665D23F2"/>
    <w:rsid w:val="6664574C"/>
    <w:rsid w:val="666C0A39"/>
    <w:rsid w:val="66734F58"/>
    <w:rsid w:val="667D05A9"/>
    <w:rsid w:val="667F3ED1"/>
    <w:rsid w:val="66811D5B"/>
    <w:rsid w:val="66814F80"/>
    <w:rsid w:val="66825973"/>
    <w:rsid w:val="66912F4E"/>
    <w:rsid w:val="66955BAC"/>
    <w:rsid w:val="66B73580"/>
    <w:rsid w:val="66B96207"/>
    <w:rsid w:val="66BA7AEE"/>
    <w:rsid w:val="66C342EE"/>
    <w:rsid w:val="66CD0C05"/>
    <w:rsid w:val="66D661CF"/>
    <w:rsid w:val="66DE0FFF"/>
    <w:rsid w:val="66E31446"/>
    <w:rsid w:val="66E41A96"/>
    <w:rsid w:val="66E5576C"/>
    <w:rsid w:val="66E71979"/>
    <w:rsid w:val="66E87E58"/>
    <w:rsid w:val="66EB0BDF"/>
    <w:rsid w:val="66EB3E30"/>
    <w:rsid w:val="66EE05D2"/>
    <w:rsid w:val="66F0296B"/>
    <w:rsid w:val="66F07D3F"/>
    <w:rsid w:val="66F44184"/>
    <w:rsid w:val="66F478B5"/>
    <w:rsid w:val="66F66BE6"/>
    <w:rsid w:val="66FB32DF"/>
    <w:rsid w:val="66FF4840"/>
    <w:rsid w:val="67010AA1"/>
    <w:rsid w:val="67055C72"/>
    <w:rsid w:val="67097342"/>
    <w:rsid w:val="670A0CB4"/>
    <w:rsid w:val="671071F5"/>
    <w:rsid w:val="6716225F"/>
    <w:rsid w:val="671C4148"/>
    <w:rsid w:val="67263D04"/>
    <w:rsid w:val="672E732B"/>
    <w:rsid w:val="67320EA9"/>
    <w:rsid w:val="6732450D"/>
    <w:rsid w:val="67344558"/>
    <w:rsid w:val="6735137C"/>
    <w:rsid w:val="67370DFA"/>
    <w:rsid w:val="67380427"/>
    <w:rsid w:val="6754281B"/>
    <w:rsid w:val="675863D3"/>
    <w:rsid w:val="675B2367"/>
    <w:rsid w:val="67653CCA"/>
    <w:rsid w:val="676E209B"/>
    <w:rsid w:val="677162F9"/>
    <w:rsid w:val="67764653"/>
    <w:rsid w:val="677D5E3A"/>
    <w:rsid w:val="678313CC"/>
    <w:rsid w:val="67834EFE"/>
    <w:rsid w:val="678E7E4C"/>
    <w:rsid w:val="678F783D"/>
    <w:rsid w:val="67911E9F"/>
    <w:rsid w:val="679E3570"/>
    <w:rsid w:val="67A044CC"/>
    <w:rsid w:val="67A8159A"/>
    <w:rsid w:val="67AC09CC"/>
    <w:rsid w:val="67B04A64"/>
    <w:rsid w:val="67B30ED3"/>
    <w:rsid w:val="67B43A73"/>
    <w:rsid w:val="67B82B86"/>
    <w:rsid w:val="67B95D52"/>
    <w:rsid w:val="67BF28F6"/>
    <w:rsid w:val="67C317B0"/>
    <w:rsid w:val="67C41763"/>
    <w:rsid w:val="67CC44F7"/>
    <w:rsid w:val="67D3414D"/>
    <w:rsid w:val="67D84301"/>
    <w:rsid w:val="67E314D5"/>
    <w:rsid w:val="67EB3DC5"/>
    <w:rsid w:val="67EB5499"/>
    <w:rsid w:val="67F23C5B"/>
    <w:rsid w:val="67F4461C"/>
    <w:rsid w:val="67F51B31"/>
    <w:rsid w:val="67F711A5"/>
    <w:rsid w:val="67FE02BE"/>
    <w:rsid w:val="681426E7"/>
    <w:rsid w:val="681C64CB"/>
    <w:rsid w:val="682D4C7E"/>
    <w:rsid w:val="682E5B34"/>
    <w:rsid w:val="68374679"/>
    <w:rsid w:val="683F7593"/>
    <w:rsid w:val="68457739"/>
    <w:rsid w:val="684E67E7"/>
    <w:rsid w:val="68507831"/>
    <w:rsid w:val="68524320"/>
    <w:rsid w:val="685522B9"/>
    <w:rsid w:val="68567940"/>
    <w:rsid w:val="685C2654"/>
    <w:rsid w:val="68607FB1"/>
    <w:rsid w:val="68747CBF"/>
    <w:rsid w:val="68811994"/>
    <w:rsid w:val="68831E4E"/>
    <w:rsid w:val="688C4AE0"/>
    <w:rsid w:val="689460D2"/>
    <w:rsid w:val="68947805"/>
    <w:rsid w:val="689933C0"/>
    <w:rsid w:val="689B7A93"/>
    <w:rsid w:val="689D0E85"/>
    <w:rsid w:val="68AB69D7"/>
    <w:rsid w:val="68AF770D"/>
    <w:rsid w:val="68B633C6"/>
    <w:rsid w:val="68BF0ADD"/>
    <w:rsid w:val="68BF772C"/>
    <w:rsid w:val="68CB0225"/>
    <w:rsid w:val="68D22253"/>
    <w:rsid w:val="68D941D9"/>
    <w:rsid w:val="68DC1479"/>
    <w:rsid w:val="68EF4B15"/>
    <w:rsid w:val="68F05F26"/>
    <w:rsid w:val="68F42F5B"/>
    <w:rsid w:val="68F46F82"/>
    <w:rsid w:val="68F97031"/>
    <w:rsid w:val="68FC3809"/>
    <w:rsid w:val="6903560F"/>
    <w:rsid w:val="69061FE6"/>
    <w:rsid w:val="69171E8E"/>
    <w:rsid w:val="691C4146"/>
    <w:rsid w:val="692412C3"/>
    <w:rsid w:val="69247C08"/>
    <w:rsid w:val="692C15C6"/>
    <w:rsid w:val="69337D87"/>
    <w:rsid w:val="69396E13"/>
    <w:rsid w:val="693F0E3D"/>
    <w:rsid w:val="69464B88"/>
    <w:rsid w:val="694E7DFF"/>
    <w:rsid w:val="695668A2"/>
    <w:rsid w:val="69576C05"/>
    <w:rsid w:val="69584DB0"/>
    <w:rsid w:val="695E5681"/>
    <w:rsid w:val="696574CD"/>
    <w:rsid w:val="69682735"/>
    <w:rsid w:val="69912EE5"/>
    <w:rsid w:val="699515FB"/>
    <w:rsid w:val="699C10C4"/>
    <w:rsid w:val="699F0E9F"/>
    <w:rsid w:val="69A213BA"/>
    <w:rsid w:val="69A40387"/>
    <w:rsid w:val="69B132DF"/>
    <w:rsid w:val="69B15B0E"/>
    <w:rsid w:val="69B67457"/>
    <w:rsid w:val="69B916A8"/>
    <w:rsid w:val="69CC2960"/>
    <w:rsid w:val="69CD0E5E"/>
    <w:rsid w:val="69D14235"/>
    <w:rsid w:val="69D81A4D"/>
    <w:rsid w:val="69DD35F9"/>
    <w:rsid w:val="69E05C49"/>
    <w:rsid w:val="69E21B94"/>
    <w:rsid w:val="69E258BA"/>
    <w:rsid w:val="69E34CE9"/>
    <w:rsid w:val="69E76134"/>
    <w:rsid w:val="69ED6CBD"/>
    <w:rsid w:val="69EE2F86"/>
    <w:rsid w:val="69F24D29"/>
    <w:rsid w:val="69F36887"/>
    <w:rsid w:val="69F543AD"/>
    <w:rsid w:val="69F56E1B"/>
    <w:rsid w:val="69FF5BC2"/>
    <w:rsid w:val="6A005172"/>
    <w:rsid w:val="6A041B52"/>
    <w:rsid w:val="6A1021F0"/>
    <w:rsid w:val="6A174C9C"/>
    <w:rsid w:val="6A197A3B"/>
    <w:rsid w:val="6A1E6490"/>
    <w:rsid w:val="6A200230"/>
    <w:rsid w:val="6A245935"/>
    <w:rsid w:val="6A2E3296"/>
    <w:rsid w:val="6A3003E1"/>
    <w:rsid w:val="6A465A02"/>
    <w:rsid w:val="6A485EAE"/>
    <w:rsid w:val="6A49190A"/>
    <w:rsid w:val="6A564C48"/>
    <w:rsid w:val="6A5C442C"/>
    <w:rsid w:val="6A5C4B4B"/>
    <w:rsid w:val="6A6D240B"/>
    <w:rsid w:val="6A7A1581"/>
    <w:rsid w:val="6A835E5D"/>
    <w:rsid w:val="6A840FDE"/>
    <w:rsid w:val="6A8A4D3B"/>
    <w:rsid w:val="6A9636C3"/>
    <w:rsid w:val="6A9C6D27"/>
    <w:rsid w:val="6AA5399A"/>
    <w:rsid w:val="6AA90C97"/>
    <w:rsid w:val="6AAC369E"/>
    <w:rsid w:val="6AC32E45"/>
    <w:rsid w:val="6AC345CC"/>
    <w:rsid w:val="6AC8275C"/>
    <w:rsid w:val="6ACA3B37"/>
    <w:rsid w:val="6ACC01F5"/>
    <w:rsid w:val="6ACE22A8"/>
    <w:rsid w:val="6AD54E54"/>
    <w:rsid w:val="6AD6052A"/>
    <w:rsid w:val="6AD6789E"/>
    <w:rsid w:val="6AD872CC"/>
    <w:rsid w:val="6AE23D8E"/>
    <w:rsid w:val="6AE35DA4"/>
    <w:rsid w:val="6AF22E29"/>
    <w:rsid w:val="6AF26B83"/>
    <w:rsid w:val="6AF91C7B"/>
    <w:rsid w:val="6AFC4580"/>
    <w:rsid w:val="6AFD7E84"/>
    <w:rsid w:val="6B074020"/>
    <w:rsid w:val="6B09465B"/>
    <w:rsid w:val="6B0B5C42"/>
    <w:rsid w:val="6B0D40B9"/>
    <w:rsid w:val="6B0F4472"/>
    <w:rsid w:val="6B13032E"/>
    <w:rsid w:val="6B1512C6"/>
    <w:rsid w:val="6B155FCD"/>
    <w:rsid w:val="6B2048E3"/>
    <w:rsid w:val="6B2474F9"/>
    <w:rsid w:val="6B2E433E"/>
    <w:rsid w:val="6B346AC4"/>
    <w:rsid w:val="6B470BEC"/>
    <w:rsid w:val="6B4821D2"/>
    <w:rsid w:val="6B4912D2"/>
    <w:rsid w:val="6B4F1635"/>
    <w:rsid w:val="6B5038F5"/>
    <w:rsid w:val="6B54340F"/>
    <w:rsid w:val="6B573D0E"/>
    <w:rsid w:val="6B5E0B53"/>
    <w:rsid w:val="6B601BBA"/>
    <w:rsid w:val="6B6317EA"/>
    <w:rsid w:val="6B646A14"/>
    <w:rsid w:val="6B670F3B"/>
    <w:rsid w:val="6B6B055D"/>
    <w:rsid w:val="6B6C7E4C"/>
    <w:rsid w:val="6B7B4D86"/>
    <w:rsid w:val="6B7D4F86"/>
    <w:rsid w:val="6B7D7EBE"/>
    <w:rsid w:val="6B815F4E"/>
    <w:rsid w:val="6B8E2D0B"/>
    <w:rsid w:val="6B912481"/>
    <w:rsid w:val="6B9528CE"/>
    <w:rsid w:val="6B9A4639"/>
    <w:rsid w:val="6B9B4C47"/>
    <w:rsid w:val="6BA76E13"/>
    <w:rsid w:val="6BAE0C37"/>
    <w:rsid w:val="6BB362CE"/>
    <w:rsid w:val="6BBD539F"/>
    <w:rsid w:val="6BCB35CB"/>
    <w:rsid w:val="6BCC623E"/>
    <w:rsid w:val="6BCD58FC"/>
    <w:rsid w:val="6BD029D2"/>
    <w:rsid w:val="6BD2189C"/>
    <w:rsid w:val="6BD6020E"/>
    <w:rsid w:val="6BE10CF3"/>
    <w:rsid w:val="6BE309CB"/>
    <w:rsid w:val="6BE452DE"/>
    <w:rsid w:val="6BE529A9"/>
    <w:rsid w:val="6BE54BA8"/>
    <w:rsid w:val="6BE710A7"/>
    <w:rsid w:val="6BF9659A"/>
    <w:rsid w:val="6BFA1358"/>
    <w:rsid w:val="6C00704C"/>
    <w:rsid w:val="6C0B46E0"/>
    <w:rsid w:val="6C0F52D5"/>
    <w:rsid w:val="6C1116DD"/>
    <w:rsid w:val="6C1243F5"/>
    <w:rsid w:val="6C1642AB"/>
    <w:rsid w:val="6C1806B3"/>
    <w:rsid w:val="6C1A4BC9"/>
    <w:rsid w:val="6C1B4BFD"/>
    <w:rsid w:val="6C1C46B0"/>
    <w:rsid w:val="6C257785"/>
    <w:rsid w:val="6C293BC4"/>
    <w:rsid w:val="6C2A00F6"/>
    <w:rsid w:val="6C2C7EB3"/>
    <w:rsid w:val="6C442381"/>
    <w:rsid w:val="6C446767"/>
    <w:rsid w:val="6C4C79EC"/>
    <w:rsid w:val="6C551F19"/>
    <w:rsid w:val="6C5E0531"/>
    <w:rsid w:val="6C5E7B07"/>
    <w:rsid w:val="6C630F85"/>
    <w:rsid w:val="6C63349F"/>
    <w:rsid w:val="6C731FA2"/>
    <w:rsid w:val="6C840C51"/>
    <w:rsid w:val="6C863E07"/>
    <w:rsid w:val="6C8D3756"/>
    <w:rsid w:val="6C99299B"/>
    <w:rsid w:val="6C9E66A7"/>
    <w:rsid w:val="6CB00244"/>
    <w:rsid w:val="6CB03603"/>
    <w:rsid w:val="6CB167EE"/>
    <w:rsid w:val="6CB573E2"/>
    <w:rsid w:val="6CB841C1"/>
    <w:rsid w:val="6CBD3AE6"/>
    <w:rsid w:val="6CC149B0"/>
    <w:rsid w:val="6CC27D28"/>
    <w:rsid w:val="6CCC60B2"/>
    <w:rsid w:val="6CD3474E"/>
    <w:rsid w:val="6CD43FA0"/>
    <w:rsid w:val="6CD46D52"/>
    <w:rsid w:val="6CE04C20"/>
    <w:rsid w:val="6CE557F0"/>
    <w:rsid w:val="6CED1215"/>
    <w:rsid w:val="6CF46D8B"/>
    <w:rsid w:val="6D056C92"/>
    <w:rsid w:val="6D066A06"/>
    <w:rsid w:val="6D105BE7"/>
    <w:rsid w:val="6D130EBF"/>
    <w:rsid w:val="6D162FB8"/>
    <w:rsid w:val="6D166706"/>
    <w:rsid w:val="6D1E5586"/>
    <w:rsid w:val="6D357E61"/>
    <w:rsid w:val="6D3602D3"/>
    <w:rsid w:val="6D390A55"/>
    <w:rsid w:val="6D4066F5"/>
    <w:rsid w:val="6D48145C"/>
    <w:rsid w:val="6D512A06"/>
    <w:rsid w:val="6D53358B"/>
    <w:rsid w:val="6D607ECA"/>
    <w:rsid w:val="6D617FAC"/>
    <w:rsid w:val="6D6B7367"/>
    <w:rsid w:val="6D710C02"/>
    <w:rsid w:val="6D73396A"/>
    <w:rsid w:val="6D7414E1"/>
    <w:rsid w:val="6D7625B4"/>
    <w:rsid w:val="6D8431CD"/>
    <w:rsid w:val="6D877BC3"/>
    <w:rsid w:val="6D951D6D"/>
    <w:rsid w:val="6D9B34BE"/>
    <w:rsid w:val="6DA15D2F"/>
    <w:rsid w:val="6DA21FA7"/>
    <w:rsid w:val="6DA50887"/>
    <w:rsid w:val="6DA76AD2"/>
    <w:rsid w:val="6DAD0721"/>
    <w:rsid w:val="6DB12590"/>
    <w:rsid w:val="6DB52AD4"/>
    <w:rsid w:val="6DBB56C8"/>
    <w:rsid w:val="6DBF2E67"/>
    <w:rsid w:val="6DC01176"/>
    <w:rsid w:val="6DC510CD"/>
    <w:rsid w:val="6DC922EA"/>
    <w:rsid w:val="6DCD73EF"/>
    <w:rsid w:val="6DD037EC"/>
    <w:rsid w:val="6DD54C21"/>
    <w:rsid w:val="6DD6107F"/>
    <w:rsid w:val="6DD907E0"/>
    <w:rsid w:val="6DD90E41"/>
    <w:rsid w:val="6DDB5FB0"/>
    <w:rsid w:val="6DEA222D"/>
    <w:rsid w:val="6DF61B8C"/>
    <w:rsid w:val="6DFF661B"/>
    <w:rsid w:val="6E00188D"/>
    <w:rsid w:val="6E096838"/>
    <w:rsid w:val="6E0E1EE1"/>
    <w:rsid w:val="6E1B6663"/>
    <w:rsid w:val="6E1D3CF8"/>
    <w:rsid w:val="6E1F7C4B"/>
    <w:rsid w:val="6E293C81"/>
    <w:rsid w:val="6E2B0E4B"/>
    <w:rsid w:val="6E2B5398"/>
    <w:rsid w:val="6E2E16C1"/>
    <w:rsid w:val="6E373C73"/>
    <w:rsid w:val="6E383CF1"/>
    <w:rsid w:val="6E3923E7"/>
    <w:rsid w:val="6E3F209B"/>
    <w:rsid w:val="6E4C47B8"/>
    <w:rsid w:val="6E4D194E"/>
    <w:rsid w:val="6E4E709F"/>
    <w:rsid w:val="6E5619D9"/>
    <w:rsid w:val="6E5972F9"/>
    <w:rsid w:val="6E5B1902"/>
    <w:rsid w:val="6E5F2E47"/>
    <w:rsid w:val="6E622E79"/>
    <w:rsid w:val="6E644C57"/>
    <w:rsid w:val="6E645994"/>
    <w:rsid w:val="6E654408"/>
    <w:rsid w:val="6E6E3264"/>
    <w:rsid w:val="6E7274FE"/>
    <w:rsid w:val="6E783911"/>
    <w:rsid w:val="6E7A15B4"/>
    <w:rsid w:val="6E7D37A1"/>
    <w:rsid w:val="6E8628B5"/>
    <w:rsid w:val="6E891A99"/>
    <w:rsid w:val="6E903D0A"/>
    <w:rsid w:val="6E974A52"/>
    <w:rsid w:val="6E9E7526"/>
    <w:rsid w:val="6EA45185"/>
    <w:rsid w:val="6EA502D0"/>
    <w:rsid w:val="6EA5235C"/>
    <w:rsid w:val="6EA97F48"/>
    <w:rsid w:val="6EAE5226"/>
    <w:rsid w:val="6EB13906"/>
    <w:rsid w:val="6EB413E1"/>
    <w:rsid w:val="6EB53A8D"/>
    <w:rsid w:val="6ED15EC0"/>
    <w:rsid w:val="6EDD1643"/>
    <w:rsid w:val="6EDF13ED"/>
    <w:rsid w:val="6EE3248B"/>
    <w:rsid w:val="6EEE5BC3"/>
    <w:rsid w:val="6EEF35ED"/>
    <w:rsid w:val="6EF91175"/>
    <w:rsid w:val="6EFB3311"/>
    <w:rsid w:val="6F00403B"/>
    <w:rsid w:val="6F015B43"/>
    <w:rsid w:val="6F0830DB"/>
    <w:rsid w:val="6F0B1A55"/>
    <w:rsid w:val="6F1E4246"/>
    <w:rsid w:val="6F1E5A52"/>
    <w:rsid w:val="6F212D42"/>
    <w:rsid w:val="6F3B0B8A"/>
    <w:rsid w:val="6F3D0E05"/>
    <w:rsid w:val="6F4052FC"/>
    <w:rsid w:val="6F463F14"/>
    <w:rsid w:val="6F4A210C"/>
    <w:rsid w:val="6F5002D8"/>
    <w:rsid w:val="6F53608D"/>
    <w:rsid w:val="6F5734F8"/>
    <w:rsid w:val="6F602361"/>
    <w:rsid w:val="6F607B4D"/>
    <w:rsid w:val="6F6842AD"/>
    <w:rsid w:val="6F6B3A64"/>
    <w:rsid w:val="6F710ECE"/>
    <w:rsid w:val="6F766566"/>
    <w:rsid w:val="6F7C7A96"/>
    <w:rsid w:val="6F7E3097"/>
    <w:rsid w:val="6F8209AB"/>
    <w:rsid w:val="6F8A2E27"/>
    <w:rsid w:val="6F8A771E"/>
    <w:rsid w:val="6F9214F7"/>
    <w:rsid w:val="6F953B9C"/>
    <w:rsid w:val="6F975617"/>
    <w:rsid w:val="6F9B68F9"/>
    <w:rsid w:val="6FB262B3"/>
    <w:rsid w:val="6FB82F82"/>
    <w:rsid w:val="6FBA4CD4"/>
    <w:rsid w:val="6FBD1388"/>
    <w:rsid w:val="6FBF3309"/>
    <w:rsid w:val="6FBF60EA"/>
    <w:rsid w:val="6FC211D5"/>
    <w:rsid w:val="6FC25712"/>
    <w:rsid w:val="6FD61B0B"/>
    <w:rsid w:val="6FDB521C"/>
    <w:rsid w:val="6FDC49D7"/>
    <w:rsid w:val="6FDD7C76"/>
    <w:rsid w:val="6FE253D4"/>
    <w:rsid w:val="6FE46A42"/>
    <w:rsid w:val="6FE56FDB"/>
    <w:rsid w:val="6FEE197D"/>
    <w:rsid w:val="6FEE7695"/>
    <w:rsid w:val="6FF00F2E"/>
    <w:rsid w:val="6FF178C9"/>
    <w:rsid w:val="6FF42C8E"/>
    <w:rsid w:val="6FFB61C3"/>
    <w:rsid w:val="6FFD449C"/>
    <w:rsid w:val="70051F89"/>
    <w:rsid w:val="70052199"/>
    <w:rsid w:val="700A0995"/>
    <w:rsid w:val="700F23A7"/>
    <w:rsid w:val="701501DC"/>
    <w:rsid w:val="701531F9"/>
    <w:rsid w:val="701766AE"/>
    <w:rsid w:val="70185225"/>
    <w:rsid w:val="701A71C5"/>
    <w:rsid w:val="701C77FC"/>
    <w:rsid w:val="701E2619"/>
    <w:rsid w:val="701F017E"/>
    <w:rsid w:val="70314AE2"/>
    <w:rsid w:val="70320980"/>
    <w:rsid w:val="703444CC"/>
    <w:rsid w:val="703562E2"/>
    <w:rsid w:val="70422FD2"/>
    <w:rsid w:val="7042488B"/>
    <w:rsid w:val="70442C36"/>
    <w:rsid w:val="7044565B"/>
    <w:rsid w:val="704B0998"/>
    <w:rsid w:val="704E49CD"/>
    <w:rsid w:val="70592E2F"/>
    <w:rsid w:val="7060259E"/>
    <w:rsid w:val="7062255B"/>
    <w:rsid w:val="706564F6"/>
    <w:rsid w:val="70874A32"/>
    <w:rsid w:val="70886B7B"/>
    <w:rsid w:val="70950CD8"/>
    <w:rsid w:val="709B405D"/>
    <w:rsid w:val="70A31B22"/>
    <w:rsid w:val="70A8329F"/>
    <w:rsid w:val="70AE68C4"/>
    <w:rsid w:val="70B11B08"/>
    <w:rsid w:val="70BC3E77"/>
    <w:rsid w:val="70C1032B"/>
    <w:rsid w:val="70C10C0E"/>
    <w:rsid w:val="70C26BE6"/>
    <w:rsid w:val="70C41A8E"/>
    <w:rsid w:val="70C920F0"/>
    <w:rsid w:val="70D62AB8"/>
    <w:rsid w:val="70D91F92"/>
    <w:rsid w:val="70DE650F"/>
    <w:rsid w:val="70E74965"/>
    <w:rsid w:val="70F32912"/>
    <w:rsid w:val="70F72A04"/>
    <w:rsid w:val="71083AEA"/>
    <w:rsid w:val="71136E1F"/>
    <w:rsid w:val="712477AB"/>
    <w:rsid w:val="71252C17"/>
    <w:rsid w:val="7127054D"/>
    <w:rsid w:val="712C3AA1"/>
    <w:rsid w:val="712D16D7"/>
    <w:rsid w:val="712F70A1"/>
    <w:rsid w:val="7133632C"/>
    <w:rsid w:val="71342929"/>
    <w:rsid w:val="71352C96"/>
    <w:rsid w:val="71392358"/>
    <w:rsid w:val="713A6107"/>
    <w:rsid w:val="713B380D"/>
    <w:rsid w:val="713F369A"/>
    <w:rsid w:val="71420110"/>
    <w:rsid w:val="714324EF"/>
    <w:rsid w:val="714A681B"/>
    <w:rsid w:val="71514CDC"/>
    <w:rsid w:val="71551C01"/>
    <w:rsid w:val="715C5834"/>
    <w:rsid w:val="715E1460"/>
    <w:rsid w:val="716062D5"/>
    <w:rsid w:val="71624612"/>
    <w:rsid w:val="71665CDC"/>
    <w:rsid w:val="71686E48"/>
    <w:rsid w:val="71716AAD"/>
    <w:rsid w:val="71744751"/>
    <w:rsid w:val="717D75CF"/>
    <w:rsid w:val="718131CE"/>
    <w:rsid w:val="718449D8"/>
    <w:rsid w:val="718F219B"/>
    <w:rsid w:val="71904D09"/>
    <w:rsid w:val="719B7F30"/>
    <w:rsid w:val="719E6456"/>
    <w:rsid w:val="71AB7A47"/>
    <w:rsid w:val="71AC4127"/>
    <w:rsid w:val="71B20DD6"/>
    <w:rsid w:val="71B57673"/>
    <w:rsid w:val="71B76DF0"/>
    <w:rsid w:val="71B84599"/>
    <w:rsid w:val="71B94F08"/>
    <w:rsid w:val="71BD5EA3"/>
    <w:rsid w:val="71CE6C11"/>
    <w:rsid w:val="71D071B0"/>
    <w:rsid w:val="71D50345"/>
    <w:rsid w:val="71D9158A"/>
    <w:rsid w:val="71DE7E1D"/>
    <w:rsid w:val="71DF7821"/>
    <w:rsid w:val="71E46048"/>
    <w:rsid w:val="71E653BE"/>
    <w:rsid w:val="71ED4BE4"/>
    <w:rsid w:val="71F35E6D"/>
    <w:rsid w:val="72005A57"/>
    <w:rsid w:val="720649F3"/>
    <w:rsid w:val="72067B87"/>
    <w:rsid w:val="72097194"/>
    <w:rsid w:val="720C2B78"/>
    <w:rsid w:val="720E2558"/>
    <w:rsid w:val="720E663C"/>
    <w:rsid w:val="720F1BE3"/>
    <w:rsid w:val="72284D5A"/>
    <w:rsid w:val="722C02FF"/>
    <w:rsid w:val="72307496"/>
    <w:rsid w:val="72312642"/>
    <w:rsid w:val="72341493"/>
    <w:rsid w:val="723973EC"/>
    <w:rsid w:val="724023D6"/>
    <w:rsid w:val="72410C2C"/>
    <w:rsid w:val="724505A2"/>
    <w:rsid w:val="72455518"/>
    <w:rsid w:val="725447CF"/>
    <w:rsid w:val="725612D1"/>
    <w:rsid w:val="72562882"/>
    <w:rsid w:val="72577A12"/>
    <w:rsid w:val="72591297"/>
    <w:rsid w:val="725A6399"/>
    <w:rsid w:val="725A7A48"/>
    <w:rsid w:val="725E59FE"/>
    <w:rsid w:val="72676B46"/>
    <w:rsid w:val="726A3DF0"/>
    <w:rsid w:val="726C5B34"/>
    <w:rsid w:val="72717B6A"/>
    <w:rsid w:val="72717DD9"/>
    <w:rsid w:val="727D0137"/>
    <w:rsid w:val="72803533"/>
    <w:rsid w:val="728A2881"/>
    <w:rsid w:val="728F4672"/>
    <w:rsid w:val="72900FA9"/>
    <w:rsid w:val="7290669E"/>
    <w:rsid w:val="729F53AB"/>
    <w:rsid w:val="72A10886"/>
    <w:rsid w:val="72A331D1"/>
    <w:rsid w:val="72A377D4"/>
    <w:rsid w:val="72A5604E"/>
    <w:rsid w:val="72AC5F1B"/>
    <w:rsid w:val="72AD0334"/>
    <w:rsid w:val="72BD47A6"/>
    <w:rsid w:val="72C2329A"/>
    <w:rsid w:val="72C301EE"/>
    <w:rsid w:val="72C74E59"/>
    <w:rsid w:val="72DC2FF2"/>
    <w:rsid w:val="72DF1E00"/>
    <w:rsid w:val="72E10744"/>
    <w:rsid w:val="72F47884"/>
    <w:rsid w:val="730906E2"/>
    <w:rsid w:val="73133B6E"/>
    <w:rsid w:val="73185877"/>
    <w:rsid w:val="731F7D58"/>
    <w:rsid w:val="73235198"/>
    <w:rsid w:val="73273AC6"/>
    <w:rsid w:val="732F1B9F"/>
    <w:rsid w:val="7336620A"/>
    <w:rsid w:val="73383154"/>
    <w:rsid w:val="733B2C13"/>
    <w:rsid w:val="733D1880"/>
    <w:rsid w:val="734A2FE6"/>
    <w:rsid w:val="734D525A"/>
    <w:rsid w:val="734E669B"/>
    <w:rsid w:val="73504688"/>
    <w:rsid w:val="735D5769"/>
    <w:rsid w:val="73601BD8"/>
    <w:rsid w:val="73750871"/>
    <w:rsid w:val="73755E9A"/>
    <w:rsid w:val="7377744F"/>
    <w:rsid w:val="7378756A"/>
    <w:rsid w:val="73792B6E"/>
    <w:rsid w:val="737E5413"/>
    <w:rsid w:val="737F44F6"/>
    <w:rsid w:val="73882491"/>
    <w:rsid w:val="738F22E6"/>
    <w:rsid w:val="73921418"/>
    <w:rsid w:val="7393664A"/>
    <w:rsid w:val="739C1B73"/>
    <w:rsid w:val="739D42D3"/>
    <w:rsid w:val="739E03C3"/>
    <w:rsid w:val="739E0E81"/>
    <w:rsid w:val="73A06007"/>
    <w:rsid w:val="73A34C50"/>
    <w:rsid w:val="73A60287"/>
    <w:rsid w:val="73AF0AF9"/>
    <w:rsid w:val="73B57B44"/>
    <w:rsid w:val="73B9774C"/>
    <w:rsid w:val="73C638D8"/>
    <w:rsid w:val="73C846A4"/>
    <w:rsid w:val="73CB7743"/>
    <w:rsid w:val="73CD73BB"/>
    <w:rsid w:val="73D133D4"/>
    <w:rsid w:val="73D35D00"/>
    <w:rsid w:val="73D576E8"/>
    <w:rsid w:val="73E86D31"/>
    <w:rsid w:val="73EA0A92"/>
    <w:rsid w:val="73EE1CAB"/>
    <w:rsid w:val="73F73134"/>
    <w:rsid w:val="73F96D1B"/>
    <w:rsid w:val="73FA1A76"/>
    <w:rsid w:val="73FA2B97"/>
    <w:rsid w:val="73FB6576"/>
    <w:rsid w:val="74105521"/>
    <w:rsid w:val="74122A44"/>
    <w:rsid w:val="742E2D2F"/>
    <w:rsid w:val="742F3440"/>
    <w:rsid w:val="74307888"/>
    <w:rsid w:val="743253A6"/>
    <w:rsid w:val="74350697"/>
    <w:rsid w:val="74392D2B"/>
    <w:rsid w:val="744567CF"/>
    <w:rsid w:val="74494FE6"/>
    <w:rsid w:val="74570AC8"/>
    <w:rsid w:val="74595746"/>
    <w:rsid w:val="74640AAD"/>
    <w:rsid w:val="746E7275"/>
    <w:rsid w:val="747201AD"/>
    <w:rsid w:val="747519EC"/>
    <w:rsid w:val="747550BB"/>
    <w:rsid w:val="74831CC6"/>
    <w:rsid w:val="74870903"/>
    <w:rsid w:val="749B5C79"/>
    <w:rsid w:val="749D7B1B"/>
    <w:rsid w:val="74AA275B"/>
    <w:rsid w:val="74AF3072"/>
    <w:rsid w:val="74B3195E"/>
    <w:rsid w:val="74B57DB6"/>
    <w:rsid w:val="74B946A0"/>
    <w:rsid w:val="74BA30DD"/>
    <w:rsid w:val="74BE4CB3"/>
    <w:rsid w:val="74C249EB"/>
    <w:rsid w:val="74C63704"/>
    <w:rsid w:val="74CD1028"/>
    <w:rsid w:val="74CD2CEA"/>
    <w:rsid w:val="74D3523C"/>
    <w:rsid w:val="74DF0DE5"/>
    <w:rsid w:val="74F82FA3"/>
    <w:rsid w:val="750556C0"/>
    <w:rsid w:val="750B76C2"/>
    <w:rsid w:val="750D67D6"/>
    <w:rsid w:val="750E51E3"/>
    <w:rsid w:val="751B74A6"/>
    <w:rsid w:val="751D5B1B"/>
    <w:rsid w:val="75273B61"/>
    <w:rsid w:val="753254EC"/>
    <w:rsid w:val="75397DAF"/>
    <w:rsid w:val="753C11B0"/>
    <w:rsid w:val="753C495A"/>
    <w:rsid w:val="753F0BD2"/>
    <w:rsid w:val="754A00BF"/>
    <w:rsid w:val="754A29F7"/>
    <w:rsid w:val="75550EB2"/>
    <w:rsid w:val="755956B1"/>
    <w:rsid w:val="7562397C"/>
    <w:rsid w:val="7562559F"/>
    <w:rsid w:val="75681906"/>
    <w:rsid w:val="756845CD"/>
    <w:rsid w:val="756B4475"/>
    <w:rsid w:val="756F300E"/>
    <w:rsid w:val="7575614B"/>
    <w:rsid w:val="7579436B"/>
    <w:rsid w:val="757D0899"/>
    <w:rsid w:val="757D7C9A"/>
    <w:rsid w:val="757F1917"/>
    <w:rsid w:val="7583684B"/>
    <w:rsid w:val="758962F1"/>
    <w:rsid w:val="758D192B"/>
    <w:rsid w:val="758F1243"/>
    <w:rsid w:val="759201E0"/>
    <w:rsid w:val="759544DA"/>
    <w:rsid w:val="759A18AE"/>
    <w:rsid w:val="75A1188D"/>
    <w:rsid w:val="75A229DF"/>
    <w:rsid w:val="75A37C79"/>
    <w:rsid w:val="75A40742"/>
    <w:rsid w:val="75AF48DE"/>
    <w:rsid w:val="75B41216"/>
    <w:rsid w:val="75B415C0"/>
    <w:rsid w:val="75B56587"/>
    <w:rsid w:val="75B66B19"/>
    <w:rsid w:val="75B71AE9"/>
    <w:rsid w:val="75BD1FD5"/>
    <w:rsid w:val="75C92303"/>
    <w:rsid w:val="75CD2152"/>
    <w:rsid w:val="75D20747"/>
    <w:rsid w:val="75D40FE1"/>
    <w:rsid w:val="75D85D7A"/>
    <w:rsid w:val="75E200A8"/>
    <w:rsid w:val="75E338FE"/>
    <w:rsid w:val="75EC1D71"/>
    <w:rsid w:val="75EC2B08"/>
    <w:rsid w:val="75F06A8B"/>
    <w:rsid w:val="75F4170F"/>
    <w:rsid w:val="75F95225"/>
    <w:rsid w:val="75FA54B5"/>
    <w:rsid w:val="76010E88"/>
    <w:rsid w:val="76122844"/>
    <w:rsid w:val="761B78C4"/>
    <w:rsid w:val="76204A85"/>
    <w:rsid w:val="7625036D"/>
    <w:rsid w:val="76283579"/>
    <w:rsid w:val="762E7477"/>
    <w:rsid w:val="763149BF"/>
    <w:rsid w:val="763C56CB"/>
    <w:rsid w:val="76447A1F"/>
    <w:rsid w:val="764C17F9"/>
    <w:rsid w:val="764D503B"/>
    <w:rsid w:val="764E368F"/>
    <w:rsid w:val="76535BB4"/>
    <w:rsid w:val="765A712E"/>
    <w:rsid w:val="766700AE"/>
    <w:rsid w:val="7669787F"/>
    <w:rsid w:val="76711E66"/>
    <w:rsid w:val="76741D2A"/>
    <w:rsid w:val="7674667B"/>
    <w:rsid w:val="767624F2"/>
    <w:rsid w:val="767B1670"/>
    <w:rsid w:val="767E4B35"/>
    <w:rsid w:val="768B4487"/>
    <w:rsid w:val="768C0E05"/>
    <w:rsid w:val="76942911"/>
    <w:rsid w:val="76962A74"/>
    <w:rsid w:val="7698018C"/>
    <w:rsid w:val="76981728"/>
    <w:rsid w:val="76A96C4B"/>
    <w:rsid w:val="76AA3E97"/>
    <w:rsid w:val="76AC3D3E"/>
    <w:rsid w:val="76AF780F"/>
    <w:rsid w:val="76B11D32"/>
    <w:rsid w:val="76B56EA0"/>
    <w:rsid w:val="76B93CD1"/>
    <w:rsid w:val="76BB7778"/>
    <w:rsid w:val="76CF4D2F"/>
    <w:rsid w:val="76D7451B"/>
    <w:rsid w:val="76E00193"/>
    <w:rsid w:val="76E27CFB"/>
    <w:rsid w:val="76E46837"/>
    <w:rsid w:val="76E979CF"/>
    <w:rsid w:val="76EC31BC"/>
    <w:rsid w:val="76F9516A"/>
    <w:rsid w:val="770B2F59"/>
    <w:rsid w:val="77145884"/>
    <w:rsid w:val="771801A5"/>
    <w:rsid w:val="771B7141"/>
    <w:rsid w:val="772603E2"/>
    <w:rsid w:val="77273023"/>
    <w:rsid w:val="77291B3A"/>
    <w:rsid w:val="77302B6A"/>
    <w:rsid w:val="773432D5"/>
    <w:rsid w:val="77364392"/>
    <w:rsid w:val="77384C8C"/>
    <w:rsid w:val="773A3A4C"/>
    <w:rsid w:val="773B3EF5"/>
    <w:rsid w:val="7746064C"/>
    <w:rsid w:val="77477C76"/>
    <w:rsid w:val="774D7E5D"/>
    <w:rsid w:val="77513BB4"/>
    <w:rsid w:val="77525AFC"/>
    <w:rsid w:val="775846E7"/>
    <w:rsid w:val="775E64B7"/>
    <w:rsid w:val="776117D9"/>
    <w:rsid w:val="776C011F"/>
    <w:rsid w:val="776E27B9"/>
    <w:rsid w:val="77700162"/>
    <w:rsid w:val="7778136E"/>
    <w:rsid w:val="777A3253"/>
    <w:rsid w:val="777A70FA"/>
    <w:rsid w:val="777E6930"/>
    <w:rsid w:val="7786154B"/>
    <w:rsid w:val="77870707"/>
    <w:rsid w:val="77870B8D"/>
    <w:rsid w:val="778A3494"/>
    <w:rsid w:val="778D61EF"/>
    <w:rsid w:val="779C6313"/>
    <w:rsid w:val="779D5888"/>
    <w:rsid w:val="77A537F8"/>
    <w:rsid w:val="77A54D9E"/>
    <w:rsid w:val="77B2057E"/>
    <w:rsid w:val="77B46782"/>
    <w:rsid w:val="77C10CD5"/>
    <w:rsid w:val="77C93791"/>
    <w:rsid w:val="77CA3D9A"/>
    <w:rsid w:val="77CC3BFF"/>
    <w:rsid w:val="77D26A11"/>
    <w:rsid w:val="77D43EAD"/>
    <w:rsid w:val="77DF4298"/>
    <w:rsid w:val="77E5766B"/>
    <w:rsid w:val="77EF1F18"/>
    <w:rsid w:val="77F13AF7"/>
    <w:rsid w:val="77F6043D"/>
    <w:rsid w:val="77FB7D4D"/>
    <w:rsid w:val="78042940"/>
    <w:rsid w:val="780762C8"/>
    <w:rsid w:val="78086EFF"/>
    <w:rsid w:val="78097EFA"/>
    <w:rsid w:val="780B6826"/>
    <w:rsid w:val="780F5B56"/>
    <w:rsid w:val="78122DC9"/>
    <w:rsid w:val="78174B45"/>
    <w:rsid w:val="781C5BB4"/>
    <w:rsid w:val="782260A5"/>
    <w:rsid w:val="78240EED"/>
    <w:rsid w:val="782A2C25"/>
    <w:rsid w:val="782D3236"/>
    <w:rsid w:val="78340FAF"/>
    <w:rsid w:val="78343D1B"/>
    <w:rsid w:val="783530D1"/>
    <w:rsid w:val="783A2F8F"/>
    <w:rsid w:val="78475CD8"/>
    <w:rsid w:val="784C31D4"/>
    <w:rsid w:val="78545439"/>
    <w:rsid w:val="785D7BB7"/>
    <w:rsid w:val="7860732C"/>
    <w:rsid w:val="78624D74"/>
    <w:rsid w:val="78632E2A"/>
    <w:rsid w:val="78646965"/>
    <w:rsid w:val="7868793A"/>
    <w:rsid w:val="786E5D00"/>
    <w:rsid w:val="787B1DED"/>
    <w:rsid w:val="787E3AB1"/>
    <w:rsid w:val="788E1111"/>
    <w:rsid w:val="78931E9B"/>
    <w:rsid w:val="78956ABE"/>
    <w:rsid w:val="789E3E62"/>
    <w:rsid w:val="78A73C74"/>
    <w:rsid w:val="78A94D58"/>
    <w:rsid w:val="78B72210"/>
    <w:rsid w:val="78BC4F8A"/>
    <w:rsid w:val="78C13BE1"/>
    <w:rsid w:val="78CD78FB"/>
    <w:rsid w:val="78D04DAA"/>
    <w:rsid w:val="78D21D5D"/>
    <w:rsid w:val="78DB1FD3"/>
    <w:rsid w:val="78DB505A"/>
    <w:rsid w:val="78E3542E"/>
    <w:rsid w:val="78E80AC8"/>
    <w:rsid w:val="78EB169E"/>
    <w:rsid w:val="78F42FBE"/>
    <w:rsid w:val="78F608F1"/>
    <w:rsid w:val="79025726"/>
    <w:rsid w:val="790373C6"/>
    <w:rsid w:val="79057943"/>
    <w:rsid w:val="79060AB8"/>
    <w:rsid w:val="790670BD"/>
    <w:rsid w:val="790900EB"/>
    <w:rsid w:val="790A535B"/>
    <w:rsid w:val="79176967"/>
    <w:rsid w:val="791C07C3"/>
    <w:rsid w:val="7926161B"/>
    <w:rsid w:val="79286435"/>
    <w:rsid w:val="792B5EE4"/>
    <w:rsid w:val="792E6E32"/>
    <w:rsid w:val="79366790"/>
    <w:rsid w:val="793B7363"/>
    <w:rsid w:val="793F0C08"/>
    <w:rsid w:val="793F2DAC"/>
    <w:rsid w:val="79533AF6"/>
    <w:rsid w:val="79660E24"/>
    <w:rsid w:val="796A58A0"/>
    <w:rsid w:val="79711C9E"/>
    <w:rsid w:val="7974387F"/>
    <w:rsid w:val="79743BEC"/>
    <w:rsid w:val="79753259"/>
    <w:rsid w:val="797A1910"/>
    <w:rsid w:val="797A7744"/>
    <w:rsid w:val="797B4BBC"/>
    <w:rsid w:val="797E0CFB"/>
    <w:rsid w:val="799D19DF"/>
    <w:rsid w:val="799D7DF9"/>
    <w:rsid w:val="799F0636"/>
    <w:rsid w:val="79A06796"/>
    <w:rsid w:val="79A63F64"/>
    <w:rsid w:val="79B15A79"/>
    <w:rsid w:val="79B7748D"/>
    <w:rsid w:val="79B8568E"/>
    <w:rsid w:val="79B94D8B"/>
    <w:rsid w:val="79C53E5C"/>
    <w:rsid w:val="79C740BC"/>
    <w:rsid w:val="79E051E8"/>
    <w:rsid w:val="79EB1329"/>
    <w:rsid w:val="79EF64D8"/>
    <w:rsid w:val="7A0473B6"/>
    <w:rsid w:val="7A0B1A7D"/>
    <w:rsid w:val="7A0E6BFD"/>
    <w:rsid w:val="7A116D36"/>
    <w:rsid w:val="7A187587"/>
    <w:rsid w:val="7A1B40A4"/>
    <w:rsid w:val="7A224E6A"/>
    <w:rsid w:val="7A252792"/>
    <w:rsid w:val="7A266805"/>
    <w:rsid w:val="7A3902E6"/>
    <w:rsid w:val="7A3B2701"/>
    <w:rsid w:val="7A486491"/>
    <w:rsid w:val="7A492603"/>
    <w:rsid w:val="7A4B4E2B"/>
    <w:rsid w:val="7A4D1016"/>
    <w:rsid w:val="7A5079CD"/>
    <w:rsid w:val="7A576169"/>
    <w:rsid w:val="7A5B454A"/>
    <w:rsid w:val="7A5B46F5"/>
    <w:rsid w:val="7A6D3A65"/>
    <w:rsid w:val="7A714867"/>
    <w:rsid w:val="7A743397"/>
    <w:rsid w:val="7A7A37FB"/>
    <w:rsid w:val="7A7B609A"/>
    <w:rsid w:val="7A8063DD"/>
    <w:rsid w:val="7A853D37"/>
    <w:rsid w:val="7A8D0276"/>
    <w:rsid w:val="7A962759"/>
    <w:rsid w:val="7A980F7D"/>
    <w:rsid w:val="7A983F5D"/>
    <w:rsid w:val="7A9B0D6F"/>
    <w:rsid w:val="7A9D539C"/>
    <w:rsid w:val="7A9F681E"/>
    <w:rsid w:val="7AA240DD"/>
    <w:rsid w:val="7AAB6A63"/>
    <w:rsid w:val="7AAC13C6"/>
    <w:rsid w:val="7AB54209"/>
    <w:rsid w:val="7AB856E2"/>
    <w:rsid w:val="7AB929B4"/>
    <w:rsid w:val="7ABA166B"/>
    <w:rsid w:val="7ABD70F1"/>
    <w:rsid w:val="7ABF78E5"/>
    <w:rsid w:val="7ACC1AF1"/>
    <w:rsid w:val="7ADB0BB1"/>
    <w:rsid w:val="7ADF7E08"/>
    <w:rsid w:val="7AE30FBE"/>
    <w:rsid w:val="7AE32E58"/>
    <w:rsid w:val="7AEA5F16"/>
    <w:rsid w:val="7AFD4359"/>
    <w:rsid w:val="7B01390E"/>
    <w:rsid w:val="7B073988"/>
    <w:rsid w:val="7B0F4799"/>
    <w:rsid w:val="7B111C3D"/>
    <w:rsid w:val="7B151559"/>
    <w:rsid w:val="7B170995"/>
    <w:rsid w:val="7B190377"/>
    <w:rsid w:val="7B1F572E"/>
    <w:rsid w:val="7B29004E"/>
    <w:rsid w:val="7B40563E"/>
    <w:rsid w:val="7B484B2E"/>
    <w:rsid w:val="7B4C09E5"/>
    <w:rsid w:val="7B4D36EE"/>
    <w:rsid w:val="7B5170D6"/>
    <w:rsid w:val="7B564EC8"/>
    <w:rsid w:val="7B5A42A7"/>
    <w:rsid w:val="7B5B1787"/>
    <w:rsid w:val="7B621E3A"/>
    <w:rsid w:val="7B6C28EA"/>
    <w:rsid w:val="7B706761"/>
    <w:rsid w:val="7B7F61CD"/>
    <w:rsid w:val="7B814F3B"/>
    <w:rsid w:val="7B861BA0"/>
    <w:rsid w:val="7B872D94"/>
    <w:rsid w:val="7B923FA7"/>
    <w:rsid w:val="7B9514B2"/>
    <w:rsid w:val="7BBA21D7"/>
    <w:rsid w:val="7BBC333E"/>
    <w:rsid w:val="7BBC6605"/>
    <w:rsid w:val="7BBF53EA"/>
    <w:rsid w:val="7BC76210"/>
    <w:rsid w:val="7BD02680"/>
    <w:rsid w:val="7BDD26DB"/>
    <w:rsid w:val="7BE91898"/>
    <w:rsid w:val="7BEA52A6"/>
    <w:rsid w:val="7BEE1A8B"/>
    <w:rsid w:val="7BEE6EAE"/>
    <w:rsid w:val="7BEF31EF"/>
    <w:rsid w:val="7BF344C5"/>
    <w:rsid w:val="7BF70FB8"/>
    <w:rsid w:val="7BFF426B"/>
    <w:rsid w:val="7C043C17"/>
    <w:rsid w:val="7C142F24"/>
    <w:rsid w:val="7C184F97"/>
    <w:rsid w:val="7C1F5914"/>
    <w:rsid w:val="7C254338"/>
    <w:rsid w:val="7C2D5052"/>
    <w:rsid w:val="7C32775D"/>
    <w:rsid w:val="7C332B16"/>
    <w:rsid w:val="7C3842E7"/>
    <w:rsid w:val="7C3C2310"/>
    <w:rsid w:val="7C3E6D82"/>
    <w:rsid w:val="7C3F4F91"/>
    <w:rsid w:val="7C402FF1"/>
    <w:rsid w:val="7C410C25"/>
    <w:rsid w:val="7C420E91"/>
    <w:rsid w:val="7C4A0A6C"/>
    <w:rsid w:val="7C4D7959"/>
    <w:rsid w:val="7C6158D2"/>
    <w:rsid w:val="7C62681D"/>
    <w:rsid w:val="7C6A5F1A"/>
    <w:rsid w:val="7C6D4277"/>
    <w:rsid w:val="7C833635"/>
    <w:rsid w:val="7C86345A"/>
    <w:rsid w:val="7C8D415E"/>
    <w:rsid w:val="7C8E632A"/>
    <w:rsid w:val="7C96433B"/>
    <w:rsid w:val="7C9E4FF9"/>
    <w:rsid w:val="7CA35F1E"/>
    <w:rsid w:val="7CA54B75"/>
    <w:rsid w:val="7CA87DBA"/>
    <w:rsid w:val="7CAD4D37"/>
    <w:rsid w:val="7CB07D74"/>
    <w:rsid w:val="7CB95BC3"/>
    <w:rsid w:val="7CBF53CD"/>
    <w:rsid w:val="7CC145C3"/>
    <w:rsid w:val="7CC52305"/>
    <w:rsid w:val="7CC66DCB"/>
    <w:rsid w:val="7CC8124E"/>
    <w:rsid w:val="7CCC3693"/>
    <w:rsid w:val="7CCF2BE1"/>
    <w:rsid w:val="7CD731B4"/>
    <w:rsid w:val="7CD856AE"/>
    <w:rsid w:val="7CDF339A"/>
    <w:rsid w:val="7CE43841"/>
    <w:rsid w:val="7CE5243B"/>
    <w:rsid w:val="7CE85469"/>
    <w:rsid w:val="7CED4DA9"/>
    <w:rsid w:val="7CEE1E43"/>
    <w:rsid w:val="7CFB3F9B"/>
    <w:rsid w:val="7CFB4CEB"/>
    <w:rsid w:val="7CFC3011"/>
    <w:rsid w:val="7D040B63"/>
    <w:rsid w:val="7D077250"/>
    <w:rsid w:val="7D0B583E"/>
    <w:rsid w:val="7D0E76A9"/>
    <w:rsid w:val="7D1B707E"/>
    <w:rsid w:val="7D1C7877"/>
    <w:rsid w:val="7D26747B"/>
    <w:rsid w:val="7D276B1C"/>
    <w:rsid w:val="7D316CC2"/>
    <w:rsid w:val="7D326E29"/>
    <w:rsid w:val="7D343B48"/>
    <w:rsid w:val="7D3657A2"/>
    <w:rsid w:val="7D410FD9"/>
    <w:rsid w:val="7D45218A"/>
    <w:rsid w:val="7D4565E4"/>
    <w:rsid w:val="7D474AB6"/>
    <w:rsid w:val="7D4B5EC1"/>
    <w:rsid w:val="7D4C2532"/>
    <w:rsid w:val="7D4D22FF"/>
    <w:rsid w:val="7D5878AC"/>
    <w:rsid w:val="7D5B4A17"/>
    <w:rsid w:val="7D6A07B6"/>
    <w:rsid w:val="7D6A46B9"/>
    <w:rsid w:val="7D6D518C"/>
    <w:rsid w:val="7D701526"/>
    <w:rsid w:val="7D7237AA"/>
    <w:rsid w:val="7D7603F6"/>
    <w:rsid w:val="7D7967E3"/>
    <w:rsid w:val="7D7B0CF2"/>
    <w:rsid w:val="7D7B73DE"/>
    <w:rsid w:val="7D7C6D85"/>
    <w:rsid w:val="7D8565D9"/>
    <w:rsid w:val="7D9105AA"/>
    <w:rsid w:val="7D9814CE"/>
    <w:rsid w:val="7DAA2802"/>
    <w:rsid w:val="7DB32ACF"/>
    <w:rsid w:val="7DC6089F"/>
    <w:rsid w:val="7DC711D2"/>
    <w:rsid w:val="7DCA3B6F"/>
    <w:rsid w:val="7DDF73F6"/>
    <w:rsid w:val="7DE0409D"/>
    <w:rsid w:val="7DE94FAB"/>
    <w:rsid w:val="7DF17784"/>
    <w:rsid w:val="7DF84504"/>
    <w:rsid w:val="7DFC7752"/>
    <w:rsid w:val="7DFE19B0"/>
    <w:rsid w:val="7E01111B"/>
    <w:rsid w:val="7E053249"/>
    <w:rsid w:val="7E0A4A22"/>
    <w:rsid w:val="7E2948C1"/>
    <w:rsid w:val="7E2B6DF9"/>
    <w:rsid w:val="7E321967"/>
    <w:rsid w:val="7E354900"/>
    <w:rsid w:val="7E3A72EE"/>
    <w:rsid w:val="7E3E2C38"/>
    <w:rsid w:val="7E415644"/>
    <w:rsid w:val="7E512817"/>
    <w:rsid w:val="7E5167B7"/>
    <w:rsid w:val="7E5430ED"/>
    <w:rsid w:val="7E553215"/>
    <w:rsid w:val="7E5661F0"/>
    <w:rsid w:val="7E5908D2"/>
    <w:rsid w:val="7E703804"/>
    <w:rsid w:val="7E7941D8"/>
    <w:rsid w:val="7E7A2060"/>
    <w:rsid w:val="7E8321FB"/>
    <w:rsid w:val="7E832F72"/>
    <w:rsid w:val="7E8422A0"/>
    <w:rsid w:val="7E885000"/>
    <w:rsid w:val="7E8D5EBB"/>
    <w:rsid w:val="7E9271C5"/>
    <w:rsid w:val="7E9401E1"/>
    <w:rsid w:val="7E94225F"/>
    <w:rsid w:val="7E985B33"/>
    <w:rsid w:val="7E9E1056"/>
    <w:rsid w:val="7E9F26E2"/>
    <w:rsid w:val="7EB404EC"/>
    <w:rsid w:val="7EB405CB"/>
    <w:rsid w:val="7EB772D4"/>
    <w:rsid w:val="7EC0671A"/>
    <w:rsid w:val="7EC33C7B"/>
    <w:rsid w:val="7EC525E4"/>
    <w:rsid w:val="7EC84B47"/>
    <w:rsid w:val="7ED26AAB"/>
    <w:rsid w:val="7EE60311"/>
    <w:rsid w:val="7EEF3B8A"/>
    <w:rsid w:val="7EF30C7F"/>
    <w:rsid w:val="7EFC0208"/>
    <w:rsid w:val="7EFF278F"/>
    <w:rsid w:val="7F085A5D"/>
    <w:rsid w:val="7F0A2E3C"/>
    <w:rsid w:val="7F122DB5"/>
    <w:rsid w:val="7F133A5F"/>
    <w:rsid w:val="7F166D55"/>
    <w:rsid w:val="7F1A1DB7"/>
    <w:rsid w:val="7F1C66DC"/>
    <w:rsid w:val="7F1D6B9A"/>
    <w:rsid w:val="7F233D2A"/>
    <w:rsid w:val="7F3449A8"/>
    <w:rsid w:val="7F370D33"/>
    <w:rsid w:val="7F38479E"/>
    <w:rsid w:val="7F387B39"/>
    <w:rsid w:val="7F3A0CAB"/>
    <w:rsid w:val="7F435841"/>
    <w:rsid w:val="7F4963AA"/>
    <w:rsid w:val="7F4D20CD"/>
    <w:rsid w:val="7F59344D"/>
    <w:rsid w:val="7F633A61"/>
    <w:rsid w:val="7F6556D9"/>
    <w:rsid w:val="7F6E0E8E"/>
    <w:rsid w:val="7F6F4BBC"/>
    <w:rsid w:val="7F70164E"/>
    <w:rsid w:val="7F7A5794"/>
    <w:rsid w:val="7F7E3FCC"/>
    <w:rsid w:val="7F82001C"/>
    <w:rsid w:val="7F8372E1"/>
    <w:rsid w:val="7F841BDB"/>
    <w:rsid w:val="7F8F55B2"/>
    <w:rsid w:val="7F9548B0"/>
    <w:rsid w:val="7F9C1F33"/>
    <w:rsid w:val="7F9D33C0"/>
    <w:rsid w:val="7F9F478D"/>
    <w:rsid w:val="7FA052F0"/>
    <w:rsid w:val="7FA52F01"/>
    <w:rsid w:val="7FB3148A"/>
    <w:rsid w:val="7FB33412"/>
    <w:rsid w:val="7FB53C7F"/>
    <w:rsid w:val="7FB66370"/>
    <w:rsid w:val="7FB71DEF"/>
    <w:rsid w:val="7FB85B1D"/>
    <w:rsid w:val="7FBE0A9F"/>
    <w:rsid w:val="7FC159C0"/>
    <w:rsid w:val="7FCA3730"/>
    <w:rsid w:val="7FCB7F71"/>
    <w:rsid w:val="7FD40DF1"/>
    <w:rsid w:val="7FD52D1B"/>
    <w:rsid w:val="7FDF0A27"/>
    <w:rsid w:val="7FE2536E"/>
    <w:rsid w:val="7FE33111"/>
    <w:rsid w:val="7FE738BE"/>
    <w:rsid w:val="7FEC111F"/>
    <w:rsid w:val="7FF973F9"/>
    <w:rsid w:val="7FFB20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80" w:lineRule="atLeast"/>
      <w:textAlignment w:val="baseline"/>
    </w:pPr>
    <w:rPr>
      <w:rFonts w:ascii="宋体" w:hAnsi="Calibri" w:eastAsia="宋体" w:cs="Times New Roman"/>
      <w:sz w:val="28"/>
      <w:lang w:val="en-US" w:eastAsia="zh-CN" w:bidi="ar-SA"/>
    </w:rPr>
  </w:style>
  <w:style w:type="paragraph" w:styleId="3">
    <w:name w:val="heading 1"/>
    <w:basedOn w:val="1"/>
    <w:next w:val="1"/>
    <w:link w:val="56"/>
    <w:qFormat/>
    <w:uiPriority w:val="0"/>
    <w:pPr>
      <w:spacing w:line="578" w:lineRule="atLeast"/>
      <w:outlineLvl w:val="0"/>
    </w:pPr>
    <w:rPr>
      <w:rFonts w:ascii="黑体"/>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rFonts w:ascii="Calibri"/>
      <w:b/>
      <w:bCs/>
      <w:kern w:val="2"/>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38">
    <w:name w:val="Default Paragraph Font"/>
    <w:autoRedefine/>
    <w:unhideWhenUsed/>
    <w:qFormat/>
    <w:uiPriority w:val="1"/>
  </w:style>
  <w:style w:type="table" w:default="1" w:styleId="3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next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7">
    <w:name w:val="Note Heading"/>
    <w:basedOn w:val="1"/>
    <w:next w:val="1"/>
    <w:autoRedefine/>
    <w:qFormat/>
    <w:uiPriority w:val="0"/>
    <w:pPr>
      <w:jc w:val="center"/>
    </w:pPr>
  </w:style>
  <w:style w:type="paragraph" w:styleId="8">
    <w:name w:val="E-mail Signature"/>
    <w:basedOn w:val="1"/>
    <w:next w:val="9"/>
    <w:autoRedefine/>
    <w:qFormat/>
    <w:uiPriority w:val="0"/>
    <w:pPr>
      <w:widowControl w:val="0"/>
      <w:autoSpaceDE/>
      <w:autoSpaceDN/>
      <w:spacing w:before="0" w:after="0" w:line="460" w:lineRule="exact"/>
      <w:ind w:left="0" w:firstLine="200"/>
      <w:jc w:val="both"/>
    </w:pPr>
    <w:rPr>
      <w:rFonts w:ascii="Times New Roman" w:eastAsia="宋体"/>
      <w:sz w:val="24"/>
    </w:rPr>
  </w:style>
  <w:style w:type="paragraph" w:customStyle="1" w:styleId="9">
    <w:name w:val="文章"/>
    <w:basedOn w:val="10"/>
    <w:next w:val="11"/>
    <w:autoRedefine/>
    <w:qFormat/>
    <w:uiPriority w:val="0"/>
    <w:pPr>
      <w:widowControl/>
      <w:autoSpaceDE/>
      <w:autoSpaceDN/>
      <w:spacing w:before="0" w:after="0" w:line="240" w:lineRule="auto"/>
      <w:ind w:left="0" w:firstLine="480"/>
      <w:jc w:val="center"/>
    </w:pPr>
    <w:rPr>
      <w:rFonts w:ascii="Times New Roman" w:eastAsia="宋体"/>
      <w:sz w:val="26"/>
    </w:rPr>
  </w:style>
  <w:style w:type="paragraph" w:styleId="10">
    <w:name w:val="Body Text Indent"/>
    <w:basedOn w:val="1"/>
    <w:next w:val="2"/>
    <w:autoRedefine/>
    <w:qFormat/>
    <w:uiPriority w:val="0"/>
    <w:pPr>
      <w:spacing w:line="560" w:lineRule="atLeast"/>
      <w:ind w:firstLine="560" w:firstLineChars="200"/>
    </w:pPr>
  </w:style>
  <w:style w:type="paragraph" w:styleId="11">
    <w:name w:val="List"/>
    <w:basedOn w:val="1"/>
    <w:next w:val="12"/>
    <w:autoRedefine/>
    <w:qFormat/>
    <w:uiPriority w:val="99"/>
    <w:pPr>
      <w:ind w:left="200" w:hanging="200" w:hangingChars="200"/>
    </w:pPr>
  </w:style>
  <w:style w:type="paragraph" w:styleId="12">
    <w:name w:val="List Bullet 2"/>
    <w:basedOn w:val="1"/>
    <w:next w:val="13"/>
    <w:qFormat/>
    <w:uiPriority w:val="0"/>
    <w:pPr>
      <w:numPr>
        <w:ilvl w:val="0"/>
        <w:numId w:val="1"/>
      </w:numPr>
    </w:pPr>
  </w:style>
  <w:style w:type="paragraph" w:customStyle="1" w:styleId="13">
    <w:name w:val="xl70"/>
    <w:basedOn w:val="1"/>
    <w:next w:val="14"/>
    <w:qFormat/>
    <w:uiPriority w:val="0"/>
    <w:pPr>
      <w:widowControl/>
      <w:autoSpaceDE/>
      <w:autoSpaceDN/>
      <w:spacing w:before="280" w:after="280" w:line="240" w:lineRule="auto"/>
      <w:ind w:left="0" w:firstLine="0"/>
    </w:pPr>
    <w:rPr>
      <w:rFonts w:ascii="宋体" w:eastAsia="宋体"/>
      <w:sz w:val="24"/>
    </w:rPr>
  </w:style>
  <w:style w:type="paragraph" w:customStyle="1" w:styleId="14">
    <w:name w:val="正文缩进1"/>
    <w:basedOn w:val="1"/>
    <w:next w:val="15"/>
    <w:qFormat/>
    <w:uiPriority w:val="0"/>
    <w:pPr>
      <w:widowControl/>
      <w:spacing w:before="120" w:line="312" w:lineRule="auto"/>
      <w:ind w:firstLine="420" w:firstLineChars="200"/>
      <w:jc w:val="left"/>
    </w:pPr>
    <w:rPr>
      <w:rFonts w:ascii="Calibri" w:hAnsi="Calibri"/>
      <w:kern w:val="24"/>
      <w:sz w:val="28"/>
    </w:rPr>
  </w:style>
  <w:style w:type="paragraph" w:customStyle="1" w:styleId="15">
    <w:name w:val="td1"/>
    <w:basedOn w:val="1"/>
    <w:next w:val="1"/>
    <w:autoRedefine/>
    <w:qFormat/>
    <w:uiPriority w:val="0"/>
    <w:pPr>
      <w:widowControl/>
      <w:autoSpaceDE/>
      <w:autoSpaceDN/>
      <w:spacing w:before="280" w:after="280" w:line="300" w:lineRule="atLeast"/>
      <w:ind w:left="0" w:firstLine="200"/>
    </w:pPr>
    <w:rPr>
      <w:rFonts w:ascii="Times New Roman" w:eastAsia="宋体"/>
      <w:color w:val="000000"/>
      <w:sz w:val="18"/>
    </w:rPr>
  </w:style>
  <w:style w:type="paragraph" w:styleId="16">
    <w:name w:val="Normal Indent"/>
    <w:basedOn w:val="1"/>
    <w:qFormat/>
    <w:uiPriority w:val="0"/>
    <w:pPr>
      <w:ind w:firstLine="420"/>
    </w:pPr>
  </w:style>
  <w:style w:type="paragraph" w:styleId="17">
    <w:name w:val="toa heading"/>
    <w:basedOn w:val="1"/>
    <w:next w:val="1"/>
    <w:qFormat/>
    <w:uiPriority w:val="0"/>
    <w:pPr>
      <w:spacing w:before="120"/>
    </w:pPr>
    <w:rPr>
      <w:rFonts w:ascii="Arial" w:hAnsi="Arial" w:cs="Arial"/>
    </w:rPr>
  </w:style>
  <w:style w:type="paragraph" w:styleId="18">
    <w:name w:val="annotation text"/>
    <w:basedOn w:val="1"/>
    <w:semiHidden/>
    <w:qFormat/>
    <w:uiPriority w:val="0"/>
  </w:style>
  <w:style w:type="paragraph" w:styleId="19">
    <w:name w:val="Body Text"/>
    <w:basedOn w:val="1"/>
    <w:next w:val="1"/>
    <w:link w:val="55"/>
    <w:qFormat/>
    <w:uiPriority w:val="0"/>
    <w:rPr>
      <w:sz w:val="24"/>
    </w:rPr>
  </w:style>
  <w:style w:type="paragraph" w:styleId="20">
    <w:name w:val="Block Text"/>
    <w:basedOn w:val="1"/>
    <w:qFormat/>
    <w:uiPriority w:val="0"/>
    <w:pPr>
      <w:spacing w:before="120" w:line="400" w:lineRule="exact"/>
      <w:ind w:left="284" w:right="284" w:firstLine="567"/>
    </w:pPr>
    <w:rPr>
      <w:rFonts w:ascii="楷体_GB2312" w:hAnsi="Times New Roman" w:eastAsia="楷体_GB2312"/>
    </w:rPr>
  </w:style>
  <w:style w:type="paragraph" w:styleId="21">
    <w:name w:val="toc 5"/>
    <w:basedOn w:val="1"/>
    <w:next w:val="1"/>
    <w:unhideWhenUsed/>
    <w:qFormat/>
    <w:uiPriority w:val="39"/>
    <w:pPr>
      <w:spacing w:line="264" w:lineRule="auto"/>
      <w:ind w:left="400" w:leftChars="400"/>
    </w:pPr>
  </w:style>
  <w:style w:type="paragraph" w:styleId="22">
    <w:name w:val="Plain Text"/>
    <w:basedOn w:val="1"/>
    <w:next w:val="23"/>
    <w:link w:val="57"/>
    <w:qFormat/>
    <w:uiPriority w:val="0"/>
    <w:rPr>
      <w:rFonts w:hAnsi="Courier New"/>
      <w:kern w:val="2"/>
      <w:sz w:val="21"/>
    </w:rPr>
  </w:style>
  <w:style w:type="paragraph" w:styleId="23">
    <w:name w:val="toc 1"/>
    <w:basedOn w:val="1"/>
    <w:next w:val="1"/>
    <w:qFormat/>
    <w:uiPriority w:val="0"/>
  </w:style>
  <w:style w:type="paragraph" w:styleId="24">
    <w:name w:val="Date"/>
    <w:next w:val="1"/>
    <w:qFormat/>
    <w:uiPriority w:val="0"/>
    <w:pPr>
      <w:widowControl w:val="0"/>
      <w:adjustRightInd w:val="0"/>
      <w:snapToGrid w:val="0"/>
      <w:spacing w:line="480" w:lineRule="atLeast"/>
      <w:jc w:val="both"/>
    </w:pPr>
    <w:rPr>
      <w:rFonts w:ascii="Times New Roman" w:hAnsi="Times New Roman" w:eastAsia="宋体" w:cs="Times New Roman"/>
      <w:sz w:val="30"/>
      <w:lang w:val="en-US" w:eastAsia="zh-CN" w:bidi="ar-SA"/>
    </w:rPr>
  </w:style>
  <w:style w:type="paragraph" w:styleId="25">
    <w:name w:val="Body Text Indent 2"/>
    <w:basedOn w:val="1"/>
    <w:qFormat/>
    <w:uiPriority w:val="0"/>
    <w:pPr>
      <w:spacing w:after="120" w:line="480" w:lineRule="auto"/>
      <w:ind w:left="420" w:leftChars="200"/>
    </w:pPr>
    <w:rPr>
      <w:rFonts w:ascii="Calibri"/>
      <w:kern w:val="2"/>
      <w:sz w:val="21"/>
    </w:rPr>
  </w:style>
  <w:style w:type="paragraph" w:styleId="26">
    <w:name w:val="footer"/>
    <w:basedOn w:val="1"/>
    <w:qFormat/>
    <w:uiPriority w:val="99"/>
    <w:pPr>
      <w:tabs>
        <w:tab w:val="center" w:pos="4153"/>
        <w:tab w:val="right" w:pos="8306"/>
      </w:tabs>
      <w:snapToGrid w:val="0"/>
    </w:pPr>
    <w:rPr>
      <w:sz w:val="18"/>
    </w:rPr>
  </w:style>
  <w:style w:type="paragraph" w:styleId="27">
    <w:name w:val="index heading"/>
    <w:basedOn w:val="1"/>
    <w:next w:val="28"/>
    <w:qFormat/>
    <w:uiPriority w:val="0"/>
  </w:style>
  <w:style w:type="paragraph" w:styleId="28">
    <w:name w:val="index 1"/>
    <w:basedOn w:val="1"/>
    <w:next w:val="1"/>
    <w:qFormat/>
    <w:uiPriority w:val="0"/>
    <w:pPr>
      <w:adjustRightInd/>
      <w:spacing w:line="240" w:lineRule="auto"/>
      <w:ind w:left="560" w:hanging="560"/>
      <w:jc w:val="both"/>
      <w:textAlignment w:val="auto"/>
    </w:pPr>
    <w:rPr>
      <w:rFonts w:hAnsi="宋体"/>
      <w:spacing w:val="10"/>
      <w:kern w:val="2"/>
      <w:sz w:val="21"/>
      <w:szCs w:val="24"/>
    </w:rPr>
  </w:style>
  <w:style w:type="paragraph" w:styleId="29">
    <w:name w:val="Subtitle"/>
    <w:basedOn w:val="1"/>
    <w:qFormat/>
    <w:uiPriority w:val="0"/>
    <w:pPr>
      <w:spacing w:after="60"/>
      <w:jc w:val="center"/>
    </w:pPr>
    <w:rPr>
      <w:rFonts w:ascii="Arial" w:hAnsi="Arial" w:eastAsia="黑体"/>
      <w:i/>
      <w:sz w:val="24"/>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8"/>
    <w:qFormat/>
    <w:uiPriority w:val="0"/>
    <w:pPr>
      <w:ind w:left="420" w:leftChars="200"/>
    </w:pPr>
  </w:style>
  <w:style w:type="paragraph" w:styleId="32">
    <w:name w:val="Body Text 2"/>
    <w:basedOn w:val="1"/>
    <w:next w:val="1"/>
    <w:qFormat/>
    <w:uiPriority w:val="0"/>
    <w:pPr>
      <w:spacing w:after="120" w:line="480" w:lineRule="auto"/>
      <w:jc w:val="both"/>
    </w:pPr>
    <w:rPr>
      <w:rFonts w:ascii="Times New Roman" w:hAnsi="Times New Roman"/>
      <w:kern w:val="2"/>
      <w:sz w:val="21"/>
      <w:szCs w:val="24"/>
    </w:rPr>
  </w:style>
  <w:style w:type="paragraph" w:styleId="33">
    <w:name w:val="Normal (Web)"/>
    <w:basedOn w:val="1"/>
    <w:link w:val="58"/>
    <w:qFormat/>
    <w:uiPriority w:val="0"/>
    <w:pPr>
      <w:widowControl/>
      <w:spacing w:before="100" w:beforeAutospacing="1" w:after="100" w:afterAutospacing="1"/>
    </w:pPr>
    <w:rPr>
      <w:rFonts w:hAnsi="宋体"/>
      <w:sz w:val="24"/>
    </w:rPr>
  </w:style>
  <w:style w:type="paragraph" w:styleId="34">
    <w:name w:val="Body Text First Indent"/>
    <w:basedOn w:val="19"/>
    <w:next w:val="1"/>
    <w:qFormat/>
    <w:uiPriority w:val="0"/>
    <w:pPr>
      <w:ind w:firstLine="420" w:firstLineChars="100"/>
    </w:pPr>
  </w:style>
  <w:style w:type="paragraph" w:styleId="35">
    <w:name w:val="Body Text First Indent 2"/>
    <w:basedOn w:val="10"/>
    <w:next w:val="34"/>
    <w:qFormat/>
    <w:uiPriority w:val="0"/>
    <w:pPr>
      <w:ind w:firstLine="420"/>
    </w:pPr>
  </w:style>
  <w:style w:type="table" w:styleId="37">
    <w:name w:val="Table Grid"/>
    <w:basedOn w:val="36"/>
    <w:qFormat/>
    <w:uiPriority w:val="0"/>
    <w:pPr>
      <w:widowControl w:val="0"/>
      <w:adjustRightInd w:val="0"/>
      <w:spacing w:line="48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Hyperlink"/>
    <w:basedOn w:val="38"/>
    <w:qFormat/>
    <w:uiPriority w:val="0"/>
    <w:rPr>
      <w:color w:val="0000FF"/>
      <w:u w:val="single"/>
    </w:rPr>
  </w:style>
  <w:style w:type="character" w:styleId="41">
    <w:name w:val="annotation reference"/>
    <w:basedOn w:val="38"/>
    <w:semiHidden/>
    <w:qFormat/>
    <w:uiPriority w:val="0"/>
    <w:rPr>
      <w:sz w:val="21"/>
      <w:szCs w:val="21"/>
    </w:rPr>
  </w:style>
  <w:style w:type="paragraph" w:customStyle="1" w:styleId="42">
    <w:name w:val="样式 标题 1 + 四号 段前: 0 磅 段后: 0 磅 行距: 1.5 倍行距"/>
    <w:basedOn w:val="43"/>
    <w:next w:val="44"/>
    <w:qFormat/>
    <w:uiPriority w:val="0"/>
    <w:pPr>
      <w:spacing w:line="360" w:lineRule="auto"/>
      <w:ind w:firstLine="588" w:firstLineChars="196"/>
      <w:jc w:val="center"/>
    </w:pPr>
    <w:rPr>
      <w:rFonts w:eastAsia="楷体_GB2312"/>
      <w:color w:val="FF0000"/>
      <w:sz w:val="28"/>
      <w:szCs w:val="30"/>
    </w:rPr>
  </w:style>
  <w:style w:type="paragraph" w:customStyle="1" w:styleId="43">
    <w:name w:val="1正文"/>
    <w:qFormat/>
    <w:uiPriority w:val="0"/>
    <w:pPr>
      <w:spacing w:line="560" w:lineRule="exact"/>
      <w:ind w:firstLine="480" w:firstLineChars="200"/>
      <w:jc w:val="both"/>
    </w:pPr>
    <w:rPr>
      <w:rFonts w:ascii="Times New Roman" w:hAnsi="Times New Roman" w:eastAsia="宋体" w:cs="Times New Roman"/>
      <w:color w:val="00B0F0"/>
      <w:kern w:val="2"/>
      <w:sz w:val="24"/>
      <w:szCs w:val="24"/>
      <w:lang w:val="en-US" w:eastAsia="zh-CN" w:bidi="ar-SA"/>
    </w:rPr>
  </w:style>
  <w:style w:type="paragraph" w:customStyle="1" w:styleId="44">
    <w:name w:val="文本正文"/>
    <w:basedOn w:val="1"/>
    <w:qFormat/>
    <w:uiPriority w:val="0"/>
    <w:pPr>
      <w:snapToGrid w:val="0"/>
      <w:spacing w:line="360" w:lineRule="auto"/>
      <w:ind w:firstLine="510"/>
    </w:pPr>
    <w:rPr>
      <w:spacing w:val="4"/>
      <w:kern w:val="24"/>
      <w:szCs w:val="24"/>
      <w:lang w:val="zh-CN"/>
    </w:rPr>
  </w:style>
  <w:style w:type="paragraph" w:customStyle="1" w:styleId="45">
    <w:name w:val="Default"/>
    <w:basedOn w:val="46"/>
    <w:next w:val="47"/>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6">
    <w:name w:val="纯文本1"/>
    <w:basedOn w:val="1"/>
    <w:qFormat/>
    <w:uiPriority w:val="0"/>
    <w:pPr>
      <w:adjustRightInd w:val="0"/>
    </w:pPr>
    <w:rPr>
      <w:rFonts w:ascii="宋体" w:hAnsi="Courier New"/>
      <w:szCs w:val="20"/>
    </w:rPr>
  </w:style>
  <w:style w:type="paragraph" w:customStyle="1" w:styleId="47">
    <w:name w:val="样式35"/>
    <w:basedOn w:val="48"/>
    <w:next w:val="53"/>
    <w:qFormat/>
    <w:uiPriority w:val="0"/>
    <w:pPr>
      <w:widowControl w:val="0"/>
      <w:tabs>
        <w:tab w:val="left" w:pos="0"/>
        <w:tab w:val="left" w:pos="360"/>
        <w:tab w:val="left" w:pos="540"/>
        <w:tab w:val="left" w:pos="567"/>
      </w:tabs>
      <w:autoSpaceDE/>
      <w:autoSpaceDN/>
      <w:spacing w:before="0" w:after="0" w:line="312" w:lineRule="auto"/>
      <w:ind w:left="0" w:firstLine="567"/>
      <w:jc w:val="both"/>
    </w:pPr>
    <w:rPr>
      <w:rFonts w:ascii="宋体" w:eastAsia="宋体"/>
      <w:sz w:val="28"/>
    </w:rPr>
  </w:style>
  <w:style w:type="paragraph" w:customStyle="1" w:styleId="48">
    <w:name w:val="样式26"/>
    <w:basedOn w:val="49"/>
    <w:qFormat/>
    <w:uiPriority w:val="0"/>
    <w:pPr>
      <w:tabs>
        <w:tab w:val="left" w:pos="0"/>
        <w:tab w:val="left" w:pos="360"/>
        <w:tab w:val="left" w:pos="540"/>
        <w:tab w:val="left" w:pos="567"/>
      </w:tabs>
    </w:pPr>
  </w:style>
  <w:style w:type="paragraph" w:customStyle="1" w:styleId="49">
    <w:name w:val="样式21"/>
    <w:basedOn w:val="50"/>
    <w:qFormat/>
    <w:uiPriority w:val="0"/>
    <w:pPr>
      <w:tabs>
        <w:tab w:val="left" w:pos="360"/>
        <w:tab w:val="left" w:pos="567"/>
      </w:tabs>
      <w:spacing w:before="120" w:beforeLines="0" w:after="120" w:afterLines="0"/>
      <w:ind w:hanging="992"/>
    </w:pPr>
  </w:style>
  <w:style w:type="paragraph" w:customStyle="1" w:styleId="50">
    <w:name w:val="样式5"/>
    <w:basedOn w:val="51"/>
    <w:qFormat/>
    <w:uiPriority w:val="0"/>
    <w:pPr>
      <w:tabs>
        <w:tab w:val="left" w:pos="360"/>
        <w:tab w:val="left" w:pos="567"/>
      </w:tabs>
    </w:pPr>
  </w:style>
  <w:style w:type="paragraph" w:customStyle="1" w:styleId="51">
    <w:name w:val="样式12"/>
    <w:basedOn w:val="52"/>
    <w:qFormat/>
    <w:uiPriority w:val="0"/>
    <w:rPr>
      <w:rFonts w:hAnsi="宋体"/>
      <w:szCs w:val="24"/>
    </w:rPr>
  </w:style>
  <w:style w:type="paragraph" w:customStyle="1" w:styleId="52">
    <w:name w:val="样式6"/>
    <w:basedOn w:val="1"/>
    <w:qFormat/>
    <w:uiPriority w:val="0"/>
    <w:pPr>
      <w:autoSpaceDE w:val="0"/>
      <w:autoSpaceDN w:val="0"/>
      <w:spacing w:line="360" w:lineRule="auto"/>
      <w:ind w:firstLine="480" w:firstLineChars="200"/>
    </w:pPr>
    <w:rPr>
      <w:rFonts w:cs="宋体"/>
      <w:sz w:val="24"/>
      <w:lang w:val="zh-CN"/>
    </w:rPr>
  </w:style>
  <w:style w:type="paragraph" w:customStyle="1" w:styleId="53">
    <w:name w:val="font6"/>
    <w:basedOn w:val="1"/>
    <w:next w:val="31"/>
    <w:qFormat/>
    <w:uiPriority w:val="0"/>
    <w:pPr>
      <w:widowControl/>
      <w:autoSpaceDE/>
      <w:autoSpaceDN/>
      <w:spacing w:before="280" w:after="280" w:line="240" w:lineRule="auto"/>
      <w:ind w:left="0" w:firstLine="0"/>
    </w:pPr>
    <w:rPr>
      <w:rFonts w:ascii="Times New Roman" w:eastAsia="宋体"/>
      <w:sz w:val="21"/>
    </w:rPr>
  </w:style>
  <w:style w:type="paragraph" w:customStyle="1" w:styleId="54">
    <w:name w:val="明显引用1"/>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55">
    <w:name w:val="正文文本 字符"/>
    <w:basedOn w:val="38"/>
    <w:link w:val="19"/>
    <w:qFormat/>
    <w:uiPriority w:val="0"/>
    <w:rPr>
      <w:rFonts w:hint="eastAsia" w:ascii="宋体" w:hAnsi="Calibri" w:eastAsia="宋体" w:cs="宋体"/>
      <w:sz w:val="28"/>
    </w:rPr>
  </w:style>
  <w:style w:type="character" w:customStyle="1" w:styleId="56">
    <w:name w:val="标题 1 字符"/>
    <w:basedOn w:val="38"/>
    <w:link w:val="3"/>
    <w:qFormat/>
    <w:uiPriority w:val="0"/>
    <w:rPr>
      <w:rFonts w:hint="eastAsia" w:ascii="宋体" w:hAnsi="Calibri" w:eastAsia="宋体" w:cs="Times New Roman"/>
      <w:b/>
      <w:bCs/>
      <w:kern w:val="44"/>
      <w:sz w:val="44"/>
      <w:szCs w:val="44"/>
    </w:rPr>
  </w:style>
  <w:style w:type="character" w:customStyle="1" w:styleId="57">
    <w:name w:val="纯文本 字符"/>
    <w:basedOn w:val="38"/>
    <w:link w:val="22"/>
    <w:qFormat/>
    <w:uiPriority w:val="0"/>
    <w:rPr>
      <w:rFonts w:ascii="等线" w:hAnsi="Courier New" w:eastAsia="等线" w:cs="Courier New"/>
      <w:sz w:val="24"/>
      <w:szCs w:val="22"/>
    </w:rPr>
  </w:style>
  <w:style w:type="character" w:customStyle="1" w:styleId="58">
    <w:name w:val="普通(网站) Char"/>
    <w:link w:val="33"/>
    <w:qFormat/>
    <w:locked/>
    <w:uiPriority w:val="0"/>
    <w:rPr>
      <w:rFonts w:hAnsi="宋体"/>
      <w:sz w:val="24"/>
    </w:rPr>
  </w:style>
  <w:style w:type="paragraph" w:customStyle="1" w:styleId="59">
    <w:name w:val="表格"/>
    <w:basedOn w:val="60"/>
    <w:next w:val="1"/>
    <w:qFormat/>
    <w:uiPriority w:val="0"/>
    <w:pPr>
      <w:snapToGrid w:val="0"/>
      <w:spacing w:beforeLines="10" w:afterLines="10" w:line="259" w:lineRule="auto"/>
      <w:jc w:val="center"/>
    </w:pPr>
  </w:style>
  <w:style w:type="paragraph" w:customStyle="1" w:styleId="60">
    <w:name w:val="表格字体"/>
    <w:next w:val="1"/>
    <w:autoRedefine/>
    <w:qFormat/>
    <w:uiPriority w:val="0"/>
    <w:pPr>
      <w:jc w:val="center"/>
    </w:pPr>
    <w:rPr>
      <w:rFonts w:ascii="Times New Roman" w:hAnsi="Times New Roman" w:eastAsia="宋体" w:cs="Times New Roman"/>
      <w:sz w:val="21"/>
      <w:szCs w:val="24"/>
      <w:lang w:val="en-US" w:eastAsia="zh-CN" w:bidi="ar-SA"/>
    </w:rPr>
  </w:style>
  <w:style w:type="paragraph" w:customStyle="1" w:styleId="61">
    <w:name w:val="Table Paragraph"/>
    <w:basedOn w:val="1"/>
    <w:autoRedefine/>
    <w:qFormat/>
    <w:uiPriority w:val="1"/>
    <w:rPr>
      <w:rFonts w:hAnsi="宋体" w:cs="宋体"/>
      <w:lang w:val="zh-CN" w:bidi="zh-CN"/>
    </w:rPr>
  </w:style>
  <w:style w:type="paragraph" w:customStyle="1" w:styleId="62">
    <w:name w:val="文字"/>
    <w:basedOn w:val="1"/>
    <w:autoRedefine/>
    <w:qFormat/>
    <w:uiPriority w:val="0"/>
    <w:pPr>
      <w:spacing w:before="156" w:beforeLines="50" w:line="400" w:lineRule="exact"/>
      <w:ind w:firstLine="200" w:firstLineChars="200"/>
    </w:pPr>
  </w:style>
  <w:style w:type="paragraph" w:customStyle="1" w:styleId="63">
    <w:name w:val="p0"/>
    <w:basedOn w:val="1"/>
    <w:autoRedefine/>
    <w:qFormat/>
    <w:uiPriority w:val="0"/>
    <w:pPr>
      <w:widowControl/>
      <w:adjustRightInd/>
      <w:spacing w:line="240" w:lineRule="auto"/>
      <w:jc w:val="both"/>
      <w:textAlignment w:val="auto"/>
    </w:pPr>
    <w:rPr>
      <w:rFonts w:ascii="Times New Roman"/>
      <w:sz w:val="21"/>
      <w:szCs w:val="21"/>
    </w:rPr>
  </w:style>
  <w:style w:type="paragraph" w:customStyle="1" w:styleId="64">
    <w:name w:val="表题"/>
    <w:basedOn w:val="65"/>
    <w:next w:val="59"/>
    <w:autoRedefine/>
    <w:qFormat/>
    <w:uiPriority w:val="0"/>
    <w:pPr>
      <w:adjustRightInd/>
      <w:spacing w:line="240" w:lineRule="auto"/>
      <w:ind w:firstLine="200" w:firstLineChars="200"/>
      <w:textAlignment w:val="auto"/>
    </w:pPr>
    <w:rPr>
      <w:rFonts w:ascii="Arial" w:hAnsi="Arial" w:eastAsia="黑体"/>
      <w:b/>
      <w:kern w:val="2"/>
      <w:sz w:val="24"/>
    </w:rPr>
  </w:style>
  <w:style w:type="paragraph" w:customStyle="1" w:styleId="65">
    <w:name w:val="表图"/>
    <w:basedOn w:val="1"/>
    <w:autoRedefine/>
    <w:qFormat/>
    <w:uiPriority w:val="0"/>
    <w:pPr>
      <w:spacing w:line="320" w:lineRule="exact"/>
      <w:jc w:val="center"/>
    </w:pPr>
    <w:rPr>
      <w:sz w:val="21"/>
    </w:rPr>
  </w:style>
  <w:style w:type="paragraph" w:customStyle="1" w:styleId="66">
    <w:name w:val="正文(首行缩进)"/>
    <w:basedOn w:val="1"/>
    <w:autoRedefine/>
    <w:qFormat/>
    <w:uiPriority w:val="0"/>
    <w:pPr>
      <w:spacing w:line="360" w:lineRule="auto"/>
      <w:ind w:firstLine="480" w:firstLineChars="200"/>
    </w:pPr>
    <w:rPr>
      <w:rFonts w:hAnsi="宋体"/>
      <w:kern w:val="24"/>
      <w:sz w:val="24"/>
    </w:rPr>
  </w:style>
  <w:style w:type="paragraph" w:customStyle="1" w:styleId="67">
    <w:name w:val="7表格(治)"/>
    <w:autoRedefine/>
    <w:qFormat/>
    <w:uiPriority w:val="0"/>
    <w:pPr>
      <w:jc w:val="center"/>
    </w:pPr>
    <w:rPr>
      <w:rFonts w:ascii="Calibri" w:hAnsi="Calibri" w:eastAsia="宋体" w:cs="Times New Roman"/>
      <w:sz w:val="21"/>
      <w:lang w:val="en-US" w:eastAsia="zh-CN" w:bidi="ar-SA"/>
    </w:rPr>
  </w:style>
  <w:style w:type="paragraph" w:customStyle="1" w:styleId="68">
    <w:name w:val="正文文本缩进 21"/>
    <w:basedOn w:val="1"/>
    <w:autoRedefine/>
    <w:qFormat/>
    <w:uiPriority w:val="0"/>
    <w:pPr>
      <w:spacing w:line="460" w:lineRule="exact"/>
      <w:ind w:firstLine="480"/>
    </w:pPr>
    <w:rPr>
      <w:sz w:val="24"/>
    </w:rPr>
  </w:style>
  <w:style w:type="paragraph" w:customStyle="1" w:styleId="69">
    <w:name w:val="xl31"/>
    <w:basedOn w:val="1"/>
    <w:autoRedefine/>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sz w:val="24"/>
      <w:szCs w:val="21"/>
    </w:rPr>
  </w:style>
  <w:style w:type="paragraph" w:customStyle="1" w:styleId="70">
    <w:name w:val="报告"/>
    <w:basedOn w:val="1"/>
    <w:autoRedefine/>
    <w:qFormat/>
    <w:uiPriority w:val="0"/>
    <w:pPr>
      <w:spacing w:line="360" w:lineRule="auto"/>
      <w:ind w:firstLine="505"/>
    </w:pPr>
    <w:rPr>
      <w:rFonts w:ascii="Times New Roman" w:hAnsi="Times New Roman"/>
      <w:sz w:val="24"/>
      <w:szCs w:val="24"/>
    </w:rPr>
  </w:style>
  <w:style w:type="paragraph" w:customStyle="1" w:styleId="71">
    <w:name w:val="中文报告书样式"/>
    <w:basedOn w:val="1"/>
    <w:autoRedefine/>
    <w:qFormat/>
    <w:uiPriority w:val="0"/>
    <w:pPr>
      <w:ind w:firstLine="482"/>
    </w:pPr>
    <w:rPr>
      <w:kern w:val="24"/>
    </w:rPr>
  </w:style>
  <w:style w:type="paragraph" w:customStyle="1" w:styleId="72">
    <w:name w:val="中文报告书"/>
    <w:basedOn w:val="1"/>
    <w:autoRedefine/>
    <w:qFormat/>
    <w:uiPriority w:val="0"/>
    <w:pPr>
      <w:spacing w:after="80" w:line="420" w:lineRule="atLeast"/>
    </w:pPr>
  </w:style>
  <w:style w:type="paragraph" w:customStyle="1" w:styleId="73">
    <w:name w:val="报告书表格"/>
    <w:basedOn w:val="1"/>
    <w:autoRedefine/>
    <w:qFormat/>
    <w:uiPriority w:val="0"/>
    <w:pPr>
      <w:spacing w:before="60" w:after="60" w:line="240" w:lineRule="atLeast"/>
      <w:jc w:val="center"/>
    </w:pPr>
    <w:rPr>
      <w:sz w:val="21"/>
    </w:rPr>
  </w:style>
  <w:style w:type="paragraph" w:customStyle="1" w:styleId="74">
    <w:name w:val="默认段落字体 Para Char Char Char Char"/>
    <w:basedOn w:val="1"/>
    <w:autoRedefine/>
    <w:qFormat/>
    <w:uiPriority w:val="0"/>
    <w:rPr>
      <w:rFonts w:ascii="Times New Roman" w:hAnsi="Times New Roman"/>
      <w:szCs w:val="21"/>
    </w:rPr>
  </w:style>
  <w:style w:type="paragraph" w:customStyle="1" w:styleId="75">
    <w:name w:val="报告表正文"/>
    <w:basedOn w:val="1"/>
    <w:autoRedefine/>
    <w:qFormat/>
    <w:uiPriority w:val="0"/>
    <w:pPr>
      <w:widowControl/>
      <w:spacing w:line="312" w:lineRule="auto"/>
      <w:ind w:left="113" w:right="113" w:firstLine="482"/>
    </w:pPr>
    <w:rPr>
      <w:rFonts w:hAnsi="宋体" w:cs="宋体"/>
      <w:sz w:val="24"/>
    </w:rPr>
  </w:style>
  <w:style w:type="paragraph" w:customStyle="1" w:styleId="76">
    <w:name w:val="Char Char Char Char Char Char Char"/>
    <w:basedOn w:val="1"/>
    <w:autoRedefine/>
    <w:qFormat/>
    <w:uiPriority w:val="0"/>
    <w:rPr>
      <w:rFonts w:ascii="Times New Roman" w:hAnsi="Times New Roman"/>
      <w:szCs w:val="24"/>
    </w:rPr>
  </w:style>
  <w:style w:type="paragraph" w:customStyle="1" w:styleId="77">
    <w:name w:val="表格表头"/>
    <w:basedOn w:val="1"/>
    <w:autoRedefine/>
    <w:qFormat/>
    <w:uiPriority w:val="0"/>
    <w:pPr>
      <w:snapToGrid w:val="0"/>
      <w:spacing w:line="360" w:lineRule="auto"/>
      <w:jc w:val="center"/>
    </w:pPr>
    <w:rPr>
      <w:rFonts w:hAnsi="宋体" w:cs="宋体"/>
      <w:b/>
      <w:bCs/>
      <w:snapToGrid w:val="0"/>
      <w:kern w:val="28"/>
      <w:szCs w:val="21"/>
      <w:lang w:val="sq-AL"/>
    </w:rPr>
  </w:style>
  <w:style w:type="paragraph" w:customStyle="1" w:styleId="78">
    <w:name w:val="表格式"/>
    <w:basedOn w:val="11"/>
    <w:autoRedefine/>
    <w:qFormat/>
    <w:uiPriority w:val="0"/>
    <w:pPr>
      <w:jc w:val="center"/>
    </w:pPr>
    <w:rPr>
      <w:rFonts w:hAnsi="宋体"/>
      <w:color w:val="000000"/>
      <w:szCs w:val="21"/>
    </w:rPr>
  </w:style>
  <w:style w:type="paragraph" w:customStyle="1" w:styleId="79">
    <w:name w:val="表格文字"/>
    <w:basedOn w:val="1"/>
    <w:autoRedefine/>
    <w:qFormat/>
    <w:uiPriority w:val="0"/>
    <w:pPr>
      <w:jc w:val="center"/>
    </w:pPr>
    <w:rPr>
      <w:rFonts w:hAnsi="宋体"/>
      <w:szCs w:val="21"/>
    </w:rPr>
  </w:style>
  <w:style w:type="paragraph" w:customStyle="1" w:styleId="80">
    <w:name w:val="正文（首行缩进两字）m"/>
    <w:basedOn w:val="16"/>
    <w:autoRedefine/>
    <w:qFormat/>
    <w:uiPriority w:val="0"/>
    <w:pPr>
      <w:tabs>
        <w:tab w:val="left" w:pos="1848"/>
        <w:tab w:val="left" w:pos="6061"/>
        <w:tab w:val="left" w:pos="8665"/>
      </w:tabs>
      <w:snapToGrid w:val="0"/>
      <w:spacing w:before="156" w:beforeLines="50" w:line="460" w:lineRule="exact"/>
      <w:ind w:firstLine="480"/>
    </w:pPr>
    <w:rPr>
      <w:rFonts w:ascii="Times New Roman" w:hAnsi="Times New Roman"/>
      <w:color w:val="339966"/>
      <w:sz w:val="24"/>
    </w:rPr>
  </w:style>
  <w:style w:type="paragraph" w:customStyle="1" w:styleId="81">
    <w:name w:val="表格1"/>
    <w:basedOn w:val="1"/>
    <w:autoRedefine/>
    <w:qFormat/>
    <w:uiPriority w:val="0"/>
    <w:pPr>
      <w:spacing w:line="360" w:lineRule="auto"/>
      <w:jc w:val="center"/>
      <w:textAlignment w:val="center"/>
    </w:pPr>
    <w:rPr>
      <w:rFonts w:eastAsia="黑体"/>
    </w:rPr>
  </w:style>
  <w:style w:type="paragraph" w:customStyle="1" w:styleId="82">
    <w:name w:val="正文（源通）"/>
    <w:basedOn w:val="1"/>
    <w:autoRedefine/>
    <w:qFormat/>
    <w:uiPriority w:val="0"/>
    <w:pPr>
      <w:spacing w:line="500" w:lineRule="exact"/>
      <w:ind w:firstLine="480" w:firstLineChars="200"/>
    </w:pPr>
    <w:rPr>
      <w:rFonts w:ascii="Times New Roman" w:hAnsi="Times New Roman" w:eastAsia="Times New Roman"/>
      <w:color w:val="FF0000"/>
    </w:rPr>
  </w:style>
  <w:style w:type="paragraph" w:customStyle="1" w:styleId="83">
    <w:name w:val="三级标题（源通）"/>
    <w:basedOn w:val="5"/>
    <w:autoRedefine/>
    <w:qFormat/>
    <w:uiPriority w:val="0"/>
    <w:pPr>
      <w:keepNext w:val="0"/>
      <w:keepLines w:val="0"/>
      <w:spacing w:before="156" w:beforeLines="50" w:after="0" w:line="500" w:lineRule="exact"/>
    </w:pPr>
    <w:rPr>
      <w:rFonts w:ascii="Times New Roman" w:hAnsi="Times New Roman"/>
      <w:color w:val="FF0000"/>
      <w:sz w:val="24"/>
      <w:szCs w:val="24"/>
    </w:rPr>
  </w:style>
  <w:style w:type="paragraph" w:customStyle="1" w:styleId="84">
    <w:name w:val="Other|1"/>
    <w:basedOn w:val="1"/>
    <w:autoRedefine/>
    <w:qFormat/>
    <w:uiPriority w:val="0"/>
    <w:pPr>
      <w:ind w:firstLine="640"/>
    </w:pPr>
    <w:rPr>
      <w:rFonts w:hAnsi="宋体" w:cs="宋体"/>
      <w:w w:val="80"/>
      <w:szCs w:val="28"/>
      <w:lang w:val="zh-TW" w:eastAsia="zh-TW" w:bidi="zh-TW"/>
    </w:rPr>
  </w:style>
  <w:style w:type="paragraph" w:customStyle="1" w:styleId="85">
    <w:name w:val="虎正文"/>
    <w:basedOn w:val="1"/>
    <w:autoRedefine/>
    <w:qFormat/>
    <w:uiPriority w:val="0"/>
    <w:pPr>
      <w:spacing w:line="360" w:lineRule="auto"/>
      <w:ind w:firstLine="480" w:firstLineChars="200"/>
      <w:jc w:val="both"/>
    </w:pPr>
    <w:rPr>
      <w:rFonts w:ascii="Times New Roman" w:hAnsi="Times New Roman"/>
      <w:kern w:val="2"/>
    </w:rPr>
  </w:style>
  <w:style w:type="character" w:customStyle="1" w:styleId="86">
    <w:name w:val="font21"/>
    <w:autoRedefine/>
    <w:qFormat/>
    <w:uiPriority w:val="0"/>
    <w:rPr>
      <w:rFonts w:hint="eastAsia" w:ascii="仿宋_GB2312" w:eastAsia="仿宋_GB2312"/>
      <w:color w:val="000000"/>
      <w:sz w:val="24"/>
      <w:szCs w:val="24"/>
      <w:u w:val="none"/>
    </w:rPr>
  </w:style>
  <w:style w:type="character" w:customStyle="1" w:styleId="87">
    <w:name w:val="正文（首行缩进两字） Char"/>
    <w:autoRedefine/>
    <w:qFormat/>
    <w:uiPriority w:val="0"/>
    <w:rPr>
      <w:rFonts w:eastAsia="宋体"/>
      <w:kern w:val="2"/>
      <w:sz w:val="24"/>
      <w:lang w:val="en-US" w:eastAsia="zh-CN"/>
    </w:rPr>
  </w:style>
  <w:style w:type="paragraph" w:customStyle="1" w:styleId="88">
    <w:name w:val="报告正文"/>
    <w:basedOn w:val="1"/>
    <w:autoRedefine/>
    <w:qFormat/>
    <w:uiPriority w:val="0"/>
    <w:pPr>
      <w:spacing w:line="360" w:lineRule="auto"/>
      <w:ind w:firstLine="536"/>
    </w:pPr>
    <w:rPr>
      <w:rFonts w:ascii="Calibri"/>
      <w:spacing w:val="14"/>
      <w:kern w:val="2"/>
    </w:rPr>
  </w:style>
  <w:style w:type="paragraph" w:customStyle="1" w:styleId="89">
    <w:name w:val="表格(另)"/>
    <w:basedOn w:val="1"/>
    <w:next w:val="1"/>
    <w:autoRedefine/>
    <w:qFormat/>
    <w:uiPriority w:val="0"/>
    <w:pPr>
      <w:spacing w:line="240" w:lineRule="exact"/>
      <w:jc w:val="center"/>
    </w:pPr>
    <w:rPr>
      <w:color w:val="000000"/>
      <w:szCs w:val="21"/>
    </w:rPr>
  </w:style>
  <w:style w:type="paragraph" w:customStyle="1" w:styleId="90">
    <w:name w:val="南华小标题"/>
    <w:basedOn w:val="91"/>
    <w:qFormat/>
    <w:uiPriority w:val="0"/>
    <w:pPr>
      <w:ind w:firstLine="200"/>
    </w:pPr>
    <w:rPr>
      <w:rFonts w:hAnsi="宋体"/>
      <w:b/>
    </w:rPr>
  </w:style>
  <w:style w:type="paragraph" w:customStyle="1" w:styleId="91">
    <w:name w:val="环报告正文"/>
    <w:basedOn w:val="1"/>
    <w:qFormat/>
    <w:uiPriority w:val="0"/>
    <w:pPr>
      <w:spacing w:line="360" w:lineRule="auto"/>
      <w:ind w:firstLine="480" w:firstLineChars="200"/>
    </w:pPr>
    <w:rPr>
      <w:kern w:val="2"/>
      <w:sz w:val="24"/>
    </w:rPr>
  </w:style>
  <w:style w:type="paragraph" w:customStyle="1" w:styleId="92">
    <w:name w:val="样式 标题 3 + 小四"/>
    <w:basedOn w:val="5"/>
    <w:qFormat/>
    <w:uiPriority w:val="0"/>
    <w:pPr>
      <w:spacing w:before="120" w:after="120"/>
    </w:pPr>
    <w:rPr>
      <w:sz w:val="24"/>
    </w:rPr>
  </w:style>
  <w:style w:type="paragraph" w:customStyle="1" w:styleId="93">
    <w:name w:val="【正文】"/>
    <w:basedOn w:val="1"/>
    <w:qFormat/>
    <w:uiPriority w:val="0"/>
    <w:pPr>
      <w:spacing w:line="360" w:lineRule="auto"/>
      <w:ind w:firstLine="200" w:firstLineChars="200"/>
      <w:jc w:val="both"/>
    </w:pPr>
    <w:rPr>
      <w:rFonts w:ascii="Calibri"/>
      <w:kern w:val="2"/>
    </w:rPr>
  </w:style>
  <w:style w:type="paragraph" w:customStyle="1" w:styleId="94">
    <w:name w:val="样式320"/>
    <w:basedOn w:val="1"/>
    <w:qFormat/>
    <w:uiPriority w:val="0"/>
    <w:pPr>
      <w:spacing w:line="360" w:lineRule="auto"/>
      <w:ind w:firstLine="1446" w:firstLineChars="200"/>
    </w:pPr>
    <w:rPr>
      <w:rFonts w:ascii="Times New Roman" w:hAnsi="Times New Roman"/>
      <w:sz w:val="24"/>
      <w:szCs w:val="21"/>
    </w:rPr>
  </w:style>
  <w:style w:type="paragraph" w:customStyle="1" w:styleId="95">
    <w:name w:val="表头"/>
    <w:basedOn w:val="16"/>
    <w:next w:val="1"/>
    <w:qFormat/>
    <w:uiPriority w:val="0"/>
    <w:pPr>
      <w:snapToGrid w:val="0"/>
      <w:spacing w:line="460" w:lineRule="exact"/>
      <w:jc w:val="center"/>
    </w:pPr>
    <w:rPr>
      <w:spacing w:val="2"/>
      <w:sz w:val="26"/>
      <w:szCs w:val="26"/>
    </w:rPr>
  </w:style>
  <w:style w:type="paragraph" w:customStyle="1" w:styleId="96">
    <w:name w:val="样式 小四 行距: 1.5 倍行距"/>
    <w:basedOn w:val="1"/>
    <w:semiHidden/>
    <w:qFormat/>
    <w:uiPriority w:val="0"/>
    <w:pPr>
      <w:spacing w:line="360" w:lineRule="auto"/>
      <w:ind w:firstLine="480" w:firstLineChars="200"/>
    </w:pPr>
    <w:rPr>
      <w:rFonts w:cs="宋体"/>
      <w:sz w:val="24"/>
    </w:rPr>
  </w:style>
  <w:style w:type="paragraph" w:customStyle="1" w:styleId="97">
    <w:name w:val="赵"/>
    <w:basedOn w:val="1"/>
    <w:qFormat/>
    <w:uiPriority w:val="0"/>
    <w:pPr>
      <w:spacing w:line="360" w:lineRule="auto"/>
      <w:ind w:firstLine="200" w:firstLineChars="200"/>
    </w:pPr>
    <w:rPr>
      <w:color w:val="000000"/>
      <w:sz w:val="24"/>
    </w:rPr>
  </w:style>
  <w:style w:type="table" w:customStyle="1" w:styleId="98">
    <w:name w:val="样式1"/>
    <w:basedOn w:val="36"/>
    <w:qFormat/>
    <w:uiPriority w:val="0"/>
    <w:pPr>
      <w:jc w:val="center"/>
    </w:pPr>
    <w:rPr>
      <w:rFonts w:eastAsia="华文中宋"/>
    </w:rPr>
    <w:tblPr>
      <w:tblBorders>
        <w:top w:val="thickThinSmallGap" w:color="auto" w:sz="18" w:space="0"/>
        <w:bottom w:val="thinThickMediumGap" w:color="auto" w:sz="18" w:space="0"/>
        <w:insideH w:val="single" w:color="auto" w:sz="4" w:space="0"/>
        <w:insideV w:val="single" w:color="auto" w:sz="4" w:space="0"/>
      </w:tblBorders>
    </w:tblPr>
    <w:tcPr>
      <w:vAlign w:val="center"/>
    </w:tcPr>
  </w:style>
  <w:style w:type="paragraph" w:customStyle="1" w:styleId="99">
    <w:name w:val="Char"/>
    <w:basedOn w:val="1"/>
    <w:qFormat/>
    <w:uiPriority w:val="0"/>
  </w:style>
  <w:style w:type="paragraph" w:customStyle="1" w:styleId="100">
    <w:name w:val="样式 小四 非加粗 行距: 固定值 30 磅"/>
    <w:basedOn w:val="1"/>
    <w:qFormat/>
    <w:uiPriority w:val="0"/>
    <w:pPr>
      <w:spacing w:line="560" w:lineRule="exact"/>
      <w:ind w:firstLine="210" w:firstLineChars="210"/>
    </w:pPr>
    <w:rPr>
      <w:rFonts w:cs="宋体"/>
      <w:sz w:val="24"/>
    </w:rPr>
  </w:style>
  <w:style w:type="character" w:customStyle="1" w:styleId="101">
    <w:name w:val="fontstyle01"/>
    <w:qFormat/>
    <w:uiPriority w:val="0"/>
    <w:rPr>
      <w:rFonts w:hint="eastAsia" w:ascii="宋体" w:hAnsi="宋体" w:eastAsia="宋体"/>
      <w:color w:val="000000"/>
      <w:sz w:val="24"/>
      <w:szCs w:val="24"/>
    </w:rPr>
  </w:style>
  <w:style w:type="character" w:customStyle="1" w:styleId="102">
    <w:name w:val="fontstyle21"/>
    <w:qFormat/>
    <w:uiPriority w:val="0"/>
    <w:rPr>
      <w:rFonts w:hint="default" w:ascii="Times New Roman" w:hAnsi="Times New Roman" w:cs="Times New Roman"/>
      <w:color w:val="000000"/>
      <w:sz w:val="24"/>
      <w:szCs w:val="24"/>
    </w:rPr>
  </w:style>
  <w:style w:type="paragraph" w:customStyle="1" w:styleId="103">
    <w:name w:val="标准正文"/>
    <w:basedOn w:val="1"/>
    <w:qFormat/>
    <w:uiPriority w:val="0"/>
    <w:pPr>
      <w:spacing w:line="280" w:lineRule="exact"/>
      <w:ind w:firstLine="480" w:firstLineChars="200"/>
    </w:pPr>
    <w:rPr>
      <w:rFonts w:hAnsi="宋体"/>
    </w:rPr>
  </w:style>
  <w:style w:type="character" w:customStyle="1" w:styleId="104">
    <w:name w:val="font31"/>
    <w:qFormat/>
    <w:uiPriority w:val="0"/>
    <w:rPr>
      <w:rFonts w:hint="default" w:ascii="Times New Roman" w:hAnsi="Times New Roman" w:cs="Times New Roman"/>
      <w:color w:val="000000"/>
      <w:sz w:val="22"/>
      <w:szCs w:val="22"/>
      <w:u w:val="none"/>
    </w:rPr>
  </w:style>
  <w:style w:type="paragraph" w:customStyle="1" w:styleId="105">
    <w:name w:val="表格001"/>
    <w:basedOn w:val="1"/>
    <w:qFormat/>
    <w:uiPriority w:val="0"/>
    <w:pPr>
      <w:spacing w:line="240" w:lineRule="auto"/>
      <w:jc w:val="center"/>
    </w:pPr>
    <w:rPr>
      <w:sz w:val="21"/>
    </w:rPr>
  </w:style>
  <w:style w:type="paragraph" w:customStyle="1" w:styleId="106">
    <w:name w:val="WPSOffice手动目录 1"/>
    <w:qFormat/>
    <w:uiPriority w:val="0"/>
    <w:rPr>
      <w:rFonts w:ascii="Times New Roman" w:hAnsi="Times New Roman" w:eastAsia="宋体" w:cs="Times New Roman"/>
      <w:lang w:val="en-US" w:eastAsia="zh-CN" w:bidi="ar-SA"/>
    </w:rPr>
  </w:style>
  <w:style w:type="paragraph" w:customStyle="1" w:styleId="107">
    <w:name w:val="表格文字LTT"/>
    <w:basedOn w:val="1"/>
    <w:next w:val="1"/>
    <w:qFormat/>
    <w:uiPriority w:val="0"/>
    <w:pPr>
      <w:adjustRightInd/>
      <w:spacing w:before="60" w:after="60" w:line="240" w:lineRule="auto"/>
      <w:jc w:val="center"/>
    </w:pPr>
    <w:rPr>
      <w:rFonts w:ascii="Times New Roman" w:hAnsi="Times New Roman"/>
      <w:sz w:val="21"/>
    </w:rPr>
  </w:style>
  <w:style w:type="paragraph" w:customStyle="1" w:styleId="108">
    <w:name w:val="正文LTT"/>
    <w:basedOn w:val="1"/>
    <w:qFormat/>
    <w:uiPriority w:val="0"/>
    <w:pPr>
      <w:spacing w:line="360" w:lineRule="auto"/>
      <w:ind w:firstLine="948" w:firstLineChars="200"/>
    </w:pPr>
    <w:rPr>
      <w:rFonts w:ascii="Times New Roman" w:hAnsi="Times New Roman"/>
      <w:sz w:val="24"/>
      <w:szCs w:val="24"/>
    </w:rPr>
  </w:style>
  <w:style w:type="paragraph" w:customStyle="1" w:styleId="109">
    <w:name w:val="zhang正文 + 仿宋_GB2312"/>
    <w:basedOn w:val="1"/>
    <w:qFormat/>
    <w:uiPriority w:val="0"/>
    <w:pPr>
      <w:spacing w:before="50" w:after="50" w:line="500" w:lineRule="exact"/>
      <w:ind w:firstLine="620" w:firstLineChars="200"/>
    </w:pPr>
    <w:rPr>
      <w:rFonts w:ascii="仿宋_GB2312" w:hAnsi="宋体" w:eastAsia="仿宋_GB2312" w:cs="宋体"/>
      <w:spacing w:val="15"/>
      <w:szCs w:val="28"/>
    </w:rPr>
  </w:style>
  <w:style w:type="paragraph" w:customStyle="1" w:styleId="110">
    <w:name w:val="表格文字1"/>
    <w:basedOn w:val="111"/>
    <w:next w:val="112"/>
    <w:qFormat/>
    <w:uiPriority w:val="0"/>
    <w:pPr>
      <w:snapToGrid w:val="0"/>
      <w:spacing w:before="120" w:line="300" w:lineRule="atLeast"/>
      <w:jc w:val="center"/>
    </w:pPr>
    <w:rPr>
      <w:rFonts w:hAnsi="宋体"/>
      <w:sz w:val="22"/>
      <w:szCs w:val="22"/>
    </w:rPr>
  </w:style>
  <w:style w:type="paragraph" w:customStyle="1" w:styleId="111">
    <w:name w:val="表格中文字"/>
    <w:basedOn w:val="1"/>
    <w:qFormat/>
    <w:uiPriority w:val="0"/>
    <w:rPr>
      <w:szCs w:val="52"/>
    </w:rPr>
  </w:style>
  <w:style w:type="paragraph" w:customStyle="1" w:styleId="112">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113">
    <w:name w:val="标题4"/>
    <w:basedOn w:val="1"/>
    <w:qFormat/>
    <w:uiPriority w:val="0"/>
    <w:pPr>
      <w:snapToGrid w:val="0"/>
      <w:jc w:val="center"/>
    </w:pPr>
    <w:rPr>
      <w:b/>
      <w:color w:val="000000"/>
      <w:sz w:val="24"/>
    </w:rPr>
  </w:style>
  <w:style w:type="paragraph" w:customStyle="1" w:styleId="114">
    <w:name w:val="【表头】"/>
    <w:basedOn w:val="1"/>
    <w:qFormat/>
    <w:uiPriority w:val="0"/>
    <w:pPr>
      <w:spacing w:before="120" w:line="312" w:lineRule="auto"/>
      <w:jc w:val="center"/>
    </w:pPr>
    <w:rPr>
      <w:b/>
      <w:szCs w:val="24"/>
    </w:rPr>
  </w:style>
  <w:style w:type="paragraph" w:customStyle="1" w:styleId="11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6">
    <w:name w:val="列出段落1"/>
    <w:basedOn w:val="1"/>
    <w:qFormat/>
    <w:uiPriority w:val="34"/>
    <w:pPr>
      <w:ind w:firstLine="420" w:firstLineChars="200"/>
    </w:pPr>
  </w:style>
  <w:style w:type="table" w:customStyle="1" w:styleId="117">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18">
    <w:name w:val="表格标题"/>
    <w:basedOn w:val="119"/>
    <w:next w:val="1"/>
    <w:qFormat/>
    <w:uiPriority w:val="0"/>
    <w:pPr>
      <w:jc w:val="center"/>
    </w:pPr>
    <w:rPr>
      <w:b/>
    </w:rPr>
  </w:style>
  <w:style w:type="paragraph" w:customStyle="1" w:styleId="119">
    <w:name w:val="文本"/>
    <w:basedOn w:val="1"/>
    <w:qFormat/>
    <w:uiPriority w:val="0"/>
    <w:pPr>
      <w:spacing w:line="360" w:lineRule="auto"/>
      <w:ind w:firstLine="480" w:firstLineChars="200"/>
    </w:pPr>
    <w:rPr>
      <w:sz w:val="24"/>
    </w:rPr>
  </w:style>
  <w:style w:type="paragraph" w:customStyle="1" w:styleId="120">
    <w:name w:val="0表格内容"/>
    <w:basedOn w:val="1"/>
    <w:qFormat/>
    <w:uiPriority w:val="0"/>
    <w:pPr>
      <w:adjustRightInd w:val="0"/>
      <w:snapToGrid w:val="0"/>
      <w:jc w:val="center"/>
    </w:pPr>
    <w:rPr>
      <w:szCs w:val="22"/>
    </w:rPr>
  </w:style>
  <w:style w:type="character" w:customStyle="1" w:styleId="121">
    <w:name w:val="正文文本首行缩进 字符"/>
    <w:basedOn w:val="55"/>
    <w:qFormat/>
    <w:uiPriority w:val="0"/>
    <w:rPr>
      <w:rFonts w:hint="eastAsia" w:ascii="宋体" w:hAnsi="Calibri" w:eastAsia="宋体" w:cs="宋体"/>
      <w:sz w:val="28"/>
    </w:rPr>
  </w:style>
  <w:style w:type="character" w:customStyle="1" w:styleId="122">
    <w:name w:val="NormalCharacter"/>
    <w:qFormat/>
    <w:uiPriority w:val="0"/>
  </w:style>
  <w:style w:type="paragraph" w:customStyle="1" w:styleId="123">
    <w:name w:val="lh-表格文字-报告书"/>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124">
    <w:name w:val="5 Char"/>
    <w:basedOn w:val="1"/>
    <w:qFormat/>
    <w:uiPriority w:val="0"/>
    <w:rPr>
      <w:sz w:val="24"/>
    </w:rPr>
  </w:style>
  <w:style w:type="character" w:customStyle="1" w:styleId="125">
    <w:name w:val="标题 3 Char"/>
    <w:basedOn w:val="38"/>
    <w:qFormat/>
    <w:uiPriority w:val="0"/>
  </w:style>
  <w:style w:type="paragraph" w:customStyle="1" w:styleId="126">
    <w:name w:val="正文缩"/>
    <w:basedOn w:val="1"/>
    <w:qFormat/>
    <w:uiPriority w:val="0"/>
    <w:pPr>
      <w:adjustRightInd w:val="0"/>
      <w:snapToGrid w:val="0"/>
    </w:pPr>
    <w:rPr>
      <w:sz w:val="21"/>
      <w:szCs w:val="21"/>
    </w:rPr>
  </w:style>
  <w:style w:type="paragraph" w:customStyle="1" w:styleId="127">
    <w:name w:val="表名"/>
    <w:basedOn w:val="128"/>
    <w:next w:val="126"/>
    <w:qFormat/>
    <w:uiPriority w:val="0"/>
    <w:pPr>
      <w:numPr>
        <w:ilvl w:val="0"/>
        <w:numId w:val="2"/>
      </w:numPr>
      <w:tabs>
        <w:tab w:val="left" w:pos="420"/>
      </w:tabs>
      <w:adjustRightInd w:val="0"/>
      <w:snapToGrid w:val="0"/>
      <w:spacing w:line="240" w:lineRule="auto"/>
      <w:jc w:val="center"/>
      <w:outlineLvl w:val="9"/>
    </w:pPr>
    <w:rPr>
      <w:rFonts w:hint="eastAsia" w:ascii="Times New Roman" w:hAnsi="Times New Roman" w:eastAsia="宋体"/>
    </w:rPr>
  </w:style>
  <w:style w:type="paragraph" w:customStyle="1" w:styleId="128">
    <w:name w:val="图名"/>
    <w:basedOn w:val="118"/>
    <w:next w:val="126"/>
    <w:qFormat/>
    <w:uiPriority w:val="0"/>
    <w:pPr>
      <w:numPr>
        <w:ilvl w:val="0"/>
        <w:numId w:val="3"/>
      </w:numPr>
      <w:tabs>
        <w:tab w:val="left" w:pos="420"/>
        <w:tab w:val="clear" w:pos="0"/>
      </w:tabs>
      <w:ind w:left="0"/>
    </w:pPr>
    <w:rPr>
      <w:rFonts w:ascii="Times New Roman" w:hAnsi="Times New Roman" w:eastAsia="宋体"/>
      <w:sz w:val="21"/>
      <w:szCs w:val="21"/>
    </w:rPr>
  </w:style>
  <w:style w:type="character" w:customStyle="1" w:styleId="129">
    <w:name w:val="dz1"/>
    <w:qFormat/>
    <w:uiPriority w:val="0"/>
    <w:rPr>
      <w:rFonts w:hint="default" w:ascii="Geneva" w:hAnsi="Geneva"/>
      <w:sz w:val="20"/>
      <w:szCs w:val="20"/>
    </w:rPr>
  </w:style>
  <w:style w:type="paragraph" w:customStyle="1" w:styleId="130">
    <w:name w:val="正文2"/>
    <w:basedOn w:val="1"/>
    <w:qFormat/>
    <w:uiPriority w:val="0"/>
    <w:pPr>
      <w:adjustRightInd w:val="0"/>
      <w:snapToGrid w:val="0"/>
      <w:spacing w:line="440" w:lineRule="atLeast"/>
      <w:ind w:firstLine="567"/>
    </w:pPr>
    <w:rPr>
      <w:sz w:val="24"/>
      <w:szCs w:val="20"/>
    </w:rPr>
  </w:style>
  <w:style w:type="paragraph" w:customStyle="1" w:styleId="131">
    <w:name w:val="表"/>
    <w:basedOn w:val="1"/>
    <w:qFormat/>
    <w:uiPriority w:val="0"/>
    <w:pPr>
      <w:spacing w:line="240" w:lineRule="auto"/>
      <w:ind w:firstLine="0" w:firstLineChars="0"/>
      <w:jc w:val="center"/>
    </w:pPr>
    <w:rPr>
      <w:rFonts w:hint="eastAsia" w:ascii="Times New Roman" w:hAnsi="Times New Roman" w:eastAsia="宋体"/>
      <w:kern w:val="0"/>
      <w:sz w:val="21"/>
      <w:szCs w:val="20"/>
    </w:rPr>
  </w:style>
  <w:style w:type="paragraph" w:customStyle="1" w:styleId="132">
    <w:name w:val="标题 #1"/>
    <w:basedOn w:val="133"/>
    <w:qFormat/>
    <w:uiPriority w:val="0"/>
    <w:pPr>
      <w:shd w:val="clear" w:color="auto" w:fill="FFFFFF"/>
      <w:spacing w:after="280"/>
      <w:jc w:val="center"/>
      <w:outlineLvl w:val="0"/>
    </w:pPr>
    <w:rPr>
      <w:rFonts w:ascii="MingLiU" w:hAnsi="MingLiU" w:eastAsia="MingLiU" w:cs="MingLiU"/>
      <w:sz w:val="46"/>
      <w:szCs w:val="46"/>
      <w:lang w:val="zh-CN" w:eastAsia="zh-CN" w:bidi="zh-CN"/>
    </w:rPr>
  </w:style>
  <w:style w:type="paragraph" w:customStyle="1" w:styleId="133">
    <w:name w:val="Normal_0"/>
    <w:qFormat/>
    <w:uiPriority w:val="0"/>
    <w:rPr>
      <w:rFonts w:ascii="Times New Roman" w:hAnsi="Times New Roman" w:eastAsia="Times New Roman" w:cs="Times New Roman"/>
      <w:color w:val="000000"/>
      <w:lang w:val="en-US" w:eastAsia="zh-CN" w:bidi="ar-SA"/>
    </w:rPr>
  </w:style>
  <w:style w:type="paragraph" w:customStyle="1" w:styleId="134">
    <w:name w:val="其他"/>
    <w:basedOn w:val="133"/>
    <w:qFormat/>
    <w:uiPriority w:val="0"/>
    <w:pPr>
      <w:shd w:val="clear" w:color="auto" w:fill="FFFFFF"/>
    </w:pPr>
    <w:rPr>
      <w:rFonts w:ascii="MingLiU" w:hAnsi="MingLiU" w:eastAsia="MingLiU" w:cs="MingLiU"/>
      <w:sz w:val="30"/>
      <w:szCs w:val="3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png"/><Relationship Id="rId17" Type="http://schemas.openxmlformats.org/officeDocument/2006/relationships/image" Target="media/image9.emf"/><Relationship Id="rId16" Type="http://schemas.openxmlformats.org/officeDocument/2006/relationships/oleObject" Target="embeddings/oleObject1.bin"/><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382</Words>
  <Characters>414</Characters>
  <Lines>383</Lines>
  <Paragraphs>107</Paragraphs>
  <TotalTime>6</TotalTime>
  <ScaleCrop>false</ScaleCrop>
  <LinksUpToDate>false</LinksUpToDate>
  <CharactersWithSpaces>462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听潮</cp:lastModifiedBy>
  <cp:lastPrinted>2023-10-31T02:43:00Z</cp:lastPrinted>
  <dcterms:modified xsi:type="dcterms:W3CDTF">2024-12-16T07:37:38Z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DDA89921EC654D3CB43DF61CCA053753_13</vt:lpwstr>
  </property>
</Properties>
</file>