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CE63">
      <w:pPr>
        <w:pageBreakBefore w:val="0"/>
        <w:widowControl w:val="0"/>
        <w:kinsoku/>
        <w:overflowPunct/>
        <w:bidi w:val="0"/>
        <w:spacing w:before="120" w:after="120" w:line="480" w:lineRule="auto"/>
        <w:ind w:left="0" w:leftChars="0" w:firstLine="0" w:firstLineChars="0"/>
        <w:jc w:val="center"/>
        <w:textAlignment w:val="auto"/>
        <w:rPr>
          <w:rFonts w:hint="default" w:ascii="Times New Roman" w:hAnsi="Times New Roman" w:eastAsia="黑体" w:cs="Times New Roman"/>
          <w:b/>
          <w:bCs/>
          <w:sz w:val="52"/>
          <w:szCs w:val="52"/>
        </w:rPr>
      </w:pPr>
      <w:bookmarkStart w:id="0" w:name="_GoBack"/>
      <w:bookmarkEnd w:id="0"/>
    </w:p>
    <w:p w14:paraId="3D0EC514">
      <w:pPr>
        <w:pageBreakBefore w:val="0"/>
        <w:widowControl w:val="0"/>
        <w:kinsoku/>
        <w:overflowPunct/>
        <w:bidi w:val="0"/>
        <w:ind w:left="0" w:leftChars="0" w:firstLine="0" w:firstLineChars="0"/>
        <w:jc w:val="center"/>
        <w:textAlignment w:val="auto"/>
        <w:rPr>
          <w:rFonts w:hint="default" w:ascii="Times New Roman" w:hAnsi="Times New Roman" w:eastAsia="黑体" w:cs="Times New Roman"/>
          <w:bCs/>
          <w:sz w:val="52"/>
          <w:szCs w:val="52"/>
        </w:rPr>
      </w:pPr>
      <w:r>
        <w:rPr>
          <w:rFonts w:hint="eastAsia" w:ascii="Times New Roman" w:hAnsi="Times New Roman" w:eastAsia="黑体" w:cs="Times New Roman"/>
          <w:bCs/>
          <w:sz w:val="52"/>
          <w:szCs w:val="52"/>
          <w:lang w:val="en-US" w:eastAsia="zh-CN"/>
        </w:rPr>
        <w:t>昆明市</w:t>
      </w:r>
      <w:r>
        <w:rPr>
          <w:rFonts w:hint="default" w:ascii="Times New Roman" w:hAnsi="Times New Roman" w:eastAsia="黑体" w:cs="Times New Roman"/>
          <w:bCs/>
          <w:sz w:val="52"/>
          <w:szCs w:val="52"/>
        </w:rPr>
        <w:t>盘龙区残疾人联合会202</w:t>
      </w:r>
      <w:r>
        <w:rPr>
          <w:rFonts w:hint="default" w:ascii="Times New Roman" w:hAnsi="Times New Roman" w:eastAsia="黑体" w:cs="Times New Roman"/>
          <w:bCs/>
          <w:sz w:val="52"/>
          <w:szCs w:val="52"/>
          <w:lang w:val="en-US" w:eastAsia="zh-CN"/>
        </w:rPr>
        <w:t>3</w:t>
      </w:r>
      <w:r>
        <w:rPr>
          <w:rFonts w:hint="default" w:ascii="Times New Roman" w:hAnsi="Times New Roman" w:eastAsia="黑体" w:cs="Times New Roman"/>
          <w:bCs/>
          <w:sz w:val="52"/>
          <w:szCs w:val="52"/>
        </w:rPr>
        <w:t>年</w:t>
      </w:r>
    </w:p>
    <w:p w14:paraId="5B067165">
      <w:pPr>
        <w:pageBreakBefore w:val="0"/>
        <w:widowControl w:val="0"/>
        <w:kinsoku/>
        <w:overflowPunct/>
        <w:bidi w:val="0"/>
        <w:ind w:left="0" w:leftChars="0" w:firstLine="0" w:firstLineChars="0"/>
        <w:jc w:val="center"/>
        <w:textAlignment w:val="auto"/>
        <w:rPr>
          <w:rFonts w:hint="default" w:ascii="Times New Roman" w:hAnsi="Times New Roman" w:eastAsia="黑体" w:cs="Times New Roman"/>
          <w:bCs/>
          <w:sz w:val="52"/>
          <w:szCs w:val="52"/>
        </w:rPr>
      </w:pPr>
      <w:r>
        <w:rPr>
          <w:rFonts w:hint="default" w:ascii="Times New Roman" w:hAnsi="Times New Roman" w:eastAsia="黑体" w:cs="Times New Roman"/>
          <w:bCs/>
          <w:sz w:val="52"/>
          <w:szCs w:val="52"/>
        </w:rPr>
        <w:t>部门整体支出绩效自评报告</w:t>
      </w:r>
    </w:p>
    <w:p w14:paraId="54AA17A8">
      <w:pPr>
        <w:pageBreakBefore w:val="0"/>
        <w:widowControl w:val="0"/>
        <w:kinsoku/>
        <w:overflowPunct/>
        <w:bidi w:val="0"/>
        <w:spacing w:before="120" w:after="120" w:line="480" w:lineRule="auto"/>
        <w:jc w:val="center"/>
        <w:textAlignment w:val="auto"/>
        <w:rPr>
          <w:rFonts w:hint="default" w:ascii="Times New Roman" w:hAnsi="Times New Roman" w:eastAsia="黑体" w:cs="Times New Roman"/>
          <w:b/>
          <w:bCs/>
          <w:sz w:val="52"/>
          <w:szCs w:val="52"/>
        </w:rPr>
      </w:pPr>
    </w:p>
    <w:p w14:paraId="30539863">
      <w:pPr>
        <w:pageBreakBefore w:val="0"/>
        <w:widowControl w:val="0"/>
        <w:kinsoku/>
        <w:overflowPunct/>
        <w:bidi w:val="0"/>
        <w:spacing w:before="120" w:after="120" w:line="480" w:lineRule="auto"/>
        <w:ind w:firstLine="883"/>
        <w:jc w:val="center"/>
        <w:textAlignment w:val="auto"/>
        <w:rPr>
          <w:rFonts w:hint="default" w:ascii="Times New Roman" w:hAnsi="Times New Roman" w:cs="Times New Roman"/>
          <w:b/>
          <w:bCs/>
          <w:sz w:val="44"/>
          <w:szCs w:val="44"/>
        </w:rPr>
      </w:pPr>
    </w:p>
    <w:p w14:paraId="70F59C01">
      <w:pPr>
        <w:pageBreakBefore w:val="0"/>
        <w:widowControl w:val="0"/>
        <w:kinsoku/>
        <w:overflowPunct/>
        <w:bidi w:val="0"/>
        <w:spacing w:before="120" w:after="120" w:line="480" w:lineRule="auto"/>
        <w:ind w:firstLine="883"/>
        <w:jc w:val="center"/>
        <w:textAlignment w:val="auto"/>
        <w:rPr>
          <w:rFonts w:hint="default" w:ascii="Times New Roman" w:hAnsi="Times New Roman" w:cs="Times New Roman"/>
          <w:b/>
          <w:bCs/>
          <w:sz w:val="44"/>
          <w:szCs w:val="44"/>
        </w:rPr>
      </w:pPr>
    </w:p>
    <w:p w14:paraId="36FBE68A">
      <w:pPr>
        <w:pageBreakBefore w:val="0"/>
        <w:widowControl w:val="0"/>
        <w:kinsoku/>
        <w:overflowPunct/>
        <w:bidi w:val="0"/>
        <w:spacing w:before="120" w:after="120" w:line="480" w:lineRule="auto"/>
        <w:ind w:firstLine="883"/>
        <w:jc w:val="center"/>
        <w:textAlignment w:val="auto"/>
        <w:rPr>
          <w:rFonts w:hint="default" w:ascii="Times New Roman" w:hAnsi="Times New Roman" w:eastAsia="黑体" w:cs="Times New Roman"/>
          <w:b/>
          <w:bCs/>
          <w:sz w:val="44"/>
          <w:szCs w:val="44"/>
        </w:rPr>
      </w:pPr>
    </w:p>
    <w:p w14:paraId="11172532">
      <w:pPr>
        <w:pageBreakBefore w:val="0"/>
        <w:widowControl w:val="0"/>
        <w:kinsoku/>
        <w:overflowPunct/>
        <w:bidi w:val="0"/>
        <w:adjustRightInd w:val="0"/>
        <w:snapToGrid w:val="0"/>
        <w:ind w:firstLine="643"/>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236855</wp:posOffset>
                </wp:positionV>
                <wp:extent cx="375856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375856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9.3pt;margin-top:18.65pt;height:0pt;width:295.95pt;z-index:251659264;mso-width-relative:page;mso-height-relative:page;" filled="f" stroked="t" coordsize="21600,21600" o:gfxdata="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o2kc1wAAAAkBAAAPAAAAAAAAAAEAIAAAACIAAABkcnMvZG93&#10;bnJldi54bWxQSwECFAAUAAAACACHTuJAiBLnKQECAAD6AwAADgAAAAAAAAABACAAAAAm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eastAsia="黑体" w:cs="Times New Roman"/>
          <w:b/>
          <w:bCs/>
          <w:sz w:val="32"/>
          <w:szCs w:val="32"/>
        </w:rPr>
        <w:t>项目名称：昆明市盘龙区残疾人联合会部门整体支出</w:t>
      </w:r>
    </w:p>
    <w:p w14:paraId="248EE935">
      <w:pPr>
        <w:pageBreakBefore w:val="0"/>
        <w:widowControl w:val="0"/>
        <w:kinsoku/>
        <w:overflowPunct/>
        <w:bidi w:val="0"/>
        <w:adjustRightInd w:val="0"/>
        <w:snapToGrid w:val="0"/>
        <w:ind w:firstLine="643"/>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mc:AlternateContent>
          <mc:Choice Requires="wps">
            <w:drawing>
              <wp:anchor distT="0" distB="0" distL="114300" distR="114300" simplePos="0" relativeHeight="251660288" behindDoc="0" locked="0" layoutInCell="1" allowOverlap="1">
                <wp:simplePos x="0" y="0"/>
                <wp:positionH relativeFrom="column">
                  <wp:posOffset>1413510</wp:posOffset>
                </wp:positionH>
                <wp:positionV relativeFrom="paragraph">
                  <wp:posOffset>255905</wp:posOffset>
                </wp:positionV>
                <wp:extent cx="373951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73951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1.3pt;margin-top:20.15pt;height:0pt;width:294.45pt;z-index:251660288;mso-width-relative:page;mso-height-relative:page;" filled="f" stroked="t" coordsize="21600,21600" o:gfxdata="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H0t9cAAAAJAQAADwAAAAAAAAABACAAAAAiAAAAZHJzL2Rv&#10;d25yZXYueG1sUEsBAhQAFAAAAAgAh07iQGVWLI0CAgAA+gMAAA4AAAAAAAAAAQAgAAAAJgEAAGRy&#10;cy9lMm9Eb2MueG1sUEsFBgAAAAAGAAYAWQEAAJoFAAAAAA==&#10;">
                <v:fill on="f" focussize="0,0"/>
                <v:stroke color="#000000" joinstyle="round"/>
                <v:imagedata o:title=""/>
                <o:lock v:ext="edit" aspectratio="f"/>
              </v:shape>
            </w:pict>
          </mc:Fallback>
        </mc:AlternateContent>
      </w:r>
      <w:r>
        <w:rPr>
          <w:rFonts w:hint="default" w:ascii="Times New Roman" w:hAnsi="Times New Roman" w:eastAsia="黑体" w:cs="Times New Roman"/>
          <w:b/>
          <w:bCs/>
          <w:sz w:val="32"/>
          <w:szCs w:val="32"/>
        </w:rPr>
        <w:t>部门名称：昆明市盘龙区残疾人联合会</w:t>
      </w:r>
    </w:p>
    <w:p w14:paraId="6DBD4115">
      <w:pPr>
        <w:pageBreakBefore w:val="0"/>
        <w:widowControl w:val="0"/>
        <w:kinsoku/>
        <w:overflowPunct/>
        <w:bidi w:val="0"/>
        <w:adjustRightInd w:val="0"/>
        <w:snapToGrid w:val="0"/>
        <w:ind w:firstLine="643"/>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mc:AlternateContent>
          <mc:Choice Requires="wps">
            <w:drawing>
              <wp:anchor distT="0" distB="0" distL="114300" distR="114300" simplePos="0" relativeHeight="251661312" behindDoc="0" locked="0" layoutInCell="1" allowOverlap="1">
                <wp:simplePos x="0" y="0"/>
                <wp:positionH relativeFrom="column">
                  <wp:posOffset>1419860</wp:posOffset>
                </wp:positionH>
                <wp:positionV relativeFrom="paragraph">
                  <wp:posOffset>253365</wp:posOffset>
                </wp:positionV>
                <wp:extent cx="373316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73316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1.8pt;margin-top:19.95pt;height:0pt;width:293.95pt;z-index:251661312;mso-width-relative:page;mso-height-relative:page;" filled="f" stroked="t" coordsize="21600,21600" o:gfxdata="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6QBIz1wAAAAkBAAAPAAAAAAAAAAEAIAAAACIAAABkcnMvZG93&#10;bnJldi54bWxQSwECFAAUAAAACACHTuJAu/NsTwECAAD6AwAADgAAAAAAAAABACAAAAAm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eastAsia="黑体" w:cs="Times New Roman"/>
          <w:b/>
          <w:bCs/>
          <w:sz w:val="32"/>
          <w:szCs w:val="32"/>
        </w:rPr>
        <w:t>评价机构：昆明市盘龙区残疾人联合会</w:t>
      </w:r>
    </w:p>
    <w:p w14:paraId="1C32744A">
      <w:pPr>
        <w:pageBreakBefore w:val="0"/>
        <w:widowControl w:val="0"/>
        <w:kinsoku/>
        <w:overflowPunct/>
        <w:bidi w:val="0"/>
        <w:ind w:left="1740" w:leftChars="580" w:firstLine="643"/>
        <w:textAlignment w:val="auto"/>
        <w:rPr>
          <w:rFonts w:hint="default" w:ascii="Times New Roman" w:hAnsi="Times New Roman" w:eastAsia="黑体" w:cs="Times New Roman"/>
          <w:b/>
          <w:bCs/>
          <w:sz w:val="32"/>
          <w:szCs w:val="32"/>
        </w:rPr>
      </w:pPr>
    </w:p>
    <w:p w14:paraId="42293351">
      <w:pPr>
        <w:pageBreakBefore w:val="0"/>
        <w:widowControl w:val="0"/>
        <w:kinsoku/>
        <w:overflowPunct/>
        <w:bidi w:val="0"/>
        <w:ind w:firstLine="643"/>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202</w:t>
      </w:r>
      <w:r>
        <w:rPr>
          <w:rFonts w:hint="default" w:ascii="Times New Roman" w:hAnsi="Times New Roman" w:eastAsia="黑体" w:cs="Times New Roman"/>
          <w:b/>
          <w:bCs/>
          <w:sz w:val="32"/>
          <w:szCs w:val="32"/>
          <w:lang w:val="en-US" w:eastAsia="zh-CN"/>
        </w:rPr>
        <w:t>4</w:t>
      </w:r>
      <w:r>
        <w:rPr>
          <w:rFonts w:hint="default" w:ascii="Times New Roman" w:hAnsi="Times New Roman" w:eastAsia="黑体" w:cs="Times New Roman"/>
          <w:b/>
          <w:bCs/>
          <w:sz w:val="32"/>
          <w:szCs w:val="32"/>
        </w:rPr>
        <w:t>年</w:t>
      </w:r>
      <w:r>
        <w:rPr>
          <w:rFonts w:hint="default" w:ascii="Times New Roman" w:hAnsi="Times New Roman" w:eastAsia="黑体" w:cs="Times New Roman"/>
          <w:b/>
          <w:bCs/>
          <w:sz w:val="32"/>
          <w:szCs w:val="32"/>
          <w:lang w:val="en-US" w:eastAsia="zh-CN"/>
        </w:rPr>
        <w:t>05</w:t>
      </w:r>
      <w:r>
        <w:rPr>
          <w:rFonts w:hint="default" w:ascii="Times New Roman" w:hAnsi="Times New Roman" w:eastAsia="黑体" w:cs="Times New Roman"/>
          <w:b/>
          <w:bCs/>
          <w:sz w:val="32"/>
          <w:szCs w:val="32"/>
        </w:rPr>
        <w:t>月</w:t>
      </w:r>
    </w:p>
    <w:p w14:paraId="1878F928">
      <w:pPr>
        <w:pageBreakBefore w:val="0"/>
        <w:widowControl w:val="0"/>
        <w:kinsoku/>
        <w:overflowPunct/>
        <w:bidi w:val="0"/>
        <w:ind w:firstLine="562"/>
        <w:jc w:val="center"/>
        <w:textAlignment w:val="auto"/>
        <w:rPr>
          <w:rFonts w:hint="default" w:ascii="Times New Roman" w:hAnsi="Times New Roman" w:eastAsia="黑体" w:cs="Times New Roman"/>
          <w:b/>
          <w:bCs/>
          <w:sz w:val="28"/>
          <w:szCs w:val="28"/>
        </w:rPr>
      </w:pPr>
    </w:p>
    <w:p w14:paraId="1FECD645">
      <w:pPr>
        <w:pageBreakBefore w:val="0"/>
        <w:widowControl w:val="0"/>
        <w:kinsoku/>
        <w:overflowPunct/>
        <w:bidi w:val="0"/>
        <w:ind w:firstLine="562"/>
        <w:jc w:val="center"/>
        <w:textAlignment w:val="auto"/>
        <w:rPr>
          <w:rFonts w:hint="default" w:ascii="Times New Roman" w:hAnsi="Times New Roman" w:eastAsia="黑体" w:cs="Times New Roman"/>
          <w:b/>
          <w:bCs/>
          <w:sz w:val="28"/>
          <w:szCs w:val="28"/>
        </w:rPr>
      </w:pPr>
    </w:p>
    <w:p w14:paraId="2CEF1935">
      <w:pPr>
        <w:pageBreakBefore w:val="0"/>
        <w:widowControl w:val="0"/>
        <w:kinsoku/>
        <w:overflowPunct/>
        <w:bidi w:val="0"/>
        <w:ind w:firstLine="562"/>
        <w:jc w:val="center"/>
        <w:textAlignment w:val="auto"/>
        <w:rPr>
          <w:rFonts w:hint="default" w:ascii="Times New Roman" w:hAnsi="Times New Roman" w:eastAsia="黑体" w:cs="Times New Roman"/>
          <w:b/>
          <w:bCs/>
          <w:sz w:val="28"/>
          <w:szCs w:val="28"/>
        </w:rPr>
      </w:pPr>
    </w:p>
    <w:p w14:paraId="60839754">
      <w:pPr>
        <w:pageBreakBefore w:val="0"/>
        <w:widowControl w:val="0"/>
        <w:kinsoku/>
        <w:overflowPunct/>
        <w:bidi w:val="0"/>
        <w:ind w:firstLine="562"/>
        <w:jc w:val="center"/>
        <w:textAlignment w:val="auto"/>
        <w:rPr>
          <w:rFonts w:hint="default" w:ascii="Times New Roman" w:hAnsi="Times New Roman" w:eastAsia="黑体" w:cs="Times New Roman"/>
          <w:b/>
          <w:bCs/>
          <w:sz w:val="28"/>
          <w:szCs w:val="28"/>
        </w:rPr>
      </w:pPr>
    </w:p>
    <w:p w14:paraId="6F7B239E">
      <w:pPr>
        <w:pageBreakBefore w:val="0"/>
        <w:widowControl w:val="0"/>
        <w:kinsoku/>
        <w:overflowPunct/>
        <w:bidi w:val="0"/>
        <w:ind w:firstLine="562"/>
        <w:jc w:val="center"/>
        <w:textAlignment w:val="auto"/>
        <w:rPr>
          <w:rFonts w:hint="default" w:ascii="Times New Roman" w:hAnsi="Times New Roman" w:cs="Times New Roman"/>
          <w:b/>
          <w:bCs/>
          <w:sz w:val="28"/>
          <w:szCs w:val="28"/>
        </w:rPr>
      </w:pPr>
    </w:p>
    <w:p w14:paraId="2BCED651">
      <w:pPr>
        <w:pageBreakBefore w:val="0"/>
        <w:widowControl w:val="0"/>
        <w:kinsoku/>
        <w:overflowPunct/>
        <w:bidi w:val="0"/>
        <w:ind w:firstLine="562"/>
        <w:jc w:val="left"/>
        <w:textAlignment w:val="auto"/>
        <w:rPr>
          <w:rFonts w:hint="default" w:ascii="Times New Roman" w:hAnsi="Times New Roman" w:cs="Times New Roman"/>
          <w:b/>
          <w:bCs/>
          <w:sz w:val="28"/>
          <w:szCs w:val="28"/>
        </w:rPr>
        <w:sectPr>
          <w:footerReference r:id="rId7" w:type="first"/>
          <w:headerReference r:id="rId5" w:type="default"/>
          <w:footerReference r:id="rId6" w:type="default"/>
          <w:pgSz w:w="11906" w:h="16838"/>
          <w:pgMar w:top="1701" w:right="1587" w:bottom="1587" w:left="1587" w:header="851" w:footer="0" w:gutter="0"/>
          <w:cols w:space="425" w:num="1"/>
          <w:titlePg/>
          <w:docGrid w:type="lines" w:linePitch="312" w:charSpace="0"/>
        </w:sectPr>
      </w:pPr>
    </w:p>
    <w:p w14:paraId="55B2C3E8">
      <w:pPr>
        <w:pStyle w:val="11"/>
        <w:pageBreakBefore w:val="0"/>
        <w:widowControl w:val="0"/>
        <w:kinsoku/>
        <w:overflowPunct/>
        <w:bidi w:val="0"/>
        <w:spacing w:after="0" w:line="360" w:lineRule="auto"/>
        <w:ind w:left="600" w:leftChars="200"/>
        <w:jc w:val="both"/>
        <w:textAlignment w:val="auto"/>
        <w:rPr>
          <w:rFonts w:hint="default" w:ascii="Times New Roman" w:hAnsi="Times New Roman" w:eastAsia="黑体" w:cs="Times New Roman"/>
          <w:kern w:val="2"/>
          <w:sz w:val="24"/>
          <w:szCs w:val="24"/>
          <w:lang w:val="zh-TW" w:eastAsia="zh-TW"/>
        </w:rPr>
      </w:pPr>
      <w:r>
        <w:rPr>
          <w:rFonts w:hint="default" w:ascii="Times New Roman" w:hAnsi="Times New Roman" w:eastAsia="黑体" w:cs="Times New Roman"/>
          <w:kern w:val="2"/>
          <w:sz w:val="24"/>
          <w:szCs w:val="24"/>
          <w:lang w:val="zh-TW" w:eastAsia="zh-TW"/>
        </w:rPr>
        <w:t>评价小组成员：</w:t>
      </w:r>
    </w:p>
    <w:tbl>
      <w:tblPr>
        <w:tblStyle w:val="9"/>
        <w:tblpPr w:leftFromText="180" w:rightFromText="180" w:vertAnchor="text" w:horzAnchor="margin" w:tblpY="72"/>
        <w:tblW w:w="8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620"/>
        <w:gridCol w:w="1621"/>
        <w:gridCol w:w="1621"/>
      </w:tblGrid>
      <w:tr w14:paraId="0243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ign w:val="center"/>
          </w:tcPr>
          <w:p w14:paraId="50D33F3A">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评价小组</w:t>
            </w:r>
          </w:p>
          <w:p w14:paraId="023ADFAA">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机构职位</w:t>
            </w:r>
          </w:p>
        </w:tc>
        <w:tc>
          <w:tcPr>
            <w:tcW w:w="1620" w:type="dxa"/>
            <w:noWrap/>
            <w:vAlign w:val="center"/>
          </w:tcPr>
          <w:p w14:paraId="7C145881">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姓名</w:t>
            </w:r>
          </w:p>
        </w:tc>
        <w:tc>
          <w:tcPr>
            <w:tcW w:w="1620" w:type="dxa"/>
            <w:noWrap/>
            <w:vAlign w:val="center"/>
          </w:tcPr>
          <w:p w14:paraId="7CADD92C">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职务/职称</w:t>
            </w:r>
          </w:p>
        </w:tc>
        <w:tc>
          <w:tcPr>
            <w:tcW w:w="1621" w:type="dxa"/>
            <w:noWrap/>
            <w:vAlign w:val="center"/>
          </w:tcPr>
          <w:p w14:paraId="313E2D34">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所属</w:t>
            </w:r>
          </w:p>
          <w:p w14:paraId="3211558C">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单位/处室</w:t>
            </w:r>
          </w:p>
        </w:tc>
        <w:tc>
          <w:tcPr>
            <w:tcW w:w="1621" w:type="dxa"/>
            <w:noWrap/>
            <w:vAlign w:val="center"/>
          </w:tcPr>
          <w:p w14:paraId="74E8CE35">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签字</w:t>
            </w:r>
          </w:p>
        </w:tc>
      </w:tr>
      <w:tr w14:paraId="2E6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620" w:type="dxa"/>
            <w:noWrap/>
            <w:vAlign w:val="center"/>
          </w:tcPr>
          <w:p w14:paraId="306325E3">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组长</w:t>
            </w:r>
          </w:p>
        </w:tc>
        <w:tc>
          <w:tcPr>
            <w:tcW w:w="1620" w:type="dxa"/>
            <w:noWrap/>
            <w:vAlign w:val="center"/>
          </w:tcPr>
          <w:p w14:paraId="70410826">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en-US" w:eastAsia="zh-CN"/>
              </w:rPr>
            </w:pPr>
            <w:r>
              <w:rPr>
                <w:rFonts w:hint="default" w:ascii="Times New Roman" w:hAnsi="Times New Roman" w:cs="Times New Roman" w:eastAsiaTheme="majorEastAsia"/>
                <w:kern w:val="2"/>
                <w:sz w:val="28"/>
                <w:szCs w:val="28"/>
                <w:lang w:val="en-US" w:eastAsia="zh-CN"/>
              </w:rPr>
              <w:t>朱竹清</w:t>
            </w:r>
          </w:p>
        </w:tc>
        <w:tc>
          <w:tcPr>
            <w:tcW w:w="1620" w:type="dxa"/>
            <w:noWrap/>
            <w:vAlign w:val="center"/>
          </w:tcPr>
          <w:p w14:paraId="76482118">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eastAsia="zh-TW"/>
              </w:rPr>
            </w:pPr>
            <w:r>
              <w:rPr>
                <w:rFonts w:hint="default" w:ascii="Times New Roman" w:hAnsi="Times New Roman" w:cs="Times New Roman" w:eastAsiaTheme="majorEastAsia"/>
                <w:kern w:val="2"/>
                <w:sz w:val="28"/>
                <w:szCs w:val="28"/>
                <w:lang w:val="zh-TW"/>
              </w:rPr>
              <w:t>理事长</w:t>
            </w:r>
          </w:p>
        </w:tc>
        <w:tc>
          <w:tcPr>
            <w:tcW w:w="1621" w:type="dxa"/>
            <w:noWrap/>
            <w:vAlign w:val="center"/>
          </w:tcPr>
          <w:p w14:paraId="4F7121A2">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eastAsia="zh-TW"/>
              </w:rPr>
            </w:pPr>
            <w:r>
              <w:rPr>
                <w:rFonts w:hint="default" w:ascii="Times New Roman" w:hAnsi="Times New Roman" w:cs="Times New Roman" w:eastAsiaTheme="majorEastAsia"/>
                <w:kern w:val="2"/>
                <w:sz w:val="28"/>
                <w:szCs w:val="28"/>
                <w:lang w:val="zh-TW"/>
              </w:rPr>
              <w:t>办公室</w:t>
            </w:r>
          </w:p>
        </w:tc>
        <w:tc>
          <w:tcPr>
            <w:tcW w:w="1621" w:type="dxa"/>
            <w:noWrap/>
            <w:vAlign w:val="center"/>
          </w:tcPr>
          <w:p w14:paraId="1CF20E43">
            <w:pPr>
              <w:pStyle w:val="11"/>
              <w:pageBreakBefore w:val="0"/>
              <w:widowControl w:val="0"/>
              <w:kinsoku/>
              <w:overflowPunct/>
              <w:bidi w:val="0"/>
              <w:spacing w:after="0" w:line="240" w:lineRule="auto"/>
              <w:jc w:val="center"/>
              <w:textAlignment w:val="auto"/>
              <w:rPr>
                <w:rFonts w:hint="default" w:ascii="Times New Roman" w:hAnsi="Times New Roman" w:cs="Times New Roman" w:eastAsiaTheme="majorEastAsia"/>
                <w:kern w:val="2"/>
                <w:sz w:val="28"/>
                <w:szCs w:val="28"/>
                <w:lang w:val="zh-TW" w:eastAsia="zh-TW"/>
              </w:rPr>
            </w:pPr>
          </w:p>
        </w:tc>
      </w:tr>
      <w:tr w14:paraId="756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620" w:type="dxa"/>
            <w:noWrap/>
            <w:vAlign w:val="center"/>
          </w:tcPr>
          <w:p w14:paraId="48527DD6">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副组长</w:t>
            </w:r>
          </w:p>
        </w:tc>
        <w:tc>
          <w:tcPr>
            <w:tcW w:w="1620" w:type="dxa"/>
            <w:noWrap/>
            <w:vAlign w:val="center"/>
          </w:tcPr>
          <w:p w14:paraId="2F81B937">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CN"/>
              </w:rPr>
            </w:pPr>
            <w:r>
              <w:rPr>
                <w:rFonts w:hint="default" w:ascii="Times New Roman" w:hAnsi="Times New Roman" w:cs="Times New Roman" w:eastAsiaTheme="majorEastAsia"/>
                <w:kern w:val="2"/>
                <w:sz w:val="28"/>
                <w:szCs w:val="28"/>
                <w:lang w:val="zh-TW" w:eastAsia="zh-CN"/>
              </w:rPr>
              <w:t>杨超</w:t>
            </w:r>
          </w:p>
        </w:tc>
        <w:tc>
          <w:tcPr>
            <w:tcW w:w="1620" w:type="dxa"/>
            <w:noWrap/>
            <w:vAlign w:val="center"/>
          </w:tcPr>
          <w:p w14:paraId="5C7A7B92">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r>
              <w:rPr>
                <w:rFonts w:hint="default" w:ascii="Times New Roman" w:hAnsi="Times New Roman" w:cs="Times New Roman" w:eastAsiaTheme="majorEastAsia"/>
                <w:kern w:val="2"/>
                <w:sz w:val="28"/>
                <w:szCs w:val="28"/>
                <w:lang w:val="zh-TW"/>
              </w:rPr>
              <w:t>副理事长</w:t>
            </w:r>
          </w:p>
        </w:tc>
        <w:tc>
          <w:tcPr>
            <w:tcW w:w="1621" w:type="dxa"/>
            <w:noWrap/>
            <w:vAlign w:val="center"/>
          </w:tcPr>
          <w:p w14:paraId="76CCE50B">
            <w:pPr>
              <w:pageBreakBefore w:val="0"/>
              <w:widowControl w:val="0"/>
              <w:kinsoku/>
              <w:overflowPunct/>
              <w:bidi w:val="0"/>
              <w:ind w:firstLine="0" w:firstLineChars="0"/>
              <w:jc w:val="center"/>
              <w:textAlignment w:val="auto"/>
              <w:rPr>
                <w:rFonts w:hint="default" w:ascii="Times New Roman" w:hAnsi="Times New Roman" w:cs="Times New Roman" w:eastAsiaTheme="majorEastAsia"/>
                <w:sz w:val="28"/>
                <w:szCs w:val="28"/>
                <w:lang w:val="zh-TW" w:eastAsia="zh-TW"/>
              </w:rPr>
            </w:pPr>
            <w:r>
              <w:rPr>
                <w:rFonts w:hint="default" w:ascii="Times New Roman" w:hAnsi="Times New Roman" w:cs="Times New Roman" w:eastAsiaTheme="majorEastAsia"/>
                <w:sz w:val="28"/>
                <w:szCs w:val="28"/>
                <w:lang w:val="zh-TW"/>
              </w:rPr>
              <w:t>办公室</w:t>
            </w:r>
          </w:p>
        </w:tc>
        <w:tc>
          <w:tcPr>
            <w:tcW w:w="1621" w:type="dxa"/>
            <w:noWrap/>
            <w:vAlign w:val="center"/>
          </w:tcPr>
          <w:p w14:paraId="369A46D1">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p>
        </w:tc>
      </w:tr>
      <w:tr w14:paraId="324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620" w:type="dxa"/>
            <w:noWrap/>
            <w:vAlign w:val="center"/>
          </w:tcPr>
          <w:p w14:paraId="16D7C1CE">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rPr>
            </w:pPr>
            <w:r>
              <w:rPr>
                <w:rFonts w:hint="default" w:ascii="Times New Roman" w:hAnsi="Times New Roman" w:cs="Times New Roman" w:eastAsiaTheme="majorEastAsia"/>
                <w:kern w:val="2"/>
                <w:sz w:val="28"/>
                <w:szCs w:val="28"/>
              </w:rPr>
              <w:t>成员</w:t>
            </w:r>
          </w:p>
        </w:tc>
        <w:tc>
          <w:tcPr>
            <w:tcW w:w="1620" w:type="dxa"/>
            <w:noWrap/>
            <w:vAlign w:val="center"/>
          </w:tcPr>
          <w:p w14:paraId="6D90B93A">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eastAsia="zh-CN"/>
              </w:rPr>
            </w:pPr>
            <w:r>
              <w:rPr>
                <w:rFonts w:hint="default" w:ascii="Times New Roman" w:hAnsi="Times New Roman" w:cs="Times New Roman" w:eastAsiaTheme="majorEastAsia"/>
                <w:kern w:val="2"/>
                <w:sz w:val="28"/>
                <w:szCs w:val="28"/>
                <w:lang w:eastAsia="zh-CN"/>
              </w:rPr>
              <w:t>袁军</w:t>
            </w:r>
          </w:p>
        </w:tc>
        <w:tc>
          <w:tcPr>
            <w:tcW w:w="1620" w:type="dxa"/>
            <w:noWrap/>
            <w:vAlign w:val="center"/>
          </w:tcPr>
          <w:p w14:paraId="6E28BAB0">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CN"/>
              </w:rPr>
            </w:pPr>
            <w:r>
              <w:rPr>
                <w:rFonts w:hint="default" w:ascii="Times New Roman" w:hAnsi="Times New Roman" w:cs="Times New Roman" w:eastAsiaTheme="majorEastAsia"/>
                <w:kern w:val="2"/>
                <w:sz w:val="28"/>
                <w:szCs w:val="28"/>
                <w:lang w:val="zh-TW" w:eastAsia="zh-CN"/>
              </w:rPr>
              <w:t>办公室主任</w:t>
            </w:r>
          </w:p>
        </w:tc>
        <w:tc>
          <w:tcPr>
            <w:tcW w:w="1621" w:type="dxa"/>
            <w:noWrap/>
            <w:vAlign w:val="center"/>
          </w:tcPr>
          <w:p w14:paraId="11635FF6">
            <w:pPr>
              <w:pageBreakBefore w:val="0"/>
              <w:widowControl w:val="0"/>
              <w:kinsoku/>
              <w:overflowPunct/>
              <w:bidi w:val="0"/>
              <w:ind w:firstLine="0" w:firstLineChars="0"/>
              <w:jc w:val="center"/>
              <w:textAlignment w:val="auto"/>
              <w:rPr>
                <w:rFonts w:hint="default" w:ascii="Times New Roman" w:hAnsi="Times New Roman" w:cs="Times New Roman" w:eastAsiaTheme="majorEastAsia"/>
                <w:sz w:val="28"/>
                <w:szCs w:val="28"/>
                <w:lang w:val="zh-TW"/>
              </w:rPr>
            </w:pPr>
            <w:r>
              <w:rPr>
                <w:rFonts w:hint="default" w:ascii="Times New Roman" w:hAnsi="Times New Roman" w:cs="Times New Roman" w:eastAsiaTheme="majorEastAsia"/>
                <w:sz w:val="28"/>
                <w:szCs w:val="28"/>
                <w:lang w:val="zh-TW"/>
              </w:rPr>
              <w:t>办公室</w:t>
            </w:r>
          </w:p>
        </w:tc>
        <w:tc>
          <w:tcPr>
            <w:tcW w:w="1621" w:type="dxa"/>
            <w:noWrap/>
            <w:vAlign w:val="center"/>
          </w:tcPr>
          <w:p w14:paraId="60186ADB">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p>
        </w:tc>
      </w:tr>
      <w:tr w14:paraId="5D69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620" w:type="dxa"/>
            <w:noWrap/>
            <w:vAlign w:val="center"/>
          </w:tcPr>
          <w:p w14:paraId="06E31E8A">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成员</w:t>
            </w:r>
          </w:p>
        </w:tc>
        <w:tc>
          <w:tcPr>
            <w:tcW w:w="1620" w:type="dxa"/>
            <w:noWrap/>
            <w:vAlign w:val="center"/>
          </w:tcPr>
          <w:p w14:paraId="44F397BF">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r>
              <w:rPr>
                <w:rFonts w:hint="default" w:ascii="Times New Roman" w:hAnsi="Times New Roman" w:cs="Times New Roman" w:eastAsiaTheme="majorEastAsia"/>
                <w:kern w:val="2"/>
                <w:sz w:val="28"/>
                <w:szCs w:val="28"/>
              </w:rPr>
              <w:t>王海燕</w:t>
            </w:r>
          </w:p>
        </w:tc>
        <w:tc>
          <w:tcPr>
            <w:tcW w:w="1620" w:type="dxa"/>
            <w:noWrap/>
            <w:vAlign w:val="center"/>
          </w:tcPr>
          <w:p w14:paraId="483EBA76">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r>
              <w:rPr>
                <w:rFonts w:hint="default" w:ascii="Times New Roman" w:hAnsi="Times New Roman" w:cs="Times New Roman" w:eastAsiaTheme="majorEastAsia"/>
                <w:kern w:val="2"/>
                <w:sz w:val="28"/>
                <w:szCs w:val="28"/>
                <w:lang w:val="zh-TW" w:eastAsia="zh-CN"/>
              </w:rPr>
              <w:t>综合业务科</w:t>
            </w:r>
            <w:r>
              <w:rPr>
                <w:rFonts w:hint="default" w:ascii="Times New Roman" w:hAnsi="Times New Roman" w:cs="Times New Roman" w:eastAsiaTheme="majorEastAsia"/>
                <w:kern w:val="2"/>
                <w:sz w:val="28"/>
                <w:szCs w:val="28"/>
                <w:lang w:val="zh-TW"/>
              </w:rPr>
              <w:t>科科长</w:t>
            </w:r>
          </w:p>
        </w:tc>
        <w:tc>
          <w:tcPr>
            <w:tcW w:w="1621" w:type="dxa"/>
            <w:noWrap/>
            <w:vAlign w:val="center"/>
          </w:tcPr>
          <w:p w14:paraId="596DB4B4">
            <w:pPr>
              <w:pageBreakBefore w:val="0"/>
              <w:widowControl w:val="0"/>
              <w:kinsoku/>
              <w:overflowPunct/>
              <w:bidi w:val="0"/>
              <w:ind w:firstLine="0" w:firstLineChars="0"/>
              <w:jc w:val="center"/>
              <w:textAlignment w:val="auto"/>
              <w:rPr>
                <w:rFonts w:hint="default" w:ascii="Times New Roman" w:hAnsi="Times New Roman" w:cs="Times New Roman" w:eastAsiaTheme="majorEastAsia"/>
                <w:sz w:val="28"/>
                <w:szCs w:val="28"/>
                <w:lang w:val="zh-TW" w:eastAsia="zh-TW"/>
              </w:rPr>
            </w:pPr>
            <w:r>
              <w:rPr>
                <w:rFonts w:hint="default" w:ascii="Times New Roman" w:hAnsi="Times New Roman" w:cs="Times New Roman" w:eastAsiaTheme="majorEastAsia"/>
                <w:kern w:val="2"/>
                <w:sz w:val="28"/>
                <w:szCs w:val="28"/>
                <w:lang w:val="zh-TW" w:eastAsia="zh-CN"/>
              </w:rPr>
              <w:t>综合业务科</w:t>
            </w:r>
          </w:p>
        </w:tc>
        <w:tc>
          <w:tcPr>
            <w:tcW w:w="1621" w:type="dxa"/>
            <w:noWrap/>
            <w:vAlign w:val="center"/>
          </w:tcPr>
          <w:p w14:paraId="10144D74">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p>
        </w:tc>
      </w:tr>
      <w:tr w14:paraId="6756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620" w:type="dxa"/>
            <w:noWrap/>
            <w:vAlign w:val="center"/>
          </w:tcPr>
          <w:p w14:paraId="053BE974">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成员</w:t>
            </w:r>
          </w:p>
        </w:tc>
        <w:tc>
          <w:tcPr>
            <w:tcW w:w="1620" w:type="dxa"/>
            <w:noWrap/>
            <w:vAlign w:val="center"/>
          </w:tcPr>
          <w:p w14:paraId="0B2C7963">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rPr>
            </w:pPr>
            <w:r>
              <w:rPr>
                <w:rFonts w:hint="default" w:ascii="Times New Roman" w:hAnsi="Times New Roman" w:cs="Times New Roman" w:eastAsiaTheme="majorEastAsia"/>
                <w:kern w:val="2"/>
                <w:sz w:val="28"/>
                <w:szCs w:val="28"/>
              </w:rPr>
              <w:t>赵荣玲</w:t>
            </w:r>
          </w:p>
        </w:tc>
        <w:tc>
          <w:tcPr>
            <w:tcW w:w="1620" w:type="dxa"/>
            <w:noWrap/>
            <w:vAlign w:val="center"/>
          </w:tcPr>
          <w:p w14:paraId="1E430271">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财务人员</w:t>
            </w:r>
          </w:p>
        </w:tc>
        <w:tc>
          <w:tcPr>
            <w:tcW w:w="1621" w:type="dxa"/>
            <w:noWrap/>
            <w:vAlign w:val="center"/>
          </w:tcPr>
          <w:p w14:paraId="7ED9658B">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办公室</w:t>
            </w:r>
          </w:p>
        </w:tc>
        <w:tc>
          <w:tcPr>
            <w:tcW w:w="1621" w:type="dxa"/>
            <w:noWrap/>
            <w:vAlign w:val="center"/>
          </w:tcPr>
          <w:p w14:paraId="52FBC575">
            <w:pPr>
              <w:pStyle w:val="11"/>
              <w:pageBreakBefore w:val="0"/>
              <w:widowControl w:val="0"/>
              <w:kinsoku/>
              <w:overflowPunct/>
              <w:bidi w:val="0"/>
              <w:spacing w:after="0" w:line="360" w:lineRule="auto"/>
              <w:jc w:val="center"/>
              <w:textAlignment w:val="auto"/>
              <w:rPr>
                <w:rFonts w:hint="default" w:ascii="Times New Roman" w:hAnsi="Times New Roman" w:cs="Times New Roman" w:eastAsiaTheme="majorEastAsia"/>
                <w:kern w:val="2"/>
                <w:sz w:val="28"/>
                <w:szCs w:val="28"/>
                <w:lang w:val="zh-TW" w:eastAsia="zh-TW"/>
              </w:rPr>
            </w:pPr>
          </w:p>
        </w:tc>
      </w:tr>
      <w:tr w14:paraId="3720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noWrap/>
          </w:tcPr>
          <w:p w14:paraId="0E0E5AB5">
            <w:pPr>
              <w:pStyle w:val="11"/>
              <w:pageBreakBefore w:val="0"/>
              <w:widowControl w:val="0"/>
              <w:kinsoku/>
              <w:overflowPunct/>
              <w:bidi w:val="0"/>
              <w:spacing w:after="0" w:line="360" w:lineRule="auto"/>
              <w:jc w:val="both"/>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报告撰写人（签字）：</w:t>
            </w:r>
          </w:p>
          <w:p w14:paraId="5B57A7D5">
            <w:pPr>
              <w:pStyle w:val="11"/>
              <w:pageBreakBefore w:val="0"/>
              <w:widowControl w:val="0"/>
              <w:kinsoku/>
              <w:overflowPunct/>
              <w:bidi w:val="0"/>
              <w:spacing w:after="0" w:line="360" w:lineRule="auto"/>
              <w:jc w:val="both"/>
              <w:textAlignment w:val="auto"/>
              <w:rPr>
                <w:rFonts w:hint="default" w:ascii="Times New Roman" w:hAnsi="Times New Roman" w:cs="Times New Roman" w:eastAsiaTheme="majorEastAsia"/>
                <w:kern w:val="2"/>
                <w:sz w:val="28"/>
                <w:szCs w:val="28"/>
                <w:lang w:val="zh-TW" w:eastAsia="zh-TW"/>
              </w:rPr>
            </w:pPr>
          </w:p>
          <w:p w14:paraId="2088C959">
            <w:pPr>
              <w:pStyle w:val="11"/>
              <w:pageBreakBefore w:val="0"/>
              <w:widowControl w:val="0"/>
              <w:kinsoku/>
              <w:overflowPunct/>
              <w:bidi w:val="0"/>
              <w:spacing w:after="0" w:line="360" w:lineRule="auto"/>
              <w:jc w:val="both"/>
              <w:textAlignment w:val="auto"/>
              <w:rPr>
                <w:rFonts w:hint="default" w:ascii="Times New Roman" w:hAnsi="Times New Roman" w:cs="Times New Roman" w:eastAsiaTheme="majorEastAsia"/>
                <w:kern w:val="2"/>
                <w:sz w:val="28"/>
                <w:szCs w:val="28"/>
                <w:lang w:val="zh-TW"/>
              </w:rPr>
            </w:pPr>
          </w:p>
          <w:p w14:paraId="080D5D3B">
            <w:pPr>
              <w:pStyle w:val="11"/>
              <w:pageBreakBefore w:val="0"/>
              <w:widowControl w:val="0"/>
              <w:kinsoku/>
              <w:wordWrap w:val="0"/>
              <w:overflowPunct/>
              <w:bidi w:val="0"/>
              <w:spacing w:after="0" w:line="360" w:lineRule="auto"/>
              <w:jc w:val="right"/>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年  月  日</w:t>
            </w:r>
          </w:p>
        </w:tc>
      </w:tr>
      <w:tr w14:paraId="4510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02" w:type="dxa"/>
            <w:gridSpan w:val="5"/>
            <w:noWrap/>
          </w:tcPr>
          <w:p w14:paraId="249675B9">
            <w:pPr>
              <w:pStyle w:val="11"/>
              <w:pageBreakBefore w:val="0"/>
              <w:widowControl w:val="0"/>
              <w:kinsoku/>
              <w:overflowPunct/>
              <w:bidi w:val="0"/>
              <w:spacing w:after="0" w:line="360" w:lineRule="auto"/>
              <w:jc w:val="both"/>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评价工作负责人（签字）：</w:t>
            </w:r>
          </w:p>
          <w:p w14:paraId="48975CA0">
            <w:pPr>
              <w:pStyle w:val="11"/>
              <w:pageBreakBefore w:val="0"/>
              <w:widowControl w:val="0"/>
              <w:kinsoku/>
              <w:overflowPunct/>
              <w:bidi w:val="0"/>
              <w:spacing w:after="0" w:line="360" w:lineRule="auto"/>
              <w:jc w:val="both"/>
              <w:textAlignment w:val="auto"/>
              <w:rPr>
                <w:rFonts w:hint="default" w:ascii="Times New Roman" w:hAnsi="Times New Roman" w:cs="Times New Roman" w:eastAsiaTheme="majorEastAsia"/>
                <w:kern w:val="2"/>
                <w:sz w:val="28"/>
                <w:szCs w:val="28"/>
                <w:lang w:val="zh-TW"/>
              </w:rPr>
            </w:pPr>
          </w:p>
          <w:p w14:paraId="2CD41E9E">
            <w:pPr>
              <w:pStyle w:val="11"/>
              <w:pageBreakBefore w:val="0"/>
              <w:widowControl w:val="0"/>
              <w:kinsoku/>
              <w:overflowPunct/>
              <w:bidi w:val="0"/>
              <w:spacing w:after="0" w:line="360" w:lineRule="auto"/>
              <w:jc w:val="both"/>
              <w:textAlignment w:val="auto"/>
              <w:rPr>
                <w:rFonts w:hint="default" w:ascii="Times New Roman" w:hAnsi="Times New Roman" w:cs="Times New Roman" w:eastAsiaTheme="majorEastAsia"/>
                <w:kern w:val="2"/>
                <w:sz w:val="28"/>
                <w:szCs w:val="28"/>
                <w:lang w:val="zh-TW"/>
              </w:rPr>
            </w:pPr>
          </w:p>
          <w:p w14:paraId="658FA6DB">
            <w:pPr>
              <w:pStyle w:val="11"/>
              <w:pageBreakBefore w:val="0"/>
              <w:widowControl w:val="0"/>
              <w:kinsoku/>
              <w:wordWrap w:val="0"/>
              <w:overflowPunct/>
              <w:bidi w:val="0"/>
              <w:spacing w:after="0" w:line="360" w:lineRule="auto"/>
              <w:jc w:val="right"/>
              <w:textAlignment w:val="auto"/>
              <w:rPr>
                <w:rFonts w:hint="default" w:ascii="Times New Roman" w:hAnsi="Times New Roman" w:cs="Times New Roman" w:eastAsiaTheme="majorEastAsia"/>
                <w:kern w:val="2"/>
                <w:sz w:val="28"/>
                <w:szCs w:val="28"/>
                <w:lang w:val="zh-TW"/>
              </w:rPr>
            </w:pPr>
            <w:r>
              <w:rPr>
                <w:rFonts w:hint="default" w:ascii="Times New Roman" w:hAnsi="Times New Roman" w:cs="Times New Roman" w:eastAsiaTheme="majorEastAsia"/>
                <w:kern w:val="2"/>
                <w:sz w:val="28"/>
                <w:szCs w:val="28"/>
                <w:lang w:val="zh-TW"/>
              </w:rPr>
              <w:t>年  月  日</w:t>
            </w:r>
          </w:p>
        </w:tc>
      </w:tr>
    </w:tbl>
    <w:p w14:paraId="6B6F1FEB">
      <w:pPr>
        <w:pStyle w:val="11"/>
        <w:pageBreakBefore w:val="0"/>
        <w:widowControl w:val="0"/>
        <w:kinsoku/>
        <w:overflowPunct/>
        <w:bidi w:val="0"/>
        <w:spacing w:after="0" w:line="360" w:lineRule="auto"/>
        <w:ind w:firstLine="566" w:firstLineChars="236"/>
        <w:jc w:val="both"/>
        <w:textAlignment w:val="auto"/>
        <w:rPr>
          <w:rFonts w:hint="default" w:ascii="Times New Roman" w:hAnsi="Times New Roman" w:eastAsia="PMingLiU" w:cs="Times New Roman"/>
          <w:kern w:val="2"/>
          <w:sz w:val="24"/>
          <w:szCs w:val="24"/>
          <w:lang w:val="zh-TW" w:eastAsia="zh-TW"/>
        </w:rPr>
      </w:pPr>
    </w:p>
    <w:p w14:paraId="279B319F">
      <w:pPr>
        <w:pStyle w:val="11"/>
        <w:pageBreakBefore w:val="0"/>
        <w:widowControl w:val="0"/>
        <w:kinsoku/>
        <w:overflowPunct/>
        <w:bidi w:val="0"/>
        <w:spacing w:after="0" w:line="360" w:lineRule="auto"/>
        <w:jc w:val="both"/>
        <w:textAlignment w:val="auto"/>
        <w:rPr>
          <w:rFonts w:hint="default"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14:paraId="53D7101A">
      <w:pPr>
        <w:pStyle w:val="12"/>
        <w:pageBreakBefore w:val="0"/>
        <w:widowControl w:val="0"/>
        <w:kinsoku/>
        <w:overflowPunct/>
        <w:bidi w:val="0"/>
        <w:ind w:firstLine="560"/>
        <w:jc w:val="center"/>
        <w:textAlignment w:val="auto"/>
        <w:rPr>
          <w:rFonts w:hint="default" w:ascii="Times New Roman" w:hAnsi="Times New Roman" w:eastAsia="方正小标宋_GBK" w:cs="Times New Roman"/>
          <w:b w:val="0"/>
          <w:color w:val="auto"/>
        </w:rPr>
      </w:pPr>
      <w:r>
        <w:rPr>
          <w:rFonts w:hint="default" w:ascii="Times New Roman" w:hAnsi="Times New Roman" w:eastAsia="方正小标宋_GBK" w:cs="Times New Roman"/>
          <w:b w:val="0"/>
          <w:color w:val="auto"/>
          <w:lang w:val="zh-CN"/>
        </w:rPr>
        <w:t>目</w:t>
      </w:r>
      <w:r>
        <w:rPr>
          <w:rFonts w:hint="default" w:ascii="Times New Roman" w:hAnsi="Times New Roman" w:eastAsia="方正小标宋_GBK" w:cs="Times New Roman"/>
          <w:b w:val="0"/>
          <w:color w:val="auto"/>
          <w:lang w:val="en-US" w:eastAsia="zh-CN"/>
        </w:rPr>
        <w:t xml:space="preserve">  </w:t>
      </w:r>
      <w:r>
        <w:rPr>
          <w:rFonts w:hint="default" w:ascii="Times New Roman" w:hAnsi="Times New Roman" w:eastAsia="方正小标宋_GBK" w:cs="Times New Roman"/>
          <w:b w:val="0"/>
          <w:color w:val="auto"/>
          <w:lang w:val="zh-CN"/>
        </w:rPr>
        <w:t>录</w:t>
      </w:r>
    </w:p>
    <w:p w14:paraId="3D66ED7C">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一、摘要</w:t>
      </w:r>
      <w:r>
        <w:rPr>
          <w:rFonts w:hint="eastAsia" w:ascii="黑体" w:hAnsi="黑体" w:eastAsia="黑体" w:cs="黑体"/>
          <w:sz w:val="28"/>
          <w:szCs w:val="28"/>
        </w:rPr>
        <w:tab/>
      </w:r>
    </w:p>
    <w:p w14:paraId="0726AC39">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二、部门概况</w:t>
      </w:r>
      <w:r>
        <w:rPr>
          <w:rFonts w:hint="eastAsia" w:ascii="黑体" w:hAnsi="黑体" w:eastAsia="黑体" w:cs="黑体"/>
          <w:sz w:val="28"/>
          <w:szCs w:val="28"/>
        </w:rPr>
        <w:tab/>
      </w:r>
    </w:p>
    <w:p w14:paraId="6B285C41">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（一）部门机构设置、编制</w:t>
      </w:r>
      <w:r>
        <w:rPr>
          <w:rFonts w:hint="default" w:ascii="Times New Roman" w:hAnsi="Times New Roman" w:eastAsia="楷体_GB2312" w:cs="Times New Roman"/>
          <w:sz w:val="28"/>
          <w:szCs w:val="28"/>
        </w:rPr>
        <w:tab/>
      </w:r>
    </w:p>
    <w:p w14:paraId="69632B0A">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（二）部门职能</w:t>
      </w:r>
    </w:p>
    <w:p w14:paraId="62E86195">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（三）部门工作完成情况</w:t>
      </w:r>
      <w:r>
        <w:rPr>
          <w:rFonts w:hint="default" w:ascii="Times New Roman" w:hAnsi="Times New Roman" w:eastAsia="楷体_GB2312" w:cs="Times New Roman"/>
          <w:sz w:val="28"/>
          <w:szCs w:val="28"/>
        </w:rPr>
        <w:tab/>
      </w:r>
    </w:p>
    <w:p w14:paraId="036F5DFF">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（四）部门管理制度 </w:t>
      </w:r>
    </w:p>
    <w:p w14:paraId="3C54B54E">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（五）部门资金来源及使用情况</w:t>
      </w:r>
      <w:r>
        <w:rPr>
          <w:rFonts w:hint="default" w:ascii="Times New Roman" w:hAnsi="Times New Roman" w:eastAsia="楷体_GB2312" w:cs="Times New Roman"/>
          <w:sz w:val="28"/>
          <w:szCs w:val="28"/>
        </w:rPr>
        <w:tab/>
      </w:r>
    </w:p>
    <w:p w14:paraId="2B7849B1">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（六）政府采购情况 </w:t>
      </w:r>
    </w:p>
    <w:p w14:paraId="71567055">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（七）固定资产情况</w:t>
      </w:r>
      <w:r>
        <w:rPr>
          <w:rFonts w:hint="default" w:ascii="Times New Roman" w:hAnsi="Times New Roman" w:eastAsia="楷体_GB2312" w:cs="Times New Roman"/>
          <w:sz w:val="28"/>
          <w:szCs w:val="28"/>
        </w:rPr>
        <w:tab/>
      </w:r>
    </w:p>
    <w:p w14:paraId="4426F175">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三、绩效目标</w:t>
      </w:r>
      <w:r>
        <w:rPr>
          <w:rFonts w:hint="eastAsia" w:ascii="黑体" w:hAnsi="黑体" w:eastAsia="黑体" w:cs="黑体"/>
          <w:sz w:val="28"/>
          <w:szCs w:val="28"/>
        </w:rPr>
        <w:tab/>
      </w:r>
    </w:p>
    <w:p w14:paraId="1EB3B11E">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四、评价思路和过程</w:t>
      </w:r>
      <w:r>
        <w:rPr>
          <w:rFonts w:hint="eastAsia" w:ascii="黑体" w:hAnsi="黑体" w:eastAsia="黑体" w:cs="黑体"/>
          <w:sz w:val="28"/>
          <w:szCs w:val="28"/>
        </w:rPr>
        <w:tab/>
      </w:r>
    </w:p>
    <w:p w14:paraId="41C7725F">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（一）评价思路</w:t>
      </w:r>
      <w:r>
        <w:rPr>
          <w:rFonts w:hint="default" w:ascii="Times New Roman" w:hAnsi="Times New Roman" w:eastAsia="楷体_GB2312" w:cs="Times New Roman"/>
          <w:sz w:val="28"/>
          <w:szCs w:val="28"/>
        </w:rPr>
        <w:tab/>
      </w:r>
    </w:p>
    <w:p w14:paraId="7C2DA6BF">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（二）评价目的</w:t>
      </w:r>
      <w:r>
        <w:rPr>
          <w:rFonts w:hint="default" w:ascii="Times New Roman" w:hAnsi="Times New Roman" w:eastAsia="楷体_GB2312" w:cs="Times New Roman"/>
          <w:sz w:val="28"/>
          <w:szCs w:val="28"/>
        </w:rPr>
        <w:tab/>
      </w:r>
    </w:p>
    <w:p w14:paraId="3E2C1229">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（三）评价依据</w:t>
      </w:r>
      <w:r>
        <w:rPr>
          <w:rFonts w:hint="default" w:ascii="Times New Roman" w:hAnsi="Times New Roman" w:eastAsia="楷体_GB2312" w:cs="Times New Roman"/>
          <w:sz w:val="28"/>
          <w:szCs w:val="28"/>
        </w:rPr>
        <w:tab/>
      </w:r>
    </w:p>
    <w:p w14:paraId="26E18245">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（四）评价对象及评价时段</w:t>
      </w:r>
      <w:r>
        <w:rPr>
          <w:rFonts w:hint="default" w:ascii="Times New Roman" w:hAnsi="Times New Roman" w:eastAsia="楷体_GB2312" w:cs="Times New Roman"/>
          <w:sz w:val="28"/>
          <w:szCs w:val="28"/>
        </w:rPr>
        <w:tab/>
      </w:r>
    </w:p>
    <w:p w14:paraId="1FD693D0">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五、评价结论和绩效分析</w:t>
      </w:r>
      <w:r>
        <w:rPr>
          <w:rFonts w:hint="eastAsia" w:ascii="黑体" w:hAnsi="黑体" w:eastAsia="黑体" w:cs="黑体"/>
          <w:sz w:val="28"/>
          <w:szCs w:val="28"/>
        </w:rPr>
        <w:tab/>
      </w:r>
    </w:p>
    <w:p w14:paraId="64801A37">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（一）评价结论</w:t>
      </w:r>
      <w:r>
        <w:rPr>
          <w:rFonts w:hint="default" w:ascii="Times New Roman" w:hAnsi="Times New Roman" w:eastAsia="楷体_GB2312" w:cs="Times New Roman"/>
          <w:sz w:val="28"/>
          <w:szCs w:val="28"/>
        </w:rPr>
        <w:tab/>
      </w:r>
    </w:p>
    <w:p w14:paraId="45986F2A">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（二）具体绩效分析</w:t>
      </w:r>
      <w:r>
        <w:rPr>
          <w:rFonts w:hint="default" w:ascii="Times New Roman" w:hAnsi="Times New Roman" w:eastAsia="楷体_GB2312" w:cs="Times New Roman"/>
          <w:sz w:val="28"/>
          <w:szCs w:val="28"/>
        </w:rPr>
        <w:tab/>
      </w:r>
    </w:p>
    <w:p w14:paraId="0D5AA13D">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六、主要经验做法</w:t>
      </w:r>
      <w:r>
        <w:rPr>
          <w:rFonts w:hint="eastAsia" w:ascii="黑体" w:hAnsi="黑体" w:eastAsia="黑体" w:cs="黑体"/>
          <w:sz w:val="28"/>
          <w:szCs w:val="28"/>
        </w:rPr>
        <w:tab/>
      </w:r>
    </w:p>
    <w:p w14:paraId="368B1EFC">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七、存在的问题</w:t>
      </w:r>
      <w:r>
        <w:rPr>
          <w:rFonts w:hint="eastAsia" w:ascii="黑体" w:hAnsi="黑体" w:eastAsia="黑体" w:cs="黑体"/>
          <w:sz w:val="28"/>
          <w:szCs w:val="28"/>
        </w:rPr>
        <w:tab/>
      </w:r>
    </w:p>
    <w:p w14:paraId="234E010A">
      <w:pPr>
        <w:pageBreakBefore w:val="0"/>
        <w:widowControl w:val="0"/>
        <w:kinsoku/>
        <w:overflowPunct/>
        <w:bidi w:val="0"/>
        <w:spacing w:line="400" w:lineRule="exact"/>
        <w:ind w:firstLine="560"/>
        <w:jc w:val="left"/>
        <w:textAlignment w:val="auto"/>
        <w:rPr>
          <w:rFonts w:hint="eastAsia" w:ascii="黑体" w:hAnsi="黑体" w:eastAsia="黑体" w:cs="黑体"/>
          <w:sz w:val="28"/>
          <w:szCs w:val="28"/>
        </w:rPr>
      </w:pPr>
      <w:r>
        <w:rPr>
          <w:rFonts w:hint="eastAsia" w:ascii="黑体" w:hAnsi="黑体" w:eastAsia="黑体" w:cs="黑体"/>
          <w:sz w:val="28"/>
          <w:szCs w:val="28"/>
        </w:rPr>
        <w:t>八、改进措施及建议</w:t>
      </w:r>
      <w:r>
        <w:rPr>
          <w:rFonts w:hint="eastAsia" w:ascii="黑体" w:hAnsi="黑体" w:eastAsia="黑体" w:cs="黑体"/>
          <w:sz w:val="28"/>
          <w:szCs w:val="28"/>
        </w:rPr>
        <w:tab/>
      </w:r>
    </w:p>
    <w:p w14:paraId="2B8F0DA1">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p>
    <w:p w14:paraId="1969E36E">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附件1 成本费用分析报告</w:t>
      </w:r>
      <w:r>
        <w:rPr>
          <w:rFonts w:hint="default" w:ascii="Times New Roman" w:hAnsi="Times New Roman" w:eastAsia="楷体_GB2312" w:cs="Times New Roman"/>
          <w:sz w:val="28"/>
          <w:szCs w:val="28"/>
        </w:rPr>
        <w:tab/>
      </w:r>
    </w:p>
    <w:p w14:paraId="3BB2972C">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附件2</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部门职能分解</w:t>
      </w:r>
      <w:r>
        <w:rPr>
          <w:rFonts w:hint="default" w:ascii="Times New Roman" w:hAnsi="Times New Roman" w:eastAsia="楷体_GB2312" w:cs="Times New Roman"/>
          <w:sz w:val="28"/>
          <w:szCs w:val="28"/>
        </w:rPr>
        <w:tab/>
      </w:r>
    </w:p>
    <w:p w14:paraId="4B6F549D">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附件3</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 xml:space="preserve">评价指标体系 </w:t>
      </w:r>
    </w:p>
    <w:p w14:paraId="7C1958D0">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附件4 202</w:t>
      </w:r>
      <w:r>
        <w:rPr>
          <w:rFonts w:hint="default" w:ascii="Times New Roman" w:hAnsi="Times New Roman" w:eastAsia="楷体_GB2312" w:cs="Times New Roman"/>
          <w:sz w:val="28"/>
          <w:szCs w:val="28"/>
          <w:lang w:val="en-US" w:eastAsia="zh-CN"/>
        </w:rPr>
        <w:t>3</w:t>
      </w:r>
      <w:r>
        <w:rPr>
          <w:rFonts w:hint="default" w:ascii="Times New Roman" w:hAnsi="Times New Roman" w:eastAsia="楷体_GB2312" w:cs="Times New Roman"/>
          <w:sz w:val="28"/>
          <w:szCs w:val="28"/>
        </w:rPr>
        <w:t>年工作总结</w:t>
      </w:r>
    </w:p>
    <w:p w14:paraId="008265D6">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附件5</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工作底稿</w:t>
      </w:r>
      <w:r>
        <w:rPr>
          <w:rFonts w:hint="default" w:ascii="Times New Roman" w:hAnsi="Times New Roman" w:eastAsia="楷体_GB2312" w:cs="Times New Roman"/>
          <w:sz w:val="28"/>
          <w:szCs w:val="28"/>
        </w:rPr>
        <w:tab/>
      </w:r>
    </w:p>
    <w:p w14:paraId="3C6F6DA8">
      <w:pPr>
        <w:pageBreakBefore w:val="0"/>
        <w:widowControl w:val="0"/>
        <w:kinsoku/>
        <w:overflowPunct/>
        <w:bidi w:val="0"/>
        <w:spacing w:line="400" w:lineRule="exact"/>
        <w:ind w:firstLine="56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附件6 盘龙区残联202</w:t>
      </w:r>
      <w:r>
        <w:rPr>
          <w:rFonts w:hint="default" w:ascii="Times New Roman" w:hAnsi="Times New Roman" w:eastAsia="楷体_GB2312" w:cs="Times New Roman"/>
          <w:sz w:val="28"/>
          <w:szCs w:val="28"/>
          <w:lang w:val="en-US" w:eastAsia="zh-CN"/>
        </w:rPr>
        <w:t>3</w:t>
      </w:r>
      <w:r>
        <w:rPr>
          <w:rFonts w:hint="default" w:ascii="Times New Roman" w:hAnsi="Times New Roman" w:eastAsia="楷体_GB2312" w:cs="Times New Roman"/>
          <w:sz w:val="28"/>
          <w:szCs w:val="28"/>
        </w:rPr>
        <w:t>年部门预算、决算明细表（单位：元）</w:t>
      </w:r>
    </w:p>
    <w:p w14:paraId="356D66E2">
      <w:pPr>
        <w:pageBreakBefore w:val="0"/>
        <w:widowControl w:val="0"/>
        <w:kinsoku/>
        <w:overflowPunct/>
        <w:bidi w:val="0"/>
        <w:spacing w:line="600" w:lineRule="exact"/>
        <w:ind w:firstLine="600"/>
        <w:jc w:val="left"/>
        <w:textAlignment w:val="auto"/>
        <w:rPr>
          <w:rFonts w:hint="default" w:ascii="Times New Roman" w:hAnsi="Times New Roman" w:eastAsia="黑体" w:cs="Times New Roman"/>
          <w:szCs w:val="32"/>
        </w:rPr>
      </w:pPr>
    </w:p>
    <w:p w14:paraId="5989E942">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default" w:ascii="Times New Roman" w:hAnsi="Times New Roman" w:eastAsia="方正小标宋简体" w:cs="Times New Roman"/>
          <w:b w:val="0"/>
          <w:bCs w:val="0"/>
        </w:rPr>
      </w:pPr>
      <w:r>
        <w:rPr>
          <w:rFonts w:hint="eastAsia" w:ascii="Times New Roman" w:hAnsi="Times New Roman" w:cs="Times New Roman"/>
          <w:b w:val="0"/>
          <w:bCs w:val="0"/>
          <w:lang w:val="en-US" w:eastAsia="zh-CN"/>
        </w:rPr>
        <w:t>昆明市</w:t>
      </w:r>
      <w:r>
        <w:rPr>
          <w:rFonts w:hint="default" w:ascii="Times New Roman" w:hAnsi="Times New Roman" w:eastAsia="方正小标宋简体" w:cs="Times New Roman"/>
          <w:b w:val="0"/>
          <w:bCs w:val="0"/>
        </w:rPr>
        <w:t>盘龙区残疾人联合会</w:t>
      </w:r>
    </w:p>
    <w:p w14:paraId="1B8EEFAE">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202</w:t>
      </w:r>
      <w:r>
        <w:rPr>
          <w:rFonts w:hint="default" w:ascii="Times New Roman" w:hAnsi="Times New Roman" w:eastAsia="方正小标宋简体" w:cs="Times New Roman"/>
          <w:b w:val="0"/>
          <w:bCs w:val="0"/>
          <w:lang w:val="en-US" w:eastAsia="zh-CN"/>
        </w:rPr>
        <w:t>3</w:t>
      </w:r>
      <w:r>
        <w:rPr>
          <w:rFonts w:hint="default" w:ascii="Times New Roman" w:hAnsi="Times New Roman" w:eastAsia="方正小标宋简体" w:cs="Times New Roman"/>
          <w:b w:val="0"/>
          <w:bCs w:val="0"/>
        </w:rPr>
        <w:t>年度部门整体支出绩效评价报告</w:t>
      </w:r>
    </w:p>
    <w:p w14:paraId="3F2A5FFC">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b w:val="0"/>
          <w:bCs/>
          <w:szCs w:val="30"/>
        </w:rPr>
      </w:pPr>
    </w:p>
    <w:p w14:paraId="1F04D0E3">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b w:val="0"/>
          <w:bCs/>
          <w:szCs w:val="30"/>
        </w:rPr>
      </w:pPr>
      <w:r>
        <w:rPr>
          <w:rFonts w:hint="default" w:ascii="Times New Roman" w:hAnsi="Times New Roman" w:cs="Times New Roman"/>
          <w:b w:val="0"/>
          <w:bCs/>
          <w:szCs w:val="30"/>
        </w:rPr>
        <w:t>一、部门概况</w:t>
      </w:r>
    </w:p>
    <w:p w14:paraId="7CE5EB1E">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（一）部门机构设置、编制</w:t>
      </w:r>
    </w:p>
    <w:p w14:paraId="7A90029C">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昆明市盘龙区残疾人联合会是经国家法律确认，经盘龙区人民政府批准的由残疾人及其亲友和残疾人工作者组成的人民团体，是全区各类残疾人的统一组织，是党和政府联系广大残疾人的桥梁和纽带。</w:t>
      </w:r>
    </w:p>
    <w:p w14:paraId="6A6F35F6">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盘龙区残联</w:t>
      </w:r>
      <w:r>
        <w:rPr>
          <w:rFonts w:hint="default" w:ascii="Times New Roman" w:hAnsi="Times New Roman" w:cs="Times New Roman"/>
          <w:szCs w:val="30"/>
          <w:lang w:eastAsia="zh-CN"/>
        </w:rPr>
        <w:t>现</w:t>
      </w:r>
      <w:r>
        <w:rPr>
          <w:rFonts w:hint="default" w:ascii="Times New Roman" w:hAnsi="Times New Roman" w:cs="Times New Roman"/>
          <w:szCs w:val="30"/>
        </w:rPr>
        <w:t>内设</w:t>
      </w:r>
      <w:r>
        <w:rPr>
          <w:rFonts w:hint="default" w:ascii="Times New Roman" w:hAnsi="Times New Roman" w:cs="Times New Roman"/>
          <w:szCs w:val="30"/>
          <w:lang w:val="en-US" w:eastAsia="zh-CN"/>
        </w:rPr>
        <w:t>2</w:t>
      </w:r>
      <w:r>
        <w:rPr>
          <w:rFonts w:hint="default" w:ascii="Times New Roman" w:hAnsi="Times New Roman" w:cs="Times New Roman"/>
          <w:szCs w:val="30"/>
        </w:rPr>
        <w:t>个职能科室，即办公室</w:t>
      </w:r>
      <w:r>
        <w:rPr>
          <w:rFonts w:hint="default" w:ascii="Times New Roman" w:hAnsi="Times New Roman" w:cs="Times New Roman"/>
          <w:szCs w:val="30"/>
          <w:lang w:eastAsia="zh-CN"/>
        </w:rPr>
        <w:t>和综合业务科</w:t>
      </w:r>
      <w:r>
        <w:rPr>
          <w:rFonts w:hint="default" w:ascii="Times New Roman" w:hAnsi="Times New Roman" w:cs="Times New Roman"/>
          <w:szCs w:val="30"/>
        </w:rPr>
        <w:t>，下属二个事业单位，即盘龙区残疾人康复指导和就业服务站（全额拨款事业单位）、盘龙区残疾人综合服务中心（财政差额拨款80%）。其中，盘龙区残疾人综合服务中心独立核算。</w:t>
      </w:r>
    </w:p>
    <w:p w14:paraId="191B1951">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盘龙区残联机关及下属单位共核定行政及事业编制</w:t>
      </w:r>
      <w:r>
        <w:rPr>
          <w:rFonts w:hint="default" w:ascii="Times New Roman" w:hAnsi="Times New Roman" w:cs="Times New Roman"/>
          <w:szCs w:val="30"/>
          <w:lang w:val="en-US" w:eastAsia="zh-CN"/>
        </w:rPr>
        <w:t>18</w:t>
      </w:r>
      <w:r>
        <w:rPr>
          <w:rFonts w:hint="default" w:ascii="Times New Roman" w:hAnsi="Times New Roman" w:cs="Times New Roman"/>
          <w:szCs w:val="30"/>
        </w:rPr>
        <w:t>名，202</w:t>
      </w:r>
      <w:r>
        <w:rPr>
          <w:rFonts w:hint="default" w:ascii="Times New Roman" w:hAnsi="Times New Roman" w:cs="Times New Roman"/>
          <w:szCs w:val="30"/>
          <w:lang w:val="en-US" w:eastAsia="zh-CN"/>
        </w:rPr>
        <w:t>3</w:t>
      </w:r>
      <w:r>
        <w:rPr>
          <w:rFonts w:hint="default" w:ascii="Times New Roman" w:hAnsi="Times New Roman" w:cs="Times New Roman"/>
          <w:szCs w:val="30"/>
        </w:rPr>
        <w:t>年年末有在职人员</w:t>
      </w:r>
      <w:r>
        <w:rPr>
          <w:rFonts w:hint="default" w:ascii="Times New Roman" w:hAnsi="Times New Roman" w:cs="Times New Roman"/>
          <w:szCs w:val="30"/>
          <w:lang w:val="en-US" w:eastAsia="zh-CN"/>
        </w:rPr>
        <w:t>15</w:t>
      </w:r>
      <w:r>
        <w:rPr>
          <w:rFonts w:hint="default" w:ascii="Times New Roman" w:hAnsi="Times New Roman" w:cs="Times New Roman"/>
          <w:szCs w:val="30"/>
        </w:rPr>
        <w:t>人（包括行政编制</w:t>
      </w:r>
      <w:r>
        <w:rPr>
          <w:rFonts w:hint="default" w:ascii="Times New Roman" w:hAnsi="Times New Roman" w:cs="Times New Roman"/>
          <w:szCs w:val="30"/>
          <w:lang w:val="en-US" w:eastAsia="zh-CN"/>
        </w:rPr>
        <w:t>5</w:t>
      </w:r>
      <w:r>
        <w:rPr>
          <w:rFonts w:hint="default" w:ascii="Times New Roman" w:hAnsi="Times New Roman" w:cs="Times New Roman"/>
          <w:szCs w:val="30"/>
        </w:rPr>
        <w:t>人，全额事业编制</w:t>
      </w:r>
      <w:r>
        <w:rPr>
          <w:rFonts w:hint="default" w:ascii="Times New Roman" w:hAnsi="Times New Roman" w:cs="Times New Roman"/>
          <w:szCs w:val="30"/>
          <w:lang w:val="en-US" w:eastAsia="zh-CN"/>
        </w:rPr>
        <w:t>8</w:t>
      </w:r>
      <w:r>
        <w:rPr>
          <w:rFonts w:hint="default" w:ascii="Times New Roman" w:hAnsi="Times New Roman" w:cs="Times New Roman"/>
          <w:szCs w:val="30"/>
        </w:rPr>
        <w:t>人，差额事业编制</w:t>
      </w:r>
      <w:r>
        <w:rPr>
          <w:rFonts w:hint="default" w:ascii="Times New Roman" w:hAnsi="Times New Roman" w:cs="Times New Roman"/>
          <w:szCs w:val="30"/>
          <w:lang w:val="en-US" w:eastAsia="zh-CN"/>
        </w:rPr>
        <w:t>2</w:t>
      </w:r>
      <w:r>
        <w:rPr>
          <w:rFonts w:hint="default" w:ascii="Times New Roman" w:hAnsi="Times New Roman" w:cs="Times New Roman"/>
          <w:szCs w:val="30"/>
        </w:rPr>
        <w:t>人），退休人员</w:t>
      </w:r>
      <w:r>
        <w:rPr>
          <w:rFonts w:hint="default" w:ascii="Times New Roman" w:hAnsi="Times New Roman" w:cs="Times New Roman"/>
          <w:szCs w:val="30"/>
          <w:lang w:val="en-US" w:eastAsia="zh-CN"/>
        </w:rPr>
        <w:t>9</w:t>
      </w:r>
      <w:r>
        <w:rPr>
          <w:rFonts w:hint="default" w:ascii="Times New Roman" w:hAnsi="Times New Roman" w:cs="Times New Roman"/>
          <w:szCs w:val="30"/>
        </w:rPr>
        <w:t>人，其中差额事业编制4人属独立核算的残疾人综合服务中心职工。</w:t>
      </w:r>
    </w:p>
    <w:p w14:paraId="6204EF40">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（二）部门职能</w:t>
      </w:r>
    </w:p>
    <w:p w14:paraId="33991825">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1.代表残疾人共同利益，维护残疾人合法权益；</w:t>
      </w:r>
    </w:p>
    <w:p w14:paraId="003A696F">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2.团结教育残疾人，为残疾人</w:t>
      </w:r>
      <w:r>
        <w:rPr>
          <w:rFonts w:hint="default" w:ascii="Times New Roman" w:hAnsi="Times New Roman" w:cs="Times New Roman"/>
          <w:szCs w:val="30"/>
          <w:lang w:eastAsia="zh-CN"/>
        </w:rPr>
        <w:t>服</w:t>
      </w:r>
      <w:r>
        <w:rPr>
          <w:rFonts w:hint="default" w:ascii="Times New Roman" w:hAnsi="Times New Roman" w:cs="Times New Roman"/>
          <w:szCs w:val="30"/>
        </w:rPr>
        <w:t>务；</w:t>
      </w:r>
    </w:p>
    <w:p w14:paraId="276D5A23">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3.履行法律赋予的职责，承担政府委托的任务，管理和发展残疾人事业。</w:t>
      </w:r>
    </w:p>
    <w:p w14:paraId="220AFB69">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（三）部门工作完成情况</w:t>
      </w:r>
    </w:p>
    <w:p w14:paraId="7A7EE5B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00" w:leftChars="200" w:right="96" w:rightChars="0" w:firstLine="0" w:firstLineChars="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1.残疾人康复工作</w:t>
      </w:r>
    </w:p>
    <w:p w14:paraId="419F44B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lang w:eastAsia="zh-CN"/>
        </w:rPr>
      </w:pPr>
      <w:r>
        <w:rPr>
          <w:rFonts w:hint="default" w:ascii="Times New Roman" w:hAnsi="Times New Roman" w:eastAsia="仿宋_GB2312" w:cs="Times New Roman"/>
          <w:b w:val="0"/>
          <w:bCs w:val="0"/>
          <w:i w:val="0"/>
          <w:color w:val="auto"/>
          <w:spacing w:val="0"/>
          <w:sz w:val="32"/>
          <w:szCs w:val="32"/>
          <w:vertAlign w:val="baseline"/>
          <w:lang w:eastAsia="zh-CN"/>
        </w:rPr>
        <w:t>一是开展家庭医生签约服务。</w:t>
      </w:r>
      <w:r>
        <w:rPr>
          <w:rFonts w:hint="default" w:ascii="Times New Roman" w:hAnsi="Times New Roman" w:eastAsia="仿宋_GB2312" w:cs="Times New Roman"/>
          <w:b w:val="0"/>
          <w:bCs w:val="0"/>
          <w:i w:val="0"/>
          <w:color w:val="auto"/>
          <w:spacing w:val="0"/>
          <w:sz w:val="32"/>
          <w:szCs w:val="32"/>
          <w:vertAlign w:val="baseline"/>
          <w:lang w:val="en-US" w:eastAsia="zh-CN"/>
        </w:rPr>
        <w:t>2023年</w:t>
      </w:r>
      <w:r>
        <w:rPr>
          <w:rFonts w:hint="default" w:ascii="Times New Roman" w:hAnsi="Times New Roman" w:eastAsia="仿宋_GB2312" w:cs="Times New Roman"/>
          <w:b w:val="0"/>
          <w:bCs w:val="0"/>
          <w:i w:val="0"/>
          <w:color w:val="auto"/>
          <w:spacing w:val="0"/>
          <w:sz w:val="32"/>
          <w:szCs w:val="32"/>
          <w:vertAlign w:val="baseline"/>
        </w:rPr>
        <w:t>，为辖区6521名残疾人提供“家庭医生”签约服务并履约服务</w:t>
      </w:r>
      <w:r>
        <w:rPr>
          <w:rFonts w:hint="default" w:ascii="Times New Roman" w:hAnsi="Times New Roman" w:eastAsia="仿宋_GB2312" w:cs="Times New Roman"/>
          <w:b w:val="0"/>
          <w:bCs w:val="0"/>
          <w:i w:val="0"/>
          <w:color w:val="auto"/>
          <w:spacing w:val="0"/>
          <w:sz w:val="32"/>
          <w:szCs w:val="32"/>
          <w:vertAlign w:val="baseline"/>
          <w:lang w:eastAsia="zh-CN"/>
        </w:rPr>
        <w:t>，</w:t>
      </w:r>
      <w:r>
        <w:rPr>
          <w:rFonts w:hint="default" w:ascii="Times New Roman" w:hAnsi="Times New Roman" w:eastAsia="仿宋_GB2312" w:cs="Times New Roman"/>
          <w:b w:val="0"/>
          <w:bCs w:val="0"/>
          <w:i w:val="0"/>
          <w:color w:val="auto"/>
          <w:spacing w:val="0"/>
          <w:sz w:val="32"/>
          <w:szCs w:val="32"/>
          <w:vertAlign w:val="baseline"/>
        </w:rPr>
        <w:t>为残疾人社区康复服务奠定医疗基础</w:t>
      </w:r>
      <w:r>
        <w:rPr>
          <w:rFonts w:hint="default" w:ascii="Times New Roman" w:hAnsi="Times New Roman" w:eastAsia="仿宋_GB2312" w:cs="Times New Roman"/>
          <w:b w:val="0"/>
          <w:bCs w:val="0"/>
          <w:i w:val="0"/>
          <w:color w:val="auto"/>
          <w:spacing w:val="0"/>
          <w:sz w:val="32"/>
          <w:szCs w:val="32"/>
          <w:vertAlign w:val="baseline"/>
          <w:lang w:eastAsia="zh-CN"/>
        </w:rPr>
        <w:t>。</w:t>
      </w:r>
    </w:p>
    <w:p w14:paraId="6EC3F2A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lang w:val="en-US" w:eastAsia="zh-CN"/>
        </w:rPr>
        <w:t>二是开展</w:t>
      </w:r>
      <w:r>
        <w:rPr>
          <w:rFonts w:hint="default" w:ascii="Times New Roman" w:hAnsi="Times New Roman" w:eastAsia="仿宋_GB2312" w:cs="Times New Roman"/>
          <w:b w:val="0"/>
          <w:bCs w:val="0"/>
          <w:i w:val="0"/>
          <w:color w:val="auto"/>
          <w:spacing w:val="0"/>
          <w:sz w:val="32"/>
          <w:szCs w:val="32"/>
          <w:vertAlign w:val="baseline"/>
          <w:lang w:eastAsia="zh-CN"/>
        </w:rPr>
        <w:t>困难</w:t>
      </w:r>
      <w:r>
        <w:rPr>
          <w:rFonts w:hint="default" w:ascii="Times New Roman" w:hAnsi="Times New Roman" w:eastAsia="仿宋_GB2312" w:cs="Times New Roman"/>
          <w:b w:val="0"/>
          <w:bCs w:val="0"/>
          <w:i w:val="0"/>
          <w:color w:val="auto"/>
          <w:spacing w:val="0"/>
          <w:sz w:val="32"/>
          <w:szCs w:val="32"/>
          <w:vertAlign w:val="baseline"/>
        </w:rPr>
        <w:t>精神残疾人免费服药服务。</w:t>
      </w:r>
      <w:r>
        <w:rPr>
          <w:rFonts w:hint="default" w:ascii="Times New Roman" w:hAnsi="Times New Roman" w:eastAsia="仿宋_GB2312" w:cs="Times New Roman"/>
          <w:b w:val="0"/>
          <w:bCs w:val="0"/>
          <w:i w:val="0"/>
          <w:color w:val="auto"/>
          <w:spacing w:val="0"/>
          <w:sz w:val="32"/>
          <w:szCs w:val="32"/>
          <w:vertAlign w:val="baseline"/>
          <w:lang w:val="en-US" w:eastAsia="zh-CN"/>
        </w:rPr>
        <w:t>2023年</w:t>
      </w:r>
      <w:r>
        <w:rPr>
          <w:rFonts w:hint="default" w:ascii="Times New Roman" w:hAnsi="Times New Roman" w:eastAsia="仿宋_GB2312" w:cs="Times New Roman"/>
          <w:b w:val="0"/>
          <w:bCs w:val="0"/>
          <w:i w:val="0"/>
          <w:color w:val="auto"/>
          <w:spacing w:val="0"/>
          <w:sz w:val="32"/>
          <w:szCs w:val="32"/>
          <w:vertAlign w:val="baseline"/>
        </w:rPr>
        <w:t>，按照50元/月/人的标准为辖区382名贫困精神残疾人提供</w:t>
      </w:r>
      <w:r>
        <w:rPr>
          <w:rFonts w:hint="default" w:ascii="Times New Roman" w:hAnsi="Times New Roman" w:eastAsia="仿宋_GB2312" w:cs="Times New Roman"/>
          <w:b w:val="0"/>
          <w:bCs w:val="0"/>
          <w:i w:val="0"/>
          <w:color w:val="auto"/>
          <w:spacing w:val="0"/>
          <w:sz w:val="32"/>
          <w:szCs w:val="32"/>
          <w:vertAlign w:val="baseline"/>
          <w:lang w:eastAsia="zh-CN"/>
        </w:rPr>
        <w:t>救治</w:t>
      </w:r>
      <w:r>
        <w:rPr>
          <w:rFonts w:hint="default" w:ascii="Times New Roman" w:hAnsi="Times New Roman" w:eastAsia="仿宋_GB2312" w:cs="Times New Roman"/>
          <w:b w:val="0"/>
          <w:bCs w:val="0"/>
          <w:i w:val="0"/>
          <w:color w:val="auto"/>
          <w:spacing w:val="0"/>
          <w:sz w:val="32"/>
          <w:szCs w:val="32"/>
          <w:vertAlign w:val="baseline"/>
        </w:rPr>
        <w:t>服务，累计</w:t>
      </w:r>
      <w:r>
        <w:rPr>
          <w:rFonts w:hint="default" w:ascii="Times New Roman" w:hAnsi="Times New Roman" w:eastAsia="仿宋_GB2312" w:cs="Times New Roman"/>
          <w:b w:val="0"/>
          <w:bCs w:val="0"/>
          <w:i w:val="0"/>
          <w:color w:val="auto"/>
          <w:spacing w:val="0"/>
          <w:sz w:val="32"/>
          <w:szCs w:val="32"/>
          <w:vertAlign w:val="baseline"/>
          <w:lang w:eastAsia="zh-CN"/>
        </w:rPr>
        <w:t>服务</w:t>
      </w:r>
      <w:r>
        <w:rPr>
          <w:rFonts w:hint="default" w:ascii="Times New Roman" w:hAnsi="Times New Roman" w:eastAsia="仿宋_GB2312" w:cs="Times New Roman"/>
          <w:b w:val="0"/>
          <w:bCs w:val="0"/>
          <w:i w:val="0"/>
          <w:color w:val="auto"/>
          <w:spacing w:val="0"/>
          <w:sz w:val="32"/>
          <w:szCs w:val="32"/>
          <w:vertAlign w:val="baseline"/>
          <w:lang w:val="en-US" w:eastAsia="zh-CN"/>
        </w:rPr>
        <w:t>817</w:t>
      </w:r>
      <w:r>
        <w:rPr>
          <w:rFonts w:hint="default" w:ascii="Times New Roman" w:hAnsi="Times New Roman" w:eastAsia="仿宋_GB2312" w:cs="Times New Roman"/>
          <w:b w:val="0"/>
          <w:bCs w:val="0"/>
          <w:i w:val="0"/>
          <w:color w:val="auto"/>
          <w:spacing w:val="0"/>
          <w:sz w:val="32"/>
          <w:szCs w:val="32"/>
          <w:vertAlign w:val="baseline"/>
        </w:rPr>
        <w:t>人（次）。</w:t>
      </w:r>
    </w:p>
    <w:p w14:paraId="5A2AA8A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color w:val="auto"/>
          <w:spacing w:val="0"/>
          <w:sz w:val="32"/>
          <w:szCs w:val="32"/>
          <w:vertAlign w:val="baseline"/>
          <w:lang w:val="en-US" w:eastAsia="zh-CN"/>
        </w:rPr>
        <w:t>三是开展辅具需求筛查。</w:t>
      </w:r>
      <w:r>
        <w:rPr>
          <w:rFonts w:hint="default" w:ascii="Times New Roman" w:hAnsi="Times New Roman" w:eastAsia="仿宋_GB2312" w:cs="Times New Roman"/>
          <w:b w:val="0"/>
          <w:bCs w:val="0"/>
          <w:color w:val="auto"/>
          <w:sz w:val="32"/>
          <w:szCs w:val="32"/>
          <w:lang w:val="en-US" w:eastAsia="zh-CN"/>
        </w:rPr>
        <w:t>为135名有辅具需求的残疾人提供辅具需求评估服务，有效提升辅助器具服务精准度，提高了辅助器具适配率。为3</w:t>
      </w:r>
      <w:r>
        <w:rPr>
          <w:rFonts w:hint="default" w:ascii="Times New Roman" w:hAnsi="Times New Roman"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名残疾人提供了盲杖、生活辅助器具、坐便椅、框式助行器、腋杖、多脚手杖等基本型辅助器具适配服务。</w:t>
      </w:r>
    </w:p>
    <w:p w14:paraId="70938C8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lang w:eastAsia="zh-CN"/>
        </w:rPr>
      </w:pPr>
      <w:r>
        <w:rPr>
          <w:rFonts w:hint="default" w:ascii="Times New Roman" w:hAnsi="Times New Roman" w:eastAsia="仿宋_GB2312" w:cs="Times New Roman"/>
          <w:b w:val="0"/>
          <w:bCs w:val="0"/>
          <w:i w:val="0"/>
          <w:color w:val="auto"/>
          <w:spacing w:val="0"/>
          <w:sz w:val="32"/>
          <w:szCs w:val="32"/>
          <w:vertAlign w:val="baseline"/>
          <w:lang w:val="en-US" w:eastAsia="zh-CN"/>
        </w:rPr>
        <w:t>四是开展残疾儿童康复救助服务。</w:t>
      </w:r>
      <w:r>
        <w:rPr>
          <w:rFonts w:hint="default" w:ascii="Times New Roman" w:hAnsi="Times New Roman" w:eastAsia="仿宋_GB2312" w:cs="Times New Roman"/>
          <w:b w:val="0"/>
          <w:bCs w:val="0"/>
          <w:i w:val="0"/>
          <w:color w:val="auto"/>
          <w:spacing w:val="0"/>
          <w:sz w:val="32"/>
          <w:szCs w:val="32"/>
          <w:vertAlign w:val="baseline"/>
        </w:rPr>
        <w:t>按照“应救尽救”原则，为辖区残疾儿童提供康复救助服务。为辖区</w:t>
      </w:r>
      <w:r>
        <w:rPr>
          <w:rFonts w:hint="default" w:ascii="Times New Roman" w:hAnsi="Times New Roman" w:eastAsia="仿宋_GB2312" w:cs="Times New Roman"/>
          <w:b w:val="0"/>
          <w:bCs w:val="0"/>
          <w:i w:val="0"/>
          <w:color w:val="auto"/>
          <w:spacing w:val="0"/>
          <w:sz w:val="32"/>
          <w:szCs w:val="32"/>
          <w:vertAlign w:val="baseline"/>
          <w:lang w:val="en-US" w:eastAsia="zh-CN"/>
        </w:rPr>
        <w:t>134</w:t>
      </w:r>
      <w:r>
        <w:rPr>
          <w:rFonts w:hint="default" w:ascii="Times New Roman" w:hAnsi="Times New Roman" w:eastAsia="仿宋_GB2312" w:cs="Times New Roman"/>
          <w:b w:val="0"/>
          <w:bCs w:val="0"/>
          <w:i w:val="0"/>
          <w:color w:val="auto"/>
          <w:spacing w:val="0"/>
          <w:sz w:val="32"/>
          <w:szCs w:val="32"/>
          <w:vertAlign w:val="baseline"/>
        </w:rPr>
        <w:t>名残疾儿童</w:t>
      </w:r>
      <w:r>
        <w:rPr>
          <w:rFonts w:hint="default" w:ascii="Times New Roman" w:hAnsi="Times New Roman" w:eastAsia="仿宋_GB2312" w:cs="Times New Roman"/>
          <w:b w:val="0"/>
          <w:bCs w:val="0"/>
          <w:i w:val="0"/>
          <w:color w:val="auto"/>
          <w:spacing w:val="0"/>
          <w:sz w:val="32"/>
          <w:szCs w:val="32"/>
          <w:vertAlign w:val="baseline"/>
          <w:lang w:eastAsia="zh-CN"/>
        </w:rPr>
        <w:t>提供以肢体矫正、助听器验配、功能训练等为主的基本康复救助服务。</w:t>
      </w:r>
    </w:p>
    <w:p w14:paraId="184F9AD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00" w:leftChars="200" w:right="96" w:rightChars="0" w:firstLine="0" w:firstLineChars="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2.残疾人就业工作</w:t>
      </w:r>
    </w:p>
    <w:p w14:paraId="7975FE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一是2023年年度参加残疾人按比例就业年审用人单位共计271家，</w:t>
      </w:r>
      <w:r>
        <w:rPr>
          <w:rFonts w:hint="default" w:ascii="Times New Roman" w:hAnsi="Times New Roman" w:eastAsia="仿宋_GB2312" w:cs="Times New Roman"/>
          <w:b w:val="0"/>
          <w:bCs w:val="0"/>
          <w:color w:val="auto"/>
          <w:sz w:val="32"/>
          <w:szCs w:val="32"/>
        </w:rPr>
        <w:t>共安置残疾人就业达</w:t>
      </w:r>
      <w:r>
        <w:rPr>
          <w:rFonts w:hint="default" w:ascii="Times New Roman" w:hAnsi="Times New Roman" w:eastAsia="仿宋_GB2312" w:cs="Times New Roman"/>
          <w:b w:val="0"/>
          <w:bCs w:val="0"/>
          <w:color w:val="auto"/>
          <w:sz w:val="32"/>
          <w:szCs w:val="32"/>
          <w:lang w:val="en-US" w:eastAsia="zh-CN"/>
        </w:rPr>
        <w:t>623</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i w:val="0"/>
          <w:color w:val="auto"/>
          <w:spacing w:val="0"/>
          <w:sz w:val="32"/>
          <w:szCs w:val="32"/>
          <w:vertAlign w:val="baseline"/>
        </w:rPr>
        <w:t>开展“一人一策”就业服务项目，为广大残疾人朋友提供受众广泛、精准对路、机会均等、体系健全的残疾人就业服务；走访残疾人就业困难人员和零就业家庭</w:t>
      </w:r>
      <w:r>
        <w:rPr>
          <w:rFonts w:hint="default" w:ascii="Times New Roman" w:hAnsi="Times New Roman" w:eastAsia="仿宋_GB2312" w:cs="Times New Roman"/>
          <w:b w:val="0"/>
          <w:bCs w:val="0"/>
          <w:i w:val="0"/>
          <w:color w:val="auto"/>
          <w:spacing w:val="0"/>
          <w:sz w:val="32"/>
          <w:szCs w:val="32"/>
          <w:vertAlign w:val="baseline"/>
          <w:lang w:val="en-US" w:eastAsia="zh-CN"/>
        </w:rPr>
        <w:t>25</w:t>
      </w:r>
      <w:r>
        <w:rPr>
          <w:rFonts w:hint="default" w:ascii="Times New Roman" w:hAnsi="Times New Roman" w:eastAsia="仿宋_GB2312" w:cs="Times New Roman"/>
          <w:b w:val="0"/>
          <w:bCs w:val="0"/>
          <w:i w:val="0"/>
          <w:color w:val="auto"/>
          <w:spacing w:val="0"/>
          <w:sz w:val="32"/>
          <w:szCs w:val="32"/>
          <w:vertAlign w:val="baseline"/>
        </w:rPr>
        <w:t>户，发放就业困难残疾人慰问金10000元，为</w:t>
      </w:r>
      <w:r>
        <w:rPr>
          <w:rFonts w:hint="default" w:ascii="Times New Roman" w:hAnsi="Times New Roman" w:eastAsia="仿宋_GB2312" w:cs="Times New Roman"/>
          <w:b w:val="0"/>
          <w:bCs w:val="0"/>
          <w:i w:val="0"/>
          <w:color w:val="auto"/>
          <w:spacing w:val="0"/>
          <w:sz w:val="32"/>
          <w:szCs w:val="32"/>
          <w:vertAlign w:val="baseline"/>
          <w:lang w:val="en-US" w:eastAsia="zh-CN"/>
        </w:rPr>
        <w:t>20名</w:t>
      </w:r>
      <w:r>
        <w:rPr>
          <w:rFonts w:hint="default" w:ascii="Times New Roman" w:hAnsi="Times New Roman" w:eastAsia="仿宋_GB2312" w:cs="Times New Roman"/>
          <w:b w:val="0"/>
          <w:bCs w:val="0"/>
          <w:i w:val="0"/>
          <w:color w:val="auto"/>
          <w:spacing w:val="0"/>
          <w:sz w:val="32"/>
          <w:szCs w:val="32"/>
          <w:vertAlign w:val="baseline"/>
        </w:rPr>
        <w:t>就业年龄段困难残疾人提供临时救助帮扶</w:t>
      </w:r>
      <w:r>
        <w:rPr>
          <w:rFonts w:hint="default" w:ascii="Times New Roman" w:hAnsi="Times New Roman" w:eastAsia="仿宋_GB2312" w:cs="Times New Roman"/>
          <w:b w:val="0"/>
          <w:bCs w:val="0"/>
          <w:i w:val="0"/>
          <w:color w:val="auto"/>
          <w:spacing w:val="0"/>
          <w:sz w:val="32"/>
          <w:szCs w:val="32"/>
          <w:vertAlign w:val="baseline"/>
          <w:lang w:val="en-US" w:eastAsia="zh-CN"/>
        </w:rPr>
        <w:t>5.73万</w:t>
      </w:r>
      <w:r>
        <w:rPr>
          <w:rFonts w:hint="default" w:ascii="Times New Roman" w:hAnsi="Times New Roman" w:eastAsia="仿宋_GB2312" w:cs="Times New Roman"/>
          <w:b w:val="0"/>
          <w:bCs w:val="0"/>
          <w:i w:val="0"/>
          <w:color w:val="auto"/>
          <w:spacing w:val="0"/>
          <w:sz w:val="32"/>
          <w:szCs w:val="32"/>
          <w:vertAlign w:val="baseline"/>
        </w:rPr>
        <w:t>元；</w:t>
      </w:r>
      <w:r>
        <w:rPr>
          <w:rFonts w:hint="default" w:ascii="Times New Roman" w:hAnsi="Times New Roman" w:eastAsia="仿宋_GB2312" w:cs="Times New Roman"/>
          <w:b w:val="0"/>
          <w:bCs w:val="0"/>
          <w:color w:val="auto"/>
          <w:sz w:val="32"/>
          <w:szCs w:val="32"/>
          <w:lang w:val="en-US" w:eastAsia="zh-CN"/>
        </w:rPr>
        <w:t>2023年3月—9月共举办2场残疾人就业专场招聘会，组织58家企事业单位参加，累计开发岗位1305个。</w:t>
      </w:r>
    </w:p>
    <w:p w14:paraId="331637F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rPr>
      </w:pPr>
      <w:r>
        <w:rPr>
          <w:rFonts w:hint="default" w:ascii="Times New Roman" w:hAnsi="Times New Roman" w:eastAsia="仿宋_GB2312" w:cs="Times New Roman"/>
          <w:b w:val="0"/>
          <w:bCs w:val="0"/>
          <w:color w:val="auto"/>
          <w:kern w:val="0"/>
          <w:sz w:val="32"/>
          <w:szCs w:val="32"/>
          <w:lang w:val="en-US" w:eastAsia="zh-CN" w:bidi="ar"/>
        </w:rPr>
        <w:t>二是2023年</w:t>
      </w:r>
      <w:r>
        <w:rPr>
          <w:rFonts w:hint="default" w:ascii="Times New Roman" w:hAnsi="Times New Roman" w:eastAsia="仿宋_GB2312" w:cs="Times New Roman"/>
          <w:b w:val="0"/>
          <w:bCs w:val="0"/>
          <w:color w:val="auto"/>
          <w:kern w:val="0"/>
          <w:sz w:val="32"/>
          <w:szCs w:val="32"/>
          <w:lang w:bidi="ar"/>
        </w:rPr>
        <w:t>累计</w:t>
      </w:r>
      <w:r>
        <w:rPr>
          <w:rFonts w:hint="default" w:ascii="Times New Roman" w:hAnsi="Times New Roman" w:eastAsia="仿宋_GB2312" w:cs="Times New Roman"/>
          <w:b w:val="0"/>
          <w:bCs w:val="0"/>
          <w:color w:val="auto"/>
          <w:kern w:val="0"/>
          <w:sz w:val="32"/>
          <w:szCs w:val="32"/>
          <w:lang w:eastAsia="zh-CN" w:bidi="ar"/>
        </w:rPr>
        <w:t>新建规范化建设机构</w:t>
      </w:r>
      <w:r>
        <w:rPr>
          <w:rFonts w:hint="default" w:ascii="Times New Roman" w:hAnsi="Times New Roman" w:eastAsia="仿宋_GB2312" w:cs="Times New Roman"/>
          <w:b w:val="0"/>
          <w:bCs w:val="0"/>
          <w:color w:val="auto"/>
          <w:kern w:val="0"/>
          <w:sz w:val="32"/>
          <w:szCs w:val="32"/>
          <w:lang w:val="en-US" w:eastAsia="zh-CN" w:bidi="ar"/>
        </w:rPr>
        <w:t>33家、医疗按摩机构2家，</w:t>
      </w:r>
      <w:r>
        <w:rPr>
          <w:rFonts w:hint="default" w:ascii="Times New Roman" w:hAnsi="Times New Roman" w:eastAsia="仿宋_GB2312" w:cs="Times New Roman"/>
          <w:b w:val="0"/>
          <w:bCs w:val="0"/>
          <w:color w:val="auto"/>
          <w:kern w:val="0"/>
          <w:sz w:val="32"/>
          <w:szCs w:val="32"/>
          <w:lang w:bidi="ar"/>
        </w:rPr>
        <w:t>备案盲人保健按摩机构</w:t>
      </w:r>
      <w:r>
        <w:rPr>
          <w:rFonts w:hint="default" w:ascii="Times New Roman" w:hAnsi="Times New Roman" w:eastAsia="仿宋_GB2312" w:cs="Times New Roman"/>
          <w:b w:val="0"/>
          <w:bCs w:val="0"/>
          <w:color w:val="auto"/>
          <w:kern w:val="0"/>
          <w:sz w:val="32"/>
          <w:szCs w:val="32"/>
          <w:lang w:val="en-US" w:eastAsia="zh-CN" w:bidi="ar"/>
        </w:rPr>
        <w:t>11</w:t>
      </w:r>
      <w:r>
        <w:rPr>
          <w:rFonts w:hint="default" w:ascii="Times New Roman" w:hAnsi="Times New Roman" w:eastAsia="仿宋_GB2312" w:cs="Times New Roman"/>
          <w:b w:val="0"/>
          <w:bCs w:val="0"/>
          <w:color w:val="auto"/>
          <w:kern w:val="0"/>
          <w:sz w:val="32"/>
          <w:szCs w:val="32"/>
          <w:lang w:bidi="ar"/>
        </w:rPr>
        <w:t>家，</w:t>
      </w:r>
      <w:r>
        <w:rPr>
          <w:rFonts w:hint="default" w:ascii="Times New Roman" w:hAnsi="Times New Roman" w:eastAsia="仿宋_GB2312" w:cs="Times New Roman"/>
          <w:b w:val="0"/>
          <w:bCs w:val="0"/>
          <w:color w:val="auto"/>
          <w:kern w:val="0"/>
          <w:sz w:val="32"/>
          <w:szCs w:val="32"/>
          <w:lang w:eastAsia="zh-CN" w:bidi="ar"/>
        </w:rPr>
        <w:t>带动</w:t>
      </w:r>
      <w:r>
        <w:rPr>
          <w:rFonts w:hint="default" w:ascii="Times New Roman" w:hAnsi="Times New Roman" w:eastAsia="仿宋_GB2312" w:cs="Times New Roman"/>
          <w:b w:val="0"/>
          <w:bCs w:val="0"/>
          <w:color w:val="auto"/>
          <w:kern w:val="0"/>
          <w:sz w:val="32"/>
          <w:szCs w:val="32"/>
          <w:lang w:val="en-US" w:eastAsia="zh-CN" w:bidi="ar"/>
        </w:rPr>
        <w:t>126名盲人就业。</w:t>
      </w:r>
      <w:r>
        <w:rPr>
          <w:rFonts w:hint="default" w:ascii="Times New Roman" w:hAnsi="Times New Roman" w:eastAsia="仿宋_GB2312" w:cs="Times New Roman"/>
          <w:b w:val="0"/>
          <w:bCs w:val="0"/>
          <w:i w:val="0"/>
          <w:color w:val="auto"/>
          <w:spacing w:val="0"/>
          <w:sz w:val="32"/>
          <w:szCs w:val="32"/>
          <w:vertAlign w:val="baseline"/>
        </w:rPr>
        <w:t>完成我区</w:t>
      </w:r>
      <w:r>
        <w:rPr>
          <w:rFonts w:hint="default" w:ascii="Times New Roman" w:hAnsi="Times New Roman" w:eastAsia="仿宋_GB2312" w:cs="Times New Roman"/>
          <w:b w:val="0"/>
          <w:bCs w:val="0"/>
          <w:i w:val="0"/>
          <w:color w:val="auto"/>
          <w:spacing w:val="0"/>
          <w:sz w:val="32"/>
          <w:szCs w:val="32"/>
          <w:vertAlign w:val="baseline"/>
          <w:lang w:val="en-US" w:eastAsia="zh-CN"/>
        </w:rPr>
        <w:t>5</w:t>
      </w:r>
      <w:r>
        <w:rPr>
          <w:rFonts w:hint="default" w:ascii="Times New Roman" w:hAnsi="Times New Roman" w:eastAsia="仿宋_GB2312" w:cs="Times New Roman"/>
          <w:b w:val="0"/>
          <w:bCs w:val="0"/>
          <w:i w:val="0"/>
          <w:color w:val="auto"/>
          <w:spacing w:val="0"/>
          <w:sz w:val="32"/>
          <w:szCs w:val="32"/>
          <w:vertAlign w:val="baseline"/>
        </w:rPr>
        <w:t>家盲人按摩机构申报规范化建设和量化分级评定验收工作；组织1</w:t>
      </w:r>
      <w:r>
        <w:rPr>
          <w:rFonts w:hint="default" w:ascii="Times New Roman" w:hAnsi="Times New Roman" w:eastAsia="仿宋_GB2312" w:cs="Times New Roman"/>
          <w:b w:val="0"/>
          <w:bCs w:val="0"/>
          <w:i w:val="0"/>
          <w:color w:val="auto"/>
          <w:spacing w:val="0"/>
          <w:sz w:val="32"/>
          <w:szCs w:val="32"/>
          <w:vertAlign w:val="baseline"/>
          <w:lang w:val="en-US" w:eastAsia="zh-CN"/>
        </w:rPr>
        <w:t>9</w:t>
      </w:r>
      <w:r>
        <w:rPr>
          <w:rFonts w:hint="default" w:ascii="Times New Roman" w:hAnsi="Times New Roman" w:eastAsia="仿宋_GB2312" w:cs="Times New Roman"/>
          <w:b w:val="0"/>
          <w:bCs w:val="0"/>
          <w:i w:val="0"/>
          <w:color w:val="auto"/>
          <w:spacing w:val="0"/>
          <w:sz w:val="32"/>
          <w:szCs w:val="32"/>
          <w:vertAlign w:val="baseline"/>
        </w:rPr>
        <w:t>人参加202</w:t>
      </w:r>
      <w:r>
        <w:rPr>
          <w:rFonts w:hint="default" w:ascii="Times New Roman" w:hAnsi="Times New Roman" w:eastAsia="仿宋_GB2312" w:cs="Times New Roman"/>
          <w:b w:val="0"/>
          <w:bCs w:val="0"/>
          <w:i w:val="0"/>
          <w:color w:val="auto"/>
          <w:spacing w:val="0"/>
          <w:sz w:val="32"/>
          <w:szCs w:val="32"/>
          <w:vertAlign w:val="baseline"/>
          <w:lang w:val="en-US" w:eastAsia="zh-CN"/>
        </w:rPr>
        <w:t>3</w:t>
      </w:r>
      <w:r>
        <w:rPr>
          <w:rFonts w:hint="default" w:ascii="Times New Roman" w:hAnsi="Times New Roman" w:eastAsia="仿宋_GB2312" w:cs="Times New Roman"/>
          <w:b w:val="0"/>
          <w:bCs w:val="0"/>
          <w:i w:val="0"/>
          <w:color w:val="auto"/>
          <w:spacing w:val="0"/>
          <w:sz w:val="32"/>
          <w:szCs w:val="32"/>
          <w:vertAlign w:val="baseline"/>
        </w:rPr>
        <w:t>年度云南省盲人医疗按摩人员国家级暨省级线上继续教育培训；</w:t>
      </w:r>
      <w:r>
        <w:rPr>
          <w:rFonts w:hint="default" w:ascii="Times New Roman" w:hAnsi="Times New Roman" w:eastAsia="仿宋_GB2312" w:cs="Times New Roman"/>
          <w:b w:val="0"/>
          <w:bCs w:val="0"/>
          <w:i w:val="0"/>
          <w:color w:val="auto"/>
          <w:spacing w:val="0"/>
          <w:sz w:val="32"/>
          <w:szCs w:val="32"/>
          <w:vertAlign w:val="baseline"/>
          <w:lang w:val="en-US" w:eastAsia="zh-CN"/>
        </w:rPr>
        <w:t>2023年上半年及下半年共组织两次</w:t>
      </w:r>
      <w:r>
        <w:rPr>
          <w:rFonts w:hint="default" w:ascii="Times New Roman" w:hAnsi="Times New Roman" w:eastAsia="仿宋_GB2312" w:cs="Times New Roman"/>
          <w:b w:val="0"/>
          <w:bCs w:val="0"/>
          <w:i w:val="0"/>
          <w:color w:val="auto"/>
          <w:spacing w:val="0"/>
          <w:sz w:val="32"/>
          <w:szCs w:val="32"/>
          <w:vertAlign w:val="baseline"/>
        </w:rPr>
        <w:t>盲人行业安全</w:t>
      </w:r>
      <w:r>
        <w:rPr>
          <w:rFonts w:hint="default" w:ascii="Times New Roman" w:hAnsi="Times New Roman" w:eastAsia="仿宋_GB2312" w:cs="Times New Roman"/>
          <w:b w:val="0"/>
          <w:bCs w:val="0"/>
          <w:i w:val="0"/>
          <w:color w:val="auto"/>
          <w:spacing w:val="0"/>
          <w:sz w:val="32"/>
          <w:szCs w:val="32"/>
          <w:vertAlign w:val="baseline"/>
          <w:lang w:eastAsia="zh-CN"/>
        </w:rPr>
        <w:t>检查</w:t>
      </w:r>
      <w:r>
        <w:rPr>
          <w:rFonts w:hint="default" w:ascii="Times New Roman" w:hAnsi="Times New Roman" w:eastAsia="仿宋_GB2312" w:cs="Times New Roman"/>
          <w:b w:val="0"/>
          <w:bCs w:val="0"/>
          <w:i w:val="0"/>
          <w:color w:val="auto"/>
          <w:spacing w:val="0"/>
          <w:sz w:val="32"/>
          <w:szCs w:val="32"/>
          <w:vertAlign w:val="baseline"/>
        </w:rPr>
        <w:t>工作</w:t>
      </w:r>
      <w:r>
        <w:rPr>
          <w:rFonts w:hint="default" w:ascii="Times New Roman" w:hAnsi="Times New Roman" w:eastAsia="仿宋_GB2312" w:cs="Times New Roman"/>
          <w:b w:val="0"/>
          <w:bCs w:val="0"/>
          <w:i w:val="0"/>
          <w:color w:val="auto"/>
          <w:spacing w:val="0"/>
          <w:sz w:val="32"/>
          <w:szCs w:val="32"/>
          <w:vertAlign w:val="baseline"/>
          <w:lang w:eastAsia="zh-CN"/>
        </w:rPr>
        <w:t>。</w:t>
      </w:r>
    </w:p>
    <w:p w14:paraId="667AF18D">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lang w:eastAsia="zh-CN"/>
        </w:rPr>
      </w:pPr>
      <w:r>
        <w:rPr>
          <w:rFonts w:hint="default" w:ascii="Times New Roman" w:hAnsi="Times New Roman" w:cs="Times New Roman"/>
          <w:b w:val="0"/>
          <w:bCs w:val="0"/>
          <w:i w:val="0"/>
          <w:color w:val="auto"/>
          <w:spacing w:val="0"/>
          <w:kern w:val="2"/>
          <w:sz w:val="32"/>
          <w:szCs w:val="32"/>
          <w:vertAlign w:val="baseline"/>
          <w:lang w:val="en-US" w:eastAsia="zh-CN" w:bidi="ar-SA"/>
        </w:rPr>
        <w:t>三是</w:t>
      </w:r>
      <w:r>
        <w:rPr>
          <w:rFonts w:hint="default" w:ascii="Times New Roman" w:hAnsi="Times New Roman" w:eastAsia="仿宋_GB2312" w:cs="Times New Roman"/>
          <w:b w:val="0"/>
          <w:bCs w:val="0"/>
          <w:i w:val="0"/>
          <w:color w:val="auto"/>
          <w:spacing w:val="0"/>
          <w:sz w:val="32"/>
          <w:szCs w:val="32"/>
          <w:vertAlign w:val="baseline"/>
        </w:rPr>
        <w:t>引导残疾人积极实施自主创业，并加大实地检查和指导，提高规范化建设水平。今年为辖区1</w:t>
      </w:r>
      <w:r>
        <w:rPr>
          <w:rFonts w:hint="default" w:ascii="Times New Roman" w:hAnsi="Times New Roman" w:eastAsia="仿宋_GB2312" w:cs="Times New Roman"/>
          <w:b w:val="0"/>
          <w:bCs w:val="0"/>
          <w:i w:val="0"/>
          <w:color w:val="auto"/>
          <w:spacing w:val="0"/>
          <w:sz w:val="32"/>
          <w:szCs w:val="32"/>
          <w:vertAlign w:val="baseline"/>
          <w:lang w:val="en-US" w:eastAsia="zh-CN"/>
        </w:rPr>
        <w:t>4</w:t>
      </w:r>
      <w:r>
        <w:rPr>
          <w:rFonts w:hint="default" w:ascii="Times New Roman" w:hAnsi="Times New Roman" w:eastAsia="仿宋_GB2312" w:cs="Times New Roman"/>
          <w:b w:val="0"/>
          <w:bCs w:val="0"/>
          <w:i w:val="0"/>
          <w:color w:val="auto"/>
          <w:spacing w:val="0"/>
          <w:sz w:val="32"/>
          <w:szCs w:val="32"/>
          <w:vertAlign w:val="baseline"/>
        </w:rPr>
        <w:t>名自主创业残疾人发放一次性创业补助1</w:t>
      </w:r>
      <w:r>
        <w:rPr>
          <w:rFonts w:hint="default" w:ascii="Times New Roman" w:hAnsi="Times New Roman" w:eastAsia="仿宋_GB2312" w:cs="Times New Roman"/>
          <w:b w:val="0"/>
          <w:bCs w:val="0"/>
          <w:i w:val="0"/>
          <w:color w:val="auto"/>
          <w:spacing w:val="0"/>
          <w:sz w:val="32"/>
          <w:szCs w:val="32"/>
          <w:vertAlign w:val="baseline"/>
          <w:lang w:val="en-US" w:eastAsia="zh-CN"/>
        </w:rPr>
        <w:t>6</w:t>
      </w:r>
      <w:r>
        <w:rPr>
          <w:rFonts w:hint="default" w:ascii="Times New Roman" w:hAnsi="Times New Roman" w:eastAsia="仿宋_GB2312" w:cs="Times New Roman"/>
          <w:b w:val="0"/>
          <w:bCs w:val="0"/>
          <w:i w:val="0"/>
          <w:color w:val="auto"/>
          <w:spacing w:val="0"/>
          <w:sz w:val="32"/>
          <w:szCs w:val="32"/>
          <w:vertAlign w:val="baseline"/>
        </w:rPr>
        <w:t>.</w:t>
      </w:r>
      <w:r>
        <w:rPr>
          <w:rFonts w:hint="default" w:ascii="Times New Roman" w:hAnsi="Times New Roman" w:eastAsia="仿宋_GB2312" w:cs="Times New Roman"/>
          <w:b w:val="0"/>
          <w:bCs w:val="0"/>
          <w:i w:val="0"/>
          <w:color w:val="auto"/>
          <w:spacing w:val="0"/>
          <w:sz w:val="32"/>
          <w:szCs w:val="32"/>
          <w:vertAlign w:val="baseline"/>
          <w:lang w:val="en-US" w:eastAsia="zh-CN"/>
        </w:rPr>
        <w:t>5</w:t>
      </w:r>
      <w:r>
        <w:rPr>
          <w:rFonts w:hint="default" w:ascii="Times New Roman" w:hAnsi="Times New Roman" w:eastAsia="仿宋_GB2312" w:cs="Times New Roman"/>
          <w:b w:val="0"/>
          <w:bCs w:val="0"/>
          <w:i w:val="0"/>
          <w:color w:val="auto"/>
          <w:spacing w:val="0"/>
          <w:sz w:val="32"/>
          <w:szCs w:val="32"/>
          <w:vertAlign w:val="baseline"/>
        </w:rPr>
        <w:t>万元</w:t>
      </w:r>
      <w:r>
        <w:rPr>
          <w:rFonts w:hint="default" w:ascii="Times New Roman" w:hAnsi="Times New Roman" w:eastAsia="仿宋_GB2312" w:cs="Times New Roman"/>
          <w:b w:val="0"/>
          <w:bCs w:val="0"/>
          <w:i w:val="0"/>
          <w:color w:val="auto"/>
          <w:spacing w:val="0"/>
          <w:sz w:val="32"/>
          <w:szCs w:val="32"/>
          <w:vertAlign w:val="baseline"/>
          <w:lang w:eastAsia="zh-CN"/>
        </w:rPr>
        <w:t>。</w:t>
      </w:r>
      <w:r>
        <w:rPr>
          <w:rFonts w:hint="default" w:ascii="Times New Roman" w:hAnsi="Times New Roman" w:eastAsia="仿宋_GB2312" w:cs="Times New Roman"/>
          <w:b w:val="0"/>
          <w:bCs w:val="0"/>
          <w:color w:val="auto"/>
          <w:sz w:val="32"/>
          <w:szCs w:val="32"/>
        </w:rPr>
        <w:t>发挥社区资源优势，积极开展校课外残健融合实践活动，在鼓楼街道凤凰社区搭建“特殊人群就业站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，设置“星空咖啡屋”，为孤独症人群提供就业平台</w:t>
      </w:r>
      <w:r>
        <w:rPr>
          <w:rFonts w:hint="default" w:ascii="Times New Roman" w:hAnsi="Times New Roman" w:eastAsia="仿宋_GB2312" w:cs="Times New Roman"/>
          <w:b w:val="0"/>
          <w:bCs w:val="0"/>
          <w:color w:val="auto"/>
          <w:sz w:val="32"/>
          <w:szCs w:val="32"/>
          <w:lang w:eastAsia="zh-CN"/>
        </w:rPr>
        <w:t>。</w:t>
      </w:r>
    </w:p>
    <w:p w14:paraId="1B7043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仿宋_GB2312" w:cs="Times New Roman"/>
          <w:b w:val="0"/>
          <w:bCs w:val="0"/>
          <w:i w:val="0"/>
          <w:color w:val="auto"/>
          <w:spacing w:val="0"/>
          <w:sz w:val="32"/>
          <w:szCs w:val="32"/>
          <w:vertAlign w:val="baseline"/>
        </w:rPr>
      </w:pPr>
      <w:r>
        <w:rPr>
          <w:rFonts w:hint="default" w:ascii="Times New Roman" w:hAnsi="Times New Roman" w:eastAsia="仿宋_GB2312" w:cs="Times New Roman"/>
          <w:b w:val="0"/>
          <w:bCs w:val="0"/>
          <w:i w:val="0"/>
          <w:color w:val="auto"/>
          <w:spacing w:val="0"/>
          <w:kern w:val="2"/>
          <w:sz w:val="32"/>
          <w:szCs w:val="32"/>
          <w:vertAlign w:val="baseline"/>
          <w:lang w:val="en-US" w:eastAsia="zh-CN" w:bidi="ar-SA"/>
        </w:rPr>
        <w:t>四是</w:t>
      </w:r>
      <w:r>
        <w:rPr>
          <w:rFonts w:hint="default" w:ascii="Times New Roman" w:hAnsi="Times New Roman" w:eastAsia="仿宋_GB2312" w:cs="Times New Roman"/>
          <w:b w:val="0"/>
          <w:bCs w:val="0"/>
          <w:color w:val="auto"/>
          <w:sz w:val="32"/>
          <w:szCs w:val="32"/>
          <w:lang w:val="en-US" w:eastAsia="zh-CN"/>
        </w:rPr>
        <w:t>组织131人名残疾人开展中式烹调师、食品腌制、家居清洁为主要内容的</w:t>
      </w:r>
      <w:r>
        <w:rPr>
          <w:rFonts w:hint="default" w:ascii="Times New Roman" w:hAnsi="Times New Roman" w:eastAsia="仿宋_GB2312" w:cs="Times New Roman"/>
          <w:b w:val="0"/>
          <w:bCs w:val="0"/>
          <w:color w:val="auto"/>
          <w:sz w:val="32"/>
          <w:szCs w:val="32"/>
          <w:lang w:eastAsia="zh-CN"/>
        </w:rPr>
        <w:t>农村实用技术和城镇职业技能</w:t>
      </w:r>
      <w:r>
        <w:rPr>
          <w:rFonts w:hint="default" w:ascii="Times New Roman" w:hAnsi="Times New Roman" w:eastAsia="仿宋_GB2312" w:cs="Times New Roman"/>
          <w:b w:val="0"/>
          <w:bCs w:val="0"/>
          <w:color w:val="auto"/>
          <w:sz w:val="32"/>
          <w:szCs w:val="32"/>
        </w:rPr>
        <w:t>培训</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为辖区内28名残疾人发放驾驶技能培训补助6.7万元。</w:t>
      </w:r>
    </w:p>
    <w:p w14:paraId="57C6582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00" w:leftChars="200" w:right="96"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3.残疾人生活和护理补贴工作</w:t>
      </w:r>
    </w:p>
    <w:p w14:paraId="6AF03DB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96" w:rightChars="0" w:firstLine="640" w:firstLineChars="200"/>
        <w:jc w:val="both"/>
        <w:textAlignment w:val="auto"/>
        <w:outlineLvl w:val="9"/>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rPr>
        <w:t>做好残疾人两项补贴申报审核工作。辖</w:t>
      </w:r>
      <w:r>
        <w:rPr>
          <w:rFonts w:hint="default" w:ascii="Times New Roman" w:hAnsi="Times New Roman" w:eastAsia="仿宋_GB2312" w:cs="Times New Roman"/>
          <w:i w:val="0"/>
          <w:color w:val="auto"/>
          <w:spacing w:val="0"/>
          <w:sz w:val="32"/>
          <w:szCs w:val="32"/>
          <w:vertAlign w:val="baseline"/>
        </w:rPr>
        <w:t>区内共</w:t>
      </w:r>
      <w:r>
        <w:rPr>
          <w:rFonts w:hint="default" w:ascii="Times New Roman" w:hAnsi="Times New Roman" w:cs="Times New Roman"/>
          <w:i w:val="0"/>
          <w:color w:val="auto"/>
          <w:spacing w:val="0"/>
          <w:sz w:val="32"/>
          <w:szCs w:val="32"/>
          <w:vertAlign w:val="baseline"/>
          <w:lang w:val="en-US" w:eastAsia="zh-CN"/>
        </w:rPr>
        <w:t>1919</w:t>
      </w:r>
      <w:r>
        <w:rPr>
          <w:rFonts w:hint="default" w:ascii="Times New Roman" w:hAnsi="Times New Roman" w:eastAsia="仿宋_GB2312" w:cs="Times New Roman"/>
          <w:i w:val="0"/>
          <w:color w:val="auto"/>
          <w:spacing w:val="0"/>
          <w:sz w:val="32"/>
          <w:szCs w:val="32"/>
          <w:vertAlign w:val="baseline"/>
        </w:rPr>
        <w:t>名贫困残疾人享受困难残疾人生活补贴，</w:t>
      </w:r>
      <w:r>
        <w:rPr>
          <w:rFonts w:hint="default" w:ascii="Times New Roman" w:hAnsi="Times New Roman" w:cs="Times New Roman"/>
          <w:i w:val="0"/>
          <w:color w:val="auto"/>
          <w:spacing w:val="0"/>
          <w:sz w:val="32"/>
          <w:szCs w:val="32"/>
          <w:vertAlign w:val="baseline"/>
          <w:lang w:val="en-US" w:eastAsia="zh-CN"/>
        </w:rPr>
        <w:t>4218</w:t>
      </w:r>
      <w:r>
        <w:rPr>
          <w:rFonts w:hint="default" w:ascii="Times New Roman" w:hAnsi="Times New Roman" w:eastAsia="仿宋_GB2312" w:cs="Times New Roman"/>
          <w:i w:val="0"/>
          <w:color w:val="auto"/>
          <w:spacing w:val="0"/>
          <w:sz w:val="32"/>
          <w:szCs w:val="32"/>
          <w:vertAlign w:val="baseline"/>
        </w:rPr>
        <w:t>名重度残疾人享受重度残疾人护理补贴</w:t>
      </w:r>
    </w:p>
    <w:p w14:paraId="4DBCDC0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00" w:leftChars="200" w:right="96" w:rightChars="0" w:firstLine="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4.其他残疾人事业支出工作</w:t>
      </w:r>
    </w:p>
    <w:p w14:paraId="680BDB6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lang w:eastAsia="zh-CN"/>
        </w:rPr>
        <w:t>一是</w:t>
      </w:r>
      <w:r>
        <w:rPr>
          <w:rFonts w:hint="default" w:ascii="Times New Roman" w:hAnsi="Times New Roman" w:eastAsia="仿宋_GB2312" w:cs="Times New Roman"/>
          <w:b w:val="0"/>
          <w:bCs w:val="0"/>
          <w:i w:val="0"/>
          <w:color w:val="auto"/>
          <w:spacing w:val="0"/>
          <w:sz w:val="32"/>
          <w:szCs w:val="32"/>
          <w:vertAlign w:val="baseline"/>
        </w:rPr>
        <w:t>做好残疾人基本社会保险工作。</w:t>
      </w:r>
      <w:r>
        <w:rPr>
          <w:rFonts w:hint="default" w:ascii="Times New Roman" w:hAnsi="Times New Roman" w:eastAsia="仿宋_GB2312" w:cs="Times New Roman"/>
          <w:i w:val="0"/>
          <w:color w:val="auto"/>
          <w:spacing w:val="0"/>
          <w:sz w:val="32"/>
          <w:szCs w:val="32"/>
          <w:vertAlign w:val="baseline"/>
        </w:rPr>
        <w:t>共为</w:t>
      </w:r>
      <w:r>
        <w:rPr>
          <w:rFonts w:hint="default" w:ascii="Times New Roman" w:hAnsi="Times New Roman" w:cs="Times New Roman"/>
          <w:i w:val="0"/>
          <w:color w:val="auto"/>
          <w:spacing w:val="0"/>
          <w:sz w:val="32"/>
          <w:szCs w:val="32"/>
          <w:vertAlign w:val="baseline"/>
          <w:lang w:val="en-US" w:eastAsia="zh-CN"/>
        </w:rPr>
        <w:t>2090</w:t>
      </w:r>
      <w:r>
        <w:rPr>
          <w:rFonts w:hint="default" w:ascii="Times New Roman" w:hAnsi="Times New Roman" w:eastAsia="仿宋_GB2312" w:cs="Times New Roman"/>
          <w:i w:val="0"/>
          <w:color w:val="auto"/>
          <w:spacing w:val="0"/>
          <w:sz w:val="32"/>
          <w:szCs w:val="32"/>
          <w:vertAlign w:val="baseline"/>
        </w:rPr>
        <w:t>名残疾人发放城乡居民养老保险缴费补助</w:t>
      </w:r>
      <w:r>
        <w:rPr>
          <w:rFonts w:hint="default" w:ascii="Times New Roman" w:hAnsi="Times New Roman" w:cs="Times New Roman"/>
          <w:i w:val="0"/>
          <w:color w:val="auto"/>
          <w:spacing w:val="0"/>
          <w:sz w:val="32"/>
          <w:szCs w:val="32"/>
          <w:vertAlign w:val="baseline"/>
          <w:lang w:val="en-US" w:eastAsia="zh-CN"/>
        </w:rPr>
        <w:t>41.8</w:t>
      </w:r>
      <w:r>
        <w:rPr>
          <w:rFonts w:hint="default" w:ascii="Times New Roman" w:hAnsi="Times New Roman" w:eastAsia="仿宋_GB2312" w:cs="Times New Roman"/>
          <w:i w:val="0"/>
          <w:color w:val="auto"/>
          <w:spacing w:val="0"/>
          <w:sz w:val="32"/>
          <w:szCs w:val="32"/>
          <w:vertAlign w:val="baseline"/>
        </w:rPr>
        <w:t>万元；积极落实残疾人医疗保障政策，为全区</w:t>
      </w:r>
      <w:r>
        <w:rPr>
          <w:rFonts w:hint="default" w:ascii="Times New Roman" w:hAnsi="Times New Roman" w:eastAsia="仿宋_GB2312" w:cs="Times New Roman"/>
          <w:i w:val="0"/>
          <w:color w:val="auto"/>
          <w:spacing w:val="0"/>
          <w:sz w:val="32"/>
          <w:szCs w:val="32"/>
          <w:vertAlign w:val="baseline"/>
          <w:lang w:val="en-US" w:eastAsia="zh-CN"/>
        </w:rPr>
        <w:t>7324</w:t>
      </w:r>
      <w:r>
        <w:rPr>
          <w:rFonts w:hint="default" w:ascii="Times New Roman" w:hAnsi="Times New Roman" w:eastAsia="仿宋_GB2312" w:cs="Times New Roman"/>
          <w:i w:val="0"/>
          <w:color w:val="auto"/>
          <w:spacing w:val="0"/>
          <w:sz w:val="32"/>
          <w:szCs w:val="32"/>
          <w:vertAlign w:val="baseline"/>
        </w:rPr>
        <w:t>名残疾人全额缴纳城乡居民基本医疗保险</w:t>
      </w:r>
      <w:r>
        <w:rPr>
          <w:rFonts w:hint="default" w:ascii="Times New Roman" w:hAnsi="Times New Roman" w:eastAsia="仿宋_GB2312" w:cs="Times New Roman"/>
          <w:i w:val="0"/>
          <w:color w:val="auto"/>
          <w:spacing w:val="0"/>
          <w:sz w:val="32"/>
          <w:szCs w:val="32"/>
          <w:vertAlign w:val="baseline"/>
          <w:lang w:val="en-US" w:eastAsia="zh-CN"/>
        </w:rPr>
        <w:t>，</w:t>
      </w:r>
      <w:r>
        <w:rPr>
          <w:rFonts w:hint="default" w:ascii="Times New Roman" w:hAnsi="Times New Roman" w:eastAsia="仿宋_GB2312" w:cs="Times New Roman"/>
          <w:i w:val="0"/>
          <w:color w:val="auto"/>
          <w:spacing w:val="0"/>
          <w:sz w:val="32"/>
          <w:szCs w:val="32"/>
          <w:vertAlign w:val="baseline"/>
        </w:rPr>
        <w:t>实现残疾人医疗保障全覆盖。</w:t>
      </w:r>
    </w:p>
    <w:p w14:paraId="4A4D96B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lang w:eastAsia="zh-CN"/>
        </w:rPr>
        <w:t>二是</w:t>
      </w:r>
      <w:r>
        <w:rPr>
          <w:rFonts w:hint="default" w:ascii="Times New Roman" w:hAnsi="Times New Roman" w:eastAsia="仿宋_GB2312" w:cs="Times New Roman"/>
          <w:b w:val="0"/>
          <w:bCs w:val="0"/>
          <w:i w:val="0"/>
          <w:color w:val="auto"/>
          <w:spacing w:val="0"/>
          <w:sz w:val="32"/>
          <w:szCs w:val="32"/>
          <w:vertAlign w:val="baseline"/>
        </w:rPr>
        <w:t>做好困难残疾人临时救助帮扶工作。</w:t>
      </w:r>
      <w:r>
        <w:rPr>
          <w:rFonts w:hint="default" w:ascii="Times New Roman" w:hAnsi="Times New Roman" w:eastAsia="仿宋_GB2312" w:cs="Times New Roman"/>
          <w:i w:val="0"/>
          <w:color w:val="auto"/>
          <w:spacing w:val="0"/>
          <w:sz w:val="32"/>
          <w:szCs w:val="32"/>
          <w:vertAlign w:val="baseline"/>
        </w:rPr>
        <w:t>对</w:t>
      </w:r>
      <w:r>
        <w:rPr>
          <w:rFonts w:hint="default" w:ascii="Times New Roman" w:hAnsi="Times New Roman" w:eastAsia="仿宋_GB2312" w:cs="Times New Roman"/>
          <w:i w:val="0"/>
          <w:color w:val="auto"/>
          <w:spacing w:val="0"/>
          <w:sz w:val="32"/>
          <w:szCs w:val="32"/>
          <w:vertAlign w:val="baseline"/>
          <w:lang w:val="en-US" w:eastAsia="zh-CN"/>
        </w:rPr>
        <w:t>11</w:t>
      </w:r>
      <w:r>
        <w:rPr>
          <w:rFonts w:hint="default" w:ascii="Times New Roman" w:hAnsi="Times New Roman" w:cs="Times New Roman"/>
          <w:i w:val="0"/>
          <w:color w:val="auto"/>
          <w:spacing w:val="0"/>
          <w:sz w:val="32"/>
          <w:szCs w:val="32"/>
          <w:vertAlign w:val="baseline"/>
          <w:lang w:val="en-US" w:eastAsia="zh-CN"/>
        </w:rPr>
        <w:t>7</w:t>
      </w:r>
      <w:r>
        <w:rPr>
          <w:rFonts w:hint="default" w:ascii="Times New Roman" w:hAnsi="Times New Roman" w:eastAsia="仿宋_GB2312" w:cs="Times New Roman"/>
          <w:i w:val="0"/>
          <w:color w:val="auto"/>
          <w:spacing w:val="0"/>
          <w:sz w:val="32"/>
          <w:szCs w:val="32"/>
          <w:vertAlign w:val="baseline"/>
        </w:rPr>
        <w:t>名</w:t>
      </w:r>
      <w:r>
        <w:rPr>
          <w:rFonts w:hint="default" w:ascii="Times New Roman" w:hAnsi="Times New Roman" w:eastAsia="仿宋_GB2312" w:cs="Times New Roman"/>
          <w:i w:val="0"/>
          <w:color w:val="auto"/>
          <w:spacing w:val="0"/>
          <w:sz w:val="32"/>
          <w:szCs w:val="32"/>
          <w:vertAlign w:val="baseline"/>
          <w:lang w:eastAsia="zh-CN"/>
        </w:rPr>
        <w:t>困难</w:t>
      </w:r>
      <w:r>
        <w:rPr>
          <w:rFonts w:hint="default" w:ascii="Times New Roman" w:hAnsi="Times New Roman" w:eastAsia="仿宋_GB2312" w:cs="Times New Roman"/>
          <w:i w:val="0"/>
          <w:color w:val="auto"/>
          <w:spacing w:val="0"/>
          <w:sz w:val="32"/>
          <w:szCs w:val="32"/>
          <w:vertAlign w:val="baseline"/>
        </w:rPr>
        <w:t>残疾人给予困难补助。</w:t>
      </w:r>
    </w:p>
    <w:p w14:paraId="7F0FE96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lang w:eastAsia="zh-CN"/>
        </w:rPr>
        <w:t>三是</w:t>
      </w:r>
      <w:r>
        <w:rPr>
          <w:rFonts w:hint="default" w:ascii="Times New Roman" w:hAnsi="Times New Roman" w:eastAsia="仿宋_GB2312" w:cs="Times New Roman"/>
          <w:b w:val="0"/>
          <w:bCs w:val="0"/>
          <w:i w:val="0"/>
          <w:color w:val="auto"/>
          <w:spacing w:val="0"/>
          <w:sz w:val="32"/>
          <w:szCs w:val="32"/>
          <w:vertAlign w:val="baseline"/>
        </w:rPr>
        <w:t>开展重要节日走访慰问活动。</w:t>
      </w:r>
      <w:r>
        <w:rPr>
          <w:rFonts w:hint="default" w:ascii="Times New Roman" w:hAnsi="Times New Roman" w:eastAsia="仿宋_GB2312" w:cs="Times New Roman"/>
          <w:b w:val="0"/>
          <w:bCs w:val="0"/>
          <w:i w:val="0"/>
          <w:color w:val="auto"/>
          <w:spacing w:val="0"/>
          <w:sz w:val="32"/>
          <w:szCs w:val="32"/>
          <w:vertAlign w:val="baseline"/>
          <w:lang w:eastAsia="zh-CN"/>
        </w:rPr>
        <w:t>春节期间</w:t>
      </w:r>
      <w:r>
        <w:rPr>
          <w:rFonts w:hint="default" w:ascii="Times New Roman" w:hAnsi="Times New Roman" w:eastAsia="仿宋_GB2312" w:cs="Times New Roman"/>
          <w:b w:val="0"/>
          <w:bCs w:val="0"/>
          <w:i w:val="0"/>
          <w:color w:val="auto"/>
          <w:spacing w:val="0"/>
          <w:sz w:val="32"/>
          <w:szCs w:val="32"/>
          <w:vertAlign w:val="baseline"/>
        </w:rPr>
        <w:t>向</w:t>
      </w:r>
      <w:r>
        <w:rPr>
          <w:rFonts w:hint="default" w:ascii="Times New Roman" w:hAnsi="Times New Roman" w:eastAsia="仿宋_GB2312" w:cs="Times New Roman"/>
          <w:i w:val="0"/>
          <w:color w:val="auto"/>
          <w:spacing w:val="0"/>
          <w:sz w:val="32"/>
          <w:szCs w:val="32"/>
          <w:vertAlign w:val="baseline"/>
        </w:rPr>
        <w:t>辖区内</w:t>
      </w:r>
      <w:r>
        <w:rPr>
          <w:rFonts w:hint="default" w:ascii="Times New Roman" w:hAnsi="Times New Roman" w:eastAsia="仿宋_GB2312" w:cs="Times New Roman"/>
          <w:i w:val="0"/>
          <w:color w:val="auto"/>
          <w:spacing w:val="0"/>
          <w:sz w:val="32"/>
          <w:szCs w:val="32"/>
          <w:vertAlign w:val="baseline"/>
          <w:lang w:val="en-US" w:eastAsia="zh-CN"/>
        </w:rPr>
        <w:t>650</w:t>
      </w:r>
      <w:r>
        <w:rPr>
          <w:rFonts w:hint="default" w:ascii="Times New Roman" w:hAnsi="Times New Roman" w:eastAsia="仿宋_GB2312" w:cs="Times New Roman"/>
          <w:i w:val="0"/>
          <w:color w:val="auto"/>
          <w:spacing w:val="0"/>
          <w:sz w:val="32"/>
          <w:szCs w:val="32"/>
          <w:vertAlign w:val="baseline"/>
        </w:rPr>
        <w:t>户残疾家庭送去温暖。</w:t>
      </w:r>
    </w:p>
    <w:p w14:paraId="6E4CFF0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lang w:eastAsia="zh-CN"/>
        </w:rPr>
        <w:t>四是</w:t>
      </w:r>
      <w:r>
        <w:rPr>
          <w:rFonts w:hint="default" w:ascii="Times New Roman" w:hAnsi="Times New Roman" w:eastAsia="仿宋_GB2312" w:cs="Times New Roman"/>
          <w:b w:val="0"/>
          <w:bCs w:val="0"/>
          <w:i w:val="0"/>
          <w:color w:val="auto"/>
          <w:spacing w:val="0"/>
          <w:sz w:val="32"/>
          <w:szCs w:val="32"/>
          <w:vertAlign w:val="baseline"/>
        </w:rPr>
        <w:t>做好“阳光家园计划”——智力、精神和重度肢体残疾人托养服务项目工作。</w:t>
      </w:r>
      <w:r>
        <w:rPr>
          <w:rFonts w:hint="default" w:ascii="Times New Roman" w:hAnsi="Times New Roman" w:eastAsia="仿宋_GB2312" w:cs="Times New Roman"/>
          <w:i w:val="0"/>
          <w:color w:val="auto"/>
          <w:spacing w:val="0"/>
          <w:sz w:val="32"/>
          <w:szCs w:val="32"/>
          <w:vertAlign w:val="baseline"/>
        </w:rPr>
        <w:t>为</w:t>
      </w:r>
      <w:r>
        <w:rPr>
          <w:rFonts w:hint="default" w:ascii="Times New Roman" w:hAnsi="Times New Roman" w:eastAsia="仿宋_GB2312" w:cs="Times New Roman"/>
          <w:i w:val="0"/>
          <w:color w:val="auto"/>
          <w:spacing w:val="0"/>
          <w:sz w:val="32"/>
          <w:szCs w:val="32"/>
          <w:vertAlign w:val="baseline"/>
          <w:lang w:val="en-US" w:eastAsia="zh-CN"/>
        </w:rPr>
        <w:t>189</w:t>
      </w:r>
      <w:r>
        <w:rPr>
          <w:rFonts w:hint="default" w:ascii="Times New Roman" w:hAnsi="Times New Roman" w:eastAsia="仿宋_GB2312" w:cs="Times New Roman"/>
          <w:i w:val="0"/>
          <w:color w:val="auto"/>
          <w:spacing w:val="0"/>
          <w:sz w:val="32"/>
          <w:szCs w:val="32"/>
          <w:vertAlign w:val="baseline"/>
        </w:rPr>
        <w:t>名残疾人提供服务。同时建章立制，细化监管措施，加强服务跟踪和对托养服务机构的监管。</w:t>
      </w:r>
    </w:p>
    <w:p w14:paraId="276448B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sz w:val="32"/>
          <w:szCs w:val="32"/>
          <w:vertAlign w:val="baseline"/>
          <w:lang w:eastAsia="zh-CN"/>
        </w:rPr>
        <w:t>五是</w:t>
      </w:r>
      <w:r>
        <w:rPr>
          <w:rFonts w:hint="default" w:ascii="Times New Roman" w:hAnsi="Times New Roman" w:eastAsia="仿宋_GB2312" w:cs="Times New Roman"/>
          <w:b w:val="0"/>
          <w:bCs w:val="0"/>
          <w:i w:val="0"/>
          <w:color w:val="auto"/>
          <w:spacing w:val="0"/>
          <w:sz w:val="32"/>
          <w:szCs w:val="32"/>
          <w:vertAlign w:val="baseline"/>
        </w:rPr>
        <w:t>做好持证残疾人基本状况调查。</w:t>
      </w:r>
      <w:r>
        <w:rPr>
          <w:rFonts w:hint="default" w:ascii="Times New Roman" w:hAnsi="Times New Roman" w:eastAsia="仿宋_GB2312" w:cs="Times New Roman"/>
          <w:i w:val="0"/>
          <w:color w:val="auto"/>
          <w:spacing w:val="0"/>
          <w:sz w:val="32"/>
          <w:szCs w:val="32"/>
          <w:vertAlign w:val="baseline"/>
        </w:rPr>
        <w:t>对辖区13</w:t>
      </w:r>
      <w:r>
        <w:rPr>
          <w:rFonts w:hint="default" w:ascii="Times New Roman" w:hAnsi="Times New Roman" w:cs="Times New Roman"/>
          <w:i w:val="0"/>
          <w:color w:val="auto"/>
          <w:spacing w:val="0"/>
          <w:sz w:val="32"/>
          <w:szCs w:val="32"/>
          <w:vertAlign w:val="baseline"/>
          <w:lang w:val="en-US" w:eastAsia="zh-CN"/>
        </w:rPr>
        <w:t>055</w:t>
      </w:r>
      <w:r>
        <w:rPr>
          <w:rFonts w:hint="default" w:ascii="Times New Roman" w:hAnsi="Times New Roman" w:eastAsia="仿宋_GB2312" w:cs="Times New Roman"/>
          <w:i w:val="0"/>
          <w:color w:val="auto"/>
          <w:spacing w:val="0"/>
          <w:sz w:val="32"/>
          <w:szCs w:val="32"/>
          <w:vertAlign w:val="baseline"/>
        </w:rPr>
        <w:t>名残疾人，开展全国持证残疾人基本状况调查工作</w:t>
      </w:r>
      <w:r>
        <w:rPr>
          <w:rFonts w:hint="default" w:ascii="Times New Roman" w:hAnsi="Times New Roman" w:eastAsia="仿宋_GB2312" w:cs="Times New Roman"/>
          <w:i w:val="0"/>
          <w:color w:val="auto"/>
          <w:spacing w:val="0"/>
          <w:sz w:val="32"/>
          <w:szCs w:val="32"/>
          <w:vertAlign w:val="baseline"/>
          <w:lang w:eastAsia="zh-CN"/>
        </w:rPr>
        <w:t>，</w:t>
      </w:r>
      <w:r>
        <w:rPr>
          <w:rFonts w:hint="default" w:ascii="Times New Roman" w:hAnsi="Times New Roman" w:eastAsia="仿宋_GB2312" w:cs="Times New Roman"/>
          <w:i w:val="0"/>
          <w:color w:val="auto"/>
          <w:spacing w:val="0"/>
          <w:sz w:val="32"/>
          <w:szCs w:val="32"/>
          <w:vertAlign w:val="baseline"/>
        </w:rPr>
        <w:t>信息采集率</w:t>
      </w:r>
      <w:r>
        <w:rPr>
          <w:rFonts w:hint="default" w:ascii="Times New Roman" w:hAnsi="Times New Roman" w:eastAsia="仿宋_GB2312" w:cs="Times New Roman"/>
          <w:i w:val="0"/>
          <w:color w:val="auto"/>
          <w:spacing w:val="0"/>
          <w:sz w:val="32"/>
          <w:szCs w:val="32"/>
          <w:vertAlign w:val="baseline"/>
          <w:lang w:eastAsia="zh-CN"/>
        </w:rPr>
        <w:t>为</w:t>
      </w:r>
      <w:r>
        <w:rPr>
          <w:rFonts w:hint="default" w:ascii="Times New Roman" w:hAnsi="Times New Roman" w:eastAsia="仿宋_GB2312" w:cs="Times New Roman"/>
          <w:i w:val="0"/>
          <w:color w:val="auto"/>
          <w:spacing w:val="0"/>
          <w:sz w:val="32"/>
          <w:szCs w:val="32"/>
          <w:vertAlign w:val="baseline"/>
        </w:rPr>
        <w:t>100%。</w:t>
      </w:r>
    </w:p>
    <w:p w14:paraId="1219981C">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bidi="ar"/>
        </w:rPr>
        <w:t>六是</w:t>
      </w:r>
      <w:r>
        <w:rPr>
          <w:rFonts w:hint="default" w:ascii="Times New Roman" w:hAnsi="Times New Roman" w:eastAsia="仿宋_GB2312" w:cs="Times New Roman"/>
          <w:color w:val="auto"/>
          <w:kern w:val="0"/>
          <w:sz w:val="32"/>
          <w:szCs w:val="32"/>
          <w:lang w:bidi="ar"/>
        </w:rPr>
        <w:t>残疾人宣传文化工作持续开展。通过助残日、爱耳日等特殊节日契机，积极宣传残疾人事业及残疾预防相关知识，进一步营造关心、关注残疾人事业的良好社会氛围。助残活动形式多样内容丰富多彩。利用特殊节日契机，结合工作实际</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开展“阳光助残 携手筑梦”志愿服务活动</w:t>
      </w:r>
      <w:r>
        <w:rPr>
          <w:rFonts w:hint="default" w:ascii="Times New Roman" w:hAnsi="Times New Roman"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次，大力倡导“奉献、友爱、互助、进步”志愿精神。</w:t>
      </w:r>
    </w:p>
    <w:p w14:paraId="3E4270A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b w:val="0"/>
          <w:bCs w:val="0"/>
          <w:i w:val="0"/>
          <w:color w:val="auto"/>
          <w:spacing w:val="0"/>
          <w:kern w:val="2"/>
          <w:sz w:val="32"/>
          <w:szCs w:val="32"/>
          <w:vertAlign w:val="baseline"/>
          <w:lang w:val="en-US" w:eastAsia="zh-CN" w:bidi="ar-SA"/>
        </w:rPr>
        <w:t>七是开展残疾人文化“五个一”活动。</w:t>
      </w:r>
      <w:r>
        <w:rPr>
          <w:rFonts w:hint="default" w:ascii="Times New Roman" w:hAnsi="Times New Roman" w:eastAsia="仿宋_GB2312" w:cs="Times New Roman"/>
          <w:i w:val="0"/>
          <w:color w:val="auto"/>
          <w:spacing w:val="0"/>
          <w:sz w:val="32"/>
          <w:szCs w:val="32"/>
          <w:vertAlign w:val="baseline"/>
        </w:rPr>
        <w:t>组织残疾人观看《</w:t>
      </w:r>
      <w:r>
        <w:rPr>
          <w:rFonts w:hint="default" w:ascii="Times New Roman" w:hAnsi="Times New Roman" w:eastAsia="仿宋_GB2312" w:cs="Times New Roman"/>
          <w:i w:val="0"/>
          <w:color w:val="auto"/>
          <w:spacing w:val="0"/>
          <w:sz w:val="32"/>
          <w:szCs w:val="32"/>
          <w:vertAlign w:val="baseline"/>
          <w:lang w:eastAsia="zh-CN"/>
        </w:rPr>
        <w:t>无名</w:t>
      </w:r>
      <w:r>
        <w:rPr>
          <w:rFonts w:hint="default" w:ascii="Times New Roman" w:hAnsi="Times New Roman" w:eastAsia="仿宋_GB2312" w:cs="Times New Roman"/>
          <w:i w:val="0"/>
          <w:color w:val="auto"/>
          <w:spacing w:val="0"/>
          <w:sz w:val="32"/>
          <w:szCs w:val="32"/>
          <w:vertAlign w:val="baseline"/>
        </w:rPr>
        <w:t>》</w:t>
      </w:r>
      <w:r>
        <w:rPr>
          <w:rFonts w:hint="default" w:ascii="Times New Roman" w:hAnsi="Times New Roman" w:eastAsia="仿宋_GB2312" w:cs="Times New Roman"/>
          <w:i w:val="0"/>
          <w:color w:val="auto"/>
          <w:spacing w:val="0"/>
          <w:sz w:val="32"/>
          <w:szCs w:val="32"/>
          <w:vertAlign w:val="baseline"/>
          <w:lang w:eastAsia="zh-CN"/>
        </w:rPr>
        <w:t>《满江红》，组织残疾人到席子小游园开展融合活动</w:t>
      </w:r>
      <w:r>
        <w:rPr>
          <w:rFonts w:hint="default" w:ascii="Times New Roman" w:hAnsi="Times New Roman" w:eastAsia="仿宋_GB2312" w:cs="Times New Roman"/>
          <w:i w:val="0"/>
          <w:color w:val="auto"/>
          <w:spacing w:val="0"/>
          <w:sz w:val="32"/>
          <w:szCs w:val="32"/>
          <w:vertAlign w:val="baseline"/>
        </w:rPr>
        <w:t>等活动，累计参加活动人次达100余人</w:t>
      </w:r>
      <w:r>
        <w:rPr>
          <w:rFonts w:hint="default" w:ascii="Times New Roman" w:hAnsi="Times New Roman" w:eastAsia="仿宋_GB2312" w:cs="Times New Roman"/>
          <w:i w:val="0"/>
          <w:color w:val="auto"/>
          <w:spacing w:val="0"/>
          <w:sz w:val="32"/>
          <w:szCs w:val="32"/>
          <w:vertAlign w:val="baseline"/>
          <w:lang w:eastAsia="zh-CN"/>
        </w:rPr>
        <w:t>。“六一”儿童节期间，为</w:t>
      </w:r>
      <w:r>
        <w:rPr>
          <w:rFonts w:hint="default" w:ascii="Times New Roman" w:hAnsi="Times New Roman" w:eastAsia="仿宋_GB2312" w:cs="Times New Roman"/>
          <w:i w:val="0"/>
          <w:color w:val="auto"/>
          <w:spacing w:val="0"/>
          <w:sz w:val="32"/>
          <w:szCs w:val="32"/>
          <w:vertAlign w:val="baseline"/>
          <w:lang w:val="en-US" w:eastAsia="zh-CN"/>
        </w:rPr>
        <w:t>500名儿童发放“悦读卡”。</w:t>
      </w:r>
    </w:p>
    <w:p w14:paraId="3C6E907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kern w:val="2"/>
          <w:sz w:val="32"/>
          <w:szCs w:val="32"/>
          <w:vertAlign w:val="baseline"/>
          <w:lang w:val="en-US" w:eastAsia="zh-CN" w:bidi="ar-SA"/>
        </w:rPr>
        <w:t>八是组织开展残疾人文体活动。</w:t>
      </w:r>
      <w:r>
        <w:rPr>
          <w:rFonts w:hint="default" w:ascii="Times New Roman" w:hAnsi="Times New Roman" w:eastAsia="仿宋_GB2312" w:cs="Times New Roman"/>
          <w:i w:val="0"/>
          <w:color w:val="auto"/>
          <w:spacing w:val="0"/>
          <w:sz w:val="32"/>
          <w:szCs w:val="32"/>
          <w:vertAlign w:val="baseline"/>
        </w:rPr>
        <w:t>结合我们的节日主题活动，组织残疾人开展元宵、端午、中秋等主题文化活动。</w:t>
      </w:r>
    </w:p>
    <w:p w14:paraId="530E952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b w:val="0"/>
          <w:bCs w:val="0"/>
          <w:i w:val="0"/>
          <w:color w:val="auto"/>
          <w:spacing w:val="0"/>
          <w:kern w:val="2"/>
          <w:sz w:val="32"/>
          <w:szCs w:val="32"/>
          <w:vertAlign w:val="baseline"/>
          <w:lang w:val="en-US" w:eastAsia="zh-CN" w:bidi="ar-SA"/>
        </w:rPr>
        <w:t>九是健全规范化残疾人法律救助站。</w:t>
      </w:r>
      <w:r>
        <w:rPr>
          <w:rFonts w:hint="default" w:ascii="Times New Roman" w:hAnsi="Times New Roman" w:eastAsia="仿宋_GB2312" w:cs="Times New Roman"/>
          <w:i w:val="0"/>
          <w:color w:val="auto"/>
          <w:spacing w:val="0"/>
          <w:sz w:val="32"/>
          <w:szCs w:val="32"/>
          <w:vertAlign w:val="baseline"/>
        </w:rPr>
        <w:t>以现场法律服务、转介法律援助、转介国家司法救助、直接提供法律救助等四种形式为残疾人提供一站式、综合性法律救助服务，积极整合资源优势，做好有效衔接，使残疾人在需要时能获得精准、及时、优质高效的帮助，进一步保障残疾人合法权益</w:t>
      </w:r>
      <w:r>
        <w:rPr>
          <w:rFonts w:hint="default" w:ascii="Times New Roman" w:hAnsi="Times New Roman" w:eastAsia="仿宋_GB2312" w:cs="Times New Roman"/>
          <w:i w:val="0"/>
          <w:color w:val="auto"/>
          <w:spacing w:val="0"/>
          <w:sz w:val="32"/>
          <w:szCs w:val="32"/>
          <w:vertAlign w:val="baseline"/>
          <w:lang w:eastAsia="zh-CN"/>
        </w:rPr>
        <w:t>。</w:t>
      </w:r>
      <w:r>
        <w:rPr>
          <w:rFonts w:hint="default" w:ascii="Times New Roman" w:hAnsi="Times New Roman" w:eastAsia="仿宋_GB2312" w:cs="Times New Roman"/>
          <w:i w:val="0"/>
          <w:color w:val="auto"/>
          <w:spacing w:val="0"/>
          <w:sz w:val="32"/>
          <w:szCs w:val="32"/>
          <w:vertAlign w:val="baseline"/>
        </w:rPr>
        <w:t>处理来信</w:t>
      </w:r>
      <w:r>
        <w:rPr>
          <w:rFonts w:hint="default" w:ascii="Times New Roman" w:hAnsi="Times New Roman" w:eastAsia="仿宋_GB2312" w:cs="Times New Roman"/>
          <w:i w:val="0"/>
          <w:color w:val="auto"/>
          <w:spacing w:val="0"/>
          <w:sz w:val="32"/>
          <w:szCs w:val="32"/>
          <w:vertAlign w:val="baseline"/>
          <w:lang w:val="en-US" w:eastAsia="zh-CN"/>
        </w:rPr>
        <w:t>55</w:t>
      </w:r>
      <w:r>
        <w:rPr>
          <w:rFonts w:hint="default" w:ascii="Times New Roman" w:hAnsi="Times New Roman" w:eastAsia="仿宋_GB2312" w:cs="Times New Roman"/>
          <w:i w:val="0"/>
          <w:color w:val="auto"/>
          <w:spacing w:val="0"/>
          <w:sz w:val="32"/>
          <w:szCs w:val="32"/>
          <w:vertAlign w:val="baseline"/>
        </w:rPr>
        <w:t>件，办结率达100%。</w:t>
      </w:r>
    </w:p>
    <w:p w14:paraId="20E0EAC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600" w:leftChars="200" w:right="96" w:rightChars="0" w:firstLine="419" w:firstLineChars="131"/>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5.日常办公维持工作 </w:t>
      </w:r>
    </w:p>
    <w:p w14:paraId="56AF7E2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96"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维持残疾人联合会及残疾人综合服务中心日常工作正常开展，保障区残联及下属事业单位15名工作人员工资社保正常有序发放、办公用品得到及时补给、符合条件并有需求的工作人员得到应有的业务培训等，为残疾人工作的顺利开展提供充分的后勤保障，全力做好残疾人维权工作和党风廉政建设、组织建设等工作。</w:t>
      </w:r>
    </w:p>
    <w:p w14:paraId="2815EB31">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（四）部门管理制度</w:t>
      </w:r>
    </w:p>
    <w:p w14:paraId="4E738624">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《盘龙区残联内部管理制度》、《盘龙区残疾人联合会“三重一大”集体决策制度》、《盘龙残联</w:t>
      </w:r>
      <w:r>
        <w:rPr>
          <w:rFonts w:hint="default" w:ascii="Times New Roman" w:hAnsi="Times New Roman" w:cs="Times New Roman"/>
          <w:szCs w:val="30"/>
          <w:lang w:eastAsia="zh-CN"/>
        </w:rPr>
        <w:t>执行理事会</w:t>
      </w:r>
      <w:r>
        <w:rPr>
          <w:rFonts w:hint="default" w:ascii="Times New Roman" w:hAnsi="Times New Roman" w:cs="Times New Roman"/>
          <w:szCs w:val="30"/>
        </w:rPr>
        <w:t>议事规则》、《盘龙区残联财务管理制度（试行）》等。</w:t>
      </w:r>
    </w:p>
    <w:p w14:paraId="350D8558">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（五）部门资金来源及使用情况</w:t>
      </w:r>
    </w:p>
    <w:p w14:paraId="70008E2E">
      <w:pPr>
        <w:keepNext w:val="0"/>
        <w:keepLines w:val="0"/>
        <w:pageBreakBefore w:val="0"/>
        <w:widowControl w:val="0"/>
        <w:tabs>
          <w:tab w:val="left" w:pos="3600"/>
        </w:tabs>
        <w:kinsoku/>
        <w:wordWrap/>
        <w:overflowPunct/>
        <w:bidi w:val="0"/>
        <w:snapToGrid/>
        <w:spacing w:line="600" w:lineRule="exact"/>
        <w:ind w:firstLine="600"/>
        <w:jc w:val="both"/>
        <w:textAlignment w:val="auto"/>
        <w:rPr>
          <w:rFonts w:hint="default" w:ascii="Times New Roman" w:hAnsi="Times New Roman" w:cs="Times New Roman"/>
          <w:szCs w:val="30"/>
          <w:highlight w:val="none"/>
        </w:rPr>
      </w:pPr>
      <w:r>
        <w:rPr>
          <w:rFonts w:hint="default" w:ascii="Times New Roman" w:hAnsi="Times New Roman" w:cs="Times New Roman"/>
          <w:szCs w:val="30"/>
        </w:rPr>
        <w:t>1.部门资金来源:202</w:t>
      </w:r>
      <w:r>
        <w:rPr>
          <w:rFonts w:hint="default" w:ascii="Times New Roman" w:hAnsi="Times New Roman" w:cs="Times New Roman"/>
          <w:szCs w:val="30"/>
          <w:lang w:val="en-US" w:eastAsia="zh-CN"/>
        </w:rPr>
        <w:t>3</w:t>
      </w:r>
      <w:r>
        <w:rPr>
          <w:rFonts w:hint="default" w:ascii="Times New Roman" w:hAnsi="Times New Roman" w:cs="Times New Roman"/>
          <w:szCs w:val="30"/>
        </w:rPr>
        <w:t>年盘龙区残联资金收入共计</w:t>
      </w:r>
      <w:r>
        <w:rPr>
          <w:rFonts w:hint="default" w:ascii="Times New Roman" w:hAnsi="Times New Roman" w:cs="Times New Roman"/>
          <w:szCs w:val="30"/>
          <w:lang w:val="en-US" w:eastAsia="zh-CN"/>
        </w:rPr>
        <w:t>994.58</w:t>
      </w:r>
      <w:r>
        <w:rPr>
          <w:rFonts w:hint="default" w:ascii="Times New Roman" w:hAnsi="Times New Roman" w:cs="Times New Roman"/>
          <w:szCs w:val="30"/>
        </w:rPr>
        <w:t>万元，来源主要有区级预算收入、纳入预算管理的非税收入、和上级（中央、省、市级）转移支付资金。</w:t>
      </w:r>
    </w:p>
    <w:p w14:paraId="5DE580B7">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（1）盘龙区残联202</w:t>
      </w:r>
      <w:r>
        <w:rPr>
          <w:rFonts w:hint="default" w:ascii="Times New Roman" w:hAnsi="Times New Roman" w:cs="Times New Roman"/>
          <w:color w:val="auto"/>
          <w:szCs w:val="30"/>
          <w:highlight w:val="none"/>
          <w:lang w:val="en-US" w:eastAsia="zh-CN"/>
        </w:rPr>
        <w:t>3</w:t>
      </w:r>
      <w:r>
        <w:rPr>
          <w:rFonts w:hint="default" w:ascii="Times New Roman" w:hAnsi="Times New Roman" w:cs="Times New Roman"/>
          <w:color w:val="auto"/>
          <w:szCs w:val="30"/>
          <w:highlight w:val="none"/>
        </w:rPr>
        <w:t>年区级预算收入为</w:t>
      </w:r>
      <w:r>
        <w:rPr>
          <w:rFonts w:hint="default" w:ascii="Times New Roman" w:hAnsi="Times New Roman" w:cs="Times New Roman"/>
          <w:color w:val="auto"/>
          <w:szCs w:val="30"/>
          <w:highlight w:val="none"/>
          <w:lang w:val="en-US" w:eastAsia="zh-CN"/>
        </w:rPr>
        <w:t>780.06万</w:t>
      </w:r>
      <w:r>
        <w:rPr>
          <w:rFonts w:hint="default" w:ascii="Times New Roman" w:hAnsi="Times New Roman" w:cs="Times New Roman"/>
          <w:color w:val="auto"/>
          <w:szCs w:val="30"/>
          <w:highlight w:val="none"/>
        </w:rPr>
        <w:t>元</w:t>
      </w:r>
      <w:r>
        <w:rPr>
          <w:rFonts w:hint="default" w:ascii="Times New Roman" w:hAnsi="Times New Roman" w:cs="Times New Roman"/>
          <w:color w:val="auto"/>
          <w:szCs w:val="30"/>
          <w:highlight w:val="none"/>
          <w:lang w:eastAsia="zh-CN"/>
        </w:rPr>
        <w:t>，上年结余</w:t>
      </w:r>
      <w:r>
        <w:rPr>
          <w:rFonts w:hint="default" w:ascii="Times New Roman" w:hAnsi="Times New Roman" w:cs="Times New Roman"/>
          <w:color w:val="auto"/>
          <w:szCs w:val="30"/>
          <w:highlight w:val="none"/>
          <w:lang w:val="en-US" w:eastAsia="zh-CN"/>
        </w:rPr>
        <w:t>2.67万元，</w:t>
      </w:r>
      <w:r>
        <w:rPr>
          <w:rFonts w:hint="default" w:ascii="Times New Roman" w:hAnsi="Times New Roman" w:cs="Times New Roman"/>
          <w:color w:val="auto"/>
          <w:szCs w:val="30"/>
          <w:highlight w:val="none"/>
        </w:rPr>
        <w:t>年初预算为</w:t>
      </w:r>
      <w:r>
        <w:rPr>
          <w:rFonts w:hint="default" w:ascii="Times New Roman" w:hAnsi="Times New Roman" w:cs="Times New Roman"/>
          <w:color w:val="auto"/>
          <w:szCs w:val="30"/>
          <w:highlight w:val="none"/>
          <w:lang w:val="en-US" w:eastAsia="zh-CN"/>
        </w:rPr>
        <w:t>1023.29</w:t>
      </w:r>
      <w:r>
        <w:rPr>
          <w:rFonts w:hint="default" w:ascii="Times New Roman" w:hAnsi="Times New Roman" w:cs="Times New Roman"/>
          <w:color w:val="auto"/>
          <w:szCs w:val="30"/>
          <w:highlight w:val="none"/>
        </w:rPr>
        <w:t>万元，年度</w:t>
      </w:r>
      <w:r>
        <w:rPr>
          <w:rFonts w:hint="default" w:ascii="Times New Roman" w:hAnsi="Times New Roman" w:cs="Times New Roman"/>
          <w:color w:val="auto"/>
          <w:szCs w:val="30"/>
          <w:highlight w:val="none"/>
          <w:lang w:eastAsia="zh-CN"/>
        </w:rPr>
        <w:t>调减区级</w:t>
      </w:r>
      <w:r>
        <w:rPr>
          <w:rFonts w:hint="default" w:ascii="Times New Roman" w:hAnsi="Times New Roman" w:cs="Times New Roman"/>
          <w:color w:val="auto"/>
          <w:szCs w:val="30"/>
          <w:highlight w:val="none"/>
        </w:rPr>
        <w:t>经费</w:t>
      </w:r>
      <w:r>
        <w:rPr>
          <w:rFonts w:hint="default" w:ascii="Times New Roman" w:hAnsi="Times New Roman" w:cs="Times New Roman"/>
          <w:color w:val="auto"/>
          <w:szCs w:val="30"/>
          <w:highlight w:val="none"/>
          <w:lang w:val="en-US" w:eastAsia="zh-CN"/>
        </w:rPr>
        <w:t>247.07</w:t>
      </w:r>
      <w:r>
        <w:rPr>
          <w:rFonts w:hint="default" w:ascii="Times New Roman" w:hAnsi="Times New Roman" w:cs="Times New Roman"/>
          <w:color w:val="auto"/>
          <w:szCs w:val="30"/>
          <w:highlight w:val="none"/>
        </w:rPr>
        <w:t>万元。其中基本支出预算收入</w:t>
      </w:r>
      <w:r>
        <w:rPr>
          <w:rFonts w:hint="default" w:ascii="Times New Roman" w:hAnsi="Times New Roman" w:cs="Times New Roman"/>
          <w:color w:val="auto"/>
          <w:szCs w:val="30"/>
          <w:highlight w:val="none"/>
          <w:lang w:val="en-US" w:eastAsia="zh-CN"/>
        </w:rPr>
        <w:t>394.80</w:t>
      </w:r>
      <w:r>
        <w:rPr>
          <w:rFonts w:hint="default" w:ascii="Times New Roman" w:hAnsi="Times New Roman" w:cs="Times New Roman"/>
          <w:color w:val="auto"/>
          <w:szCs w:val="30"/>
          <w:highlight w:val="none"/>
        </w:rPr>
        <w:t>万元，年初预算</w:t>
      </w:r>
      <w:r>
        <w:rPr>
          <w:rFonts w:hint="default" w:ascii="Times New Roman" w:hAnsi="Times New Roman" w:cs="Times New Roman"/>
          <w:color w:val="auto"/>
          <w:szCs w:val="30"/>
          <w:highlight w:val="none"/>
          <w:lang w:val="en-US" w:eastAsia="zh-CN"/>
        </w:rPr>
        <w:t>396.41万</w:t>
      </w:r>
      <w:r>
        <w:rPr>
          <w:rFonts w:hint="default" w:ascii="Times New Roman" w:hAnsi="Times New Roman" w:cs="Times New Roman"/>
          <w:color w:val="auto"/>
          <w:szCs w:val="30"/>
          <w:highlight w:val="none"/>
        </w:rPr>
        <w:t>元，</w:t>
      </w:r>
      <w:r>
        <w:rPr>
          <w:rFonts w:hint="default" w:ascii="Times New Roman" w:hAnsi="Times New Roman" w:cs="Times New Roman"/>
          <w:color w:val="auto"/>
          <w:szCs w:val="30"/>
          <w:highlight w:val="none"/>
          <w:lang w:eastAsia="zh-CN"/>
        </w:rPr>
        <w:t>调减预算</w:t>
      </w:r>
      <w:r>
        <w:rPr>
          <w:rFonts w:hint="default" w:ascii="Times New Roman" w:hAnsi="Times New Roman" w:cs="Times New Roman"/>
          <w:color w:val="auto"/>
          <w:szCs w:val="30"/>
          <w:highlight w:val="none"/>
          <w:lang w:val="en-US" w:eastAsia="zh-CN"/>
        </w:rPr>
        <w:t>1.61</w:t>
      </w:r>
      <w:r>
        <w:rPr>
          <w:rFonts w:hint="default" w:ascii="Times New Roman" w:hAnsi="Times New Roman" w:cs="Times New Roman"/>
          <w:color w:val="auto"/>
          <w:szCs w:val="30"/>
          <w:highlight w:val="none"/>
        </w:rPr>
        <w:t>万元；项目支出预算收入</w:t>
      </w:r>
      <w:r>
        <w:rPr>
          <w:rFonts w:hint="default" w:ascii="Times New Roman" w:hAnsi="Times New Roman" w:cs="Times New Roman"/>
          <w:color w:val="auto"/>
          <w:szCs w:val="30"/>
          <w:highlight w:val="none"/>
          <w:lang w:val="en-US" w:eastAsia="zh-CN"/>
        </w:rPr>
        <w:t>381.41</w:t>
      </w:r>
      <w:r>
        <w:rPr>
          <w:rFonts w:hint="default" w:ascii="Times New Roman" w:hAnsi="Times New Roman" w:cs="Times New Roman"/>
          <w:color w:val="auto"/>
          <w:szCs w:val="30"/>
          <w:highlight w:val="none"/>
        </w:rPr>
        <w:t>万元，年</w:t>
      </w:r>
      <w:r>
        <w:rPr>
          <w:rFonts w:hint="default" w:ascii="Times New Roman" w:hAnsi="Times New Roman" w:cs="Times New Roman"/>
          <w:color w:val="auto"/>
          <w:szCs w:val="30"/>
          <w:highlight w:val="none"/>
          <w:lang w:eastAsia="zh-CN"/>
        </w:rPr>
        <w:t>初</w:t>
      </w:r>
      <w:r>
        <w:rPr>
          <w:rFonts w:hint="default" w:ascii="Times New Roman" w:hAnsi="Times New Roman" w:cs="Times New Roman"/>
          <w:color w:val="auto"/>
          <w:szCs w:val="30"/>
          <w:highlight w:val="none"/>
        </w:rPr>
        <w:t>预算</w:t>
      </w:r>
      <w:r>
        <w:rPr>
          <w:rFonts w:hint="default" w:ascii="Times New Roman" w:hAnsi="Times New Roman" w:cs="Times New Roman"/>
          <w:color w:val="auto"/>
          <w:szCs w:val="30"/>
          <w:highlight w:val="none"/>
          <w:lang w:val="en-US" w:eastAsia="zh-CN"/>
        </w:rPr>
        <w:t>626.87</w:t>
      </w:r>
      <w:r>
        <w:rPr>
          <w:rFonts w:hint="default" w:ascii="Times New Roman" w:hAnsi="Times New Roman" w:cs="Times New Roman"/>
          <w:color w:val="auto"/>
          <w:szCs w:val="30"/>
          <w:highlight w:val="none"/>
        </w:rPr>
        <w:t>万元，</w:t>
      </w:r>
      <w:r>
        <w:rPr>
          <w:rFonts w:hint="default" w:ascii="Times New Roman" w:hAnsi="Times New Roman" w:cs="Times New Roman"/>
          <w:color w:val="auto"/>
          <w:szCs w:val="30"/>
          <w:highlight w:val="none"/>
          <w:lang w:eastAsia="zh-CN"/>
        </w:rPr>
        <w:t>调减</w:t>
      </w:r>
      <w:r>
        <w:rPr>
          <w:rFonts w:hint="default" w:ascii="Times New Roman" w:hAnsi="Times New Roman" w:cs="Times New Roman"/>
          <w:color w:val="auto"/>
          <w:szCs w:val="30"/>
          <w:highlight w:val="none"/>
        </w:rPr>
        <w:t>经费</w:t>
      </w:r>
      <w:r>
        <w:rPr>
          <w:rFonts w:hint="default" w:ascii="Times New Roman" w:hAnsi="Times New Roman" w:cs="Times New Roman"/>
          <w:color w:val="auto"/>
          <w:szCs w:val="30"/>
          <w:highlight w:val="none"/>
          <w:lang w:val="en-US" w:eastAsia="zh-CN"/>
        </w:rPr>
        <w:t>245.46</w:t>
      </w:r>
      <w:r>
        <w:rPr>
          <w:rFonts w:hint="default" w:ascii="Times New Roman" w:hAnsi="Times New Roman" w:cs="Times New Roman"/>
          <w:color w:val="auto"/>
          <w:szCs w:val="30"/>
          <w:highlight w:val="none"/>
        </w:rPr>
        <w:t>万元。</w:t>
      </w:r>
    </w:p>
    <w:p w14:paraId="60E35406">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（2）盘龙区残联20</w:t>
      </w:r>
      <w:r>
        <w:rPr>
          <w:rFonts w:hint="default" w:ascii="Times New Roman" w:hAnsi="Times New Roman" w:cs="Times New Roman"/>
          <w:szCs w:val="30"/>
          <w:lang w:val="en-US" w:eastAsia="zh-CN"/>
        </w:rPr>
        <w:t>23</w:t>
      </w:r>
      <w:r>
        <w:rPr>
          <w:rFonts w:hint="default" w:ascii="Times New Roman" w:hAnsi="Times New Roman" w:cs="Times New Roman"/>
          <w:szCs w:val="30"/>
        </w:rPr>
        <w:t>年上级转移支付资金收入</w:t>
      </w:r>
      <w:r>
        <w:rPr>
          <w:rFonts w:hint="default" w:ascii="Times New Roman" w:hAnsi="Times New Roman" w:cs="Times New Roman"/>
          <w:szCs w:val="30"/>
          <w:lang w:val="en-US" w:eastAsia="zh-CN"/>
        </w:rPr>
        <w:t>214.52</w:t>
      </w:r>
      <w:r>
        <w:rPr>
          <w:rFonts w:hint="default" w:ascii="Times New Roman" w:hAnsi="Times New Roman" w:cs="Times New Roman"/>
          <w:szCs w:val="30"/>
        </w:rPr>
        <w:t>万元，其中中央补助</w:t>
      </w:r>
      <w:r>
        <w:rPr>
          <w:rFonts w:hint="default" w:ascii="Times New Roman" w:hAnsi="Times New Roman" w:cs="Times New Roman"/>
          <w:szCs w:val="30"/>
          <w:lang w:val="en-US" w:eastAsia="zh-CN"/>
        </w:rPr>
        <w:t>114.59</w:t>
      </w:r>
      <w:r>
        <w:rPr>
          <w:rFonts w:hint="default" w:ascii="Times New Roman" w:hAnsi="Times New Roman" w:cs="Times New Roman"/>
          <w:szCs w:val="30"/>
        </w:rPr>
        <w:t>万元，省级补助</w:t>
      </w:r>
      <w:r>
        <w:rPr>
          <w:rFonts w:hint="default" w:ascii="Times New Roman" w:hAnsi="Times New Roman" w:cs="Times New Roman"/>
          <w:szCs w:val="30"/>
          <w:lang w:val="en-US" w:eastAsia="zh-CN"/>
        </w:rPr>
        <w:t>24.73</w:t>
      </w:r>
      <w:r>
        <w:rPr>
          <w:rFonts w:hint="default" w:ascii="Times New Roman" w:hAnsi="Times New Roman" w:cs="Times New Roman"/>
          <w:szCs w:val="30"/>
        </w:rPr>
        <w:t>万元，市级补助</w:t>
      </w:r>
      <w:r>
        <w:rPr>
          <w:rFonts w:hint="default" w:ascii="Times New Roman" w:hAnsi="Times New Roman" w:cs="Times New Roman"/>
          <w:szCs w:val="30"/>
          <w:lang w:val="en-US" w:eastAsia="zh-CN"/>
        </w:rPr>
        <w:t>75.20</w:t>
      </w:r>
      <w:r>
        <w:rPr>
          <w:rFonts w:hint="default" w:ascii="Times New Roman" w:hAnsi="Times New Roman" w:cs="Times New Roman"/>
          <w:szCs w:val="30"/>
        </w:rPr>
        <w:t>万元。</w:t>
      </w:r>
    </w:p>
    <w:p w14:paraId="1979FAF2">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2.部门资金使用情况。202</w:t>
      </w:r>
      <w:r>
        <w:rPr>
          <w:rFonts w:hint="default" w:ascii="Times New Roman" w:hAnsi="Times New Roman" w:cs="Times New Roman"/>
          <w:szCs w:val="30"/>
          <w:lang w:val="en-US" w:eastAsia="zh-CN"/>
        </w:rPr>
        <w:t>3</w:t>
      </w:r>
      <w:r>
        <w:rPr>
          <w:rFonts w:hint="default" w:ascii="Times New Roman" w:hAnsi="Times New Roman" w:cs="Times New Roman"/>
          <w:szCs w:val="30"/>
        </w:rPr>
        <w:t>年区残联经费共计支出</w:t>
      </w:r>
      <w:r>
        <w:rPr>
          <w:rFonts w:hint="default" w:ascii="Times New Roman" w:hAnsi="Times New Roman" w:cs="Times New Roman"/>
          <w:szCs w:val="30"/>
          <w:lang w:val="en-US" w:eastAsia="zh-CN"/>
        </w:rPr>
        <w:t>996.77</w:t>
      </w:r>
      <w:r>
        <w:rPr>
          <w:rFonts w:hint="default" w:ascii="Times New Roman" w:hAnsi="Times New Roman" w:cs="Times New Roman"/>
          <w:szCs w:val="30"/>
        </w:rPr>
        <w:t>万元，其中，区级预算支出</w:t>
      </w:r>
      <w:r>
        <w:rPr>
          <w:rFonts w:hint="default" w:ascii="Times New Roman" w:hAnsi="Times New Roman" w:cs="Times New Roman"/>
          <w:szCs w:val="30"/>
          <w:highlight w:val="none"/>
          <w:lang w:val="en-US" w:eastAsia="zh-CN"/>
        </w:rPr>
        <w:t>782.24</w:t>
      </w:r>
      <w:r>
        <w:rPr>
          <w:rFonts w:hint="default" w:ascii="Times New Roman" w:hAnsi="Times New Roman" w:cs="Times New Roman"/>
          <w:szCs w:val="30"/>
        </w:rPr>
        <w:t>万元，上级拨款支出</w:t>
      </w:r>
      <w:r>
        <w:rPr>
          <w:rFonts w:hint="default" w:ascii="Times New Roman" w:hAnsi="Times New Roman" w:cs="Times New Roman"/>
          <w:szCs w:val="30"/>
          <w:lang w:val="en-US" w:eastAsia="zh-CN"/>
        </w:rPr>
        <w:t>214.52</w:t>
      </w:r>
      <w:r>
        <w:rPr>
          <w:rFonts w:hint="default" w:ascii="Times New Roman" w:hAnsi="Times New Roman" w:cs="Times New Roman"/>
          <w:szCs w:val="30"/>
        </w:rPr>
        <w:t>万元；基本</w:t>
      </w:r>
      <w:r>
        <w:rPr>
          <w:rFonts w:hint="eastAsia" w:ascii="Times New Roman" w:hAnsi="Times New Roman" w:cs="Times New Roman"/>
          <w:szCs w:val="30"/>
          <w:lang w:eastAsia="zh-CN"/>
        </w:rPr>
        <w:t>支出</w:t>
      </w:r>
      <w:r>
        <w:rPr>
          <w:rFonts w:hint="default" w:ascii="Times New Roman" w:hAnsi="Times New Roman" w:cs="Times New Roman"/>
          <w:szCs w:val="30"/>
          <w:lang w:val="en-US" w:eastAsia="zh-CN"/>
        </w:rPr>
        <w:t>394.80</w:t>
      </w:r>
      <w:r>
        <w:rPr>
          <w:rFonts w:hint="default" w:ascii="Times New Roman" w:hAnsi="Times New Roman" w:cs="Times New Roman"/>
          <w:szCs w:val="30"/>
        </w:rPr>
        <w:t>万元，项目</w:t>
      </w:r>
      <w:r>
        <w:rPr>
          <w:rFonts w:hint="eastAsia" w:ascii="Times New Roman" w:hAnsi="Times New Roman" w:cs="Times New Roman"/>
          <w:szCs w:val="30"/>
          <w:lang w:eastAsia="zh-CN"/>
        </w:rPr>
        <w:t>支出</w:t>
      </w:r>
      <w:r>
        <w:rPr>
          <w:rFonts w:hint="default" w:ascii="Times New Roman" w:hAnsi="Times New Roman" w:cs="Times New Roman"/>
          <w:szCs w:val="30"/>
          <w:lang w:val="en-US" w:eastAsia="zh-CN"/>
        </w:rPr>
        <w:t>601.96</w:t>
      </w:r>
      <w:r>
        <w:rPr>
          <w:rFonts w:hint="default" w:ascii="Times New Roman" w:hAnsi="Times New Roman" w:cs="Times New Roman"/>
          <w:szCs w:val="30"/>
        </w:rPr>
        <w:t>万元（残疾人康复项目支出</w:t>
      </w:r>
      <w:r>
        <w:rPr>
          <w:rFonts w:hint="default" w:ascii="Times New Roman" w:hAnsi="Times New Roman" w:cs="Times New Roman"/>
          <w:szCs w:val="30"/>
          <w:lang w:val="en-US" w:eastAsia="zh-CN"/>
        </w:rPr>
        <w:t>111.35</w:t>
      </w:r>
      <w:r>
        <w:rPr>
          <w:rFonts w:hint="default" w:ascii="Times New Roman" w:hAnsi="Times New Roman" w:cs="Times New Roman"/>
          <w:szCs w:val="30"/>
        </w:rPr>
        <w:t>万元，残疾人就业项目支出</w:t>
      </w:r>
      <w:r>
        <w:rPr>
          <w:rFonts w:hint="default" w:ascii="Times New Roman" w:hAnsi="Times New Roman" w:cs="Times New Roman"/>
          <w:szCs w:val="30"/>
          <w:lang w:val="en-US" w:eastAsia="zh-CN"/>
        </w:rPr>
        <w:t>86.26</w:t>
      </w:r>
      <w:r>
        <w:rPr>
          <w:rFonts w:hint="default" w:ascii="Times New Roman" w:hAnsi="Times New Roman" w:cs="Times New Roman"/>
          <w:szCs w:val="30"/>
        </w:rPr>
        <w:t>万元，其他残疾人事业支出项目支出</w:t>
      </w:r>
      <w:r>
        <w:rPr>
          <w:rFonts w:hint="default" w:ascii="Times New Roman" w:hAnsi="Times New Roman" w:cs="Times New Roman"/>
          <w:szCs w:val="30"/>
          <w:lang w:val="en-US" w:eastAsia="zh-CN"/>
        </w:rPr>
        <w:t>394.04</w:t>
      </w:r>
      <w:r>
        <w:rPr>
          <w:rFonts w:hint="default" w:ascii="Times New Roman" w:hAnsi="Times New Roman" w:cs="Times New Roman"/>
          <w:szCs w:val="30"/>
        </w:rPr>
        <w:t>万元</w:t>
      </w:r>
      <w:r>
        <w:rPr>
          <w:rFonts w:hint="default" w:ascii="Times New Roman" w:hAnsi="Times New Roman" w:cs="Times New Roman"/>
          <w:szCs w:val="30"/>
          <w:lang w:eastAsia="zh-CN"/>
        </w:rPr>
        <w:t>，其他支出</w:t>
      </w:r>
      <w:r>
        <w:rPr>
          <w:rFonts w:hint="default" w:ascii="Times New Roman" w:hAnsi="Times New Roman" w:cs="Times New Roman"/>
          <w:szCs w:val="30"/>
          <w:lang w:val="en-US" w:eastAsia="zh-CN"/>
        </w:rPr>
        <w:t>10.31万元（含科技成果与转化费用）</w:t>
      </w:r>
      <w:r>
        <w:rPr>
          <w:rFonts w:hint="default" w:ascii="Times New Roman" w:hAnsi="Times New Roman" w:cs="Times New Roman"/>
          <w:szCs w:val="30"/>
        </w:rPr>
        <w:t>。</w:t>
      </w:r>
    </w:p>
    <w:p w14:paraId="103EE415">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（六）政府采购情况</w:t>
      </w:r>
    </w:p>
    <w:p w14:paraId="6D55EB3D">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eastAsia="楷体" w:cs="Times New Roman"/>
          <w:szCs w:val="30"/>
        </w:rPr>
      </w:pPr>
      <w:r>
        <w:rPr>
          <w:rFonts w:hint="default" w:ascii="Times New Roman" w:hAnsi="Times New Roman" w:cs="Times New Roman"/>
          <w:szCs w:val="30"/>
        </w:rPr>
        <w:t>盘龙区残联202</w:t>
      </w:r>
      <w:r>
        <w:rPr>
          <w:rFonts w:hint="default" w:ascii="Times New Roman" w:hAnsi="Times New Roman" w:cs="Times New Roman"/>
          <w:szCs w:val="30"/>
          <w:lang w:val="en-US" w:eastAsia="zh-CN"/>
        </w:rPr>
        <w:t>3</w:t>
      </w:r>
      <w:r>
        <w:rPr>
          <w:rFonts w:hint="default" w:ascii="Times New Roman" w:hAnsi="Times New Roman" w:cs="Times New Roman"/>
          <w:szCs w:val="30"/>
        </w:rPr>
        <w:t>年</w:t>
      </w:r>
      <w:r>
        <w:rPr>
          <w:rFonts w:hint="default" w:ascii="Times New Roman" w:hAnsi="Times New Roman" w:cs="Times New Roman"/>
          <w:szCs w:val="30"/>
          <w:lang w:eastAsia="zh-CN"/>
        </w:rPr>
        <w:t>无政府采购</w:t>
      </w:r>
      <w:r>
        <w:rPr>
          <w:rFonts w:hint="default" w:ascii="Times New Roman" w:hAnsi="Times New Roman" w:cs="Times New Roman"/>
          <w:szCs w:val="30"/>
        </w:rPr>
        <w:t>。</w:t>
      </w:r>
    </w:p>
    <w:p w14:paraId="17380581">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（七）固定资产情况</w:t>
      </w:r>
    </w:p>
    <w:p w14:paraId="01519F14">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截至202</w:t>
      </w:r>
      <w:r>
        <w:rPr>
          <w:rFonts w:hint="default" w:ascii="Times New Roman" w:hAnsi="Times New Roman" w:cs="Times New Roman"/>
          <w:szCs w:val="30"/>
          <w:lang w:val="en-US" w:eastAsia="zh-CN"/>
        </w:rPr>
        <w:t>3</w:t>
      </w:r>
      <w:r>
        <w:rPr>
          <w:rFonts w:hint="default" w:ascii="Times New Roman" w:hAnsi="Times New Roman" w:cs="Times New Roman"/>
          <w:szCs w:val="30"/>
        </w:rPr>
        <w:t>年12月31日，昆明市盘龙区残疾人联合会固定资产原值</w:t>
      </w:r>
      <w:r>
        <w:rPr>
          <w:rFonts w:hint="default" w:ascii="Times New Roman" w:hAnsi="Times New Roman" w:cs="Times New Roman"/>
          <w:szCs w:val="30"/>
          <w:lang w:val="en-US" w:eastAsia="zh-CN"/>
        </w:rPr>
        <w:t>621.93</w:t>
      </w:r>
      <w:r>
        <w:rPr>
          <w:rFonts w:hint="default" w:ascii="Times New Roman" w:hAnsi="Times New Roman" w:cs="Times New Roman"/>
          <w:szCs w:val="30"/>
        </w:rPr>
        <w:t>万元，固定资产累计折旧</w:t>
      </w:r>
      <w:r>
        <w:rPr>
          <w:rFonts w:hint="default" w:ascii="Times New Roman" w:hAnsi="Times New Roman" w:cs="Times New Roman"/>
          <w:szCs w:val="30"/>
          <w:lang w:val="en-US" w:eastAsia="zh-CN"/>
        </w:rPr>
        <w:t>482.47</w:t>
      </w:r>
      <w:r>
        <w:rPr>
          <w:rFonts w:hint="default" w:ascii="Times New Roman" w:hAnsi="Times New Roman" w:cs="Times New Roman"/>
          <w:szCs w:val="30"/>
        </w:rPr>
        <w:t>万元，固定资产净值为</w:t>
      </w:r>
      <w:r>
        <w:rPr>
          <w:rFonts w:hint="default" w:ascii="Times New Roman" w:hAnsi="Times New Roman" w:cs="Times New Roman"/>
          <w:szCs w:val="30"/>
          <w:lang w:val="en-US" w:eastAsia="zh-CN"/>
        </w:rPr>
        <w:t>139.46</w:t>
      </w:r>
      <w:r>
        <w:rPr>
          <w:rFonts w:hint="default" w:ascii="Times New Roman" w:hAnsi="Times New Roman" w:cs="Times New Roman"/>
          <w:szCs w:val="30"/>
        </w:rPr>
        <w:t>万元；无形资产</w:t>
      </w:r>
      <w:r>
        <w:rPr>
          <w:rFonts w:hint="default" w:ascii="Times New Roman" w:hAnsi="Times New Roman" w:cs="Times New Roman"/>
          <w:szCs w:val="30"/>
          <w:lang w:val="en-US" w:eastAsia="zh-CN"/>
        </w:rPr>
        <w:t>28.58</w:t>
      </w:r>
      <w:r>
        <w:rPr>
          <w:rFonts w:hint="default" w:ascii="Times New Roman" w:hAnsi="Times New Roman" w:cs="Times New Roman"/>
          <w:szCs w:val="30"/>
        </w:rPr>
        <w:t>万元，无形资产累计摊销</w:t>
      </w:r>
      <w:r>
        <w:rPr>
          <w:rFonts w:hint="default" w:ascii="Times New Roman" w:hAnsi="Times New Roman" w:cs="Times New Roman"/>
          <w:szCs w:val="30"/>
          <w:lang w:val="en-US" w:eastAsia="zh-CN"/>
        </w:rPr>
        <w:t>9.48</w:t>
      </w:r>
      <w:r>
        <w:rPr>
          <w:rFonts w:hint="default" w:ascii="Times New Roman" w:hAnsi="Times New Roman" w:cs="Times New Roman"/>
          <w:szCs w:val="30"/>
        </w:rPr>
        <w:t>万元，无形资产净值为</w:t>
      </w:r>
      <w:r>
        <w:rPr>
          <w:rFonts w:hint="default" w:ascii="Times New Roman" w:hAnsi="Times New Roman" w:cs="Times New Roman"/>
          <w:szCs w:val="30"/>
          <w:lang w:val="en-US" w:eastAsia="zh-CN"/>
        </w:rPr>
        <w:t>19.10</w:t>
      </w:r>
      <w:r>
        <w:rPr>
          <w:rFonts w:hint="default" w:ascii="Times New Roman" w:hAnsi="Times New Roman" w:cs="Times New Roman"/>
          <w:szCs w:val="30"/>
        </w:rPr>
        <w:t>万元。202</w:t>
      </w:r>
      <w:r>
        <w:rPr>
          <w:rFonts w:hint="default" w:ascii="Times New Roman" w:hAnsi="Times New Roman" w:cs="Times New Roman"/>
          <w:szCs w:val="30"/>
          <w:lang w:val="en-US" w:eastAsia="zh-CN"/>
        </w:rPr>
        <w:t>3</w:t>
      </w:r>
      <w:r>
        <w:rPr>
          <w:rFonts w:hint="default" w:ascii="Times New Roman" w:hAnsi="Times New Roman" w:cs="Times New Roman"/>
          <w:szCs w:val="30"/>
        </w:rPr>
        <w:t>年新增固定资产</w:t>
      </w:r>
      <w:r>
        <w:rPr>
          <w:rFonts w:hint="default" w:ascii="Times New Roman" w:hAnsi="Times New Roman" w:cs="Times New Roman"/>
          <w:szCs w:val="30"/>
          <w:lang w:val="en-US" w:eastAsia="zh-CN"/>
        </w:rPr>
        <w:t>1.13万元</w:t>
      </w:r>
      <w:r>
        <w:rPr>
          <w:rFonts w:hint="default" w:ascii="Times New Roman" w:hAnsi="Times New Roman" w:cs="Times New Roman"/>
          <w:szCs w:val="30"/>
        </w:rPr>
        <w:t>。</w:t>
      </w:r>
    </w:p>
    <w:p w14:paraId="3E36F657">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b w:val="0"/>
          <w:bCs/>
          <w:szCs w:val="30"/>
        </w:rPr>
      </w:pPr>
      <w:r>
        <w:rPr>
          <w:rFonts w:hint="default" w:ascii="Times New Roman" w:hAnsi="Times New Roman" w:cs="Times New Roman"/>
          <w:b w:val="0"/>
          <w:bCs/>
          <w:szCs w:val="30"/>
        </w:rPr>
        <w:t>二、绩效目标</w:t>
      </w:r>
    </w:p>
    <w:p w14:paraId="3F046D57">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b/>
          <w:bCs w:val="0"/>
          <w:szCs w:val="30"/>
        </w:rPr>
      </w:pPr>
      <w:r>
        <w:rPr>
          <w:rFonts w:hint="default" w:ascii="Times New Roman" w:hAnsi="Times New Roman" w:eastAsia="楷体_GB2312" w:cs="Times New Roman"/>
          <w:b/>
          <w:bCs w:val="0"/>
          <w:szCs w:val="30"/>
        </w:rPr>
        <w:t>（一）部门总目标</w:t>
      </w:r>
    </w:p>
    <w:p w14:paraId="317171CC">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1.社区残疾人康复、残疾人康复普及型康复用品配发、精神病防治康复、社区精准康复服务工作等经费支出。</w:t>
      </w:r>
    </w:p>
    <w:p w14:paraId="12BC0FE9">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eastAsia="仿宋_GB2312" w:cs="Times New Roman"/>
          <w:szCs w:val="30"/>
          <w:lang w:eastAsia="zh-CN"/>
        </w:rPr>
      </w:pPr>
      <w:r>
        <w:rPr>
          <w:rFonts w:hint="default" w:ascii="Times New Roman" w:hAnsi="Times New Roman" w:cs="Times New Roman"/>
          <w:szCs w:val="30"/>
        </w:rPr>
        <w:t>2.残疾人自主创业扶持、职业技能培训、按比例安置残疾人就业工作</w:t>
      </w:r>
      <w:r>
        <w:rPr>
          <w:rFonts w:hint="default" w:ascii="Times New Roman" w:hAnsi="Times New Roman" w:cs="Times New Roman"/>
          <w:szCs w:val="30"/>
          <w:lang w:eastAsia="zh-CN"/>
        </w:rPr>
        <w:t>。</w:t>
      </w:r>
    </w:p>
    <w:p w14:paraId="13041288">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3.基层残疾人组织建设工作、残疾人基本服务状况和需求调查工作、扶残助残社会氛围营造宣传工作、</w:t>
      </w:r>
      <w:r>
        <w:rPr>
          <w:rFonts w:hint="default" w:ascii="Times New Roman" w:hAnsi="Times New Roman" w:cs="Times New Roman"/>
          <w:szCs w:val="30"/>
          <w:lang w:eastAsia="zh-CN"/>
        </w:rPr>
        <w:t>特殊临时困难</w:t>
      </w:r>
      <w:r>
        <w:rPr>
          <w:rFonts w:hint="default" w:ascii="Times New Roman" w:hAnsi="Times New Roman" w:cs="Times New Roman"/>
          <w:szCs w:val="30"/>
        </w:rPr>
        <w:t>救助和托养服务、重大节日走访慰问、社会保障工作等经费支出</w:t>
      </w:r>
      <w:r>
        <w:rPr>
          <w:rFonts w:hint="default" w:ascii="Times New Roman" w:hAnsi="Times New Roman" w:cs="Times New Roman"/>
          <w:szCs w:val="30"/>
          <w:lang w:eastAsia="zh-CN"/>
        </w:rPr>
        <w:t>、</w:t>
      </w:r>
      <w:r>
        <w:rPr>
          <w:rFonts w:hint="default" w:ascii="Times New Roman" w:hAnsi="Times New Roman" w:cs="Times New Roman"/>
          <w:szCs w:val="30"/>
        </w:rPr>
        <w:t>区残疾人综合服务设施支持性服务经费等经费支出。</w:t>
      </w:r>
    </w:p>
    <w:p w14:paraId="1C6E4D79">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szCs w:val="30"/>
        </w:rPr>
      </w:pPr>
      <w:r>
        <w:rPr>
          <w:rFonts w:hint="default" w:ascii="Times New Roman" w:hAnsi="Times New Roman" w:eastAsia="楷体_GB2312" w:cs="Times New Roman"/>
          <w:szCs w:val="30"/>
        </w:rPr>
        <w:t>（二）部门项目具体计划目标</w:t>
      </w:r>
    </w:p>
    <w:p w14:paraId="6EC0410C">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1.残疾人康复工作：为全区有康复需求的残疾儿童已按规定程序进入昆明市定点康复机构进行康复救助治疗，为辖区残疾人提供针对性的康复服务；区</w:t>
      </w:r>
      <w:r>
        <w:rPr>
          <w:rFonts w:hint="default" w:ascii="Times New Roman" w:hAnsi="Times New Roman" w:cs="Times New Roman"/>
          <w:szCs w:val="30"/>
          <w:lang w:eastAsia="zh-CN"/>
        </w:rPr>
        <w:t>困难</w:t>
      </w:r>
      <w:r>
        <w:rPr>
          <w:rFonts w:hint="default" w:ascii="Times New Roman" w:hAnsi="Times New Roman" w:cs="Times New Roman"/>
          <w:szCs w:val="30"/>
        </w:rPr>
        <w:t>精神病人实现免费服药补助全覆盖；为</w:t>
      </w:r>
      <w:r>
        <w:rPr>
          <w:rFonts w:hint="default" w:ascii="Times New Roman" w:hAnsi="Times New Roman" w:cs="Times New Roman"/>
          <w:szCs w:val="30"/>
          <w:lang w:eastAsia="zh-CN"/>
        </w:rPr>
        <w:t>困难</w:t>
      </w:r>
      <w:r>
        <w:rPr>
          <w:rFonts w:hint="default" w:ascii="Times New Roman" w:hAnsi="Times New Roman" w:cs="Times New Roman"/>
          <w:szCs w:val="30"/>
        </w:rPr>
        <w:t>残疾人配发普及型康复用品用具。为</w:t>
      </w:r>
      <w:r>
        <w:rPr>
          <w:rFonts w:hint="default" w:ascii="Times New Roman" w:hAnsi="Times New Roman" w:cs="Times New Roman"/>
          <w:szCs w:val="30"/>
          <w:lang w:eastAsia="zh-CN"/>
        </w:rPr>
        <w:t>困难</w:t>
      </w:r>
      <w:r>
        <w:rPr>
          <w:rFonts w:hint="default" w:ascii="Times New Roman" w:hAnsi="Times New Roman" w:cs="Times New Roman"/>
          <w:szCs w:val="30"/>
        </w:rPr>
        <w:t>残疾人配发生活用具；开展家庭医生签约服务。</w:t>
      </w:r>
    </w:p>
    <w:p w14:paraId="2FEB3836">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rPr>
      </w:pPr>
      <w:r>
        <w:rPr>
          <w:rFonts w:hint="default" w:ascii="Times New Roman" w:hAnsi="Times New Roman" w:cs="Times New Roman"/>
          <w:color w:val="auto"/>
          <w:szCs w:val="30"/>
        </w:rPr>
        <w:t>2.残疾人就业工作：大力推行残疾人集中就业、按比例就业、自主创业、庇护性就业，有就业能力和就业愿望的残疾人实现充分稳定就业，保障残疾人基本生活。</w:t>
      </w:r>
    </w:p>
    <w:p w14:paraId="37619F96">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rPr>
      </w:pPr>
      <w:r>
        <w:rPr>
          <w:rFonts w:hint="default" w:ascii="Times New Roman" w:hAnsi="Times New Roman" w:cs="Times New Roman"/>
          <w:color w:val="auto"/>
          <w:szCs w:val="30"/>
        </w:rPr>
        <w:t>3.其他残疾人事业支出：大力宣传残疾人事业、组织开展残疾人文艺体育活动、丰富残疾人精神、文化、体育生活，促进残疾人重返社会</w:t>
      </w:r>
      <w:r>
        <w:rPr>
          <w:rFonts w:hint="default" w:ascii="Times New Roman" w:hAnsi="Times New Roman" w:cs="Times New Roman"/>
          <w:color w:val="auto"/>
          <w:szCs w:val="30"/>
          <w:lang w:eastAsia="zh-CN"/>
        </w:rPr>
        <w:t>，</w:t>
      </w:r>
      <w:r>
        <w:rPr>
          <w:rFonts w:hint="default" w:ascii="Times New Roman" w:hAnsi="Times New Roman" w:cs="Times New Roman"/>
          <w:color w:val="auto"/>
          <w:szCs w:val="30"/>
        </w:rPr>
        <w:t>加强残疾人</w:t>
      </w:r>
      <w:r>
        <w:rPr>
          <w:rFonts w:hint="default" w:ascii="Times New Roman" w:hAnsi="Times New Roman" w:cs="Times New Roman"/>
          <w:color w:val="auto"/>
          <w:szCs w:val="30"/>
          <w:lang w:eastAsia="zh-CN"/>
        </w:rPr>
        <w:t>社会保障</w:t>
      </w:r>
      <w:r>
        <w:rPr>
          <w:rFonts w:hint="default" w:ascii="Times New Roman" w:hAnsi="Times New Roman" w:cs="Times New Roman"/>
          <w:color w:val="auto"/>
          <w:szCs w:val="30"/>
        </w:rPr>
        <w:t>工作，开展残疾人学生教育助学工作，确保残疾人有受公平教育的权利</w:t>
      </w:r>
      <w:r>
        <w:rPr>
          <w:rFonts w:hint="default" w:ascii="Times New Roman" w:hAnsi="Times New Roman" w:cs="Times New Roman"/>
          <w:color w:val="auto"/>
          <w:szCs w:val="30"/>
          <w:lang w:eastAsia="zh-CN"/>
        </w:rPr>
        <w:t>，</w:t>
      </w:r>
      <w:r>
        <w:rPr>
          <w:rFonts w:hint="default" w:ascii="Times New Roman" w:hAnsi="Times New Roman" w:cs="Times New Roman"/>
          <w:color w:val="auto"/>
          <w:szCs w:val="30"/>
        </w:rPr>
        <w:t>鼓励社会关爱残疾人。全面推开基层残疾人工作规范化建设。继续完善乡镇（街道）一级的残疾人组织建设，建立健全村（社区）残疾人协会组织，合理安排配置社区残疾人专职委员。</w:t>
      </w:r>
    </w:p>
    <w:p w14:paraId="27B61A3C">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szCs w:val="30"/>
        </w:rPr>
      </w:pPr>
      <w:r>
        <w:rPr>
          <w:rFonts w:hint="default" w:ascii="Times New Roman" w:hAnsi="Times New Roman" w:cs="Times New Roman"/>
          <w:szCs w:val="30"/>
        </w:rPr>
        <w:t>三、评价思路和过程</w:t>
      </w:r>
    </w:p>
    <w:p w14:paraId="44A310F4">
      <w:pPr>
        <w:keepNext w:val="0"/>
        <w:keepLines w:val="0"/>
        <w:pageBreakBefore w:val="0"/>
        <w:widowControl w:val="0"/>
        <w:kinsoku/>
        <w:wordWrap/>
        <w:overflowPunct/>
        <w:topLinePunct/>
        <w:bidi w:val="0"/>
        <w:snapToGrid/>
        <w:spacing w:line="600" w:lineRule="exact"/>
        <w:ind w:firstLine="753" w:firstLineChars="250"/>
        <w:jc w:val="both"/>
        <w:textAlignment w:val="auto"/>
        <w:rPr>
          <w:rStyle w:val="13"/>
          <w:rFonts w:hint="default" w:ascii="Times New Roman" w:hAnsi="Times New Roman" w:eastAsia="楷体_GB2312" w:cs="Times New Roman"/>
          <w:szCs w:val="30"/>
        </w:rPr>
      </w:pPr>
      <w:r>
        <w:rPr>
          <w:rStyle w:val="13"/>
          <w:rFonts w:hint="default" w:ascii="Times New Roman" w:hAnsi="Times New Roman" w:eastAsia="楷体_GB2312" w:cs="Times New Roman"/>
          <w:szCs w:val="30"/>
        </w:rPr>
        <w:t>（一）评价思路</w:t>
      </w:r>
    </w:p>
    <w:p w14:paraId="5C221B2F">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确认当年度部门整体支出的绩效目标→梳理部门内部管理制度及存量资源→分析确定当年度部门整体支出的评价重点→构建绩效评价指标体系。</w:t>
      </w:r>
    </w:p>
    <w:p w14:paraId="5E8F7C06">
      <w:pPr>
        <w:pStyle w:val="4"/>
        <w:keepNext w:val="0"/>
        <w:keepLines w:val="0"/>
        <w:pageBreakBefore w:val="0"/>
        <w:widowControl w:val="0"/>
        <w:numPr>
          <w:ilvl w:val="0"/>
          <w:numId w:val="1"/>
        </w:numPr>
        <w:kinsoku/>
        <w:wordWrap/>
        <w:overflowPunct/>
        <w:bidi w:val="0"/>
        <w:snapToGrid/>
        <w:spacing w:line="600" w:lineRule="exact"/>
        <w:ind w:firstLine="602"/>
        <w:jc w:val="both"/>
        <w:textAlignment w:val="auto"/>
        <w:rPr>
          <w:rFonts w:hint="default" w:ascii="Times New Roman" w:hAnsi="Times New Roman" w:eastAsia="楷体_GB2312" w:cs="Times New Roman"/>
          <w:szCs w:val="30"/>
        </w:rPr>
      </w:pPr>
      <w:r>
        <w:rPr>
          <w:rFonts w:hint="default" w:ascii="Times New Roman" w:hAnsi="Times New Roman" w:eastAsia="楷体_GB2312" w:cs="Times New Roman"/>
          <w:szCs w:val="30"/>
        </w:rPr>
        <w:t>评价目的</w:t>
      </w:r>
    </w:p>
    <w:p w14:paraId="1CD0C75B">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通过收集单位基本情况、202</w:t>
      </w:r>
      <w:r>
        <w:rPr>
          <w:rFonts w:hint="default" w:ascii="Times New Roman" w:hAnsi="Times New Roman" w:cs="Times New Roman"/>
          <w:szCs w:val="30"/>
          <w:lang w:val="en-US" w:eastAsia="zh-CN"/>
        </w:rPr>
        <w:t>3</w:t>
      </w:r>
      <w:r>
        <w:rPr>
          <w:rFonts w:hint="default" w:ascii="Times New Roman" w:hAnsi="Times New Roman" w:cs="Times New Roman"/>
          <w:szCs w:val="30"/>
        </w:rPr>
        <w:t>年预算</w:t>
      </w:r>
      <w:r>
        <w:rPr>
          <w:rFonts w:hint="default" w:ascii="Times New Roman" w:hAnsi="Times New Roman" w:cs="Times New Roman"/>
          <w:szCs w:val="30"/>
          <w:lang w:eastAsia="zh-CN"/>
        </w:rPr>
        <w:t>编制</w:t>
      </w:r>
      <w:r>
        <w:rPr>
          <w:rFonts w:hint="default" w:ascii="Times New Roman" w:hAnsi="Times New Roman" w:cs="Times New Roman"/>
          <w:szCs w:val="30"/>
        </w:rPr>
        <w:t>与预算明细、202</w:t>
      </w:r>
      <w:r>
        <w:rPr>
          <w:rFonts w:hint="default" w:ascii="Times New Roman" w:hAnsi="Times New Roman" w:cs="Times New Roman"/>
          <w:szCs w:val="30"/>
          <w:lang w:val="en-US" w:eastAsia="zh-CN"/>
        </w:rPr>
        <w:t>3</w:t>
      </w:r>
      <w:r>
        <w:rPr>
          <w:rFonts w:hint="default" w:ascii="Times New Roman" w:hAnsi="Times New Roman" w:cs="Times New Roman"/>
          <w:szCs w:val="30"/>
        </w:rPr>
        <w:t>年年度工作计划及组织架构等信息，分析本单位资源配置的合理性及中长期规划目标完成与履职情况，总结经验做法，找出预算绩效管理中的薄弱环节，提出改进建议，提高财政资金的使用效益。</w:t>
      </w:r>
    </w:p>
    <w:p w14:paraId="4AABB35D">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szCs w:val="30"/>
        </w:rPr>
      </w:pPr>
      <w:r>
        <w:rPr>
          <w:rFonts w:hint="default" w:ascii="Times New Roman" w:hAnsi="Times New Roman" w:eastAsia="楷体_GB2312" w:cs="Times New Roman"/>
          <w:szCs w:val="30"/>
        </w:rPr>
        <w:t>（三）评价依据</w:t>
      </w:r>
    </w:p>
    <w:p w14:paraId="110523E6">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盘龙区残疾人联合会20</w:t>
      </w:r>
      <w:r>
        <w:rPr>
          <w:rFonts w:hint="default" w:ascii="Times New Roman" w:hAnsi="Times New Roman" w:cs="Times New Roman"/>
          <w:szCs w:val="30"/>
          <w:lang w:val="en-US" w:eastAsia="zh-CN"/>
        </w:rPr>
        <w:t>23</w:t>
      </w:r>
      <w:r>
        <w:rPr>
          <w:rFonts w:hint="default" w:ascii="Times New Roman" w:hAnsi="Times New Roman" w:cs="Times New Roman"/>
          <w:szCs w:val="30"/>
        </w:rPr>
        <w:t>年整体绩效评价主要依据是参照：《昆明市盘龙区财政局关于下达20</w:t>
      </w:r>
      <w:r>
        <w:rPr>
          <w:rFonts w:hint="default" w:ascii="Times New Roman" w:hAnsi="Times New Roman" w:cs="Times New Roman"/>
          <w:szCs w:val="30"/>
          <w:lang w:val="en-US" w:eastAsia="zh-CN"/>
        </w:rPr>
        <w:t>23</w:t>
      </w:r>
      <w:r>
        <w:rPr>
          <w:rFonts w:hint="default" w:ascii="Times New Roman" w:hAnsi="Times New Roman" w:cs="Times New Roman"/>
          <w:szCs w:val="30"/>
        </w:rPr>
        <w:t>年部门预算的批复》（盘财〔202</w:t>
      </w:r>
      <w:r>
        <w:rPr>
          <w:rFonts w:hint="default" w:ascii="Times New Roman" w:hAnsi="Times New Roman" w:cs="Times New Roman"/>
          <w:szCs w:val="30"/>
          <w:lang w:val="en-US" w:eastAsia="zh-CN"/>
        </w:rPr>
        <w:t>3</w:t>
      </w:r>
      <w:r>
        <w:rPr>
          <w:rFonts w:hint="default" w:ascii="Times New Roman" w:hAnsi="Times New Roman" w:cs="Times New Roman"/>
          <w:szCs w:val="30"/>
        </w:rPr>
        <w:t>〕1号）、《昆明市盘龙区财政局关于开展202</w:t>
      </w:r>
      <w:r>
        <w:rPr>
          <w:rFonts w:hint="default" w:ascii="Times New Roman" w:hAnsi="Times New Roman" w:cs="Times New Roman"/>
          <w:szCs w:val="30"/>
          <w:lang w:val="en-US" w:eastAsia="zh-CN"/>
        </w:rPr>
        <w:t>3</w:t>
      </w:r>
      <w:r>
        <w:rPr>
          <w:rFonts w:hint="default" w:ascii="Times New Roman" w:hAnsi="Times New Roman" w:cs="Times New Roman"/>
          <w:szCs w:val="30"/>
        </w:rPr>
        <w:t>年度区级预算支出绩效自评工作的通知》（盘财绩〔202</w:t>
      </w:r>
      <w:r>
        <w:rPr>
          <w:rFonts w:hint="default" w:ascii="Times New Roman" w:hAnsi="Times New Roman" w:cs="Times New Roman"/>
          <w:szCs w:val="30"/>
          <w:lang w:val="en-US" w:eastAsia="zh-CN"/>
        </w:rPr>
        <w:t>4</w:t>
      </w:r>
      <w:r>
        <w:rPr>
          <w:rFonts w:hint="default" w:ascii="Times New Roman" w:hAnsi="Times New Roman" w:cs="Times New Roman"/>
          <w:szCs w:val="30"/>
        </w:rPr>
        <w:t>〕</w:t>
      </w:r>
      <w:r>
        <w:rPr>
          <w:rFonts w:hint="default" w:ascii="Times New Roman" w:hAnsi="Times New Roman" w:cs="Times New Roman"/>
          <w:szCs w:val="30"/>
          <w:lang w:val="en-US" w:eastAsia="zh-CN"/>
        </w:rPr>
        <w:t>5</w:t>
      </w:r>
      <w:r>
        <w:rPr>
          <w:rFonts w:hint="default" w:ascii="Times New Roman" w:hAnsi="Times New Roman" w:cs="Times New Roman"/>
          <w:szCs w:val="30"/>
        </w:rPr>
        <w:t>号）、《盘龙区区级部门预算绩效自评管理暂行办法》（盘财〔2018〕71号）、202</w:t>
      </w:r>
      <w:r>
        <w:rPr>
          <w:rFonts w:hint="default" w:ascii="Times New Roman" w:hAnsi="Times New Roman" w:cs="Times New Roman"/>
          <w:szCs w:val="30"/>
          <w:lang w:val="en-US" w:eastAsia="zh-CN"/>
        </w:rPr>
        <w:t>3</w:t>
      </w:r>
      <w:r>
        <w:rPr>
          <w:rFonts w:hint="default" w:ascii="Times New Roman" w:hAnsi="Times New Roman" w:cs="Times New Roman"/>
          <w:szCs w:val="30"/>
        </w:rPr>
        <w:t>年度盘龙区残疾人联合会预算执行情况表、20</w:t>
      </w:r>
      <w:r>
        <w:rPr>
          <w:rFonts w:hint="default" w:ascii="Times New Roman" w:hAnsi="Times New Roman" w:cs="Times New Roman"/>
          <w:szCs w:val="30"/>
          <w:lang w:val="en-US" w:eastAsia="zh-CN"/>
        </w:rPr>
        <w:t>23</w:t>
      </w:r>
      <w:r>
        <w:rPr>
          <w:rFonts w:hint="default" w:ascii="Times New Roman" w:hAnsi="Times New Roman" w:cs="Times New Roman"/>
          <w:szCs w:val="30"/>
        </w:rPr>
        <w:t>年1-12月预算绩效跟踪表、中央、省、市、区党委政府对于部门或该项目的相关要求等，对202</w:t>
      </w:r>
      <w:r>
        <w:rPr>
          <w:rFonts w:hint="default" w:ascii="Times New Roman" w:hAnsi="Times New Roman" w:cs="Times New Roman"/>
          <w:szCs w:val="30"/>
          <w:lang w:val="en-US" w:eastAsia="zh-CN"/>
        </w:rPr>
        <w:t>3</w:t>
      </w:r>
      <w:r>
        <w:rPr>
          <w:rFonts w:hint="default" w:ascii="Times New Roman" w:hAnsi="Times New Roman" w:cs="Times New Roman"/>
          <w:szCs w:val="30"/>
        </w:rPr>
        <w:t>年度预算支出情况进行分析评价。</w:t>
      </w:r>
    </w:p>
    <w:p w14:paraId="11104D11">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szCs w:val="30"/>
        </w:rPr>
      </w:pPr>
      <w:r>
        <w:rPr>
          <w:rFonts w:hint="default" w:ascii="Times New Roman" w:hAnsi="Times New Roman" w:eastAsia="楷体_GB2312" w:cs="Times New Roman"/>
          <w:szCs w:val="30"/>
        </w:rPr>
        <w:t>（四）评价对象及评价时段</w:t>
      </w:r>
    </w:p>
    <w:p w14:paraId="1A47F990">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盘龙区残联对202</w:t>
      </w:r>
      <w:r>
        <w:rPr>
          <w:rFonts w:hint="default" w:ascii="Times New Roman" w:hAnsi="Times New Roman" w:cs="Times New Roman"/>
          <w:szCs w:val="30"/>
          <w:lang w:val="en-US" w:eastAsia="zh-CN"/>
        </w:rPr>
        <w:t>3</w:t>
      </w:r>
      <w:r>
        <w:rPr>
          <w:rFonts w:hint="default" w:ascii="Times New Roman" w:hAnsi="Times New Roman" w:cs="Times New Roman"/>
          <w:szCs w:val="30"/>
        </w:rPr>
        <w:t>年度区级预算安排的基本支出、项目支出（包括残疾人康复经费、残疾人就业</w:t>
      </w:r>
      <w:r>
        <w:rPr>
          <w:rFonts w:hint="default" w:ascii="Times New Roman" w:hAnsi="Times New Roman" w:cs="Times New Roman"/>
          <w:szCs w:val="30"/>
          <w:lang w:eastAsia="zh-CN"/>
        </w:rPr>
        <w:t>工作</w:t>
      </w:r>
      <w:r>
        <w:rPr>
          <w:rFonts w:hint="default" w:ascii="Times New Roman" w:hAnsi="Times New Roman" w:cs="Times New Roman"/>
          <w:szCs w:val="30"/>
        </w:rPr>
        <w:t>经费及其他残疾人事业支出经费共</w:t>
      </w:r>
      <w:r>
        <w:rPr>
          <w:rFonts w:hint="default" w:ascii="Times New Roman" w:hAnsi="Times New Roman" w:cs="Times New Roman"/>
          <w:szCs w:val="30"/>
          <w:lang w:val="en-US" w:eastAsia="zh-CN"/>
        </w:rPr>
        <w:t>3</w:t>
      </w:r>
      <w:r>
        <w:rPr>
          <w:rFonts w:hint="default" w:ascii="Times New Roman" w:hAnsi="Times New Roman" w:cs="Times New Roman"/>
          <w:szCs w:val="30"/>
        </w:rPr>
        <w:t>个项目）和中央、省、市及安排的专项资金全面的进行评价。评价分为季度评价和年度评价，每个季度对整体支出绩效和项目支出绩效跟踪，及时将跟踪结果反馈区级财政部门，年度终了，对整个会计年度的支出情况做全面绩效分析。</w:t>
      </w:r>
    </w:p>
    <w:p w14:paraId="56E8E90F">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szCs w:val="30"/>
        </w:rPr>
      </w:pPr>
      <w:r>
        <w:rPr>
          <w:rFonts w:hint="default" w:ascii="Times New Roman" w:hAnsi="Times New Roman" w:cs="Times New Roman"/>
          <w:szCs w:val="30"/>
        </w:rPr>
        <w:t>四、评价结论和绩效分析</w:t>
      </w:r>
    </w:p>
    <w:p w14:paraId="5B5F0A3B">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szCs w:val="30"/>
        </w:rPr>
      </w:pPr>
      <w:r>
        <w:rPr>
          <w:rFonts w:hint="default" w:ascii="Times New Roman" w:hAnsi="Times New Roman" w:eastAsia="楷体_GB2312" w:cs="Times New Roman"/>
          <w:szCs w:val="30"/>
        </w:rPr>
        <w:t>（一）评价结论</w:t>
      </w:r>
    </w:p>
    <w:p w14:paraId="2FFB49DD">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1.评价结果</w:t>
      </w:r>
    </w:p>
    <w:p w14:paraId="3F6FB9DA">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highlight w:val="none"/>
        </w:rPr>
      </w:pPr>
      <w:r>
        <w:rPr>
          <w:rFonts w:hint="default" w:ascii="Times New Roman" w:hAnsi="Times New Roman" w:cs="Times New Roman"/>
          <w:szCs w:val="30"/>
        </w:rPr>
        <w:t>202</w:t>
      </w:r>
      <w:r>
        <w:rPr>
          <w:rFonts w:hint="default" w:ascii="Times New Roman" w:hAnsi="Times New Roman" w:cs="Times New Roman"/>
          <w:szCs w:val="30"/>
          <w:lang w:val="en-US" w:eastAsia="zh-CN"/>
        </w:rPr>
        <w:t>3</w:t>
      </w:r>
      <w:r>
        <w:rPr>
          <w:rFonts w:hint="default" w:ascii="Times New Roman" w:hAnsi="Times New Roman" w:cs="Times New Roman"/>
          <w:szCs w:val="30"/>
        </w:rPr>
        <w:t>年残疾人基本支出和项目支出资金使用严格按照</w:t>
      </w:r>
      <w:r>
        <w:rPr>
          <w:rFonts w:hint="eastAsia" w:ascii="Times New Roman" w:hAnsi="Times New Roman" w:cs="Times New Roman"/>
          <w:szCs w:val="30"/>
          <w:lang w:eastAsia="zh-CN"/>
        </w:rPr>
        <w:t>《中华人民共和国预算法》</w:t>
      </w:r>
      <w:r>
        <w:rPr>
          <w:rFonts w:hint="default" w:ascii="Times New Roman" w:hAnsi="Times New Roman" w:cs="Times New Roman"/>
          <w:szCs w:val="30"/>
        </w:rPr>
        <w:t>、</w:t>
      </w:r>
      <w:r>
        <w:rPr>
          <w:rFonts w:hint="eastAsia" w:ascii="Times New Roman" w:hAnsi="Times New Roman" w:cs="Times New Roman"/>
          <w:szCs w:val="30"/>
          <w:lang w:eastAsia="zh-CN"/>
        </w:rPr>
        <w:t>《中华人民共和国会计法》</w:t>
      </w:r>
      <w:r>
        <w:rPr>
          <w:rFonts w:hint="default" w:ascii="Times New Roman" w:hAnsi="Times New Roman" w:cs="Times New Roman"/>
          <w:szCs w:val="30"/>
        </w:rPr>
        <w:t>执行，符合中央、省、市文件要求，财政资金的投入，进一步完善了为残疾人服务体系，使残疾人得到康复范围拓宽，提高了残疾人受教育水平，健全了残疾人学生助学保障机制，多种形式促进了残疾人就业，以创业带动就业，确保残疾人有受公平教育的权利、有就业能力和就业愿望的残疾人实现充分稳定就业，着力保障残疾人基本生活，不断改善对残疾人的服务，增加残疾人幸福感和社会参与感，促进残疾人全面发展。本单位整体绩效指标评价体系总分100分，</w:t>
      </w:r>
      <w:r>
        <w:rPr>
          <w:rFonts w:hint="default" w:ascii="Times New Roman" w:hAnsi="Times New Roman" w:cs="Times New Roman"/>
          <w:szCs w:val="30"/>
          <w:highlight w:val="none"/>
        </w:rPr>
        <w:t>自评得分</w:t>
      </w:r>
      <w:r>
        <w:rPr>
          <w:rFonts w:hint="default" w:ascii="Times New Roman" w:hAnsi="Times New Roman" w:cs="Times New Roman"/>
          <w:szCs w:val="30"/>
          <w:highlight w:val="none"/>
          <w:lang w:val="en-US" w:eastAsia="zh-CN"/>
        </w:rPr>
        <w:t>100</w:t>
      </w:r>
      <w:r>
        <w:rPr>
          <w:rFonts w:hint="default" w:ascii="Times New Roman" w:hAnsi="Times New Roman" w:cs="Times New Roman"/>
          <w:szCs w:val="30"/>
          <w:highlight w:val="none"/>
        </w:rPr>
        <w:t>分。</w:t>
      </w:r>
    </w:p>
    <w:p w14:paraId="7C9B9883">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2.主要绩效</w:t>
      </w:r>
    </w:p>
    <w:p w14:paraId="03FE9792">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1</w:t>
      </w:r>
      <w:r>
        <w:rPr>
          <w:rFonts w:hint="eastAsia" w:ascii="Times New Roman" w:hAnsi="Times New Roman" w:cs="Times New Roman"/>
          <w:szCs w:val="30"/>
          <w:lang w:eastAsia="zh-CN"/>
        </w:rPr>
        <w:t>）</w:t>
      </w:r>
      <w:r>
        <w:rPr>
          <w:rFonts w:hint="default" w:ascii="Times New Roman" w:hAnsi="Times New Roman" w:cs="Times New Roman"/>
          <w:szCs w:val="30"/>
        </w:rPr>
        <w:t>残疾人康复工作：为全区有康复需求的残疾儿童已按规定程序进入昆明市定点康复机构进行康复救助治疗，为辖区残疾人提供针对性的康复服务；区</w:t>
      </w:r>
      <w:r>
        <w:rPr>
          <w:rFonts w:hint="default" w:ascii="Times New Roman" w:hAnsi="Times New Roman" w:cs="Times New Roman"/>
          <w:szCs w:val="30"/>
          <w:lang w:eastAsia="zh-CN"/>
        </w:rPr>
        <w:t>困难</w:t>
      </w:r>
      <w:r>
        <w:rPr>
          <w:rFonts w:hint="default" w:ascii="Times New Roman" w:hAnsi="Times New Roman" w:cs="Times New Roman"/>
          <w:szCs w:val="30"/>
        </w:rPr>
        <w:t>精神病人实现免费服药补助全覆盖，为区</w:t>
      </w:r>
      <w:r>
        <w:rPr>
          <w:rFonts w:hint="default" w:ascii="Times New Roman" w:hAnsi="Times New Roman" w:cs="Times New Roman"/>
          <w:szCs w:val="30"/>
          <w:lang w:eastAsia="zh-CN"/>
        </w:rPr>
        <w:t>困难</w:t>
      </w:r>
      <w:r>
        <w:rPr>
          <w:rFonts w:hint="default" w:ascii="Times New Roman" w:hAnsi="Times New Roman" w:cs="Times New Roman"/>
          <w:szCs w:val="30"/>
        </w:rPr>
        <w:t>残疾人配发普及型康复用品用具</w:t>
      </w:r>
      <w:r>
        <w:rPr>
          <w:rFonts w:hint="default" w:ascii="Times New Roman" w:hAnsi="Times New Roman" w:cs="Times New Roman"/>
          <w:szCs w:val="30"/>
          <w:lang w:eastAsia="zh-CN"/>
        </w:rPr>
        <w:t>；</w:t>
      </w:r>
      <w:r>
        <w:rPr>
          <w:rFonts w:hint="default" w:ascii="Times New Roman" w:hAnsi="Times New Roman" w:cs="Times New Roman"/>
          <w:szCs w:val="30"/>
        </w:rPr>
        <w:t>为</w:t>
      </w:r>
      <w:r>
        <w:rPr>
          <w:rFonts w:hint="default" w:ascii="Times New Roman" w:hAnsi="Times New Roman" w:cs="Times New Roman"/>
          <w:szCs w:val="30"/>
          <w:lang w:eastAsia="zh-CN"/>
        </w:rPr>
        <w:t>困难</w:t>
      </w:r>
      <w:r>
        <w:rPr>
          <w:rFonts w:hint="default" w:ascii="Times New Roman" w:hAnsi="Times New Roman" w:cs="Times New Roman"/>
          <w:szCs w:val="30"/>
        </w:rPr>
        <w:t>残疾人配发生活用具；开展家庭医生签约服务。</w:t>
      </w:r>
    </w:p>
    <w:p w14:paraId="2913FA67">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2</w:t>
      </w:r>
      <w:r>
        <w:rPr>
          <w:rFonts w:hint="eastAsia" w:ascii="Times New Roman" w:hAnsi="Times New Roman" w:cs="Times New Roman"/>
          <w:szCs w:val="30"/>
          <w:lang w:eastAsia="zh-CN"/>
        </w:rPr>
        <w:t>）</w:t>
      </w:r>
      <w:r>
        <w:rPr>
          <w:rFonts w:hint="default" w:ascii="Times New Roman" w:hAnsi="Times New Roman" w:cs="Times New Roman"/>
          <w:szCs w:val="30"/>
        </w:rPr>
        <w:t>残疾人就业和扶贫工作：开展残疾人学生教育助学工作，大力推行残疾人集中就业、按比例就业、自主创业、庇护性就业，加强残疾人扶贫工作，确保残疾人有受公平教育的权利、有就业能力和就业愿望的残疾人实现充分稳定就业，保障残疾人基本生活。</w:t>
      </w:r>
    </w:p>
    <w:p w14:paraId="3E5BB3F7">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3</w:t>
      </w:r>
      <w:r>
        <w:rPr>
          <w:rFonts w:hint="eastAsia" w:ascii="Times New Roman" w:hAnsi="Times New Roman" w:cs="Times New Roman"/>
          <w:szCs w:val="30"/>
          <w:lang w:eastAsia="zh-CN"/>
        </w:rPr>
        <w:t>）</w:t>
      </w:r>
      <w:r>
        <w:rPr>
          <w:rFonts w:hint="default" w:ascii="Times New Roman" w:hAnsi="Times New Roman" w:cs="Times New Roman"/>
          <w:szCs w:val="30"/>
        </w:rPr>
        <w:t>其他残疾人事业支出：大力宣传残疾人事业、组织开展残疾人文艺体育活动、丰富残疾人精神、文化、体育生活，促进残疾人重返社会。鼓励社会关爱残疾人。全面推开基层残疾人工作规范化建设。继续完善乡镇（街道）一级的残疾人组织建设，建立健全村（社区）残疾人协会组织，合理安排配置社区残疾人专职委员。</w:t>
      </w:r>
    </w:p>
    <w:p w14:paraId="2E443755">
      <w:pPr>
        <w:pStyle w:val="4"/>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eastAsia="楷体_GB2312" w:cs="Times New Roman"/>
          <w:szCs w:val="30"/>
        </w:rPr>
      </w:pPr>
      <w:r>
        <w:rPr>
          <w:rFonts w:hint="default" w:ascii="Times New Roman" w:hAnsi="Times New Roman" w:eastAsia="楷体_GB2312" w:cs="Times New Roman"/>
          <w:szCs w:val="30"/>
        </w:rPr>
        <w:t>（二）具体绩效分析</w:t>
      </w:r>
    </w:p>
    <w:p w14:paraId="26A41C38">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评价组对本单位</w:t>
      </w:r>
      <w:r>
        <w:rPr>
          <w:rFonts w:hint="default" w:ascii="Times New Roman" w:hAnsi="Times New Roman" w:cs="Times New Roman"/>
          <w:szCs w:val="30"/>
          <w:lang w:val="en-US" w:eastAsia="zh-CN"/>
        </w:rPr>
        <w:t>+</w:t>
      </w:r>
      <w:r>
        <w:rPr>
          <w:rFonts w:hint="default" w:ascii="Times New Roman" w:hAnsi="Times New Roman" w:cs="Times New Roman"/>
          <w:szCs w:val="30"/>
        </w:rPr>
        <w:t>整体绩效从部门决策、部门管理和部门绩效三个方面设立11个二级指标、45个三级指标，按照不同权重对项目绩效进行量化评价，具体评价情况如下：</w:t>
      </w:r>
    </w:p>
    <w:p w14:paraId="26A983B0">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1.部门决策（总分35分，评价得分35分）</w:t>
      </w:r>
    </w:p>
    <w:p w14:paraId="629A261E">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部门目标：部门中长期规划目标、年度规划目标明确，部门详细工作计划与年度工作目标对应匹配，绩效目标合理可量化，符合部门制定的中长期实施规划计，符合部门“三定”方案确定的职责，与部门年度工作目标、任务相一致。（总分12分，评价得分12分）</w:t>
      </w:r>
    </w:p>
    <w:p w14:paraId="2C831584">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部门职能：①职能明确、设定依据充分，有“三定”文件，部门详细工作目标与部门职能对应匹配，部门年度具体工作与部门职能对应匹配，部门内设科室及下属单位具体职责明确。（总分10分，评价得分10分）</w:t>
      </w:r>
    </w:p>
    <w:p w14:paraId="14FDF146">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3）资源配置：部门年度基本支出预算根据人员经费、公用经费标准进行合理编制，部门年度项目支出预算程序、预算依据、适用范围合理，部门核定人员的编制与部门工作内容合理，部门现有办公资源能否满足部门日常工作需求。（总分13分，评价得分13分）</w:t>
      </w:r>
    </w:p>
    <w:p w14:paraId="4071A677">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2.部门管理（总分20分，评价得分20分）</w:t>
      </w:r>
    </w:p>
    <w:p w14:paraId="5A22002E">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1）预算管理：部门基本支出本年度决算数与预算数的比率为100%，项目支出本年度决算数与预算数的比率100%；部门本年度“三公”经费预算数与上年度“三公”经费预算数的变动比率0%；根据年中预算实际执行情况及时合规进行预算调整。（总分7分，评价得分7分）</w:t>
      </w:r>
    </w:p>
    <w:p w14:paraId="5DB585C2">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（2）财务管理：财务管理制度健全；资金使用合规；有明确的财务监控监督措施，监控、监督措施执行有效。（总分6分，评价得分6分）</w:t>
      </w:r>
    </w:p>
    <w:p w14:paraId="6921B243">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（3）人力资源管理：部门本年度实际在职人员数与编制数的比率为</w:t>
      </w:r>
      <w:r>
        <w:rPr>
          <w:rFonts w:hint="default" w:ascii="Times New Roman" w:hAnsi="Times New Roman" w:cs="Times New Roman"/>
          <w:szCs w:val="30"/>
          <w:lang w:val="en-US" w:eastAsia="zh-CN"/>
        </w:rPr>
        <w:t>95</w:t>
      </w:r>
      <w:r>
        <w:rPr>
          <w:rFonts w:hint="default" w:ascii="Times New Roman" w:hAnsi="Times New Roman" w:cs="Times New Roman"/>
          <w:szCs w:val="30"/>
        </w:rPr>
        <w:t>%；有具体的人力资源管理制度文件和参照文件；严格按照相关文件对各类型人员进行管理和考核。（总分2分，评价得分2分）</w:t>
      </w:r>
    </w:p>
    <w:p w14:paraId="2C2900A8">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（4）资产管理：固定资产在用率98%；已制定固定资产管理办法、资产使用办法等管理制度，相关管理制度合法、合规、完整，相关管理制度得到有效执行。（总分2分，评价得分2分）</w:t>
      </w:r>
    </w:p>
    <w:p w14:paraId="187EE1DA">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（5）业务管理：已制定业务管理、项目管理等管理制度，相关管理制度合法、合规、完整，能得到有效执行；政府采购方式、程序都规范；有定期指导记录、考核结果。（总分3分，评价得分3分）</w:t>
      </w:r>
    </w:p>
    <w:p w14:paraId="0171FF5C">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3.部门绩效（总分45分，评价得分4</w:t>
      </w:r>
      <w:r>
        <w:rPr>
          <w:rFonts w:hint="default" w:ascii="Times New Roman" w:hAnsi="Times New Roman" w:cs="Times New Roman"/>
          <w:szCs w:val="30"/>
          <w:lang w:val="en-US" w:eastAsia="zh-CN"/>
        </w:rPr>
        <w:t>5</w:t>
      </w:r>
      <w:r>
        <w:rPr>
          <w:rFonts w:hint="default" w:ascii="Times New Roman" w:hAnsi="Times New Roman" w:cs="Times New Roman"/>
          <w:szCs w:val="30"/>
        </w:rPr>
        <w:t>分）</w:t>
      </w:r>
    </w:p>
    <w:p w14:paraId="391F5F47">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rPr>
      </w:pPr>
      <w:r>
        <w:rPr>
          <w:rFonts w:hint="default" w:ascii="Times New Roman" w:hAnsi="Times New Roman" w:cs="Times New Roman"/>
          <w:color w:val="auto"/>
          <w:szCs w:val="30"/>
        </w:rPr>
        <w:t>（1）部门产出：重点项目全部完成；帮困、医疗补贴等社会保障工作全部完成；残疾人助学工作全部完成；各类康复服务计划全部完成；就业安置及培训计划全部完成；残疾人信息化统计、阳光关爱服务等政府采购项目按制度严格执行政府采购流程；年度内部门实际完成工作数中达到上级部门和同级政府目标要求。（总分18分，评价得分1</w:t>
      </w:r>
      <w:r>
        <w:rPr>
          <w:rFonts w:hint="default" w:ascii="Times New Roman" w:hAnsi="Times New Roman" w:cs="Times New Roman"/>
          <w:color w:val="auto"/>
          <w:szCs w:val="30"/>
          <w:lang w:val="en-US" w:eastAsia="zh-CN"/>
        </w:rPr>
        <w:t>8</w:t>
      </w:r>
      <w:r>
        <w:rPr>
          <w:rFonts w:hint="default" w:ascii="Times New Roman" w:hAnsi="Times New Roman" w:cs="Times New Roman"/>
          <w:color w:val="auto"/>
          <w:szCs w:val="30"/>
        </w:rPr>
        <w:t>分）</w:t>
      </w:r>
    </w:p>
    <w:p w14:paraId="59776A59">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rPr>
      </w:pPr>
      <w:r>
        <w:rPr>
          <w:rFonts w:hint="default" w:ascii="Times New Roman" w:hAnsi="Times New Roman" w:cs="Times New Roman"/>
          <w:color w:val="auto"/>
          <w:szCs w:val="30"/>
        </w:rPr>
        <w:t>（2）部门效果：投诉信访事件有所减少：助困、助学等社会保障项目在各类残疾人保障中的覆盖率达90%以上；各类康复服务项目有明显的康复效果；有效促进残疾人就业；残疾人对区残联现提供服务及补贴政策的知晓程度达80%以上；残联系统相关人员及辖区内残疾人对残联工作的满意达85%。（总分21分，评价得分21分）</w:t>
      </w:r>
    </w:p>
    <w:p w14:paraId="53BEA863">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rPr>
      </w:pPr>
      <w:r>
        <w:rPr>
          <w:rFonts w:hint="default" w:ascii="Times New Roman" w:hAnsi="Times New Roman" w:cs="Times New Roman"/>
          <w:color w:val="auto"/>
          <w:szCs w:val="30"/>
        </w:rPr>
        <w:t>（3）部门可持续发展：部门管理人员能期接受培训；按规定内容、规定时限公开预决算信息、绩效信息及其他信息，各处室、下属单位等信息共享。（总分6分，评价得分6分）</w:t>
      </w:r>
    </w:p>
    <w:p w14:paraId="0E481C83">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b w:val="0"/>
          <w:bCs/>
          <w:szCs w:val="30"/>
        </w:rPr>
      </w:pPr>
      <w:r>
        <w:rPr>
          <w:rFonts w:hint="default" w:ascii="Times New Roman" w:hAnsi="Times New Roman" w:cs="Times New Roman"/>
          <w:b w:val="0"/>
          <w:bCs/>
          <w:szCs w:val="30"/>
        </w:rPr>
        <w:t>五、主要经验做法</w:t>
      </w:r>
    </w:p>
    <w:p w14:paraId="20C8BD2B">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残联作为区委、区政府联系残疾人群众的桥梁和纽带，积极履职尽责，大胆实践，勇于开拓创新。一是加强工作宣传力度，增强社会公众对残联的认知和对残疾人群体的接纳程度；二是精细管理，提供工作质量和效率，全面落实绩效管理目标责任制，多部门协作，共同推进项目各项任务指标的落实。三是根据实际救助人数进行费用结算，保证财政资金使用效率；四是严格执行资金使用管理的相关规定。</w:t>
      </w:r>
    </w:p>
    <w:p w14:paraId="59C0280A">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szCs w:val="30"/>
        </w:rPr>
      </w:pPr>
      <w:r>
        <w:rPr>
          <w:rFonts w:hint="default" w:ascii="Times New Roman" w:hAnsi="Times New Roman" w:cs="Times New Roman"/>
          <w:szCs w:val="30"/>
        </w:rPr>
        <w:t>强化领导，建立健全绩效自评组织体系；结合实际，确定自评范围及考评指标，在充分发挥历年开展目标考核经验的基础上结合上年实际，研究确定年度绩效考核范围和考评指标；措施到位，扎实推进绩效自评工作；制定指标做到全面、合理、公正，坚持定性与定量相结合，以定量为主，80%以上的指标进行量化；考评过程与考评结果相结合。</w:t>
      </w:r>
    </w:p>
    <w:p w14:paraId="6F99E4E1">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b w:val="0"/>
          <w:bCs/>
          <w:szCs w:val="30"/>
        </w:rPr>
      </w:pPr>
      <w:r>
        <w:rPr>
          <w:rFonts w:hint="default" w:ascii="Times New Roman" w:hAnsi="Times New Roman" w:cs="Times New Roman"/>
          <w:b w:val="0"/>
          <w:bCs/>
          <w:szCs w:val="30"/>
        </w:rPr>
        <w:t>六、存在的问题</w:t>
      </w:r>
    </w:p>
    <w:p w14:paraId="4D3F9BBA">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残疾人事业项目经费主要由上级项目经费和区级预算组成，残疾人对项目效果期望值高，而残疾人康复服务、残疾人就救助项目服务群体大，投入成本高，残疾人事业项目经费保障与广大残疾人服务需求矛盾突出。</w:t>
      </w:r>
    </w:p>
    <w:p w14:paraId="411C0281">
      <w:pPr>
        <w:pStyle w:val="3"/>
        <w:keepNext w:val="0"/>
        <w:keepLines w:val="0"/>
        <w:pageBreakBefore w:val="0"/>
        <w:widowControl w:val="0"/>
        <w:kinsoku/>
        <w:wordWrap/>
        <w:overflowPunct/>
        <w:bidi w:val="0"/>
        <w:snapToGrid/>
        <w:spacing w:line="600" w:lineRule="exact"/>
        <w:ind w:firstLine="602"/>
        <w:jc w:val="both"/>
        <w:textAlignment w:val="auto"/>
        <w:rPr>
          <w:rFonts w:hint="default" w:ascii="Times New Roman" w:hAnsi="Times New Roman" w:cs="Times New Roman"/>
          <w:b w:val="0"/>
          <w:bCs/>
          <w:color w:val="auto"/>
          <w:szCs w:val="30"/>
          <w:highlight w:val="none"/>
        </w:rPr>
      </w:pPr>
      <w:r>
        <w:rPr>
          <w:rFonts w:hint="default" w:ascii="Times New Roman" w:hAnsi="Times New Roman" w:cs="Times New Roman"/>
          <w:b w:val="0"/>
          <w:bCs/>
          <w:color w:val="auto"/>
          <w:szCs w:val="30"/>
          <w:highlight w:val="none"/>
        </w:rPr>
        <w:t>七、改进措施及建议</w:t>
      </w:r>
    </w:p>
    <w:p w14:paraId="7874F26F">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1.加强政策学习，提高思想认识。加强单位对</w:t>
      </w:r>
      <w:r>
        <w:rPr>
          <w:rFonts w:hint="eastAsia" w:ascii="Times New Roman" w:hAnsi="Times New Roman" w:cs="Times New Roman"/>
          <w:color w:val="auto"/>
          <w:szCs w:val="30"/>
          <w:highlight w:val="none"/>
          <w:lang w:eastAsia="zh-CN"/>
        </w:rPr>
        <w:t>《中华人民共和国预算法》</w:t>
      </w:r>
      <w:r>
        <w:rPr>
          <w:rFonts w:hint="default" w:ascii="Times New Roman" w:hAnsi="Times New Roman" w:cs="Times New Roman"/>
          <w:color w:val="auto"/>
          <w:szCs w:val="30"/>
          <w:highlight w:val="none"/>
        </w:rPr>
        <w:t>等相关法规、制度的学习，提高单位领导对全面预算管理的重视程度，增强单位各业务科室及财务人员的预算意识，坚持先有预算、后有支出，没有预算不得支出的支出理念。</w:t>
      </w:r>
    </w:p>
    <w:p w14:paraId="4E9B0763">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cs="Times New Roman"/>
          <w:color w:val="auto"/>
          <w:szCs w:val="30"/>
          <w:highlight w:val="none"/>
        </w:rPr>
      </w:pPr>
      <w:r>
        <w:rPr>
          <w:rFonts w:hint="default" w:ascii="Times New Roman" w:hAnsi="Times New Roman" w:cs="Times New Roman"/>
          <w:color w:val="auto"/>
          <w:szCs w:val="30"/>
          <w:highlight w:val="none"/>
        </w:rPr>
        <w:t>2.结合工作实际，提高预算科学性。预算编制前根据年度内单位可预见的工作任务，确定单位年度预算目标，细化预算指标，科学合理编制部门预算，推进预算编制科学化、准确化。</w:t>
      </w:r>
    </w:p>
    <w:p w14:paraId="1EB625D0">
      <w:pPr>
        <w:keepNext w:val="0"/>
        <w:keepLines w:val="0"/>
        <w:pageBreakBefore w:val="0"/>
        <w:widowControl w:val="0"/>
        <w:kinsoku/>
        <w:wordWrap/>
        <w:overflowPunct/>
        <w:bidi w:val="0"/>
        <w:snapToGrid/>
        <w:spacing w:line="600" w:lineRule="exact"/>
        <w:ind w:firstLine="600"/>
        <w:jc w:val="both"/>
        <w:textAlignment w:val="auto"/>
        <w:rPr>
          <w:rFonts w:hint="default" w:ascii="Times New Roman" w:hAnsi="Times New Roman" w:eastAsia="方正小标宋_GBK" w:cs="Times New Roman"/>
          <w:color w:val="auto"/>
          <w:szCs w:val="30"/>
          <w:highlight w:val="none"/>
        </w:rPr>
      </w:pPr>
      <w:r>
        <w:rPr>
          <w:rFonts w:hint="default" w:ascii="Times New Roman" w:hAnsi="Times New Roman" w:cs="Times New Roman"/>
          <w:color w:val="auto"/>
          <w:szCs w:val="30"/>
          <w:highlight w:val="none"/>
        </w:rPr>
        <w:t>3.加大对残疾人工作的经费投入，提高残疾人工作者业务能力，提升残疾人服务水平，更好的为残疾人提供服务。</w:t>
      </w:r>
    </w:p>
    <w:p w14:paraId="7EE54EC1">
      <w:pPr>
        <w:pageBreakBefore w:val="0"/>
        <w:widowControl w:val="0"/>
        <w:kinsoku/>
        <w:overflowPunct/>
        <w:bidi w:val="0"/>
        <w:ind w:firstLine="600"/>
        <w:textAlignment w:val="auto"/>
        <w:rPr>
          <w:rFonts w:hint="default" w:ascii="Times New Roman" w:hAnsi="Times New Roman" w:cs="Times New Roman"/>
          <w:szCs w:val="30"/>
          <w:highlight w:val="yellow"/>
        </w:rPr>
      </w:pPr>
    </w:p>
    <w:sectPr>
      <w:pgSz w:w="11906" w:h="16838"/>
      <w:pgMar w:top="1701"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0984">
    <w:pPr>
      <w:pStyle w:val="6"/>
      <w:ind w:firstLine="360"/>
    </w:pPr>
  </w:p>
  <w:p w14:paraId="5FF36F67">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7BB6">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443999">
                          <w:pPr>
                            <w:ind w:firstLine="60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B443999">
                    <w:pPr>
                      <w:ind w:firstLine="60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D6A32">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2E156"/>
    <w:multiLevelType w:val="singleLevel"/>
    <w:tmpl w:val="C402E1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mQ3NjRjNmRhYjg2N2Y4NDgyOTFhODcxNGM5NDUifQ=="/>
  </w:docVars>
  <w:rsids>
    <w:rsidRoot w:val="00203805"/>
    <w:rsid w:val="00203805"/>
    <w:rsid w:val="00235A05"/>
    <w:rsid w:val="00256ECF"/>
    <w:rsid w:val="003B2444"/>
    <w:rsid w:val="0047317D"/>
    <w:rsid w:val="00D311F5"/>
    <w:rsid w:val="00D90862"/>
    <w:rsid w:val="00F066CB"/>
    <w:rsid w:val="06CC6614"/>
    <w:rsid w:val="06D71AE6"/>
    <w:rsid w:val="08792779"/>
    <w:rsid w:val="08874479"/>
    <w:rsid w:val="09E65F21"/>
    <w:rsid w:val="0AC91726"/>
    <w:rsid w:val="0B430E5C"/>
    <w:rsid w:val="0C7B4653"/>
    <w:rsid w:val="0D921ED9"/>
    <w:rsid w:val="0ECE3874"/>
    <w:rsid w:val="1465358E"/>
    <w:rsid w:val="14AC5EC1"/>
    <w:rsid w:val="1798478C"/>
    <w:rsid w:val="1A2746E7"/>
    <w:rsid w:val="1B4B771B"/>
    <w:rsid w:val="1BB43181"/>
    <w:rsid w:val="1DF77F84"/>
    <w:rsid w:val="1FD13917"/>
    <w:rsid w:val="1FD36BDF"/>
    <w:rsid w:val="20746A5E"/>
    <w:rsid w:val="21C32357"/>
    <w:rsid w:val="23225F32"/>
    <w:rsid w:val="25FD7B6A"/>
    <w:rsid w:val="27EF494B"/>
    <w:rsid w:val="284147D5"/>
    <w:rsid w:val="2B090312"/>
    <w:rsid w:val="2B0F45C8"/>
    <w:rsid w:val="2B160365"/>
    <w:rsid w:val="2CCD48C1"/>
    <w:rsid w:val="2CE8616F"/>
    <w:rsid w:val="2CEA1E31"/>
    <w:rsid w:val="2D9E681D"/>
    <w:rsid w:val="2DCC55E9"/>
    <w:rsid w:val="2DE56A43"/>
    <w:rsid w:val="2E1D55C2"/>
    <w:rsid w:val="2E9B17B7"/>
    <w:rsid w:val="2F1B0C91"/>
    <w:rsid w:val="2F802433"/>
    <w:rsid w:val="300D7A86"/>
    <w:rsid w:val="305A4261"/>
    <w:rsid w:val="31056813"/>
    <w:rsid w:val="33ED4398"/>
    <w:rsid w:val="34E36269"/>
    <w:rsid w:val="35BD4AC5"/>
    <w:rsid w:val="36861E7B"/>
    <w:rsid w:val="36885794"/>
    <w:rsid w:val="381432B1"/>
    <w:rsid w:val="38273008"/>
    <w:rsid w:val="388E693A"/>
    <w:rsid w:val="38A7274C"/>
    <w:rsid w:val="38F5389F"/>
    <w:rsid w:val="39394D72"/>
    <w:rsid w:val="3BEE2538"/>
    <w:rsid w:val="3BF15D13"/>
    <w:rsid w:val="3D8A0644"/>
    <w:rsid w:val="3E010FB5"/>
    <w:rsid w:val="3E1638C8"/>
    <w:rsid w:val="3E521716"/>
    <w:rsid w:val="3EBE07E8"/>
    <w:rsid w:val="442D41F6"/>
    <w:rsid w:val="453741C8"/>
    <w:rsid w:val="48936351"/>
    <w:rsid w:val="494B5EE5"/>
    <w:rsid w:val="49E36398"/>
    <w:rsid w:val="4B6D462F"/>
    <w:rsid w:val="4D0E0A27"/>
    <w:rsid w:val="4EE351F7"/>
    <w:rsid w:val="50775C7E"/>
    <w:rsid w:val="508349D1"/>
    <w:rsid w:val="51582A89"/>
    <w:rsid w:val="519A5D3D"/>
    <w:rsid w:val="51D03A58"/>
    <w:rsid w:val="53880F5F"/>
    <w:rsid w:val="53E03957"/>
    <w:rsid w:val="54CC7C15"/>
    <w:rsid w:val="56970990"/>
    <w:rsid w:val="59BB15D0"/>
    <w:rsid w:val="5AA0424C"/>
    <w:rsid w:val="5B395309"/>
    <w:rsid w:val="5B833A73"/>
    <w:rsid w:val="5E2558D5"/>
    <w:rsid w:val="5E841717"/>
    <w:rsid w:val="5FA016B7"/>
    <w:rsid w:val="5FAF1CA3"/>
    <w:rsid w:val="5FB8276B"/>
    <w:rsid w:val="60EE1E17"/>
    <w:rsid w:val="641F7BE3"/>
    <w:rsid w:val="64587DE1"/>
    <w:rsid w:val="653D7CCA"/>
    <w:rsid w:val="683D5FD0"/>
    <w:rsid w:val="6967468B"/>
    <w:rsid w:val="69834068"/>
    <w:rsid w:val="69944ACE"/>
    <w:rsid w:val="69E112AA"/>
    <w:rsid w:val="6A6715BE"/>
    <w:rsid w:val="6A6E3B07"/>
    <w:rsid w:val="6B146AB5"/>
    <w:rsid w:val="6ED272F8"/>
    <w:rsid w:val="6EFE7E8F"/>
    <w:rsid w:val="72C34A85"/>
    <w:rsid w:val="735C60B2"/>
    <w:rsid w:val="76C30D63"/>
    <w:rsid w:val="773A67B7"/>
    <w:rsid w:val="774D1D19"/>
    <w:rsid w:val="77E96C76"/>
    <w:rsid w:val="7865792A"/>
    <w:rsid w:val="7A3C0572"/>
    <w:rsid w:val="7BB376B5"/>
    <w:rsid w:val="7C792C1C"/>
    <w:rsid w:val="7D5269A4"/>
    <w:rsid w:val="7D666535"/>
    <w:rsid w:val="7D7D2B78"/>
    <w:rsid w:val="7E600133"/>
    <w:rsid w:val="7EA51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4" w:firstLineChars="200"/>
      <w:jc w:val="both"/>
    </w:pPr>
    <w:rPr>
      <w:rFonts w:ascii="Calibri" w:hAnsi="Calibri" w:eastAsia="仿宋_GB2312" w:cs="Times New Roman"/>
      <w:kern w:val="2"/>
      <w:sz w:val="30"/>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unhideWhenUsed/>
    <w:qFormat/>
    <w:uiPriority w:val="0"/>
    <w:pPr>
      <w:keepNext/>
      <w:keepLines/>
      <w:jc w:val="left"/>
      <w:outlineLvl w:val="1"/>
    </w:pPr>
    <w:rPr>
      <w:rFonts w:ascii="Arial" w:hAnsi="Arial" w:eastAsia="黑体"/>
      <w:b/>
    </w:rPr>
  </w:style>
  <w:style w:type="paragraph" w:styleId="4">
    <w:name w:val="heading 3"/>
    <w:basedOn w:val="1"/>
    <w:next w:val="1"/>
    <w:link w:val="13"/>
    <w:unhideWhenUsed/>
    <w:qFormat/>
    <w:uiPriority w:val="0"/>
    <w:pPr>
      <w:keepNext/>
      <w:keepLines/>
      <w:jc w:val="left"/>
      <w:outlineLvl w:val="2"/>
    </w:pPr>
    <w:rPr>
      <w:rFonts w:eastAsia="楷体"/>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customStyle="1" w:styleId="11">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12">
    <w:name w:val="TOC 标题1"/>
    <w:basedOn w:val="2"/>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character" w:customStyle="1" w:styleId="13">
    <w:name w:val="标题 3 Char"/>
    <w:link w:val="4"/>
    <w:qFormat/>
    <w:uiPriority w:val="0"/>
    <w:rPr>
      <w:rFonts w:eastAsia="楷体"/>
      <w:b/>
      <w:sz w:val="30"/>
    </w:rPr>
  </w:style>
  <w:style w:type="paragraph" w:customStyle="1" w:styleId="14">
    <w:name w:val="Default"/>
    <w:unhideWhenUsed/>
    <w:qFormat/>
    <w:uiPriority w:val="0"/>
    <w:pPr>
      <w:widowControl w:val="0"/>
      <w:autoSpaceDE w:val="0"/>
      <w:autoSpaceDN w:val="0"/>
      <w:adjustRightInd w:val="0"/>
    </w:pPr>
    <w:rPr>
      <w:rFonts w:hint="eastAsia"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7072</Words>
  <Characters>7474</Characters>
  <Lines>54</Lines>
  <Paragraphs>15</Paragraphs>
  <TotalTime>7</TotalTime>
  <ScaleCrop>false</ScaleCrop>
  <LinksUpToDate>false</LinksUpToDate>
  <CharactersWithSpaces>7516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听潮</cp:lastModifiedBy>
  <cp:lastPrinted>2023-04-26T05:59:00Z</cp:lastPrinted>
  <dcterms:modified xsi:type="dcterms:W3CDTF">2024-12-17T02:04:40Z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9DE8B435E9024D4D840404EB92A196B3_13</vt:lpwstr>
  </property>
</Properties>
</file>