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C46DC3">
      <w:pPr>
        <w:jc w:val="center"/>
        <w:rPr>
          <w:rFonts w:hint="eastAsia" w:ascii="黑体" w:hAnsi="黑体" w:eastAsia="黑体" w:cs="黑体"/>
          <w:bCs/>
          <w:sz w:val="52"/>
          <w:szCs w:val="52"/>
          <w:lang w:val="en-US" w:eastAsia="zh-CN"/>
        </w:rPr>
      </w:pPr>
      <w:bookmarkStart w:id="0" w:name="_GoBack"/>
      <w:bookmarkEnd w:id="0"/>
    </w:p>
    <w:p w14:paraId="68FA2DC3">
      <w:pPr>
        <w:jc w:val="center"/>
        <w:rPr>
          <w:rFonts w:ascii="黑体" w:hAnsi="黑体" w:eastAsia="黑体"/>
          <w:bCs/>
          <w:sz w:val="52"/>
          <w:szCs w:val="52"/>
        </w:rPr>
      </w:pPr>
      <w:r>
        <w:rPr>
          <w:rFonts w:hint="eastAsia" w:ascii="黑体" w:hAnsi="黑体" w:eastAsia="黑体" w:cs="黑体"/>
          <w:bCs/>
          <w:sz w:val="52"/>
          <w:szCs w:val="52"/>
          <w:lang w:val="en-US" w:eastAsia="zh-CN"/>
        </w:rPr>
        <w:t>昆明市</w:t>
      </w:r>
      <w:r>
        <w:rPr>
          <w:rFonts w:hint="eastAsia" w:ascii="黑体" w:hAnsi="黑体" w:eastAsia="黑体" w:cs="黑体"/>
          <w:bCs/>
          <w:sz w:val="52"/>
          <w:szCs w:val="52"/>
        </w:rPr>
        <w:t>盘龙区</w:t>
      </w:r>
      <w:r>
        <w:rPr>
          <w:rFonts w:hint="eastAsia" w:ascii="黑体" w:hAnsi="黑体" w:eastAsia="黑体" w:cs="黑体"/>
          <w:bCs/>
          <w:sz w:val="52"/>
          <w:szCs w:val="52"/>
          <w:lang w:val="en-US" w:eastAsia="zh-CN"/>
        </w:rPr>
        <w:t>医疗保险中心</w:t>
      </w:r>
      <w:r>
        <w:rPr>
          <w:rFonts w:ascii="黑体" w:hAnsi="黑体" w:eastAsia="黑体"/>
          <w:bCs/>
          <w:sz w:val="52"/>
          <w:szCs w:val="52"/>
        </w:rPr>
        <w:t>20</w:t>
      </w:r>
      <w:r>
        <w:rPr>
          <w:rFonts w:hint="eastAsia" w:ascii="黑体" w:hAnsi="黑体" w:eastAsia="黑体"/>
          <w:bCs/>
          <w:sz w:val="52"/>
          <w:szCs w:val="52"/>
          <w:lang w:val="en-US" w:eastAsia="zh-CN"/>
        </w:rPr>
        <w:t>23</w:t>
      </w:r>
      <w:r>
        <w:rPr>
          <w:rFonts w:hint="eastAsia" w:ascii="黑体" w:hAnsi="黑体" w:eastAsia="黑体"/>
          <w:bCs/>
          <w:sz w:val="52"/>
          <w:szCs w:val="52"/>
        </w:rPr>
        <w:t>年</w:t>
      </w:r>
    </w:p>
    <w:p w14:paraId="778F25D8">
      <w:pPr>
        <w:jc w:val="center"/>
        <w:rPr>
          <w:rFonts w:ascii="黑体" w:hAnsi="黑体" w:eastAsia="黑体"/>
          <w:bCs/>
          <w:sz w:val="52"/>
          <w:szCs w:val="52"/>
        </w:rPr>
      </w:pPr>
      <w:r>
        <w:rPr>
          <w:rFonts w:hint="eastAsia" w:ascii="黑体" w:hAnsi="黑体" w:eastAsia="黑体" w:cs="黑体"/>
          <w:bCs/>
          <w:sz w:val="52"/>
          <w:szCs w:val="52"/>
        </w:rPr>
        <w:t>部门整体支出绩效自评报告</w:t>
      </w:r>
    </w:p>
    <w:p w14:paraId="35443FBA">
      <w:pPr>
        <w:spacing w:before="120" w:after="120" w:line="480" w:lineRule="auto"/>
        <w:jc w:val="center"/>
        <w:rPr>
          <w:rFonts w:ascii="Times New Roman" w:hAnsi="Times New Roman" w:eastAsia="黑体"/>
          <w:b/>
          <w:bCs/>
          <w:sz w:val="52"/>
          <w:szCs w:val="52"/>
        </w:rPr>
      </w:pPr>
    </w:p>
    <w:p w14:paraId="65B33FB8">
      <w:pPr>
        <w:spacing w:before="120" w:after="120" w:line="480" w:lineRule="auto"/>
        <w:jc w:val="center"/>
        <w:rPr>
          <w:rFonts w:ascii="Times New Roman" w:hAnsi="Times New Roman"/>
          <w:b/>
          <w:bCs/>
          <w:sz w:val="44"/>
          <w:szCs w:val="44"/>
        </w:rPr>
      </w:pPr>
    </w:p>
    <w:p w14:paraId="284C7E68">
      <w:pPr>
        <w:spacing w:before="120" w:after="120" w:line="480" w:lineRule="auto"/>
        <w:jc w:val="center"/>
        <w:rPr>
          <w:rFonts w:ascii="Times New Roman" w:hAnsi="Times New Roman"/>
          <w:b/>
          <w:bCs/>
          <w:sz w:val="44"/>
          <w:szCs w:val="44"/>
        </w:rPr>
      </w:pPr>
    </w:p>
    <w:p w14:paraId="6246EE25">
      <w:pPr>
        <w:spacing w:before="120" w:after="120" w:line="480" w:lineRule="auto"/>
        <w:jc w:val="center"/>
        <w:rPr>
          <w:rFonts w:ascii="Times New Roman" w:hAnsi="Times New Roman" w:eastAsia="黑体"/>
          <w:b/>
          <w:bCs/>
          <w:sz w:val="44"/>
          <w:szCs w:val="44"/>
        </w:rPr>
      </w:pPr>
    </w:p>
    <w:p w14:paraId="5BB836A3">
      <w:pPr>
        <w:adjustRightInd w:val="0"/>
        <w:snapToGrid w:val="0"/>
        <w:spacing w:line="360" w:lineRule="auto"/>
        <w:ind w:left="1260" w:leftChars="600"/>
        <w:rPr>
          <w:rFonts w:ascii="Times New Roman" w:hAnsi="Times New Roman" w:eastAsia="黑体"/>
          <w:b/>
          <w:bCs/>
          <w:sz w:val="28"/>
          <w:szCs w:val="28"/>
        </w:rPr>
      </w:pPr>
      <w:r>
        <w:rPr>
          <w:rFonts w:ascii="Times New Roman" w:hAnsi="Times New Roman" w:eastAsia="黑体" w:cs="黑体"/>
          <w:b/>
          <w:bCs/>
          <w:sz w:val="28"/>
          <w:szCs w:val="28"/>
        </w:rPr>
        <mc:AlternateContent>
          <mc:Choice Requires="wps">
            <w:drawing>
              <wp:anchor distT="0" distB="0" distL="114300" distR="114300" simplePos="0" relativeHeight="251659264" behindDoc="0" locked="0" layoutInCell="1" allowOverlap="1">
                <wp:simplePos x="0" y="0"/>
                <wp:positionH relativeFrom="column">
                  <wp:posOffset>1695450</wp:posOffset>
                </wp:positionH>
                <wp:positionV relativeFrom="paragraph">
                  <wp:posOffset>211455</wp:posOffset>
                </wp:positionV>
                <wp:extent cx="3457575" cy="0"/>
                <wp:effectExtent l="0" t="4445" r="0" b="5080"/>
                <wp:wrapNone/>
                <wp:docPr id="1" name="直接箭头连接符 1"/>
                <wp:cNvGraphicFramePr/>
                <a:graphic xmlns:a="http://schemas.openxmlformats.org/drawingml/2006/main">
                  <a:graphicData uri="http://schemas.microsoft.com/office/word/2010/wordprocessingShape">
                    <wps:wsp>
                      <wps:cNvCnPr/>
                      <wps:spPr>
                        <a:xfrm>
                          <a:off x="0" y="0"/>
                          <a:ext cx="34575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33.5pt;margin-top:16.65pt;height:0pt;width:272.25pt;z-index:251659264;mso-width-relative:page;mso-height-relative:page;" filled="f" stroked="t" coordsize="21600,21600" o:gfxdata="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BjJ5pdcAAAAJAQAADwAAAAAAAAABACAAAAAiAAAAZHJzL2Rvd25yZXYu&#10;eG1sUEsBAhQAFAAAAAgAh07iQGMiVwf8AQAA7AMAAA4AAAAAAAAAAQAgAAAAJgEAAGRycy9lMm9E&#10;b2MueG1sUEsFBgAAAAAGAAYAWQEAAJQFAAAAAA==&#10;">
                <v:fill on="f" focussize="0,0"/>
                <v:stroke color="#000000" joinstyle="round"/>
                <v:imagedata o:title=""/>
                <o:lock v:ext="edit" aspectratio="f"/>
              </v:shape>
            </w:pict>
          </mc:Fallback>
        </mc:AlternateContent>
      </w:r>
      <w:r>
        <w:rPr>
          <w:rFonts w:hint="eastAsia" w:ascii="Times New Roman" w:hAnsi="Times New Roman" w:eastAsia="黑体" w:cs="黑体"/>
          <w:b/>
          <w:bCs/>
          <w:sz w:val="28"/>
          <w:szCs w:val="28"/>
        </w:rPr>
        <w:t>项目名称：昆明市盘龙区医疗保险中心部门整体支出</w:t>
      </w:r>
    </w:p>
    <w:p w14:paraId="46D0F98E">
      <w:pPr>
        <w:adjustRightInd w:val="0"/>
        <w:snapToGrid w:val="0"/>
        <w:spacing w:line="360" w:lineRule="auto"/>
        <w:ind w:left="1260" w:leftChars="600"/>
        <w:rPr>
          <w:rFonts w:hint="default" w:ascii="Times New Roman" w:hAnsi="Times New Roman" w:eastAsia="黑体" w:cs="黑体"/>
          <w:b/>
          <w:bCs/>
          <w:sz w:val="28"/>
          <w:szCs w:val="28"/>
          <w:lang w:val="en-US" w:eastAsia="zh-CN"/>
        </w:rPr>
      </w:pPr>
      <w:r>
        <w:rPr>
          <w:rFonts w:ascii="Times New Roman" w:hAnsi="Times New Roman" w:eastAsia="黑体" w:cs="黑体"/>
          <w:b/>
          <w:bCs/>
          <w:sz w:val="28"/>
          <w:szCs w:val="28"/>
        </w:rPr>
        <mc:AlternateContent>
          <mc:Choice Requires="wps">
            <w:drawing>
              <wp:anchor distT="0" distB="0" distL="114300" distR="114300" simplePos="0" relativeHeight="251660288" behindDoc="0" locked="0" layoutInCell="1" allowOverlap="1">
                <wp:simplePos x="0" y="0"/>
                <wp:positionH relativeFrom="column">
                  <wp:posOffset>1695450</wp:posOffset>
                </wp:positionH>
                <wp:positionV relativeFrom="paragraph">
                  <wp:posOffset>217805</wp:posOffset>
                </wp:positionV>
                <wp:extent cx="3457575" cy="0"/>
                <wp:effectExtent l="0" t="4445" r="0" b="5080"/>
                <wp:wrapNone/>
                <wp:docPr id="2" name="直接箭头连接符 2"/>
                <wp:cNvGraphicFramePr/>
                <a:graphic xmlns:a="http://schemas.openxmlformats.org/drawingml/2006/main">
                  <a:graphicData uri="http://schemas.microsoft.com/office/word/2010/wordprocessingShape">
                    <wps:wsp>
                      <wps:cNvCnPr/>
                      <wps:spPr>
                        <a:xfrm>
                          <a:off x="0" y="0"/>
                          <a:ext cx="34575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33.5pt;margin-top:17.15pt;height:0pt;width:272.25pt;z-index:251660288;mso-width-relative:page;mso-height-relative:page;" filled="f" stroked="t" coordsize="21600,21600" o:gfxdata="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r9D3DYAAAACQEAAA8AAAAAAAAAAQAgAAAAIgAAAGRycy9kb3ducmV2&#10;LnhtbFBLAQIUABQAAAAIAIdO4kCOHcNw/AEAAOwDAAAOAAAAAAAAAAEAIAAAACcBAABkcnMvZTJv&#10;RG9jLnhtbFBLBQYAAAAABgAGAFkBAACVBQAAAAA=&#10;">
                <v:fill on="f" focussize="0,0"/>
                <v:stroke color="#000000" joinstyle="round"/>
                <v:imagedata o:title=""/>
                <o:lock v:ext="edit" aspectratio="f"/>
              </v:shape>
            </w:pict>
          </mc:Fallback>
        </mc:AlternateContent>
      </w:r>
      <w:r>
        <w:rPr>
          <w:rFonts w:hint="eastAsia" w:ascii="Times New Roman" w:hAnsi="Times New Roman" w:eastAsia="黑体" w:cs="黑体"/>
          <w:b/>
          <w:bCs/>
          <w:sz w:val="28"/>
          <w:szCs w:val="28"/>
        </w:rPr>
        <w:t>部门名称：</w:t>
      </w:r>
      <w:r>
        <w:rPr>
          <w:rFonts w:hint="eastAsia" w:ascii="Times New Roman" w:hAnsi="Times New Roman" w:eastAsia="黑体" w:cs="黑体"/>
          <w:b/>
          <w:bCs/>
          <w:sz w:val="28"/>
          <w:szCs w:val="28"/>
          <w:lang w:val="en-US" w:eastAsia="zh-CN"/>
        </w:rPr>
        <w:t>昆明市盘龙区医疗保险中心</w:t>
      </w:r>
    </w:p>
    <w:p w14:paraId="75358AEA">
      <w:pPr>
        <w:adjustRightInd w:val="0"/>
        <w:snapToGrid w:val="0"/>
        <w:spacing w:line="360" w:lineRule="auto"/>
        <w:ind w:left="1260" w:leftChars="600"/>
        <w:rPr>
          <w:rFonts w:ascii="Times New Roman" w:hAnsi="Times New Roman" w:eastAsia="黑体"/>
          <w:b/>
          <w:bCs/>
          <w:sz w:val="28"/>
          <w:szCs w:val="28"/>
        </w:rPr>
      </w:pPr>
      <w:r>
        <w:rPr>
          <w:rFonts w:ascii="Times New Roman" w:hAnsi="Times New Roman" w:eastAsia="黑体" w:cs="黑体"/>
          <w:b/>
          <w:bCs/>
          <w:sz w:val="28"/>
          <w:szCs w:val="28"/>
        </w:rPr>
        <mc:AlternateContent>
          <mc:Choice Requires="wps">
            <w:drawing>
              <wp:anchor distT="0" distB="0" distL="114300" distR="114300" simplePos="0" relativeHeight="251661312" behindDoc="0" locked="0" layoutInCell="1" allowOverlap="1">
                <wp:simplePos x="0" y="0"/>
                <wp:positionH relativeFrom="column">
                  <wp:posOffset>1695450</wp:posOffset>
                </wp:positionH>
                <wp:positionV relativeFrom="paragraph">
                  <wp:posOffset>253365</wp:posOffset>
                </wp:positionV>
                <wp:extent cx="3457575" cy="0"/>
                <wp:effectExtent l="0" t="4445" r="0" b="5080"/>
                <wp:wrapNone/>
                <wp:docPr id="4" name="直接箭头连接符 4"/>
                <wp:cNvGraphicFramePr/>
                <a:graphic xmlns:a="http://schemas.openxmlformats.org/drawingml/2006/main">
                  <a:graphicData uri="http://schemas.microsoft.com/office/word/2010/wordprocessingShape">
                    <wps:wsp>
                      <wps:cNvCnPr/>
                      <wps:spPr>
                        <a:xfrm>
                          <a:off x="0" y="0"/>
                          <a:ext cx="34575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33.5pt;margin-top:19.95pt;height:0pt;width:272.25pt;z-index:251661312;mso-width-relative:page;mso-height-relative:page;" filled="f" stroked="t" coordsize="21600,21600" o:gfxdata="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CBJ+CNcAAAAJAQAADwAAAAAAAAABACAAAAAiAAAAZHJzL2Rvd25yZXYu&#10;eG1sUEsBAhQAFAAAAAgAh07iQFRi65/8AQAA7AMAAA4AAAAAAAAAAQAgAAAAJgEAAGRycy9lMm9E&#10;b2MueG1sUEsFBgAAAAAGAAYAWQEAAJQFAAAAAA==&#10;">
                <v:fill on="f" focussize="0,0"/>
                <v:stroke color="#000000" joinstyle="round"/>
                <v:imagedata o:title=""/>
                <o:lock v:ext="edit" aspectratio="f"/>
              </v:shape>
            </w:pict>
          </mc:Fallback>
        </mc:AlternateContent>
      </w:r>
      <w:r>
        <w:rPr>
          <w:rFonts w:hint="eastAsia" w:ascii="Times New Roman" w:hAnsi="Times New Roman" w:eastAsia="黑体" w:cs="黑体"/>
          <w:b/>
          <w:bCs/>
          <w:sz w:val="28"/>
          <w:szCs w:val="28"/>
        </w:rPr>
        <w:t>评价机构：昆明市盘龙区医疗保险中心</w:t>
      </w:r>
    </w:p>
    <w:p w14:paraId="0E5E37FE">
      <w:pPr>
        <w:spacing w:line="360" w:lineRule="auto"/>
        <w:ind w:left="1218" w:leftChars="580"/>
        <w:rPr>
          <w:rFonts w:ascii="Times New Roman" w:hAnsi="Times New Roman" w:eastAsia="黑体"/>
          <w:b/>
          <w:bCs/>
          <w:sz w:val="28"/>
          <w:szCs w:val="28"/>
        </w:rPr>
      </w:pPr>
    </w:p>
    <w:p w14:paraId="759EF24C">
      <w:pPr>
        <w:jc w:val="center"/>
        <w:rPr>
          <w:rFonts w:ascii="Times New Roman" w:hAnsi="Times New Roman" w:eastAsia="黑体" w:cs="黑体"/>
          <w:b/>
          <w:bCs/>
          <w:sz w:val="28"/>
          <w:szCs w:val="28"/>
        </w:rPr>
      </w:pPr>
      <w:r>
        <w:rPr>
          <w:rFonts w:ascii="Times New Roman" w:hAnsi="Times New Roman" w:eastAsia="黑体"/>
          <w:b/>
          <w:bCs/>
          <w:sz w:val="28"/>
          <w:szCs w:val="28"/>
        </w:rPr>
        <w:t>20</w:t>
      </w:r>
      <w:r>
        <w:rPr>
          <w:rFonts w:hint="eastAsia" w:ascii="Times New Roman" w:hAnsi="Times New Roman" w:eastAsia="黑体"/>
          <w:b/>
          <w:bCs/>
          <w:sz w:val="28"/>
          <w:szCs w:val="28"/>
          <w:lang w:val="en-US" w:eastAsia="zh-CN"/>
        </w:rPr>
        <w:t>24</w:t>
      </w:r>
      <w:r>
        <w:rPr>
          <w:rFonts w:hint="eastAsia" w:ascii="Times New Roman" w:hAnsi="Times New Roman" w:eastAsia="黑体" w:cs="黑体"/>
          <w:b/>
          <w:bCs/>
          <w:sz w:val="28"/>
          <w:szCs w:val="28"/>
        </w:rPr>
        <w:t>年</w:t>
      </w:r>
      <w:r>
        <w:rPr>
          <w:rFonts w:hint="eastAsia" w:ascii="Times New Roman" w:hAnsi="Times New Roman" w:eastAsia="黑体"/>
          <w:b/>
          <w:bCs/>
          <w:sz w:val="28"/>
          <w:szCs w:val="28"/>
          <w:lang w:val="en-US" w:eastAsia="zh-CN"/>
        </w:rPr>
        <w:t>5</w:t>
      </w:r>
      <w:r>
        <w:rPr>
          <w:rFonts w:hint="eastAsia" w:ascii="Times New Roman" w:hAnsi="Times New Roman" w:eastAsia="黑体" w:cs="黑体"/>
          <w:b/>
          <w:bCs/>
          <w:sz w:val="28"/>
          <w:szCs w:val="28"/>
        </w:rPr>
        <w:t>月</w:t>
      </w:r>
    </w:p>
    <w:p w14:paraId="2E4CED05">
      <w:pPr>
        <w:jc w:val="center"/>
        <w:rPr>
          <w:rFonts w:ascii="Times New Roman" w:hAnsi="Times New Roman" w:eastAsia="仿宋_GB2312"/>
          <w:b/>
          <w:bCs/>
          <w:sz w:val="28"/>
          <w:szCs w:val="28"/>
        </w:rPr>
      </w:pPr>
    </w:p>
    <w:p w14:paraId="493DF898">
      <w:pPr>
        <w:widowControl/>
        <w:jc w:val="left"/>
        <w:rPr>
          <w:rFonts w:hint="eastAsia" w:ascii="Times New Roman" w:hAnsi="Times New Roman" w:eastAsia="仿宋_GB2312"/>
          <w:b/>
          <w:bCs/>
          <w:sz w:val="28"/>
          <w:szCs w:val="28"/>
          <w:lang w:eastAsia="zh-CN"/>
        </w:rPr>
        <w:sectPr>
          <w:headerReference r:id="rId3" w:type="default"/>
          <w:footerReference r:id="rId4" w:type="default"/>
          <w:pgSz w:w="11906" w:h="16838"/>
          <w:pgMar w:top="1440" w:right="1800" w:bottom="1440" w:left="1800" w:header="851" w:footer="992" w:gutter="0"/>
          <w:cols w:space="425" w:num="1"/>
          <w:titlePg/>
          <w:docGrid w:type="lines" w:linePitch="312" w:charSpace="0"/>
        </w:sectPr>
      </w:pPr>
    </w:p>
    <w:p w14:paraId="6FCC61B6">
      <w:pPr>
        <w:pStyle w:val="9"/>
        <w:widowControl w:val="0"/>
        <w:spacing w:after="0" w:line="360" w:lineRule="auto"/>
        <w:ind w:left="420" w:leftChars="200"/>
        <w:jc w:val="both"/>
        <w:rPr>
          <w:rFonts w:hint="default" w:ascii="Times New Roman" w:hAnsi="Times New Roman" w:eastAsia="黑体" w:cs="Times New Roman"/>
          <w:color w:val="auto"/>
          <w:kern w:val="2"/>
          <w:sz w:val="24"/>
          <w:szCs w:val="24"/>
          <w:lang w:val="zh-TW" w:eastAsia="zh-TW"/>
        </w:rPr>
      </w:pPr>
      <w:r>
        <w:rPr>
          <w:rFonts w:hint="default" w:ascii="Times New Roman" w:hAnsi="Times New Roman" w:eastAsia="黑体" w:cs="Times New Roman"/>
          <w:color w:val="auto"/>
          <w:kern w:val="2"/>
          <w:sz w:val="24"/>
          <w:szCs w:val="24"/>
          <w:lang w:val="zh-TW" w:eastAsia="zh-TW"/>
        </w:rPr>
        <w:t>评价小组成员：</w:t>
      </w:r>
    </w:p>
    <w:tbl>
      <w:tblPr>
        <w:tblStyle w:val="7"/>
        <w:tblpPr w:leftFromText="180" w:rightFromText="180" w:vertAnchor="text" w:horzAnchor="margin" w:tblpY="72"/>
        <w:tblW w:w="84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6"/>
        <w:gridCol w:w="1395"/>
        <w:gridCol w:w="1290"/>
        <w:gridCol w:w="2700"/>
        <w:gridCol w:w="1620"/>
      </w:tblGrid>
      <w:tr w14:paraId="26492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6" w:type="dxa"/>
            <w:vAlign w:val="center"/>
          </w:tcPr>
          <w:p w14:paraId="7DA2976B">
            <w:pPr>
              <w:pStyle w:val="9"/>
              <w:widowControl w:val="0"/>
              <w:spacing w:after="0" w:line="400" w:lineRule="exact"/>
              <w:jc w:val="center"/>
              <w:rPr>
                <w:rFonts w:hint="default" w:ascii="Times New Roman" w:hAnsi="Times New Roman" w:eastAsia="黑体" w:cs="Times New Roman"/>
                <w:color w:val="auto"/>
                <w:kern w:val="2"/>
                <w:sz w:val="24"/>
                <w:szCs w:val="24"/>
                <w:lang w:val="zh-TW"/>
              </w:rPr>
            </w:pPr>
            <w:r>
              <w:rPr>
                <w:rFonts w:hint="default" w:ascii="Times New Roman" w:hAnsi="Times New Roman" w:eastAsia="黑体" w:cs="Times New Roman"/>
                <w:color w:val="auto"/>
                <w:kern w:val="2"/>
                <w:sz w:val="24"/>
                <w:szCs w:val="24"/>
                <w:lang w:val="zh-TW"/>
              </w:rPr>
              <w:t>评价小组</w:t>
            </w:r>
          </w:p>
          <w:p w14:paraId="7501AFB9">
            <w:pPr>
              <w:pStyle w:val="9"/>
              <w:widowControl w:val="0"/>
              <w:spacing w:after="0" w:line="400" w:lineRule="exact"/>
              <w:jc w:val="center"/>
              <w:rPr>
                <w:rFonts w:hint="default" w:ascii="Times New Roman" w:hAnsi="Times New Roman" w:eastAsia="黑体" w:cs="Times New Roman"/>
                <w:color w:val="auto"/>
                <w:kern w:val="2"/>
                <w:sz w:val="24"/>
                <w:szCs w:val="24"/>
                <w:lang w:val="zh-TW"/>
              </w:rPr>
            </w:pPr>
            <w:r>
              <w:rPr>
                <w:rFonts w:hint="default" w:ascii="Times New Roman" w:hAnsi="Times New Roman" w:eastAsia="黑体" w:cs="Times New Roman"/>
                <w:color w:val="auto"/>
                <w:kern w:val="2"/>
                <w:sz w:val="24"/>
                <w:szCs w:val="24"/>
                <w:lang w:val="zh-TW"/>
              </w:rPr>
              <w:t>机构职位</w:t>
            </w:r>
          </w:p>
        </w:tc>
        <w:tc>
          <w:tcPr>
            <w:tcW w:w="1395" w:type="dxa"/>
            <w:vAlign w:val="center"/>
          </w:tcPr>
          <w:p w14:paraId="1EC72709">
            <w:pPr>
              <w:pStyle w:val="9"/>
              <w:widowControl w:val="0"/>
              <w:spacing w:after="0" w:line="400" w:lineRule="exact"/>
              <w:jc w:val="center"/>
              <w:rPr>
                <w:rFonts w:hint="default" w:ascii="Times New Roman" w:hAnsi="Times New Roman" w:eastAsia="黑体" w:cs="Times New Roman"/>
                <w:color w:val="auto"/>
                <w:kern w:val="2"/>
                <w:sz w:val="24"/>
                <w:szCs w:val="24"/>
                <w:lang w:val="zh-TW"/>
              </w:rPr>
            </w:pPr>
            <w:r>
              <w:rPr>
                <w:rFonts w:hint="default" w:ascii="Times New Roman" w:hAnsi="Times New Roman" w:eastAsia="黑体" w:cs="Times New Roman"/>
                <w:color w:val="auto"/>
                <w:kern w:val="2"/>
                <w:sz w:val="24"/>
                <w:szCs w:val="24"/>
                <w:lang w:val="zh-TW"/>
              </w:rPr>
              <w:t>姓名</w:t>
            </w:r>
          </w:p>
        </w:tc>
        <w:tc>
          <w:tcPr>
            <w:tcW w:w="1290" w:type="dxa"/>
            <w:vAlign w:val="center"/>
          </w:tcPr>
          <w:p w14:paraId="0AFDB776">
            <w:pPr>
              <w:pStyle w:val="9"/>
              <w:widowControl w:val="0"/>
              <w:spacing w:after="0" w:line="400" w:lineRule="exact"/>
              <w:jc w:val="center"/>
              <w:rPr>
                <w:rFonts w:hint="default" w:ascii="Times New Roman" w:hAnsi="Times New Roman" w:eastAsia="黑体" w:cs="Times New Roman"/>
                <w:color w:val="auto"/>
                <w:kern w:val="2"/>
                <w:sz w:val="24"/>
                <w:szCs w:val="24"/>
                <w:lang w:val="zh-TW"/>
              </w:rPr>
            </w:pPr>
            <w:r>
              <w:rPr>
                <w:rFonts w:hint="default" w:ascii="Times New Roman" w:hAnsi="Times New Roman" w:eastAsia="黑体" w:cs="Times New Roman"/>
                <w:color w:val="auto"/>
                <w:kern w:val="2"/>
                <w:sz w:val="24"/>
                <w:szCs w:val="24"/>
                <w:lang w:val="zh-TW"/>
              </w:rPr>
              <w:t>职务/职称</w:t>
            </w:r>
          </w:p>
        </w:tc>
        <w:tc>
          <w:tcPr>
            <w:tcW w:w="2700" w:type="dxa"/>
            <w:vAlign w:val="center"/>
          </w:tcPr>
          <w:p w14:paraId="141E6A04">
            <w:pPr>
              <w:pStyle w:val="9"/>
              <w:widowControl w:val="0"/>
              <w:spacing w:after="0" w:line="400" w:lineRule="exact"/>
              <w:jc w:val="center"/>
              <w:rPr>
                <w:rFonts w:hint="default" w:ascii="Times New Roman" w:hAnsi="Times New Roman" w:eastAsia="黑体" w:cs="Times New Roman"/>
                <w:color w:val="auto"/>
                <w:kern w:val="2"/>
                <w:sz w:val="24"/>
                <w:szCs w:val="24"/>
                <w:lang w:val="zh-TW"/>
              </w:rPr>
            </w:pPr>
            <w:r>
              <w:rPr>
                <w:rFonts w:hint="default" w:ascii="Times New Roman" w:hAnsi="Times New Roman" w:eastAsia="黑体" w:cs="Times New Roman"/>
                <w:color w:val="auto"/>
                <w:kern w:val="2"/>
                <w:sz w:val="24"/>
                <w:szCs w:val="24"/>
                <w:lang w:val="zh-TW"/>
              </w:rPr>
              <w:t>所属</w:t>
            </w:r>
          </w:p>
          <w:p w14:paraId="3C630D2E">
            <w:pPr>
              <w:pStyle w:val="9"/>
              <w:widowControl w:val="0"/>
              <w:spacing w:after="0" w:line="400" w:lineRule="exact"/>
              <w:jc w:val="center"/>
              <w:rPr>
                <w:rFonts w:hint="default" w:ascii="Times New Roman" w:hAnsi="Times New Roman" w:eastAsia="黑体" w:cs="Times New Roman"/>
                <w:color w:val="auto"/>
                <w:kern w:val="2"/>
                <w:sz w:val="24"/>
                <w:szCs w:val="24"/>
                <w:lang w:val="zh-TW"/>
              </w:rPr>
            </w:pPr>
            <w:r>
              <w:rPr>
                <w:rFonts w:hint="default" w:ascii="Times New Roman" w:hAnsi="Times New Roman" w:eastAsia="黑体" w:cs="Times New Roman"/>
                <w:color w:val="auto"/>
                <w:kern w:val="2"/>
                <w:sz w:val="24"/>
                <w:szCs w:val="24"/>
                <w:lang w:val="zh-TW"/>
              </w:rPr>
              <w:t>单位/处室</w:t>
            </w:r>
          </w:p>
        </w:tc>
        <w:tc>
          <w:tcPr>
            <w:tcW w:w="1620" w:type="dxa"/>
            <w:vAlign w:val="center"/>
          </w:tcPr>
          <w:p w14:paraId="71FD85BF">
            <w:pPr>
              <w:pStyle w:val="9"/>
              <w:widowControl w:val="0"/>
              <w:spacing w:after="0" w:line="400" w:lineRule="exact"/>
              <w:jc w:val="center"/>
              <w:rPr>
                <w:rFonts w:hint="default" w:ascii="Times New Roman" w:hAnsi="Times New Roman" w:eastAsia="黑体" w:cs="Times New Roman"/>
                <w:color w:val="auto"/>
                <w:kern w:val="2"/>
                <w:sz w:val="24"/>
                <w:szCs w:val="24"/>
                <w:lang w:val="zh-TW"/>
              </w:rPr>
            </w:pPr>
            <w:r>
              <w:rPr>
                <w:rFonts w:hint="default" w:ascii="Times New Roman" w:hAnsi="Times New Roman" w:eastAsia="黑体" w:cs="Times New Roman"/>
                <w:color w:val="auto"/>
                <w:kern w:val="2"/>
                <w:sz w:val="24"/>
                <w:szCs w:val="24"/>
                <w:lang w:val="zh-TW"/>
              </w:rPr>
              <w:t>签字</w:t>
            </w:r>
          </w:p>
        </w:tc>
      </w:tr>
      <w:tr w14:paraId="1AC02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396" w:type="dxa"/>
            <w:vAlign w:val="center"/>
          </w:tcPr>
          <w:p w14:paraId="4747AAB0">
            <w:pPr>
              <w:pStyle w:val="9"/>
              <w:widowControl w:val="0"/>
              <w:spacing w:after="0" w:line="400" w:lineRule="exact"/>
              <w:jc w:val="center"/>
              <w:rPr>
                <w:rFonts w:hint="default" w:ascii="Times New Roman" w:hAnsi="Times New Roman" w:eastAsia="黑体" w:cs="Times New Roman"/>
                <w:color w:val="auto"/>
                <w:kern w:val="2"/>
                <w:sz w:val="24"/>
                <w:szCs w:val="24"/>
                <w:lang w:val="zh-TW"/>
              </w:rPr>
            </w:pPr>
            <w:r>
              <w:rPr>
                <w:rFonts w:hint="default" w:ascii="Times New Roman" w:hAnsi="Times New Roman" w:eastAsia="黑体" w:cs="Times New Roman"/>
                <w:color w:val="auto"/>
                <w:kern w:val="2"/>
                <w:sz w:val="24"/>
                <w:szCs w:val="24"/>
                <w:lang w:val="zh-TW"/>
              </w:rPr>
              <w:t>组长</w:t>
            </w:r>
          </w:p>
        </w:tc>
        <w:tc>
          <w:tcPr>
            <w:tcW w:w="1395" w:type="dxa"/>
          </w:tcPr>
          <w:p w14:paraId="52682924">
            <w:pPr>
              <w:widowControl w:val="0"/>
              <w:spacing w:after="0" w:line="360" w:lineRule="auto"/>
              <w:jc w:val="center"/>
              <w:rPr>
                <w:rFonts w:hint="default" w:ascii="Times New Roman" w:hAnsi="Times New Roman" w:eastAsia="黑体" w:cs="Times New Roman"/>
                <w:color w:val="auto"/>
                <w:kern w:val="2"/>
                <w:sz w:val="24"/>
                <w:szCs w:val="24"/>
                <w:u w:val="none" w:color="000000"/>
                <w:lang w:val="zh-TW" w:eastAsia="zh-CN" w:bidi="ar-SA"/>
              </w:rPr>
            </w:pPr>
            <w:r>
              <w:rPr>
                <w:rFonts w:hint="eastAsia" w:ascii="Times New Roman" w:hAnsi="Times New Roman" w:eastAsia="黑体" w:cs="Times New Roman"/>
                <w:color w:val="auto"/>
                <w:kern w:val="2"/>
                <w:sz w:val="24"/>
                <w:szCs w:val="24"/>
                <w:u w:color="000000"/>
                <w:lang w:val="zh-TW" w:eastAsia="zh-CN" w:bidi="ar-SA"/>
              </w:rPr>
              <w:t>刘德军</w:t>
            </w:r>
          </w:p>
        </w:tc>
        <w:tc>
          <w:tcPr>
            <w:tcW w:w="1290" w:type="dxa"/>
          </w:tcPr>
          <w:p w14:paraId="4751182E">
            <w:pPr>
              <w:pStyle w:val="9"/>
              <w:widowControl w:val="0"/>
              <w:spacing w:after="0" w:line="400" w:lineRule="exact"/>
              <w:jc w:val="center"/>
              <w:rPr>
                <w:rFonts w:hint="default" w:ascii="Times New Roman" w:hAnsi="Times New Roman" w:eastAsia="黑体" w:cs="Times New Roman"/>
                <w:color w:val="auto"/>
                <w:kern w:val="2"/>
                <w:sz w:val="24"/>
                <w:szCs w:val="24"/>
                <w:lang w:val="zh-TW" w:eastAsia="zh-CN"/>
              </w:rPr>
            </w:pPr>
            <w:r>
              <w:rPr>
                <w:rFonts w:hint="eastAsia" w:ascii="Times New Roman" w:hAnsi="Times New Roman" w:eastAsia="黑体" w:cs="Times New Roman"/>
                <w:color w:val="auto"/>
                <w:kern w:val="2"/>
                <w:sz w:val="24"/>
                <w:szCs w:val="24"/>
                <w:lang w:val="zh-TW" w:eastAsia="zh-CN"/>
              </w:rPr>
              <w:t>主任</w:t>
            </w:r>
          </w:p>
        </w:tc>
        <w:tc>
          <w:tcPr>
            <w:tcW w:w="2700" w:type="dxa"/>
          </w:tcPr>
          <w:p w14:paraId="39196CE9">
            <w:pPr>
              <w:pStyle w:val="9"/>
              <w:widowControl w:val="0"/>
              <w:spacing w:after="0" w:line="400" w:lineRule="exact"/>
              <w:jc w:val="center"/>
              <w:rPr>
                <w:rFonts w:hint="eastAsia" w:ascii="Times New Roman" w:hAnsi="Times New Roman" w:eastAsia="黑体" w:cs="Times New Roman"/>
                <w:color w:val="auto"/>
                <w:kern w:val="2"/>
                <w:sz w:val="24"/>
                <w:szCs w:val="24"/>
                <w:lang w:val="zh-TW" w:eastAsia="zh-CN"/>
              </w:rPr>
            </w:pPr>
            <w:r>
              <w:rPr>
                <w:rFonts w:hint="default" w:ascii="Times New Roman" w:hAnsi="Times New Roman" w:eastAsia="黑体" w:cs="Times New Roman"/>
                <w:color w:val="auto"/>
                <w:kern w:val="2"/>
                <w:sz w:val="24"/>
                <w:szCs w:val="24"/>
                <w:lang w:val="zh-TW"/>
              </w:rPr>
              <w:t>昆明市盘龙区医疗保险</w:t>
            </w:r>
            <w:r>
              <w:rPr>
                <w:rFonts w:hint="eastAsia" w:ascii="Times New Roman" w:hAnsi="Times New Roman" w:eastAsia="黑体" w:cs="Times New Roman"/>
                <w:color w:val="auto"/>
                <w:kern w:val="2"/>
                <w:sz w:val="24"/>
                <w:szCs w:val="24"/>
                <w:lang w:val="zh-TW" w:eastAsia="zh-CN"/>
              </w:rPr>
              <w:t>中心</w:t>
            </w:r>
          </w:p>
        </w:tc>
        <w:tc>
          <w:tcPr>
            <w:tcW w:w="1620" w:type="dxa"/>
          </w:tcPr>
          <w:p w14:paraId="5BA3A44F">
            <w:pPr>
              <w:pStyle w:val="9"/>
              <w:widowControl w:val="0"/>
              <w:spacing w:after="0" w:line="400" w:lineRule="exact"/>
              <w:jc w:val="both"/>
              <w:rPr>
                <w:rFonts w:hint="default" w:ascii="Times New Roman" w:hAnsi="Times New Roman" w:eastAsia="黑体" w:cs="Times New Roman"/>
                <w:color w:val="auto"/>
                <w:kern w:val="2"/>
                <w:sz w:val="24"/>
                <w:szCs w:val="24"/>
                <w:lang w:val="zh-TW" w:eastAsia="zh-TW"/>
              </w:rPr>
            </w:pPr>
          </w:p>
        </w:tc>
      </w:tr>
      <w:tr w14:paraId="2C52D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96" w:type="dxa"/>
            <w:vAlign w:val="center"/>
          </w:tcPr>
          <w:p w14:paraId="5838884D">
            <w:pPr>
              <w:pStyle w:val="9"/>
              <w:widowControl w:val="0"/>
              <w:spacing w:after="0" w:line="400" w:lineRule="exact"/>
              <w:jc w:val="center"/>
              <w:rPr>
                <w:rFonts w:hint="default" w:ascii="Times New Roman" w:hAnsi="Times New Roman" w:eastAsia="黑体" w:cs="Times New Roman"/>
                <w:color w:val="auto"/>
                <w:kern w:val="2"/>
                <w:sz w:val="24"/>
                <w:szCs w:val="24"/>
                <w:lang w:val="zh-TW"/>
              </w:rPr>
            </w:pPr>
            <w:r>
              <w:rPr>
                <w:rFonts w:hint="default" w:ascii="Times New Roman" w:hAnsi="Times New Roman" w:eastAsia="黑体" w:cs="Times New Roman"/>
                <w:color w:val="auto"/>
                <w:kern w:val="2"/>
                <w:sz w:val="24"/>
                <w:szCs w:val="24"/>
                <w:lang w:val="zh-TW"/>
              </w:rPr>
              <w:t>副组长</w:t>
            </w:r>
          </w:p>
        </w:tc>
        <w:tc>
          <w:tcPr>
            <w:tcW w:w="1395" w:type="dxa"/>
          </w:tcPr>
          <w:p w14:paraId="18AFC6C4">
            <w:pPr>
              <w:widowControl w:val="0"/>
              <w:spacing w:after="0" w:line="360" w:lineRule="auto"/>
              <w:jc w:val="center"/>
              <w:rPr>
                <w:rFonts w:hint="default" w:ascii="Times New Roman" w:hAnsi="Times New Roman" w:eastAsia="黑体" w:cs="Times New Roman"/>
                <w:color w:val="auto"/>
                <w:kern w:val="2"/>
                <w:sz w:val="24"/>
                <w:szCs w:val="24"/>
                <w:u w:val="none" w:color="000000"/>
                <w:lang w:val="zh-TW" w:eastAsia="zh-CN" w:bidi="ar-SA"/>
              </w:rPr>
            </w:pPr>
            <w:r>
              <w:rPr>
                <w:rFonts w:hint="eastAsia" w:ascii="Times New Roman" w:hAnsi="Times New Roman" w:eastAsia="黑体" w:cs="Times New Roman"/>
                <w:color w:val="auto"/>
                <w:kern w:val="2"/>
                <w:sz w:val="24"/>
                <w:szCs w:val="24"/>
                <w:u w:val="none" w:color="000000"/>
                <w:lang w:val="zh-TW" w:eastAsia="zh-CN" w:bidi="ar-SA"/>
              </w:rPr>
              <w:t>娄义皇</w:t>
            </w:r>
          </w:p>
        </w:tc>
        <w:tc>
          <w:tcPr>
            <w:tcW w:w="1290" w:type="dxa"/>
          </w:tcPr>
          <w:p w14:paraId="05E6D43A">
            <w:pPr>
              <w:pStyle w:val="9"/>
              <w:widowControl w:val="0"/>
              <w:spacing w:after="0" w:line="400" w:lineRule="exact"/>
              <w:jc w:val="center"/>
              <w:rPr>
                <w:rFonts w:hint="default" w:ascii="Times New Roman" w:hAnsi="Times New Roman" w:eastAsia="黑体" w:cs="Times New Roman"/>
                <w:color w:val="auto"/>
                <w:kern w:val="2"/>
                <w:sz w:val="24"/>
                <w:szCs w:val="24"/>
                <w:lang w:val="zh-TW" w:eastAsia="zh-CN"/>
              </w:rPr>
            </w:pPr>
            <w:r>
              <w:rPr>
                <w:rFonts w:hint="default" w:ascii="Times New Roman" w:hAnsi="Times New Roman" w:eastAsia="黑体" w:cs="Times New Roman"/>
                <w:color w:val="auto"/>
                <w:kern w:val="2"/>
                <w:sz w:val="24"/>
                <w:szCs w:val="24"/>
                <w:lang w:val="zh-TW" w:eastAsia="zh-CN"/>
              </w:rPr>
              <w:t>副</w:t>
            </w:r>
            <w:r>
              <w:rPr>
                <w:rFonts w:hint="eastAsia" w:ascii="Times New Roman" w:hAnsi="Times New Roman" w:eastAsia="黑体" w:cs="Times New Roman"/>
                <w:color w:val="auto"/>
                <w:kern w:val="2"/>
                <w:sz w:val="24"/>
                <w:szCs w:val="24"/>
                <w:lang w:val="zh-TW" w:eastAsia="zh-CN"/>
              </w:rPr>
              <w:t>主任</w:t>
            </w:r>
          </w:p>
        </w:tc>
        <w:tc>
          <w:tcPr>
            <w:tcW w:w="2700" w:type="dxa"/>
          </w:tcPr>
          <w:p w14:paraId="31849EBD">
            <w:pPr>
              <w:pStyle w:val="9"/>
              <w:widowControl w:val="0"/>
              <w:spacing w:after="0" w:line="400" w:lineRule="exact"/>
              <w:jc w:val="center"/>
              <w:rPr>
                <w:rFonts w:hint="default" w:ascii="Times New Roman" w:hAnsi="Times New Roman" w:eastAsia="黑体" w:cs="Times New Roman"/>
                <w:color w:val="auto"/>
                <w:kern w:val="2"/>
                <w:sz w:val="24"/>
                <w:szCs w:val="24"/>
                <w:lang w:val="zh-TW" w:eastAsia="zh-TW"/>
              </w:rPr>
            </w:pPr>
            <w:r>
              <w:rPr>
                <w:rFonts w:hint="default" w:ascii="Times New Roman" w:hAnsi="Times New Roman" w:eastAsia="黑体" w:cs="Times New Roman"/>
                <w:color w:val="auto"/>
                <w:kern w:val="2"/>
                <w:sz w:val="24"/>
                <w:szCs w:val="24"/>
                <w:lang w:val="zh-TW"/>
              </w:rPr>
              <w:t>昆明市盘龙区医疗保险</w:t>
            </w:r>
            <w:r>
              <w:rPr>
                <w:rFonts w:hint="eastAsia" w:ascii="Times New Roman" w:hAnsi="Times New Roman" w:eastAsia="黑体" w:cs="Times New Roman"/>
                <w:color w:val="auto"/>
                <w:kern w:val="2"/>
                <w:sz w:val="24"/>
                <w:szCs w:val="24"/>
                <w:lang w:val="zh-TW" w:eastAsia="zh-CN"/>
              </w:rPr>
              <w:t>中心</w:t>
            </w:r>
          </w:p>
        </w:tc>
        <w:tc>
          <w:tcPr>
            <w:tcW w:w="1620" w:type="dxa"/>
          </w:tcPr>
          <w:p w14:paraId="089DD0E2">
            <w:pPr>
              <w:pStyle w:val="9"/>
              <w:widowControl w:val="0"/>
              <w:spacing w:after="0" w:line="400" w:lineRule="exact"/>
              <w:jc w:val="both"/>
              <w:rPr>
                <w:rFonts w:hint="default" w:ascii="Times New Roman" w:hAnsi="Times New Roman" w:eastAsia="黑体" w:cs="Times New Roman"/>
                <w:color w:val="auto"/>
                <w:kern w:val="2"/>
                <w:sz w:val="24"/>
                <w:szCs w:val="24"/>
                <w:lang w:val="zh-TW" w:eastAsia="zh-TW"/>
              </w:rPr>
            </w:pPr>
          </w:p>
        </w:tc>
      </w:tr>
      <w:tr w14:paraId="2E2B3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6" w:type="dxa"/>
            <w:vAlign w:val="center"/>
          </w:tcPr>
          <w:p w14:paraId="5CAECB28">
            <w:pPr>
              <w:pStyle w:val="9"/>
              <w:widowControl w:val="0"/>
              <w:spacing w:after="0" w:line="400" w:lineRule="exact"/>
              <w:jc w:val="center"/>
              <w:rPr>
                <w:rFonts w:hint="default" w:ascii="Times New Roman" w:hAnsi="Times New Roman" w:eastAsia="黑体" w:cs="Times New Roman"/>
                <w:color w:val="auto"/>
                <w:kern w:val="2"/>
                <w:sz w:val="24"/>
                <w:szCs w:val="24"/>
                <w:lang w:val="zh-TW"/>
              </w:rPr>
            </w:pPr>
            <w:r>
              <w:rPr>
                <w:rFonts w:hint="default" w:ascii="Times New Roman" w:hAnsi="Times New Roman" w:eastAsia="黑体" w:cs="Times New Roman"/>
                <w:color w:val="auto"/>
                <w:kern w:val="2"/>
                <w:sz w:val="24"/>
                <w:szCs w:val="24"/>
                <w:lang w:val="zh-TW"/>
              </w:rPr>
              <w:t>成员</w:t>
            </w:r>
          </w:p>
        </w:tc>
        <w:tc>
          <w:tcPr>
            <w:tcW w:w="1395" w:type="dxa"/>
          </w:tcPr>
          <w:p w14:paraId="7A53F9CD">
            <w:pPr>
              <w:widowControl w:val="0"/>
              <w:spacing w:after="0" w:line="360" w:lineRule="auto"/>
              <w:jc w:val="center"/>
              <w:rPr>
                <w:rFonts w:hint="default" w:ascii="Times New Roman" w:hAnsi="Times New Roman" w:eastAsia="黑体" w:cs="Times New Roman"/>
                <w:color w:val="auto"/>
                <w:kern w:val="2"/>
                <w:sz w:val="24"/>
                <w:szCs w:val="24"/>
                <w:u w:val="none" w:color="000000"/>
                <w:lang w:val="zh-TW" w:eastAsia="zh-CN" w:bidi="ar-SA"/>
              </w:rPr>
            </w:pPr>
            <w:r>
              <w:rPr>
                <w:rFonts w:hint="eastAsia" w:ascii="Times New Roman" w:hAnsi="Times New Roman" w:eastAsia="黑体" w:cs="Times New Roman"/>
                <w:color w:val="auto"/>
                <w:kern w:val="2"/>
                <w:sz w:val="24"/>
                <w:szCs w:val="24"/>
                <w:u w:val="none" w:color="000000"/>
                <w:lang w:val="zh-TW" w:eastAsia="zh-CN" w:bidi="ar-SA"/>
              </w:rPr>
              <w:t>史玉芝</w:t>
            </w:r>
          </w:p>
        </w:tc>
        <w:tc>
          <w:tcPr>
            <w:tcW w:w="1290" w:type="dxa"/>
          </w:tcPr>
          <w:p w14:paraId="19A42522">
            <w:pPr>
              <w:pStyle w:val="9"/>
              <w:widowControl w:val="0"/>
              <w:spacing w:after="0" w:line="400" w:lineRule="exact"/>
              <w:jc w:val="center"/>
              <w:rPr>
                <w:rFonts w:hint="default" w:ascii="Times New Roman" w:hAnsi="Times New Roman" w:eastAsia="黑体" w:cs="Times New Roman"/>
                <w:color w:val="auto"/>
                <w:kern w:val="2"/>
                <w:sz w:val="24"/>
                <w:szCs w:val="24"/>
                <w:lang w:val="zh-TW"/>
              </w:rPr>
            </w:pPr>
            <w:r>
              <w:rPr>
                <w:rFonts w:hint="default" w:ascii="Times New Roman" w:hAnsi="Times New Roman" w:eastAsia="黑体" w:cs="Times New Roman"/>
                <w:color w:val="auto"/>
                <w:kern w:val="2"/>
                <w:sz w:val="24"/>
                <w:szCs w:val="24"/>
                <w:lang w:val="zh-TW"/>
              </w:rPr>
              <w:t>负责人</w:t>
            </w:r>
          </w:p>
        </w:tc>
        <w:tc>
          <w:tcPr>
            <w:tcW w:w="2700" w:type="dxa"/>
          </w:tcPr>
          <w:p w14:paraId="5D9505E8">
            <w:pPr>
              <w:pStyle w:val="9"/>
              <w:widowControl w:val="0"/>
              <w:spacing w:after="0" w:line="400" w:lineRule="exact"/>
              <w:jc w:val="center"/>
              <w:rPr>
                <w:rFonts w:hint="default" w:ascii="Times New Roman" w:hAnsi="Times New Roman" w:eastAsia="黑体" w:cs="Times New Roman"/>
                <w:color w:val="auto"/>
                <w:kern w:val="2"/>
                <w:sz w:val="24"/>
                <w:szCs w:val="24"/>
                <w:lang w:val="zh-TW" w:eastAsia="zh-TW"/>
              </w:rPr>
            </w:pPr>
            <w:r>
              <w:rPr>
                <w:rFonts w:hint="default" w:ascii="Times New Roman" w:hAnsi="Times New Roman" w:eastAsia="黑体" w:cs="Times New Roman"/>
                <w:color w:val="auto"/>
                <w:kern w:val="2"/>
                <w:sz w:val="24"/>
                <w:szCs w:val="24"/>
                <w:lang w:val="zh-TW"/>
              </w:rPr>
              <w:t>昆明市盘龙区医疗保险</w:t>
            </w:r>
            <w:r>
              <w:rPr>
                <w:rFonts w:hint="eastAsia" w:ascii="Times New Roman" w:hAnsi="Times New Roman" w:eastAsia="黑体" w:cs="Times New Roman"/>
                <w:color w:val="auto"/>
                <w:kern w:val="2"/>
                <w:sz w:val="24"/>
                <w:szCs w:val="24"/>
                <w:lang w:val="zh-TW" w:eastAsia="zh-CN"/>
              </w:rPr>
              <w:t>中心</w:t>
            </w:r>
            <w:r>
              <w:rPr>
                <w:rFonts w:hint="default" w:ascii="Times New Roman" w:hAnsi="Times New Roman" w:eastAsia="黑体" w:cs="Times New Roman"/>
                <w:color w:val="auto"/>
                <w:kern w:val="2"/>
                <w:sz w:val="24"/>
                <w:szCs w:val="24"/>
                <w:lang w:val="zh-TW"/>
              </w:rPr>
              <w:t>基金财务科</w:t>
            </w:r>
          </w:p>
        </w:tc>
        <w:tc>
          <w:tcPr>
            <w:tcW w:w="1620" w:type="dxa"/>
          </w:tcPr>
          <w:p w14:paraId="75807BFD">
            <w:pPr>
              <w:pStyle w:val="9"/>
              <w:widowControl w:val="0"/>
              <w:spacing w:after="0" w:line="400" w:lineRule="exact"/>
              <w:jc w:val="both"/>
              <w:rPr>
                <w:rFonts w:hint="default" w:ascii="Times New Roman" w:hAnsi="Times New Roman" w:eastAsia="黑体" w:cs="Times New Roman"/>
                <w:color w:val="auto"/>
                <w:kern w:val="2"/>
                <w:sz w:val="24"/>
                <w:szCs w:val="24"/>
                <w:lang w:val="zh-TW" w:eastAsia="zh-TW"/>
              </w:rPr>
            </w:pPr>
          </w:p>
        </w:tc>
      </w:tr>
      <w:tr w14:paraId="12A02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6" w:type="dxa"/>
            <w:vAlign w:val="center"/>
          </w:tcPr>
          <w:p w14:paraId="136EAB6A">
            <w:pPr>
              <w:pStyle w:val="9"/>
              <w:widowControl w:val="0"/>
              <w:spacing w:after="0" w:line="400" w:lineRule="exact"/>
              <w:jc w:val="center"/>
              <w:rPr>
                <w:rFonts w:hint="default" w:ascii="Times New Roman" w:hAnsi="Times New Roman" w:eastAsia="黑体" w:cs="Times New Roman"/>
                <w:color w:val="auto"/>
                <w:kern w:val="2"/>
                <w:sz w:val="24"/>
                <w:szCs w:val="24"/>
                <w:lang w:val="zh-TW"/>
              </w:rPr>
            </w:pPr>
            <w:r>
              <w:rPr>
                <w:rFonts w:hint="default" w:ascii="Times New Roman" w:hAnsi="Times New Roman" w:eastAsia="黑体" w:cs="Times New Roman"/>
                <w:color w:val="auto"/>
                <w:kern w:val="2"/>
                <w:sz w:val="24"/>
                <w:szCs w:val="24"/>
                <w:lang w:val="zh-TW"/>
              </w:rPr>
              <w:t>成员</w:t>
            </w:r>
          </w:p>
        </w:tc>
        <w:tc>
          <w:tcPr>
            <w:tcW w:w="1395" w:type="dxa"/>
          </w:tcPr>
          <w:p w14:paraId="5571FE57">
            <w:pPr>
              <w:widowControl w:val="0"/>
              <w:spacing w:after="0" w:line="360" w:lineRule="auto"/>
              <w:jc w:val="center"/>
              <w:rPr>
                <w:rFonts w:hint="default" w:ascii="Times New Roman" w:hAnsi="Times New Roman" w:eastAsia="黑体" w:cs="Times New Roman"/>
                <w:color w:val="auto"/>
                <w:kern w:val="2"/>
                <w:sz w:val="24"/>
                <w:szCs w:val="24"/>
                <w:u w:val="none" w:color="000000"/>
                <w:lang w:val="zh-TW" w:eastAsia="zh-CN" w:bidi="ar-SA"/>
              </w:rPr>
            </w:pPr>
            <w:r>
              <w:rPr>
                <w:rFonts w:hint="eastAsia" w:ascii="Times New Roman" w:hAnsi="Times New Roman" w:eastAsia="黑体" w:cs="Times New Roman"/>
                <w:color w:val="auto"/>
                <w:kern w:val="2"/>
                <w:sz w:val="24"/>
                <w:szCs w:val="24"/>
                <w:u w:val="none" w:color="000000"/>
                <w:lang w:val="zh-TW" w:eastAsia="zh-CN" w:bidi="ar-SA"/>
              </w:rPr>
              <w:t>吴烨</w:t>
            </w:r>
          </w:p>
        </w:tc>
        <w:tc>
          <w:tcPr>
            <w:tcW w:w="1290" w:type="dxa"/>
          </w:tcPr>
          <w:p w14:paraId="0449C9F6">
            <w:pPr>
              <w:pStyle w:val="9"/>
              <w:widowControl w:val="0"/>
              <w:spacing w:after="0" w:line="400" w:lineRule="exact"/>
              <w:jc w:val="center"/>
              <w:rPr>
                <w:rFonts w:hint="default" w:ascii="Times New Roman" w:hAnsi="Times New Roman" w:eastAsia="黑体" w:cs="Times New Roman"/>
                <w:color w:val="auto"/>
                <w:kern w:val="2"/>
                <w:sz w:val="24"/>
                <w:szCs w:val="24"/>
                <w:lang w:val="zh-TW"/>
              </w:rPr>
            </w:pPr>
            <w:r>
              <w:rPr>
                <w:rFonts w:hint="default" w:ascii="Times New Roman" w:hAnsi="Times New Roman" w:eastAsia="黑体" w:cs="Times New Roman"/>
                <w:color w:val="auto"/>
                <w:kern w:val="2"/>
                <w:sz w:val="24"/>
                <w:szCs w:val="24"/>
                <w:lang w:val="zh-TW"/>
              </w:rPr>
              <w:t>负责人</w:t>
            </w:r>
          </w:p>
        </w:tc>
        <w:tc>
          <w:tcPr>
            <w:tcW w:w="2700" w:type="dxa"/>
          </w:tcPr>
          <w:p w14:paraId="2656D40D">
            <w:pPr>
              <w:pStyle w:val="9"/>
              <w:widowControl w:val="0"/>
              <w:spacing w:after="0" w:line="400" w:lineRule="exact"/>
              <w:jc w:val="center"/>
              <w:rPr>
                <w:rFonts w:hint="default" w:ascii="Times New Roman" w:hAnsi="Times New Roman" w:eastAsia="黑体" w:cs="Times New Roman"/>
                <w:color w:val="auto"/>
                <w:kern w:val="2"/>
                <w:sz w:val="24"/>
                <w:szCs w:val="24"/>
                <w:lang w:val="zh-TW" w:eastAsia="zh-TW"/>
              </w:rPr>
            </w:pPr>
            <w:r>
              <w:rPr>
                <w:rFonts w:hint="default" w:ascii="Times New Roman" w:hAnsi="Times New Roman" w:eastAsia="黑体" w:cs="Times New Roman"/>
                <w:color w:val="auto"/>
                <w:kern w:val="2"/>
                <w:sz w:val="24"/>
                <w:szCs w:val="24"/>
                <w:lang w:val="zh-TW"/>
              </w:rPr>
              <w:t>昆明市盘龙区医疗保险</w:t>
            </w:r>
            <w:r>
              <w:rPr>
                <w:rFonts w:hint="eastAsia" w:ascii="Times New Roman" w:hAnsi="Times New Roman" w:eastAsia="黑体" w:cs="Times New Roman"/>
                <w:color w:val="auto"/>
                <w:kern w:val="2"/>
                <w:sz w:val="24"/>
                <w:szCs w:val="24"/>
                <w:lang w:val="zh-TW" w:eastAsia="zh-CN"/>
              </w:rPr>
              <w:t>中心</w:t>
            </w:r>
            <w:r>
              <w:rPr>
                <w:rFonts w:hint="default" w:ascii="Times New Roman" w:hAnsi="Times New Roman" w:eastAsia="黑体" w:cs="Times New Roman"/>
                <w:color w:val="auto"/>
                <w:kern w:val="2"/>
                <w:sz w:val="24"/>
                <w:szCs w:val="24"/>
                <w:lang w:val="zh-TW"/>
              </w:rPr>
              <w:t>综合</w:t>
            </w:r>
            <w:r>
              <w:rPr>
                <w:rFonts w:hint="eastAsia" w:ascii="Times New Roman" w:hAnsi="Times New Roman" w:eastAsia="黑体" w:cs="Times New Roman"/>
                <w:color w:val="auto"/>
                <w:kern w:val="2"/>
                <w:sz w:val="24"/>
                <w:szCs w:val="24"/>
                <w:lang w:val="zh-TW" w:eastAsia="zh-CN"/>
              </w:rPr>
              <w:t>业务</w:t>
            </w:r>
            <w:r>
              <w:rPr>
                <w:rFonts w:hint="default" w:ascii="Times New Roman" w:hAnsi="Times New Roman" w:eastAsia="黑体" w:cs="Times New Roman"/>
                <w:color w:val="auto"/>
                <w:kern w:val="2"/>
                <w:sz w:val="24"/>
                <w:szCs w:val="24"/>
                <w:lang w:val="zh-TW"/>
              </w:rPr>
              <w:t>科</w:t>
            </w:r>
          </w:p>
        </w:tc>
        <w:tc>
          <w:tcPr>
            <w:tcW w:w="1620" w:type="dxa"/>
          </w:tcPr>
          <w:p w14:paraId="6A55CF6A">
            <w:pPr>
              <w:pStyle w:val="9"/>
              <w:widowControl w:val="0"/>
              <w:spacing w:after="0" w:line="400" w:lineRule="exact"/>
              <w:jc w:val="both"/>
              <w:rPr>
                <w:rFonts w:hint="default" w:ascii="Times New Roman" w:hAnsi="Times New Roman" w:eastAsia="黑体" w:cs="Times New Roman"/>
                <w:color w:val="auto"/>
                <w:kern w:val="2"/>
                <w:sz w:val="24"/>
                <w:szCs w:val="24"/>
                <w:lang w:val="zh-TW" w:eastAsia="zh-TW"/>
              </w:rPr>
            </w:pPr>
          </w:p>
        </w:tc>
      </w:tr>
      <w:tr w14:paraId="0C6BD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6" w:type="dxa"/>
            <w:vAlign w:val="center"/>
          </w:tcPr>
          <w:p w14:paraId="72A22370">
            <w:pPr>
              <w:pStyle w:val="9"/>
              <w:widowControl w:val="0"/>
              <w:spacing w:after="0" w:line="400" w:lineRule="exact"/>
              <w:jc w:val="center"/>
              <w:rPr>
                <w:rFonts w:hint="default" w:ascii="Times New Roman" w:hAnsi="Times New Roman" w:eastAsia="黑体" w:cs="Times New Roman"/>
                <w:color w:val="auto"/>
                <w:kern w:val="2"/>
                <w:sz w:val="24"/>
                <w:szCs w:val="24"/>
                <w:lang w:val="zh-TW"/>
              </w:rPr>
            </w:pPr>
            <w:r>
              <w:rPr>
                <w:rFonts w:hint="default" w:ascii="Times New Roman" w:hAnsi="Times New Roman" w:eastAsia="黑体" w:cs="Times New Roman"/>
                <w:color w:val="auto"/>
                <w:kern w:val="2"/>
                <w:sz w:val="24"/>
                <w:szCs w:val="24"/>
                <w:lang w:val="zh-TW"/>
              </w:rPr>
              <w:t>成员</w:t>
            </w:r>
          </w:p>
        </w:tc>
        <w:tc>
          <w:tcPr>
            <w:tcW w:w="1395" w:type="dxa"/>
          </w:tcPr>
          <w:p w14:paraId="4B660CF7">
            <w:pPr>
              <w:widowControl w:val="0"/>
              <w:spacing w:after="0" w:line="360" w:lineRule="auto"/>
              <w:jc w:val="center"/>
              <w:rPr>
                <w:rFonts w:hint="default" w:ascii="Times New Roman" w:hAnsi="Times New Roman" w:eastAsia="黑体" w:cs="Times New Roman"/>
                <w:color w:val="auto"/>
                <w:kern w:val="2"/>
                <w:sz w:val="24"/>
                <w:szCs w:val="24"/>
                <w:u w:val="none" w:color="000000"/>
                <w:lang w:val="zh-TW" w:eastAsia="zh-CN" w:bidi="ar-SA"/>
              </w:rPr>
            </w:pPr>
            <w:r>
              <w:rPr>
                <w:rFonts w:hint="eastAsia" w:ascii="Times New Roman" w:hAnsi="Times New Roman" w:eastAsia="黑体" w:cs="Times New Roman"/>
                <w:color w:val="auto"/>
                <w:kern w:val="2"/>
                <w:sz w:val="24"/>
                <w:szCs w:val="24"/>
                <w:u w:val="none" w:color="000000"/>
                <w:lang w:val="zh-TW" w:eastAsia="zh-CN" w:bidi="ar-SA"/>
              </w:rPr>
              <w:t>吴飞霏</w:t>
            </w:r>
          </w:p>
        </w:tc>
        <w:tc>
          <w:tcPr>
            <w:tcW w:w="1290" w:type="dxa"/>
          </w:tcPr>
          <w:p w14:paraId="556F8F92">
            <w:pPr>
              <w:pStyle w:val="9"/>
              <w:widowControl w:val="0"/>
              <w:spacing w:after="0" w:line="400" w:lineRule="exact"/>
              <w:jc w:val="center"/>
              <w:rPr>
                <w:rFonts w:hint="default" w:ascii="Times New Roman" w:hAnsi="Times New Roman" w:eastAsia="黑体" w:cs="Times New Roman"/>
                <w:color w:val="auto"/>
                <w:kern w:val="2"/>
                <w:sz w:val="24"/>
                <w:szCs w:val="24"/>
                <w:lang w:val="zh-TW"/>
              </w:rPr>
            </w:pPr>
            <w:r>
              <w:rPr>
                <w:rFonts w:hint="default" w:ascii="Times New Roman" w:hAnsi="Times New Roman" w:eastAsia="黑体" w:cs="Times New Roman"/>
                <w:color w:val="auto"/>
                <w:kern w:val="2"/>
                <w:sz w:val="24"/>
                <w:szCs w:val="24"/>
                <w:lang w:val="zh-TW"/>
              </w:rPr>
              <w:t>负责人</w:t>
            </w:r>
          </w:p>
        </w:tc>
        <w:tc>
          <w:tcPr>
            <w:tcW w:w="2700" w:type="dxa"/>
          </w:tcPr>
          <w:p w14:paraId="2F40BF4D">
            <w:pPr>
              <w:pStyle w:val="9"/>
              <w:widowControl w:val="0"/>
              <w:spacing w:after="0" w:line="400" w:lineRule="exact"/>
              <w:jc w:val="center"/>
              <w:rPr>
                <w:rFonts w:hint="default" w:ascii="Times New Roman" w:hAnsi="Times New Roman" w:eastAsia="黑体" w:cs="Times New Roman"/>
                <w:color w:val="auto"/>
                <w:kern w:val="2"/>
                <w:sz w:val="24"/>
                <w:szCs w:val="24"/>
                <w:lang w:val="zh-TW" w:eastAsia="zh-TW"/>
              </w:rPr>
            </w:pPr>
            <w:r>
              <w:rPr>
                <w:rFonts w:hint="default" w:ascii="Times New Roman" w:hAnsi="Times New Roman" w:eastAsia="黑体" w:cs="Times New Roman"/>
                <w:color w:val="auto"/>
                <w:kern w:val="2"/>
                <w:sz w:val="24"/>
                <w:szCs w:val="24"/>
                <w:lang w:val="zh-TW"/>
              </w:rPr>
              <w:t>昆明市盘龙区医疗保险</w:t>
            </w:r>
            <w:r>
              <w:rPr>
                <w:rFonts w:hint="eastAsia" w:ascii="Times New Roman" w:hAnsi="Times New Roman" w:eastAsia="黑体" w:cs="Times New Roman"/>
                <w:color w:val="auto"/>
                <w:kern w:val="2"/>
                <w:sz w:val="24"/>
                <w:szCs w:val="24"/>
                <w:lang w:val="zh-TW" w:eastAsia="zh-CN"/>
              </w:rPr>
              <w:t>中心</w:t>
            </w:r>
            <w:r>
              <w:rPr>
                <w:rFonts w:hint="default" w:ascii="Times New Roman" w:hAnsi="Times New Roman" w:eastAsia="黑体" w:cs="Times New Roman"/>
                <w:color w:val="auto"/>
                <w:kern w:val="2"/>
                <w:sz w:val="24"/>
                <w:szCs w:val="24"/>
                <w:lang w:val="zh-TW"/>
              </w:rPr>
              <w:t>办公室</w:t>
            </w:r>
          </w:p>
        </w:tc>
        <w:tc>
          <w:tcPr>
            <w:tcW w:w="1620" w:type="dxa"/>
          </w:tcPr>
          <w:p w14:paraId="7E474757">
            <w:pPr>
              <w:pStyle w:val="9"/>
              <w:widowControl w:val="0"/>
              <w:spacing w:after="0" w:line="400" w:lineRule="exact"/>
              <w:jc w:val="both"/>
              <w:rPr>
                <w:rFonts w:hint="default" w:ascii="Times New Roman" w:hAnsi="Times New Roman" w:eastAsia="黑体" w:cs="Times New Roman"/>
                <w:color w:val="auto"/>
                <w:kern w:val="2"/>
                <w:sz w:val="24"/>
                <w:szCs w:val="24"/>
                <w:lang w:val="zh-TW" w:eastAsia="zh-TW"/>
              </w:rPr>
            </w:pPr>
          </w:p>
        </w:tc>
      </w:tr>
      <w:tr w14:paraId="6E811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6" w:type="dxa"/>
            <w:vAlign w:val="center"/>
          </w:tcPr>
          <w:p w14:paraId="0D6B4E21">
            <w:pPr>
              <w:pStyle w:val="9"/>
              <w:widowControl w:val="0"/>
              <w:spacing w:after="0" w:line="400" w:lineRule="exact"/>
              <w:jc w:val="center"/>
              <w:rPr>
                <w:rFonts w:hint="default" w:ascii="Times New Roman" w:hAnsi="Times New Roman" w:eastAsia="黑体" w:cs="Times New Roman"/>
                <w:color w:val="auto"/>
                <w:kern w:val="2"/>
                <w:sz w:val="24"/>
                <w:szCs w:val="24"/>
                <w:lang w:val="zh-TW"/>
              </w:rPr>
            </w:pPr>
            <w:r>
              <w:rPr>
                <w:rFonts w:hint="default" w:ascii="Times New Roman" w:hAnsi="Times New Roman" w:eastAsia="黑体" w:cs="Times New Roman"/>
                <w:color w:val="auto"/>
                <w:kern w:val="2"/>
                <w:sz w:val="24"/>
                <w:szCs w:val="24"/>
                <w:lang w:val="zh-TW"/>
              </w:rPr>
              <w:t>成员</w:t>
            </w:r>
          </w:p>
        </w:tc>
        <w:tc>
          <w:tcPr>
            <w:tcW w:w="1395" w:type="dxa"/>
          </w:tcPr>
          <w:p w14:paraId="47CACBD1">
            <w:pPr>
              <w:widowControl w:val="0"/>
              <w:spacing w:after="0" w:line="360" w:lineRule="auto"/>
              <w:jc w:val="center"/>
              <w:rPr>
                <w:rFonts w:hint="default" w:ascii="Times New Roman" w:hAnsi="Times New Roman" w:eastAsia="黑体" w:cs="Times New Roman"/>
                <w:color w:val="auto"/>
                <w:kern w:val="2"/>
                <w:sz w:val="24"/>
                <w:szCs w:val="24"/>
                <w:u w:val="none" w:color="000000"/>
                <w:lang w:val="zh-TW" w:eastAsia="zh-CN" w:bidi="ar-SA"/>
              </w:rPr>
            </w:pPr>
            <w:r>
              <w:rPr>
                <w:rFonts w:hint="default" w:ascii="Times New Roman" w:hAnsi="Times New Roman" w:eastAsia="黑体" w:cs="Times New Roman"/>
                <w:color w:val="auto"/>
                <w:kern w:val="2"/>
                <w:sz w:val="24"/>
                <w:szCs w:val="24"/>
                <w:u w:val="none" w:color="000000"/>
                <w:lang w:val="zh-TW" w:eastAsia="zh-CN" w:bidi="ar-SA"/>
              </w:rPr>
              <w:t>王丽莉</w:t>
            </w:r>
          </w:p>
        </w:tc>
        <w:tc>
          <w:tcPr>
            <w:tcW w:w="1290" w:type="dxa"/>
          </w:tcPr>
          <w:p w14:paraId="314D9CB5">
            <w:pPr>
              <w:pStyle w:val="9"/>
              <w:widowControl w:val="0"/>
              <w:spacing w:after="0" w:line="400" w:lineRule="exact"/>
              <w:jc w:val="center"/>
              <w:rPr>
                <w:rFonts w:hint="default" w:ascii="Times New Roman" w:hAnsi="Times New Roman" w:eastAsia="黑体" w:cs="Times New Roman"/>
                <w:color w:val="auto"/>
                <w:kern w:val="2"/>
                <w:sz w:val="24"/>
                <w:szCs w:val="24"/>
                <w:lang w:val="zh-TW"/>
              </w:rPr>
            </w:pPr>
            <w:r>
              <w:rPr>
                <w:rFonts w:hint="default" w:ascii="Times New Roman" w:hAnsi="Times New Roman" w:eastAsia="黑体" w:cs="Times New Roman"/>
                <w:color w:val="auto"/>
                <w:kern w:val="2"/>
                <w:sz w:val="24"/>
                <w:szCs w:val="24"/>
                <w:lang w:val="zh-TW"/>
              </w:rPr>
              <w:t>负责人</w:t>
            </w:r>
          </w:p>
        </w:tc>
        <w:tc>
          <w:tcPr>
            <w:tcW w:w="2700" w:type="dxa"/>
          </w:tcPr>
          <w:p w14:paraId="7A730331">
            <w:pPr>
              <w:pStyle w:val="9"/>
              <w:widowControl w:val="0"/>
              <w:spacing w:after="0" w:line="400" w:lineRule="exact"/>
              <w:jc w:val="center"/>
              <w:rPr>
                <w:rFonts w:hint="default" w:ascii="Times New Roman" w:hAnsi="Times New Roman" w:eastAsia="黑体" w:cs="Times New Roman"/>
                <w:color w:val="auto"/>
                <w:kern w:val="2"/>
                <w:sz w:val="24"/>
                <w:szCs w:val="24"/>
                <w:lang w:val="zh-TW" w:eastAsia="zh-TW"/>
              </w:rPr>
            </w:pPr>
            <w:r>
              <w:rPr>
                <w:rFonts w:hint="default" w:ascii="Times New Roman" w:hAnsi="Times New Roman" w:eastAsia="黑体" w:cs="Times New Roman"/>
                <w:color w:val="auto"/>
                <w:kern w:val="2"/>
                <w:sz w:val="24"/>
                <w:szCs w:val="24"/>
                <w:lang w:val="zh-TW"/>
              </w:rPr>
              <w:t>昆明市盘龙区医疗保险</w:t>
            </w:r>
            <w:r>
              <w:rPr>
                <w:rFonts w:hint="eastAsia" w:ascii="Times New Roman" w:hAnsi="Times New Roman" w:eastAsia="黑体" w:cs="Times New Roman"/>
                <w:color w:val="auto"/>
                <w:kern w:val="2"/>
                <w:sz w:val="24"/>
                <w:szCs w:val="24"/>
                <w:lang w:val="zh-TW" w:eastAsia="zh-CN"/>
              </w:rPr>
              <w:t>中心</w:t>
            </w:r>
            <w:r>
              <w:rPr>
                <w:rFonts w:hint="default" w:ascii="Times New Roman" w:hAnsi="Times New Roman" w:eastAsia="黑体" w:cs="Times New Roman"/>
                <w:color w:val="auto"/>
                <w:kern w:val="2"/>
                <w:sz w:val="24"/>
                <w:szCs w:val="24"/>
                <w:lang w:val="zh-TW"/>
              </w:rPr>
              <w:t>结算科</w:t>
            </w:r>
          </w:p>
        </w:tc>
        <w:tc>
          <w:tcPr>
            <w:tcW w:w="1620" w:type="dxa"/>
          </w:tcPr>
          <w:p w14:paraId="38CEB54A">
            <w:pPr>
              <w:pStyle w:val="9"/>
              <w:widowControl w:val="0"/>
              <w:spacing w:after="0" w:line="400" w:lineRule="exact"/>
              <w:jc w:val="both"/>
              <w:rPr>
                <w:rFonts w:hint="default" w:ascii="Times New Roman" w:hAnsi="Times New Roman" w:eastAsia="黑体" w:cs="Times New Roman"/>
                <w:color w:val="auto"/>
                <w:kern w:val="2"/>
                <w:sz w:val="24"/>
                <w:szCs w:val="24"/>
                <w:lang w:val="zh-TW" w:eastAsia="zh-TW"/>
              </w:rPr>
            </w:pPr>
          </w:p>
        </w:tc>
      </w:tr>
      <w:tr w14:paraId="23DDD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6" w:type="dxa"/>
            <w:vAlign w:val="center"/>
          </w:tcPr>
          <w:p w14:paraId="6886025B">
            <w:pPr>
              <w:pStyle w:val="9"/>
              <w:widowControl w:val="0"/>
              <w:spacing w:after="0" w:line="400" w:lineRule="exact"/>
              <w:jc w:val="center"/>
              <w:rPr>
                <w:rFonts w:hint="default" w:ascii="Times New Roman" w:hAnsi="Times New Roman" w:eastAsia="黑体" w:cs="Times New Roman"/>
                <w:color w:val="auto"/>
                <w:kern w:val="2"/>
                <w:sz w:val="24"/>
                <w:szCs w:val="24"/>
                <w:lang w:val="zh-TW"/>
              </w:rPr>
            </w:pPr>
            <w:r>
              <w:rPr>
                <w:rFonts w:hint="default" w:ascii="Times New Roman" w:hAnsi="Times New Roman" w:eastAsia="黑体" w:cs="Times New Roman"/>
                <w:color w:val="auto"/>
                <w:kern w:val="2"/>
                <w:sz w:val="24"/>
                <w:szCs w:val="24"/>
                <w:lang w:val="zh-TW"/>
              </w:rPr>
              <w:t>成员</w:t>
            </w:r>
          </w:p>
        </w:tc>
        <w:tc>
          <w:tcPr>
            <w:tcW w:w="1395" w:type="dxa"/>
          </w:tcPr>
          <w:p w14:paraId="13A6229D">
            <w:pPr>
              <w:widowControl w:val="0"/>
              <w:spacing w:after="0" w:line="360" w:lineRule="auto"/>
              <w:jc w:val="center"/>
              <w:rPr>
                <w:rFonts w:hint="default" w:ascii="Times New Roman" w:hAnsi="Times New Roman" w:eastAsia="黑体" w:cs="Times New Roman"/>
                <w:color w:val="auto"/>
                <w:kern w:val="2"/>
                <w:sz w:val="24"/>
                <w:szCs w:val="24"/>
                <w:u w:val="none" w:color="000000"/>
                <w:lang w:val="zh-TW" w:eastAsia="zh-CN" w:bidi="ar-SA"/>
              </w:rPr>
            </w:pPr>
            <w:r>
              <w:rPr>
                <w:rFonts w:hint="eastAsia" w:ascii="Times New Roman" w:hAnsi="Times New Roman" w:eastAsia="黑体" w:cs="Times New Roman"/>
                <w:color w:val="auto"/>
                <w:kern w:val="2"/>
                <w:sz w:val="24"/>
                <w:szCs w:val="24"/>
                <w:u w:val="none" w:color="000000"/>
                <w:lang w:val="zh-TW" w:eastAsia="zh-CN" w:bidi="ar-SA"/>
              </w:rPr>
              <w:t>蒋伟</w:t>
            </w:r>
          </w:p>
        </w:tc>
        <w:tc>
          <w:tcPr>
            <w:tcW w:w="1290" w:type="dxa"/>
          </w:tcPr>
          <w:p w14:paraId="7CE6508F">
            <w:pPr>
              <w:pStyle w:val="9"/>
              <w:widowControl w:val="0"/>
              <w:spacing w:after="0" w:line="400" w:lineRule="exact"/>
              <w:jc w:val="center"/>
              <w:rPr>
                <w:rFonts w:hint="default" w:ascii="Times New Roman" w:hAnsi="Times New Roman" w:eastAsia="黑体" w:cs="Times New Roman"/>
                <w:color w:val="auto"/>
                <w:kern w:val="2"/>
                <w:sz w:val="24"/>
                <w:szCs w:val="24"/>
                <w:lang w:val="zh-TW" w:eastAsia="zh-TW"/>
              </w:rPr>
            </w:pPr>
            <w:r>
              <w:rPr>
                <w:rFonts w:hint="default" w:ascii="Times New Roman" w:hAnsi="Times New Roman" w:eastAsia="黑体" w:cs="Times New Roman"/>
                <w:color w:val="auto"/>
                <w:kern w:val="2"/>
                <w:sz w:val="24"/>
                <w:szCs w:val="24"/>
                <w:lang w:val="zh-TW"/>
              </w:rPr>
              <w:t>负责人</w:t>
            </w:r>
          </w:p>
        </w:tc>
        <w:tc>
          <w:tcPr>
            <w:tcW w:w="2700" w:type="dxa"/>
          </w:tcPr>
          <w:p w14:paraId="5FFEC36E">
            <w:pPr>
              <w:pStyle w:val="9"/>
              <w:widowControl w:val="0"/>
              <w:spacing w:after="0" w:line="400" w:lineRule="exact"/>
              <w:jc w:val="center"/>
              <w:rPr>
                <w:rFonts w:hint="default" w:ascii="Times New Roman" w:hAnsi="Times New Roman" w:eastAsia="黑体" w:cs="Times New Roman"/>
                <w:color w:val="auto"/>
                <w:kern w:val="2"/>
                <w:sz w:val="24"/>
                <w:szCs w:val="24"/>
                <w:lang w:val="zh-TW" w:eastAsia="zh-TW"/>
              </w:rPr>
            </w:pPr>
            <w:r>
              <w:rPr>
                <w:rFonts w:hint="default" w:ascii="Times New Roman" w:hAnsi="Times New Roman" w:eastAsia="黑体" w:cs="Times New Roman"/>
                <w:color w:val="auto"/>
                <w:kern w:val="2"/>
                <w:sz w:val="24"/>
                <w:szCs w:val="24"/>
                <w:lang w:val="zh-TW"/>
              </w:rPr>
              <w:t>昆明市盘龙区医疗保险</w:t>
            </w:r>
            <w:r>
              <w:rPr>
                <w:rFonts w:hint="eastAsia" w:ascii="Times New Roman" w:hAnsi="Times New Roman" w:eastAsia="黑体" w:cs="Times New Roman"/>
                <w:color w:val="auto"/>
                <w:kern w:val="2"/>
                <w:sz w:val="24"/>
                <w:szCs w:val="24"/>
                <w:lang w:val="zh-TW" w:eastAsia="zh-CN"/>
              </w:rPr>
              <w:t>中心</w:t>
            </w:r>
            <w:r>
              <w:rPr>
                <w:rFonts w:hint="default" w:ascii="Times New Roman" w:hAnsi="Times New Roman" w:eastAsia="黑体" w:cs="Times New Roman"/>
                <w:color w:val="auto"/>
                <w:kern w:val="2"/>
                <w:sz w:val="24"/>
                <w:szCs w:val="24"/>
                <w:lang w:val="zh-TW"/>
              </w:rPr>
              <w:t>审核科</w:t>
            </w:r>
          </w:p>
        </w:tc>
        <w:tc>
          <w:tcPr>
            <w:tcW w:w="1620" w:type="dxa"/>
          </w:tcPr>
          <w:p w14:paraId="59926ED3">
            <w:pPr>
              <w:pStyle w:val="9"/>
              <w:widowControl w:val="0"/>
              <w:spacing w:after="0" w:line="400" w:lineRule="exact"/>
              <w:jc w:val="both"/>
              <w:rPr>
                <w:rFonts w:hint="default" w:ascii="Times New Roman" w:hAnsi="Times New Roman" w:eastAsia="黑体" w:cs="Times New Roman"/>
                <w:color w:val="auto"/>
                <w:kern w:val="2"/>
                <w:sz w:val="24"/>
                <w:szCs w:val="24"/>
                <w:lang w:val="zh-TW" w:eastAsia="zh-TW"/>
              </w:rPr>
            </w:pPr>
          </w:p>
        </w:tc>
      </w:tr>
      <w:tr w14:paraId="2B6EA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6" w:type="dxa"/>
            <w:vAlign w:val="center"/>
          </w:tcPr>
          <w:p w14:paraId="6AB87987">
            <w:pPr>
              <w:pStyle w:val="9"/>
              <w:widowControl w:val="0"/>
              <w:spacing w:after="0" w:line="400" w:lineRule="exact"/>
              <w:jc w:val="center"/>
              <w:rPr>
                <w:rFonts w:hint="default" w:ascii="Times New Roman" w:hAnsi="Times New Roman" w:eastAsia="黑体" w:cs="Times New Roman"/>
                <w:color w:val="auto"/>
                <w:kern w:val="2"/>
                <w:sz w:val="24"/>
                <w:szCs w:val="24"/>
                <w:lang w:val="zh-TW"/>
              </w:rPr>
            </w:pPr>
            <w:r>
              <w:rPr>
                <w:rFonts w:hint="default" w:ascii="Times New Roman" w:hAnsi="Times New Roman" w:eastAsia="黑体" w:cs="Times New Roman"/>
                <w:color w:val="auto"/>
                <w:kern w:val="2"/>
                <w:sz w:val="24"/>
                <w:szCs w:val="24"/>
                <w:lang w:val="zh-TW"/>
              </w:rPr>
              <w:t>成员</w:t>
            </w:r>
          </w:p>
        </w:tc>
        <w:tc>
          <w:tcPr>
            <w:tcW w:w="1395" w:type="dxa"/>
          </w:tcPr>
          <w:p w14:paraId="771B2CE5">
            <w:pPr>
              <w:widowControl w:val="0"/>
              <w:spacing w:after="0" w:line="360" w:lineRule="auto"/>
              <w:jc w:val="center"/>
              <w:rPr>
                <w:rFonts w:hint="default" w:ascii="Times New Roman" w:hAnsi="Times New Roman" w:eastAsia="黑体" w:cs="Times New Roman"/>
                <w:color w:val="auto"/>
                <w:kern w:val="2"/>
                <w:sz w:val="24"/>
                <w:szCs w:val="24"/>
                <w:u w:val="none" w:color="000000"/>
                <w:lang w:val="zh-TW" w:eastAsia="zh-CN" w:bidi="ar-SA"/>
              </w:rPr>
            </w:pPr>
            <w:r>
              <w:rPr>
                <w:rFonts w:hint="eastAsia" w:ascii="Times New Roman" w:hAnsi="Times New Roman" w:eastAsia="黑体" w:cs="Times New Roman"/>
                <w:color w:val="auto"/>
                <w:kern w:val="2"/>
                <w:sz w:val="24"/>
                <w:szCs w:val="24"/>
                <w:u w:val="none" w:color="000000"/>
                <w:lang w:val="zh-TW" w:eastAsia="zh-CN" w:bidi="ar-SA"/>
              </w:rPr>
              <w:t>伍文</w:t>
            </w:r>
          </w:p>
        </w:tc>
        <w:tc>
          <w:tcPr>
            <w:tcW w:w="1290" w:type="dxa"/>
          </w:tcPr>
          <w:p w14:paraId="431B2172">
            <w:pPr>
              <w:pStyle w:val="9"/>
              <w:widowControl w:val="0"/>
              <w:spacing w:after="0" w:line="400" w:lineRule="exact"/>
              <w:jc w:val="center"/>
              <w:rPr>
                <w:rFonts w:hint="default" w:ascii="Times New Roman" w:hAnsi="Times New Roman" w:eastAsia="黑体" w:cs="Times New Roman"/>
                <w:color w:val="auto"/>
                <w:kern w:val="2"/>
                <w:sz w:val="24"/>
                <w:szCs w:val="24"/>
                <w:lang w:val="zh-TW" w:eastAsia="zh-TW"/>
              </w:rPr>
            </w:pPr>
            <w:r>
              <w:rPr>
                <w:rFonts w:hint="default" w:ascii="Times New Roman" w:hAnsi="Times New Roman" w:eastAsia="黑体" w:cs="Times New Roman"/>
                <w:color w:val="auto"/>
                <w:kern w:val="2"/>
                <w:sz w:val="24"/>
                <w:szCs w:val="24"/>
                <w:lang w:val="zh-TW"/>
              </w:rPr>
              <w:t>负责人</w:t>
            </w:r>
          </w:p>
        </w:tc>
        <w:tc>
          <w:tcPr>
            <w:tcW w:w="2700" w:type="dxa"/>
          </w:tcPr>
          <w:p w14:paraId="7FD99775">
            <w:pPr>
              <w:pStyle w:val="9"/>
              <w:widowControl w:val="0"/>
              <w:spacing w:after="0" w:line="400" w:lineRule="exact"/>
              <w:jc w:val="center"/>
              <w:rPr>
                <w:rFonts w:hint="default" w:ascii="Times New Roman" w:hAnsi="Times New Roman" w:eastAsia="黑体" w:cs="Times New Roman"/>
                <w:color w:val="auto"/>
                <w:kern w:val="2"/>
                <w:sz w:val="24"/>
                <w:szCs w:val="24"/>
                <w:lang w:val="zh-TW" w:eastAsia="zh-TW"/>
              </w:rPr>
            </w:pPr>
            <w:r>
              <w:rPr>
                <w:rFonts w:hint="default" w:ascii="Times New Roman" w:hAnsi="Times New Roman" w:eastAsia="黑体" w:cs="Times New Roman"/>
                <w:color w:val="auto"/>
                <w:kern w:val="2"/>
                <w:sz w:val="24"/>
                <w:szCs w:val="24"/>
                <w:lang w:val="zh-TW"/>
              </w:rPr>
              <w:t>昆明市盘龙区医疗保险</w:t>
            </w:r>
            <w:r>
              <w:rPr>
                <w:rFonts w:hint="eastAsia" w:ascii="Times New Roman" w:hAnsi="Times New Roman" w:eastAsia="黑体" w:cs="Times New Roman"/>
                <w:color w:val="auto"/>
                <w:kern w:val="2"/>
                <w:sz w:val="24"/>
                <w:szCs w:val="24"/>
                <w:lang w:val="zh-TW" w:eastAsia="zh-CN"/>
              </w:rPr>
              <w:t>中心稽核</w:t>
            </w:r>
            <w:r>
              <w:rPr>
                <w:rFonts w:hint="default" w:ascii="Times New Roman" w:hAnsi="Times New Roman" w:eastAsia="黑体" w:cs="Times New Roman"/>
                <w:color w:val="auto"/>
                <w:kern w:val="2"/>
                <w:sz w:val="24"/>
                <w:szCs w:val="24"/>
                <w:lang w:val="zh-TW"/>
              </w:rPr>
              <w:t>科</w:t>
            </w:r>
          </w:p>
        </w:tc>
        <w:tc>
          <w:tcPr>
            <w:tcW w:w="1620" w:type="dxa"/>
          </w:tcPr>
          <w:p w14:paraId="06401612">
            <w:pPr>
              <w:pStyle w:val="9"/>
              <w:widowControl w:val="0"/>
              <w:spacing w:after="0" w:line="400" w:lineRule="exact"/>
              <w:jc w:val="both"/>
              <w:rPr>
                <w:rFonts w:hint="default" w:ascii="Times New Roman" w:hAnsi="Times New Roman" w:eastAsia="黑体" w:cs="Times New Roman"/>
                <w:color w:val="auto"/>
                <w:kern w:val="2"/>
                <w:sz w:val="24"/>
                <w:szCs w:val="24"/>
                <w:lang w:val="zh-TW" w:eastAsia="zh-TW"/>
              </w:rPr>
            </w:pPr>
          </w:p>
        </w:tc>
      </w:tr>
      <w:tr w14:paraId="63EA5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6" w:type="dxa"/>
            <w:vAlign w:val="center"/>
          </w:tcPr>
          <w:p w14:paraId="53286351">
            <w:pPr>
              <w:pStyle w:val="9"/>
              <w:widowControl w:val="0"/>
              <w:spacing w:after="0" w:line="400" w:lineRule="exact"/>
              <w:jc w:val="center"/>
              <w:rPr>
                <w:rFonts w:hint="default" w:ascii="Times New Roman" w:hAnsi="Times New Roman" w:eastAsia="黑体" w:cs="Times New Roman"/>
                <w:color w:val="auto"/>
                <w:kern w:val="2"/>
                <w:sz w:val="24"/>
                <w:szCs w:val="24"/>
                <w:lang w:val="zh-TW"/>
              </w:rPr>
            </w:pPr>
            <w:r>
              <w:rPr>
                <w:rFonts w:hint="default" w:ascii="Times New Roman" w:hAnsi="Times New Roman" w:eastAsia="黑体" w:cs="Times New Roman"/>
                <w:color w:val="auto"/>
                <w:kern w:val="2"/>
                <w:sz w:val="24"/>
                <w:szCs w:val="24"/>
                <w:lang w:val="zh-TW"/>
              </w:rPr>
              <w:t>成员</w:t>
            </w:r>
          </w:p>
        </w:tc>
        <w:tc>
          <w:tcPr>
            <w:tcW w:w="1395" w:type="dxa"/>
          </w:tcPr>
          <w:p w14:paraId="203733DF">
            <w:pPr>
              <w:widowControl w:val="0"/>
              <w:spacing w:after="0" w:line="360" w:lineRule="auto"/>
              <w:jc w:val="center"/>
              <w:rPr>
                <w:rFonts w:hint="default" w:ascii="Times New Roman" w:hAnsi="Times New Roman" w:eastAsia="黑体" w:cs="Times New Roman"/>
                <w:color w:val="auto"/>
                <w:kern w:val="2"/>
                <w:sz w:val="24"/>
                <w:szCs w:val="24"/>
                <w:u w:val="none" w:color="000000"/>
                <w:lang w:val="zh-TW" w:eastAsia="zh-CN" w:bidi="ar-SA"/>
              </w:rPr>
            </w:pPr>
            <w:r>
              <w:rPr>
                <w:rFonts w:hint="eastAsia" w:ascii="Times New Roman" w:hAnsi="Times New Roman" w:eastAsia="黑体" w:cs="Times New Roman"/>
                <w:color w:val="auto"/>
                <w:kern w:val="2"/>
                <w:sz w:val="24"/>
                <w:szCs w:val="24"/>
                <w:u w:val="none" w:color="000000"/>
                <w:lang w:val="zh-TW" w:eastAsia="zh-CN" w:bidi="ar-SA"/>
              </w:rPr>
              <w:t>钱照源</w:t>
            </w:r>
          </w:p>
        </w:tc>
        <w:tc>
          <w:tcPr>
            <w:tcW w:w="1290" w:type="dxa"/>
          </w:tcPr>
          <w:p w14:paraId="3E54DE4F">
            <w:pPr>
              <w:pStyle w:val="9"/>
              <w:widowControl w:val="0"/>
              <w:spacing w:after="0" w:line="400" w:lineRule="exact"/>
              <w:jc w:val="center"/>
              <w:rPr>
                <w:rFonts w:hint="default" w:ascii="Times New Roman" w:hAnsi="Times New Roman" w:eastAsia="黑体" w:cs="Times New Roman"/>
                <w:color w:val="auto"/>
                <w:kern w:val="2"/>
                <w:sz w:val="24"/>
                <w:szCs w:val="24"/>
                <w:lang w:val="zh-TW" w:eastAsia="zh-TW"/>
              </w:rPr>
            </w:pPr>
            <w:r>
              <w:rPr>
                <w:rFonts w:hint="default" w:ascii="Times New Roman" w:hAnsi="Times New Roman" w:eastAsia="黑体" w:cs="Times New Roman"/>
                <w:color w:val="auto"/>
                <w:kern w:val="2"/>
                <w:sz w:val="24"/>
                <w:szCs w:val="24"/>
                <w:lang w:val="zh-TW"/>
              </w:rPr>
              <w:t>负责人</w:t>
            </w:r>
          </w:p>
        </w:tc>
        <w:tc>
          <w:tcPr>
            <w:tcW w:w="2700" w:type="dxa"/>
          </w:tcPr>
          <w:p w14:paraId="44A80D79">
            <w:pPr>
              <w:pStyle w:val="9"/>
              <w:widowControl w:val="0"/>
              <w:spacing w:after="0" w:line="400" w:lineRule="exact"/>
              <w:jc w:val="center"/>
              <w:rPr>
                <w:rFonts w:hint="default" w:ascii="Times New Roman" w:hAnsi="Times New Roman" w:eastAsia="黑体" w:cs="Times New Roman"/>
                <w:color w:val="auto"/>
                <w:kern w:val="2"/>
                <w:sz w:val="24"/>
                <w:szCs w:val="24"/>
                <w:lang w:val="zh-TW" w:eastAsia="zh-CN"/>
              </w:rPr>
            </w:pPr>
            <w:r>
              <w:rPr>
                <w:rFonts w:hint="default" w:ascii="Times New Roman" w:hAnsi="Times New Roman" w:eastAsia="黑体" w:cs="Times New Roman"/>
                <w:color w:val="auto"/>
                <w:kern w:val="2"/>
                <w:sz w:val="24"/>
                <w:szCs w:val="24"/>
                <w:lang w:val="zh-TW"/>
              </w:rPr>
              <w:t>昆明市盘龙区医疗保险</w:t>
            </w:r>
            <w:r>
              <w:rPr>
                <w:rFonts w:hint="eastAsia" w:ascii="Times New Roman" w:hAnsi="Times New Roman" w:eastAsia="黑体" w:cs="Times New Roman"/>
                <w:color w:val="auto"/>
                <w:kern w:val="2"/>
                <w:sz w:val="24"/>
                <w:szCs w:val="24"/>
                <w:lang w:val="zh-TW" w:eastAsia="zh-CN"/>
              </w:rPr>
              <w:t>中心</w:t>
            </w:r>
            <w:r>
              <w:rPr>
                <w:rFonts w:hint="default" w:ascii="Times New Roman" w:hAnsi="Times New Roman" w:eastAsia="黑体" w:cs="Times New Roman"/>
                <w:color w:val="auto"/>
                <w:kern w:val="2"/>
                <w:sz w:val="24"/>
                <w:szCs w:val="24"/>
                <w:lang w:val="zh-TW" w:eastAsia="zh-CN"/>
              </w:rPr>
              <w:t>参保科</w:t>
            </w:r>
            <w:r>
              <w:rPr>
                <w:rFonts w:hint="eastAsia" w:ascii="Times New Roman" w:hAnsi="Times New Roman" w:eastAsia="黑体" w:cs="Times New Roman"/>
                <w:color w:val="auto"/>
                <w:kern w:val="2"/>
                <w:sz w:val="24"/>
                <w:szCs w:val="24"/>
                <w:lang w:val="zh-TW" w:eastAsia="zh-CN"/>
              </w:rPr>
              <w:t>、</w:t>
            </w:r>
            <w:r>
              <w:rPr>
                <w:rFonts w:hint="default" w:ascii="Times New Roman" w:hAnsi="Times New Roman" w:eastAsia="黑体" w:cs="Times New Roman"/>
                <w:color w:val="auto"/>
                <w:kern w:val="2"/>
                <w:sz w:val="24"/>
                <w:szCs w:val="24"/>
                <w:lang w:val="zh-TW" w:eastAsia="zh-CN"/>
              </w:rPr>
              <w:t>信息科</w:t>
            </w:r>
          </w:p>
        </w:tc>
        <w:tc>
          <w:tcPr>
            <w:tcW w:w="1620" w:type="dxa"/>
          </w:tcPr>
          <w:p w14:paraId="1EF60E21">
            <w:pPr>
              <w:pStyle w:val="9"/>
              <w:widowControl w:val="0"/>
              <w:spacing w:after="0" w:line="400" w:lineRule="exact"/>
              <w:jc w:val="both"/>
              <w:rPr>
                <w:rFonts w:hint="default" w:ascii="Times New Roman" w:hAnsi="Times New Roman" w:eastAsia="黑体" w:cs="Times New Roman"/>
                <w:color w:val="auto"/>
                <w:kern w:val="2"/>
                <w:sz w:val="24"/>
                <w:szCs w:val="24"/>
                <w:lang w:val="zh-TW" w:eastAsia="zh-TW"/>
              </w:rPr>
            </w:pPr>
          </w:p>
        </w:tc>
      </w:tr>
      <w:tr w14:paraId="7A443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trPr>
        <w:tc>
          <w:tcPr>
            <w:tcW w:w="8401" w:type="dxa"/>
            <w:gridSpan w:val="5"/>
          </w:tcPr>
          <w:p w14:paraId="544F60C7">
            <w:pPr>
              <w:pStyle w:val="9"/>
              <w:widowControl w:val="0"/>
              <w:spacing w:after="0" w:line="360" w:lineRule="auto"/>
              <w:jc w:val="both"/>
              <w:rPr>
                <w:rFonts w:hint="default" w:ascii="Times New Roman" w:hAnsi="Times New Roman" w:eastAsia="黑体" w:cs="Times New Roman"/>
                <w:color w:val="auto"/>
                <w:kern w:val="2"/>
                <w:sz w:val="24"/>
                <w:szCs w:val="24"/>
                <w:lang w:val="zh-TW"/>
              </w:rPr>
            </w:pPr>
            <w:r>
              <w:rPr>
                <w:rFonts w:hint="default" w:ascii="Times New Roman" w:hAnsi="Times New Roman" w:eastAsia="黑体" w:cs="Times New Roman"/>
                <w:color w:val="auto"/>
                <w:kern w:val="2"/>
                <w:sz w:val="24"/>
                <w:szCs w:val="24"/>
                <w:lang w:val="zh-TW"/>
              </w:rPr>
              <w:t>报告撰写人（签字）：</w:t>
            </w:r>
          </w:p>
          <w:p w14:paraId="20C9C2CA">
            <w:pPr>
              <w:pStyle w:val="9"/>
              <w:widowControl w:val="0"/>
              <w:spacing w:after="0" w:line="360" w:lineRule="auto"/>
              <w:jc w:val="both"/>
              <w:rPr>
                <w:rFonts w:hint="default" w:ascii="Times New Roman" w:hAnsi="Times New Roman" w:eastAsia="黑体" w:cs="Times New Roman"/>
                <w:color w:val="auto"/>
                <w:kern w:val="2"/>
                <w:sz w:val="24"/>
                <w:szCs w:val="24"/>
                <w:lang w:val="zh-TW"/>
              </w:rPr>
            </w:pPr>
          </w:p>
          <w:p w14:paraId="122A4C9B">
            <w:pPr>
              <w:pStyle w:val="9"/>
              <w:widowControl w:val="0"/>
              <w:spacing w:after="0" w:line="360" w:lineRule="auto"/>
              <w:jc w:val="both"/>
              <w:rPr>
                <w:rFonts w:hint="default" w:ascii="Times New Roman" w:hAnsi="Times New Roman" w:eastAsia="黑体" w:cs="Times New Roman"/>
                <w:color w:val="auto"/>
                <w:kern w:val="2"/>
                <w:sz w:val="24"/>
                <w:szCs w:val="24"/>
                <w:lang w:val="zh-TW"/>
              </w:rPr>
            </w:pPr>
          </w:p>
          <w:p w14:paraId="25448E8A">
            <w:pPr>
              <w:pStyle w:val="9"/>
              <w:widowControl w:val="0"/>
              <w:wordWrap w:val="0"/>
              <w:spacing w:after="0" w:line="360" w:lineRule="auto"/>
              <w:jc w:val="right"/>
              <w:rPr>
                <w:rFonts w:hint="default" w:ascii="Times New Roman" w:hAnsi="Times New Roman" w:eastAsia="黑体" w:cs="Times New Roman"/>
                <w:color w:val="auto"/>
                <w:kern w:val="2"/>
                <w:sz w:val="24"/>
                <w:szCs w:val="24"/>
                <w:lang w:val="zh-TW"/>
              </w:rPr>
            </w:pPr>
            <w:r>
              <w:rPr>
                <w:rFonts w:hint="default" w:ascii="Times New Roman" w:hAnsi="Times New Roman" w:eastAsia="黑体" w:cs="Times New Roman"/>
                <w:color w:val="auto"/>
                <w:kern w:val="2"/>
                <w:sz w:val="24"/>
                <w:szCs w:val="24"/>
                <w:lang w:val="zh-TW"/>
              </w:rPr>
              <w:t>年  月  日</w:t>
            </w:r>
          </w:p>
        </w:tc>
      </w:tr>
      <w:tr w14:paraId="2686E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7" w:hRule="atLeast"/>
        </w:trPr>
        <w:tc>
          <w:tcPr>
            <w:tcW w:w="8401" w:type="dxa"/>
            <w:gridSpan w:val="5"/>
          </w:tcPr>
          <w:p w14:paraId="4EC31E63">
            <w:pPr>
              <w:pStyle w:val="9"/>
              <w:widowControl w:val="0"/>
              <w:spacing w:after="0" w:line="360" w:lineRule="auto"/>
              <w:jc w:val="both"/>
              <w:rPr>
                <w:rFonts w:hint="default" w:ascii="Times New Roman" w:hAnsi="Times New Roman" w:eastAsia="黑体" w:cs="Times New Roman"/>
                <w:color w:val="auto"/>
                <w:kern w:val="2"/>
                <w:sz w:val="24"/>
                <w:szCs w:val="24"/>
                <w:lang w:val="zh-TW"/>
              </w:rPr>
            </w:pPr>
            <w:r>
              <w:rPr>
                <w:rFonts w:hint="default" w:ascii="Times New Roman" w:hAnsi="Times New Roman" w:eastAsia="黑体" w:cs="Times New Roman"/>
                <w:color w:val="auto"/>
                <w:kern w:val="2"/>
                <w:sz w:val="24"/>
                <w:szCs w:val="24"/>
                <w:lang w:val="zh-TW"/>
              </w:rPr>
              <w:t>评价工作负责人（签字）：</w:t>
            </w:r>
          </w:p>
          <w:p w14:paraId="1EFDF8A0">
            <w:pPr>
              <w:pStyle w:val="9"/>
              <w:widowControl w:val="0"/>
              <w:spacing w:after="0" w:line="360" w:lineRule="auto"/>
              <w:jc w:val="both"/>
              <w:rPr>
                <w:rFonts w:hint="default" w:ascii="Times New Roman" w:hAnsi="Times New Roman" w:eastAsia="黑体" w:cs="Times New Roman"/>
                <w:color w:val="auto"/>
                <w:kern w:val="2"/>
                <w:sz w:val="24"/>
                <w:szCs w:val="24"/>
                <w:lang w:val="zh-TW"/>
              </w:rPr>
            </w:pPr>
          </w:p>
          <w:p w14:paraId="3A57391E">
            <w:pPr>
              <w:pStyle w:val="9"/>
              <w:widowControl w:val="0"/>
              <w:spacing w:after="0" w:line="360" w:lineRule="auto"/>
              <w:jc w:val="both"/>
              <w:rPr>
                <w:rFonts w:hint="default" w:ascii="Times New Roman" w:hAnsi="Times New Roman" w:eastAsia="黑体" w:cs="Times New Roman"/>
                <w:color w:val="auto"/>
                <w:kern w:val="2"/>
                <w:sz w:val="24"/>
                <w:szCs w:val="24"/>
                <w:lang w:val="zh-TW"/>
              </w:rPr>
            </w:pPr>
          </w:p>
          <w:p w14:paraId="431D0AE0">
            <w:pPr>
              <w:pStyle w:val="9"/>
              <w:widowControl w:val="0"/>
              <w:wordWrap w:val="0"/>
              <w:spacing w:after="0" w:line="360" w:lineRule="auto"/>
              <w:jc w:val="right"/>
              <w:rPr>
                <w:rFonts w:hint="default" w:ascii="Times New Roman" w:hAnsi="Times New Roman" w:eastAsia="黑体" w:cs="Times New Roman"/>
                <w:color w:val="auto"/>
                <w:kern w:val="2"/>
                <w:sz w:val="24"/>
                <w:szCs w:val="24"/>
                <w:lang w:val="zh-TW"/>
              </w:rPr>
            </w:pPr>
            <w:r>
              <w:rPr>
                <w:rFonts w:hint="default" w:ascii="Times New Roman" w:hAnsi="Times New Roman" w:eastAsia="黑体" w:cs="Times New Roman"/>
                <w:color w:val="auto"/>
                <w:kern w:val="2"/>
                <w:sz w:val="24"/>
                <w:szCs w:val="24"/>
                <w:lang w:val="zh-TW"/>
              </w:rPr>
              <w:t>年  月  日</w:t>
            </w:r>
          </w:p>
        </w:tc>
      </w:tr>
    </w:tbl>
    <w:p w14:paraId="3DC29176">
      <w:pPr>
        <w:pStyle w:val="9"/>
        <w:widowControl w:val="0"/>
        <w:spacing w:after="0" w:line="360" w:lineRule="auto"/>
        <w:ind w:firstLine="566" w:firstLineChars="236"/>
        <w:jc w:val="both"/>
        <w:rPr>
          <w:rFonts w:hint="eastAsia" w:ascii="Times New Roman" w:hAnsi="Times New Roman" w:eastAsia="宋体" w:cs="Times New Roman"/>
          <w:kern w:val="2"/>
          <w:sz w:val="24"/>
          <w:szCs w:val="24"/>
          <w:lang w:val="zh-TW" w:eastAsia="zh-CN"/>
        </w:rPr>
      </w:pPr>
    </w:p>
    <w:p w14:paraId="2D6B2E13">
      <w:pPr>
        <w:pStyle w:val="9"/>
        <w:widowControl w:val="0"/>
        <w:spacing w:after="0" w:line="360" w:lineRule="auto"/>
        <w:jc w:val="both"/>
        <w:rPr>
          <w:rFonts w:ascii="Times New Roman" w:hAnsi="Times New Roman" w:cs="Times New Roman"/>
          <w:kern w:val="2"/>
          <w:sz w:val="24"/>
          <w:szCs w:val="24"/>
          <w:lang w:val="zh-TW"/>
        </w:rPr>
        <w:sectPr>
          <w:pgSz w:w="11906" w:h="16838"/>
          <w:pgMar w:top="1440" w:right="1800" w:bottom="1440" w:left="1800" w:header="851" w:footer="992" w:gutter="0"/>
          <w:cols w:space="425" w:num="1"/>
          <w:docGrid w:type="lines" w:linePitch="312" w:charSpace="0"/>
        </w:sectPr>
      </w:pPr>
    </w:p>
    <w:p w14:paraId="59A82BF2">
      <w:pPr>
        <w:pStyle w:val="10"/>
        <w:jc w:val="center"/>
        <w:rPr>
          <w:rFonts w:ascii="方正小标宋_GBK" w:hAnsi="Times New Roman" w:eastAsia="方正小标宋_GBK" w:cs="Times New Roman"/>
          <w:b w:val="0"/>
          <w:color w:val="auto"/>
        </w:rPr>
      </w:pPr>
      <w:r>
        <w:rPr>
          <w:rFonts w:hint="eastAsia" w:ascii="方正小标宋_GBK" w:hAnsi="Times New Roman" w:eastAsia="方正小标宋_GBK" w:cs="宋体"/>
          <w:b w:val="0"/>
          <w:color w:val="auto"/>
          <w:lang w:val="zh-CN"/>
        </w:rPr>
        <w:t>目录</w:t>
      </w:r>
    </w:p>
    <w:p w14:paraId="57D39D30">
      <w:pPr>
        <w:spacing w:line="400" w:lineRule="exact"/>
        <w:ind w:firstLine="420" w:firstLineChars="200"/>
        <w:jc w:val="left"/>
        <w:rPr>
          <w:rFonts w:ascii="黑体" w:hAnsi="黑体" w:eastAsia="黑体"/>
          <w:szCs w:val="32"/>
        </w:rPr>
      </w:pPr>
      <w:r>
        <w:rPr>
          <w:rFonts w:hint="eastAsia" w:ascii="黑体" w:hAnsi="黑体" w:eastAsia="黑体"/>
          <w:szCs w:val="32"/>
        </w:rPr>
        <w:t>一、摘要</w:t>
      </w:r>
      <w:r>
        <w:rPr>
          <w:rFonts w:hint="eastAsia" w:ascii="黑体" w:hAnsi="黑体" w:eastAsia="黑体"/>
          <w:szCs w:val="32"/>
        </w:rPr>
        <w:tab/>
      </w:r>
      <w:r>
        <w:rPr>
          <w:rFonts w:hint="eastAsia" w:ascii="黑体" w:hAnsi="黑体" w:eastAsia="黑体"/>
          <w:szCs w:val="32"/>
        </w:rPr>
        <w:t xml:space="preserve"> </w:t>
      </w:r>
    </w:p>
    <w:p w14:paraId="7597A939">
      <w:pPr>
        <w:spacing w:line="400" w:lineRule="exact"/>
        <w:ind w:firstLine="420" w:firstLineChars="200"/>
        <w:jc w:val="left"/>
        <w:rPr>
          <w:rFonts w:ascii="黑体" w:hAnsi="黑体" w:eastAsia="黑体"/>
          <w:szCs w:val="32"/>
        </w:rPr>
      </w:pPr>
      <w:r>
        <w:rPr>
          <w:rFonts w:hint="eastAsia" w:ascii="黑体" w:hAnsi="黑体" w:eastAsia="黑体"/>
          <w:szCs w:val="32"/>
        </w:rPr>
        <w:t>二、部门概况</w:t>
      </w:r>
      <w:r>
        <w:rPr>
          <w:rFonts w:hint="eastAsia" w:ascii="黑体" w:hAnsi="黑体" w:eastAsia="黑体"/>
          <w:szCs w:val="32"/>
        </w:rPr>
        <w:tab/>
      </w:r>
      <w:r>
        <w:rPr>
          <w:rFonts w:hint="eastAsia" w:ascii="黑体" w:hAnsi="黑体" w:eastAsia="黑体"/>
          <w:szCs w:val="32"/>
        </w:rPr>
        <w:t xml:space="preserve"> </w:t>
      </w:r>
    </w:p>
    <w:p w14:paraId="133DA367">
      <w:pPr>
        <w:spacing w:line="400" w:lineRule="exact"/>
        <w:ind w:firstLine="420" w:firstLineChars="200"/>
        <w:jc w:val="left"/>
        <w:rPr>
          <w:rFonts w:ascii="黑体" w:hAnsi="黑体" w:eastAsia="黑体"/>
          <w:szCs w:val="32"/>
        </w:rPr>
      </w:pPr>
      <w:r>
        <w:rPr>
          <w:rFonts w:hint="eastAsia" w:ascii="黑体" w:hAnsi="黑体" w:eastAsia="黑体"/>
          <w:szCs w:val="32"/>
        </w:rPr>
        <w:t>（一）部门机构设置、编制</w:t>
      </w:r>
      <w:r>
        <w:rPr>
          <w:rFonts w:hint="eastAsia" w:ascii="黑体" w:hAnsi="黑体" w:eastAsia="黑体"/>
          <w:szCs w:val="32"/>
        </w:rPr>
        <w:tab/>
      </w:r>
    </w:p>
    <w:p w14:paraId="56D555F1">
      <w:pPr>
        <w:spacing w:line="400" w:lineRule="exact"/>
        <w:ind w:firstLine="420" w:firstLineChars="200"/>
        <w:jc w:val="left"/>
        <w:rPr>
          <w:rFonts w:ascii="黑体" w:hAnsi="黑体" w:eastAsia="黑体"/>
          <w:szCs w:val="32"/>
        </w:rPr>
      </w:pPr>
      <w:r>
        <w:rPr>
          <w:rFonts w:hint="eastAsia" w:ascii="黑体" w:hAnsi="黑体" w:eastAsia="黑体"/>
          <w:szCs w:val="32"/>
        </w:rPr>
        <w:t>（二）部门职能</w:t>
      </w:r>
    </w:p>
    <w:p w14:paraId="7BEB1950">
      <w:pPr>
        <w:spacing w:line="400" w:lineRule="exact"/>
        <w:ind w:firstLine="420" w:firstLineChars="200"/>
        <w:jc w:val="left"/>
        <w:rPr>
          <w:rFonts w:ascii="黑体" w:hAnsi="黑体" w:eastAsia="黑体"/>
          <w:szCs w:val="32"/>
        </w:rPr>
      </w:pPr>
      <w:r>
        <w:rPr>
          <w:rFonts w:hint="eastAsia" w:ascii="黑体" w:hAnsi="黑体" w:eastAsia="黑体"/>
          <w:szCs w:val="32"/>
        </w:rPr>
        <w:t>（三）部门工作完成情况</w:t>
      </w:r>
      <w:r>
        <w:rPr>
          <w:rFonts w:hint="eastAsia" w:ascii="黑体" w:hAnsi="黑体" w:eastAsia="黑体"/>
          <w:szCs w:val="32"/>
        </w:rPr>
        <w:tab/>
      </w:r>
      <w:r>
        <w:rPr>
          <w:rFonts w:hint="eastAsia" w:ascii="黑体" w:hAnsi="黑体" w:eastAsia="黑体"/>
          <w:szCs w:val="32"/>
        </w:rPr>
        <w:t xml:space="preserve"> </w:t>
      </w:r>
    </w:p>
    <w:p w14:paraId="47FF1AF4">
      <w:pPr>
        <w:spacing w:line="400" w:lineRule="exact"/>
        <w:ind w:firstLine="420" w:firstLineChars="200"/>
        <w:jc w:val="left"/>
        <w:rPr>
          <w:rFonts w:ascii="黑体" w:hAnsi="黑体" w:eastAsia="黑体"/>
          <w:szCs w:val="32"/>
        </w:rPr>
      </w:pPr>
      <w:r>
        <w:rPr>
          <w:rFonts w:hint="eastAsia" w:ascii="黑体" w:hAnsi="黑体" w:eastAsia="黑体"/>
          <w:szCs w:val="32"/>
        </w:rPr>
        <w:t xml:space="preserve">（四）部门管理制度 </w:t>
      </w:r>
    </w:p>
    <w:p w14:paraId="7810DA30">
      <w:pPr>
        <w:spacing w:line="400" w:lineRule="exact"/>
        <w:ind w:firstLine="420" w:firstLineChars="200"/>
        <w:jc w:val="left"/>
        <w:rPr>
          <w:rFonts w:ascii="黑体" w:hAnsi="黑体" w:eastAsia="黑体"/>
          <w:szCs w:val="32"/>
        </w:rPr>
      </w:pPr>
      <w:r>
        <w:rPr>
          <w:rFonts w:hint="eastAsia" w:ascii="黑体" w:hAnsi="黑体" w:eastAsia="黑体"/>
          <w:szCs w:val="32"/>
        </w:rPr>
        <w:t>（五）部门资金来源及使用情况</w:t>
      </w:r>
      <w:r>
        <w:rPr>
          <w:rFonts w:hint="eastAsia" w:ascii="黑体" w:hAnsi="黑体" w:eastAsia="黑体"/>
          <w:szCs w:val="32"/>
        </w:rPr>
        <w:tab/>
      </w:r>
      <w:r>
        <w:rPr>
          <w:rFonts w:hint="eastAsia" w:ascii="黑体" w:hAnsi="黑体" w:eastAsia="黑体"/>
          <w:szCs w:val="32"/>
        </w:rPr>
        <w:t xml:space="preserve"> </w:t>
      </w:r>
    </w:p>
    <w:p w14:paraId="0E70D40C">
      <w:pPr>
        <w:spacing w:line="400" w:lineRule="exact"/>
        <w:ind w:firstLine="420" w:firstLineChars="200"/>
        <w:jc w:val="left"/>
        <w:rPr>
          <w:rFonts w:ascii="黑体" w:hAnsi="黑体" w:eastAsia="黑体"/>
          <w:szCs w:val="32"/>
        </w:rPr>
      </w:pPr>
      <w:r>
        <w:rPr>
          <w:rFonts w:hint="eastAsia" w:ascii="黑体" w:hAnsi="黑体" w:eastAsia="黑体"/>
          <w:szCs w:val="32"/>
        </w:rPr>
        <w:t xml:space="preserve">（六）政府采购情况 </w:t>
      </w:r>
    </w:p>
    <w:p w14:paraId="3040DC72">
      <w:pPr>
        <w:spacing w:line="400" w:lineRule="exact"/>
        <w:ind w:firstLine="420" w:firstLineChars="200"/>
        <w:jc w:val="left"/>
        <w:rPr>
          <w:rFonts w:ascii="黑体" w:hAnsi="黑体" w:eastAsia="黑体"/>
          <w:szCs w:val="32"/>
        </w:rPr>
      </w:pPr>
      <w:r>
        <w:rPr>
          <w:rFonts w:hint="eastAsia" w:ascii="黑体" w:hAnsi="黑体" w:eastAsia="黑体"/>
          <w:szCs w:val="32"/>
        </w:rPr>
        <w:t>（七）固定资产情况</w:t>
      </w:r>
      <w:r>
        <w:rPr>
          <w:rFonts w:hint="eastAsia" w:ascii="黑体" w:hAnsi="黑体" w:eastAsia="黑体"/>
          <w:szCs w:val="32"/>
        </w:rPr>
        <w:tab/>
      </w:r>
      <w:r>
        <w:rPr>
          <w:rFonts w:hint="eastAsia" w:ascii="黑体" w:hAnsi="黑体" w:eastAsia="黑体"/>
          <w:szCs w:val="32"/>
        </w:rPr>
        <w:t xml:space="preserve"> </w:t>
      </w:r>
    </w:p>
    <w:p w14:paraId="60915772">
      <w:pPr>
        <w:spacing w:line="400" w:lineRule="exact"/>
        <w:ind w:firstLine="420" w:firstLineChars="200"/>
        <w:jc w:val="left"/>
        <w:rPr>
          <w:rFonts w:ascii="黑体" w:hAnsi="黑体" w:eastAsia="黑体"/>
          <w:szCs w:val="32"/>
        </w:rPr>
      </w:pPr>
      <w:r>
        <w:rPr>
          <w:rFonts w:hint="eastAsia" w:ascii="黑体" w:hAnsi="黑体" w:eastAsia="黑体"/>
          <w:szCs w:val="32"/>
        </w:rPr>
        <w:t>三、绩效目标</w:t>
      </w:r>
      <w:r>
        <w:rPr>
          <w:rFonts w:hint="eastAsia" w:ascii="黑体" w:hAnsi="黑体" w:eastAsia="黑体"/>
          <w:szCs w:val="32"/>
        </w:rPr>
        <w:tab/>
      </w:r>
      <w:r>
        <w:rPr>
          <w:rFonts w:hint="eastAsia" w:ascii="黑体" w:hAnsi="黑体" w:eastAsia="黑体"/>
          <w:szCs w:val="32"/>
        </w:rPr>
        <w:t xml:space="preserve"> </w:t>
      </w:r>
    </w:p>
    <w:p w14:paraId="44D8AB40">
      <w:pPr>
        <w:spacing w:line="400" w:lineRule="exact"/>
        <w:ind w:firstLine="420" w:firstLineChars="200"/>
        <w:jc w:val="left"/>
        <w:rPr>
          <w:rFonts w:ascii="黑体" w:hAnsi="黑体" w:eastAsia="黑体"/>
          <w:szCs w:val="32"/>
        </w:rPr>
      </w:pPr>
      <w:r>
        <w:rPr>
          <w:rFonts w:hint="eastAsia" w:ascii="黑体" w:hAnsi="黑体" w:eastAsia="黑体"/>
          <w:szCs w:val="32"/>
        </w:rPr>
        <w:t>四、评价思路和过程</w:t>
      </w:r>
      <w:r>
        <w:rPr>
          <w:rFonts w:hint="eastAsia" w:ascii="黑体" w:hAnsi="黑体" w:eastAsia="黑体"/>
          <w:szCs w:val="32"/>
        </w:rPr>
        <w:tab/>
      </w:r>
      <w:r>
        <w:rPr>
          <w:rFonts w:hint="eastAsia" w:ascii="黑体" w:hAnsi="黑体" w:eastAsia="黑体"/>
          <w:szCs w:val="32"/>
        </w:rPr>
        <w:t xml:space="preserve"> </w:t>
      </w:r>
    </w:p>
    <w:p w14:paraId="55CCEEA8">
      <w:pPr>
        <w:spacing w:line="400" w:lineRule="exact"/>
        <w:ind w:firstLine="420" w:firstLineChars="200"/>
        <w:jc w:val="left"/>
        <w:rPr>
          <w:rFonts w:ascii="黑体" w:hAnsi="黑体" w:eastAsia="黑体"/>
          <w:szCs w:val="32"/>
        </w:rPr>
      </w:pPr>
      <w:r>
        <w:rPr>
          <w:rFonts w:hint="eastAsia" w:ascii="黑体" w:hAnsi="黑体" w:eastAsia="黑体"/>
          <w:szCs w:val="32"/>
        </w:rPr>
        <w:t>（一）评价思路</w:t>
      </w:r>
      <w:r>
        <w:rPr>
          <w:rFonts w:hint="eastAsia" w:ascii="黑体" w:hAnsi="黑体" w:eastAsia="黑体"/>
          <w:szCs w:val="32"/>
        </w:rPr>
        <w:tab/>
      </w:r>
      <w:r>
        <w:rPr>
          <w:rFonts w:hint="eastAsia" w:ascii="黑体" w:hAnsi="黑体" w:eastAsia="黑体"/>
          <w:szCs w:val="32"/>
        </w:rPr>
        <w:t xml:space="preserve"> </w:t>
      </w:r>
    </w:p>
    <w:p w14:paraId="05DFCA11">
      <w:pPr>
        <w:spacing w:line="400" w:lineRule="exact"/>
        <w:ind w:firstLine="420" w:firstLineChars="200"/>
        <w:jc w:val="left"/>
        <w:rPr>
          <w:rFonts w:ascii="黑体" w:hAnsi="黑体" w:eastAsia="黑体"/>
          <w:szCs w:val="32"/>
        </w:rPr>
      </w:pPr>
      <w:r>
        <w:rPr>
          <w:rFonts w:hint="eastAsia" w:ascii="黑体" w:hAnsi="黑体" w:eastAsia="黑体"/>
          <w:szCs w:val="32"/>
        </w:rPr>
        <w:t>（二）评价目的</w:t>
      </w:r>
      <w:r>
        <w:rPr>
          <w:rFonts w:hint="eastAsia" w:ascii="黑体" w:hAnsi="黑体" w:eastAsia="黑体"/>
          <w:szCs w:val="32"/>
        </w:rPr>
        <w:tab/>
      </w:r>
      <w:r>
        <w:rPr>
          <w:rFonts w:hint="eastAsia" w:ascii="黑体" w:hAnsi="黑体" w:eastAsia="黑体"/>
          <w:szCs w:val="32"/>
        </w:rPr>
        <w:t xml:space="preserve"> </w:t>
      </w:r>
    </w:p>
    <w:p w14:paraId="0227ADF4">
      <w:pPr>
        <w:spacing w:line="400" w:lineRule="exact"/>
        <w:ind w:firstLine="420" w:firstLineChars="200"/>
        <w:jc w:val="left"/>
        <w:rPr>
          <w:rFonts w:ascii="黑体" w:hAnsi="黑体" w:eastAsia="黑体"/>
          <w:szCs w:val="32"/>
        </w:rPr>
      </w:pPr>
      <w:r>
        <w:rPr>
          <w:rFonts w:hint="eastAsia" w:ascii="黑体" w:hAnsi="黑体" w:eastAsia="黑体"/>
          <w:szCs w:val="32"/>
        </w:rPr>
        <w:t>（三）评价依据</w:t>
      </w:r>
      <w:r>
        <w:rPr>
          <w:rFonts w:hint="eastAsia" w:ascii="黑体" w:hAnsi="黑体" w:eastAsia="黑体"/>
          <w:szCs w:val="32"/>
        </w:rPr>
        <w:tab/>
      </w:r>
      <w:r>
        <w:rPr>
          <w:rFonts w:hint="eastAsia" w:ascii="黑体" w:hAnsi="黑体" w:eastAsia="黑体"/>
          <w:szCs w:val="32"/>
        </w:rPr>
        <w:t xml:space="preserve"> </w:t>
      </w:r>
    </w:p>
    <w:p w14:paraId="0188030C">
      <w:pPr>
        <w:spacing w:line="400" w:lineRule="exact"/>
        <w:ind w:firstLine="420" w:firstLineChars="200"/>
        <w:jc w:val="left"/>
        <w:rPr>
          <w:rFonts w:ascii="黑体" w:hAnsi="黑体" w:eastAsia="黑体"/>
          <w:szCs w:val="32"/>
        </w:rPr>
      </w:pPr>
      <w:r>
        <w:rPr>
          <w:rFonts w:hint="eastAsia" w:ascii="黑体" w:hAnsi="黑体" w:eastAsia="黑体"/>
          <w:szCs w:val="32"/>
        </w:rPr>
        <w:t>（四）评价对象及评价时段</w:t>
      </w:r>
      <w:r>
        <w:rPr>
          <w:rFonts w:hint="eastAsia" w:ascii="黑体" w:hAnsi="黑体" w:eastAsia="黑体"/>
          <w:szCs w:val="32"/>
        </w:rPr>
        <w:tab/>
      </w:r>
      <w:r>
        <w:rPr>
          <w:rFonts w:hint="eastAsia" w:ascii="黑体" w:hAnsi="黑体" w:eastAsia="黑体"/>
          <w:szCs w:val="32"/>
        </w:rPr>
        <w:t xml:space="preserve"> </w:t>
      </w:r>
    </w:p>
    <w:p w14:paraId="511D7D0F">
      <w:pPr>
        <w:spacing w:line="400" w:lineRule="exact"/>
        <w:ind w:firstLine="420" w:firstLineChars="200"/>
        <w:jc w:val="left"/>
        <w:rPr>
          <w:rFonts w:ascii="黑体" w:hAnsi="黑体" w:eastAsia="黑体"/>
          <w:szCs w:val="32"/>
        </w:rPr>
      </w:pPr>
      <w:r>
        <w:rPr>
          <w:rFonts w:hint="eastAsia" w:ascii="黑体" w:hAnsi="黑体" w:eastAsia="黑体"/>
          <w:szCs w:val="32"/>
        </w:rPr>
        <w:t>五、评价结论和绩效分析</w:t>
      </w:r>
      <w:r>
        <w:rPr>
          <w:rFonts w:hint="eastAsia" w:ascii="黑体" w:hAnsi="黑体" w:eastAsia="黑体"/>
          <w:szCs w:val="32"/>
        </w:rPr>
        <w:tab/>
      </w:r>
      <w:r>
        <w:rPr>
          <w:rFonts w:hint="eastAsia" w:ascii="黑体" w:hAnsi="黑体" w:eastAsia="黑体"/>
          <w:szCs w:val="32"/>
        </w:rPr>
        <w:t xml:space="preserve"> </w:t>
      </w:r>
    </w:p>
    <w:p w14:paraId="2CB887AE">
      <w:pPr>
        <w:spacing w:line="400" w:lineRule="exact"/>
        <w:ind w:firstLine="420" w:firstLineChars="200"/>
        <w:jc w:val="left"/>
        <w:rPr>
          <w:rFonts w:ascii="黑体" w:hAnsi="黑体" w:eastAsia="黑体"/>
          <w:szCs w:val="32"/>
        </w:rPr>
      </w:pPr>
      <w:r>
        <w:rPr>
          <w:rFonts w:hint="eastAsia" w:ascii="黑体" w:hAnsi="黑体" w:eastAsia="黑体"/>
          <w:szCs w:val="32"/>
        </w:rPr>
        <w:t>（一）评价结论</w:t>
      </w:r>
      <w:r>
        <w:rPr>
          <w:rFonts w:hint="eastAsia" w:ascii="黑体" w:hAnsi="黑体" w:eastAsia="黑体"/>
          <w:szCs w:val="32"/>
        </w:rPr>
        <w:tab/>
      </w:r>
      <w:r>
        <w:rPr>
          <w:rFonts w:hint="eastAsia" w:ascii="黑体" w:hAnsi="黑体" w:eastAsia="黑体"/>
          <w:szCs w:val="32"/>
        </w:rPr>
        <w:t xml:space="preserve"> </w:t>
      </w:r>
    </w:p>
    <w:p w14:paraId="15337B38">
      <w:pPr>
        <w:spacing w:line="400" w:lineRule="exact"/>
        <w:ind w:firstLine="420" w:firstLineChars="200"/>
        <w:jc w:val="left"/>
        <w:rPr>
          <w:rFonts w:ascii="黑体" w:hAnsi="黑体" w:eastAsia="黑体"/>
          <w:szCs w:val="32"/>
        </w:rPr>
      </w:pPr>
      <w:r>
        <w:rPr>
          <w:rFonts w:hint="eastAsia" w:ascii="黑体" w:hAnsi="黑体" w:eastAsia="黑体"/>
          <w:szCs w:val="32"/>
        </w:rPr>
        <w:t>（二）具体绩效分析</w:t>
      </w:r>
      <w:r>
        <w:rPr>
          <w:rFonts w:hint="eastAsia" w:ascii="黑体" w:hAnsi="黑体" w:eastAsia="黑体"/>
          <w:szCs w:val="32"/>
        </w:rPr>
        <w:tab/>
      </w:r>
      <w:r>
        <w:rPr>
          <w:rFonts w:hint="eastAsia" w:ascii="黑体" w:hAnsi="黑体" w:eastAsia="黑体"/>
          <w:szCs w:val="32"/>
        </w:rPr>
        <w:t xml:space="preserve"> </w:t>
      </w:r>
    </w:p>
    <w:p w14:paraId="0E071674">
      <w:pPr>
        <w:spacing w:line="400" w:lineRule="exact"/>
        <w:ind w:firstLine="420" w:firstLineChars="200"/>
        <w:jc w:val="left"/>
        <w:rPr>
          <w:rFonts w:ascii="黑体" w:hAnsi="黑体" w:eastAsia="黑体"/>
          <w:szCs w:val="32"/>
        </w:rPr>
      </w:pPr>
      <w:r>
        <w:rPr>
          <w:rFonts w:hint="eastAsia" w:ascii="黑体" w:hAnsi="黑体" w:eastAsia="黑体"/>
          <w:szCs w:val="32"/>
        </w:rPr>
        <w:t>六、主要经验做法</w:t>
      </w:r>
      <w:r>
        <w:rPr>
          <w:rFonts w:hint="eastAsia" w:ascii="黑体" w:hAnsi="黑体" w:eastAsia="黑体"/>
          <w:szCs w:val="32"/>
        </w:rPr>
        <w:tab/>
      </w:r>
      <w:r>
        <w:rPr>
          <w:rFonts w:hint="eastAsia" w:ascii="黑体" w:hAnsi="黑体" w:eastAsia="黑体"/>
          <w:szCs w:val="32"/>
        </w:rPr>
        <w:t xml:space="preserve"> </w:t>
      </w:r>
    </w:p>
    <w:p w14:paraId="5A928558">
      <w:pPr>
        <w:spacing w:line="400" w:lineRule="exact"/>
        <w:ind w:firstLine="420" w:firstLineChars="200"/>
        <w:jc w:val="left"/>
        <w:rPr>
          <w:rFonts w:ascii="黑体" w:hAnsi="黑体" w:eastAsia="黑体"/>
          <w:szCs w:val="32"/>
        </w:rPr>
      </w:pPr>
      <w:r>
        <w:rPr>
          <w:rFonts w:hint="eastAsia" w:ascii="黑体" w:hAnsi="黑体" w:eastAsia="黑体"/>
          <w:szCs w:val="32"/>
        </w:rPr>
        <w:t>七、存在的问题</w:t>
      </w:r>
      <w:r>
        <w:rPr>
          <w:rFonts w:hint="eastAsia" w:ascii="黑体" w:hAnsi="黑体" w:eastAsia="黑体"/>
          <w:szCs w:val="32"/>
        </w:rPr>
        <w:tab/>
      </w:r>
      <w:r>
        <w:rPr>
          <w:rFonts w:hint="eastAsia" w:ascii="黑体" w:hAnsi="黑体" w:eastAsia="黑体"/>
          <w:szCs w:val="32"/>
        </w:rPr>
        <w:t xml:space="preserve"> </w:t>
      </w:r>
    </w:p>
    <w:p w14:paraId="3AD8D5FC">
      <w:pPr>
        <w:spacing w:line="400" w:lineRule="exact"/>
        <w:ind w:firstLine="420" w:firstLineChars="200"/>
        <w:jc w:val="left"/>
        <w:rPr>
          <w:rFonts w:ascii="黑体" w:hAnsi="黑体" w:eastAsia="黑体"/>
          <w:szCs w:val="32"/>
        </w:rPr>
      </w:pPr>
      <w:r>
        <w:rPr>
          <w:rFonts w:hint="eastAsia" w:ascii="黑体" w:hAnsi="黑体" w:eastAsia="黑体"/>
          <w:szCs w:val="32"/>
        </w:rPr>
        <w:t>八、改进措施及建议</w:t>
      </w:r>
      <w:r>
        <w:rPr>
          <w:rFonts w:hint="eastAsia" w:ascii="黑体" w:hAnsi="黑体" w:eastAsia="黑体"/>
          <w:szCs w:val="32"/>
        </w:rPr>
        <w:tab/>
      </w:r>
      <w:r>
        <w:rPr>
          <w:rFonts w:hint="eastAsia" w:ascii="黑体" w:hAnsi="黑体" w:eastAsia="黑体"/>
          <w:szCs w:val="32"/>
        </w:rPr>
        <w:t xml:space="preserve"> </w:t>
      </w:r>
    </w:p>
    <w:p w14:paraId="4905E2A5">
      <w:pPr>
        <w:spacing w:line="400" w:lineRule="exact"/>
        <w:ind w:firstLine="420" w:firstLineChars="200"/>
        <w:jc w:val="left"/>
        <w:rPr>
          <w:rFonts w:ascii="黑体" w:hAnsi="黑体" w:eastAsia="黑体"/>
          <w:szCs w:val="32"/>
        </w:rPr>
      </w:pPr>
    </w:p>
    <w:p w14:paraId="01258AF0"/>
    <w:p w14:paraId="51C13233">
      <w:pPr>
        <w:pStyle w:val="2"/>
      </w:pPr>
    </w:p>
    <w:p w14:paraId="20B77A23">
      <w:pPr>
        <w:pStyle w:val="2"/>
      </w:pPr>
    </w:p>
    <w:p w14:paraId="0D50D86B">
      <w:pPr>
        <w:pStyle w:val="2"/>
      </w:pPr>
    </w:p>
    <w:p w14:paraId="2A23F1E5">
      <w:pPr>
        <w:pStyle w:val="2"/>
      </w:pPr>
    </w:p>
    <w:p w14:paraId="269E60C7">
      <w:pPr>
        <w:pStyle w:val="2"/>
      </w:pPr>
    </w:p>
    <w:p w14:paraId="1CD9D956"/>
    <w:p w14:paraId="0B7C16AB"/>
    <w:p w14:paraId="7208C2DE">
      <w:pPr>
        <w:keepNext w:val="0"/>
        <w:keepLines w:val="0"/>
        <w:pageBreakBefore w:val="0"/>
        <w:widowControl w:val="0"/>
        <w:kinsoku/>
        <w:wordWrap/>
        <w:overflowPunct/>
        <w:topLinePunct w:val="0"/>
        <w:autoSpaceDE/>
        <w:autoSpaceDN/>
        <w:bidi w:val="0"/>
        <w:adjustRightInd/>
        <w:snapToGrid/>
        <w:spacing w:line="240" w:lineRule="auto"/>
        <w:ind w:firstLine="720" w:firstLineChars="200"/>
        <w:jc w:val="center"/>
        <w:textAlignment w:val="auto"/>
        <w:rPr>
          <w:rFonts w:hint="eastAsia" w:ascii="Times New Roman" w:hAnsi="Times New Roman" w:eastAsia="方正小标宋_GBK"/>
          <w:sz w:val="36"/>
          <w:szCs w:val="36"/>
          <w:lang w:val="en-US" w:eastAsia="zh-CN"/>
        </w:rPr>
      </w:pPr>
      <w:r>
        <w:rPr>
          <w:rFonts w:ascii="Times New Roman" w:hAnsi="Times New Roman" w:eastAsia="方正小标宋_GBK"/>
          <w:sz w:val="36"/>
          <w:szCs w:val="36"/>
        </w:rPr>
        <w:t>昆明市盘龙区医疗保险</w:t>
      </w:r>
      <w:r>
        <w:rPr>
          <w:rFonts w:hint="eastAsia" w:ascii="Times New Roman" w:hAnsi="Times New Roman" w:eastAsia="方正小标宋_GBK"/>
          <w:sz w:val="36"/>
          <w:szCs w:val="36"/>
          <w:lang w:val="en-US" w:eastAsia="zh-CN"/>
        </w:rPr>
        <w:t>中心</w:t>
      </w:r>
      <w:r>
        <w:rPr>
          <w:rFonts w:ascii="Times New Roman" w:hAnsi="Times New Roman" w:eastAsia="方正小标宋_GBK"/>
          <w:sz w:val="36"/>
          <w:szCs w:val="36"/>
        </w:rPr>
        <w:t>202</w:t>
      </w:r>
      <w:r>
        <w:rPr>
          <w:rFonts w:hint="eastAsia" w:ascii="Times New Roman" w:hAnsi="Times New Roman" w:eastAsia="方正小标宋_GBK"/>
          <w:sz w:val="36"/>
          <w:szCs w:val="36"/>
          <w:lang w:val="en-US" w:eastAsia="zh-CN"/>
        </w:rPr>
        <w:t>3</w:t>
      </w:r>
      <w:r>
        <w:rPr>
          <w:rFonts w:ascii="Times New Roman" w:hAnsi="Times New Roman" w:eastAsia="方正小标宋_GBK"/>
          <w:sz w:val="36"/>
          <w:szCs w:val="36"/>
        </w:rPr>
        <w:t>年</w:t>
      </w:r>
      <w:r>
        <w:rPr>
          <w:rFonts w:hint="eastAsia" w:ascii="Times New Roman" w:hAnsi="Times New Roman" w:eastAsia="方正小标宋_GBK"/>
          <w:sz w:val="36"/>
          <w:szCs w:val="36"/>
          <w:lang w:val="en-US" w:eastAsia="zh-CN"/>
        </w:rPr>
        <w:t>度</w:t>
      </w:r>
    </w:p>
    <w:p w14:paraId="07206DBB">
      <w:pPr>
        <w:keepNext w:val="0"/>
        <w:keepLines w:val="0"/>
        <w:pageBreakBefore w:val="0"/>
        <w:widowControl w:val="0"/>
        <w:kinsoku/>
        <w:wordWrap/>
        <w:overflowPunct/>
        <w:topLinePunct w:val="0"/>
        <w:autoSpaceDE/>
        <w:autoSpaceDN/>
        <w:bidi w:val="0"/>
        <w:adjustRightInd/>
        <w:snapToGrid/>
        <w:spacing w:line="240" w:lineRule="auto"/>
        <w:ind w:firstLine="720" w:firstLineChars="200"/>
        <w:jc w:val="center"/>
        <w:textAlignment w:val="auto"/>
        <w:rPr>
          <w:rFonts w:ascii="Times New Roman" w:hAnsi="Times New Roman" w:eastAsia="方正小标宋_GBK"/>
          <w:sz w:val="36"/>
          <w:szCs w:val="36"/>
        </w:rPr>
      </w:pPr>
      <w:r>
        <w:rPr>
          <w:rFonts w:ascii="Times New Roman" w:hAnsi="Times New Roman" w:eastAsia="方正小标宋_GBK"/>
          <w:sz w:val="36"/>
          <w:szCs w:val="36"/>
        </w:rPr>
        <w:t>部门整体支出绩效自评报告</w:t>
      </w:r>
    </w:p>
    <w:p w14:paraId="710887CA">
      <w:pPr>
        <w:spacing w:line="440" w:lineRule="exact"/>
        <w:ind w:firstLine="720" w:firstLineChars="200"/>
        <w:jc w:val="center"/>
        <w:rPr>
          <w:rFonts w:ascii="Times New Roman" w:hAnsi="Times New Roman" w:eastAsia="方正小标宋_GBK"/>
          <w:sz w:val="36"/>
          <w:szCs w:val="36"/>
        </w:rPr>
      </w:pPr>
    </w:p>
    <w:p w14:paraId="21BBD047">
      <w:pPr>
        <w:topLinePunct/>
        <w:ind w:firstLine="800" w:firstLineChars="250"/>
        <w:jc w:val="center"/>
        <w:rPr>
          <w:rFonts w:ascii="Times New Roman" w:hAnsi="Times New Roman" w:eastAsia="仿宋_GB2312"/>
          <w:sz w:val="32"/>
          <w:szCs w:val="32"/>
        </w:rPr>
      </w:pPr>
      <w:r>
        <w:rPr>
          <w:rFonts w:ascii="Times New Roman" w:hAnsi="Times New Roman" w:eastAsia="方正小标宋_GBK"/>
          <w:sz w:val="32"/>
          <w:szCs w:val="32"/>
        </w:rPr>
        <w:t>摘要</w:t>
      </w:r>
    </w:p>
    <w:p w14:paraId="18E028A8">
      <w:pPr>
        <w:topLinePunct/>
        <w:ind w:firstLine="800" w:firstLineChars="250"/>
        <w:rPr>
          <w:rFonts w:ascii="Times New Roman" w:hAnsi="Times New Roman" w:eastAsia="黑体"/>
          <w:sz w:val="32"/>
          <w:szCs w:val="32"/>
        </w:rPr>
      </w:pPr>
      <w:r>
        <w:rPr>
          <w:rFonts w:ascii="Times New Roman" w:hAnsi="Times New Roman" w:eastAsia="黑体"/>
          <w:sz w:val="32"/>
          <w:szCs w:val="32"/>
        </w:rPr>
        <w:t>一、部门概况</w:t>
      </w:r>
    </w:p>
    <w:p w14:paraId="5B5E9CA1">
      <w:pPr>
        <w:topLinePunct/>
        <w:ind w:firstLine="800" w:firstLineChars="250"/>
        <w:rPr>
          <w:rFonts w:ascii="Times New Roman" w:hAnsi="Times New Roman" w:eastAsia="楷体_GB2312"/>
          <w:sz w:val="32"/>
          <w:szCs w:val="32"/>
        </w:rPr>
      </w:pPr>
      <w:r>
        <w:rPr>
          <w:rFonts w:ascii="Times New Roman" w:hAnsi="Times New Roman" w:eastAsia="楷体_GB2312"/>
          <w:sz w:val="32"/>
          <w:szCs w:val="32"/>
        </w:rPr>
        <w:t>（一）主要职能职责</w:t>
      </w:r>
    </w:p>
    <w:p w14:paraId="3F140AF6">
      <w:pPr>
        <w:topLinePunct/>
        <w:ind w:firstLine="800" w:firstLineChars="250"/>
        <w:rPr>
          <w:rFonts w:hint="eastAsia" w:ascii="Times New Roman" w:hAnsi="Times New Roman" w:eastAsia="仿宋_GB2312"/>
          <w:sz w:val="32"/>
          <w:szCs w:val="32"/>
        </w:rPr>
      </w:pPr>
      <w:r>
        <w:rPr>
          <w:rFonts w:hint="eastAsia" w:ascii="Times New Roman" w:hAnsi="Times New Roman" w:eastAsia="仿宋_GB2312"/>
          <w:sz w:val="32"/>
          <w:szCs w:val="32"/>
        </w:rPr>
        <w:t>贯彻执行国家、省、市、区有关医疗保障的法律法规和方针政策。负责</w:t>
      </w:r>
      <w:r>
        <w:rPr>
          <w:rFonts w:hint="eastAsia" w:ascii="Times New Roman" w:hAnsi="Times New Roman" w:eastAsia="仿宋_GB2312"/>
          <w:sz w:val="32"/>
          <w:szCs w:val="32"/>
          <w:lang w:eastAsia="zh-CN"/>
        </w:rPr>
        <w:t>盘龙区</w:t>
      </w:r>
      <w:r>
        <w:rPr>
          <w:rFonts w:hint="eastAsia" w:ascii="Times New Roman" w:hAnsi="Times New Roman" w:eastAsia="仿宋_GB2312"/>
          <w:sz w:val="32"/>
          <w:szCs w:val="32"/>
        </w:rPr>
        <w:t>医疗保险的基金预（决）算，盘龙区公务员医疗补助、</w:t>
      </w:r>
      <w:r>
        <w:rPr>
          <w:rFonts w:hint="eastAsia" w:ascii="Times New Roman" w:hAnsi="Times New Roman" w:eastAsia="仿宋_GB2312"/>
          <w:color w:val="auto"/>
          <w:kern w:val="0"/>
          <w:sz w:val="32"/>
          <w:szCs w:val="32"/>
          <w:u w:val="none"/>
          <w:lang w:eastAsia="zh-CN"/>
        </w:rPr>
        <w:t>职工医保专项医疗补助</w:t>
      </w:r>
      <w:r>
        <w:rPr>
          <w:rFonts w:hint="eastAsia" w:ascii="Times New Roman" w:hAnsi="Times New Roman" w:eastAsia="仿宋_GB2312"/>
          <w:sz w:val="32"/>
          <w:szCs w:val="32"/>
        </w:rPr>
        <w:t>等资金测算及运行分析</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组织开展全区</w:t>
      </w:r>
      <w:r>
        <w:rPr>
          <w:rFonts w:hint="eastAsia" w:ascii="Times New Roman" w:hAnsi="Times New Roman" w:eastAsia="仿宋_GB2312"/>
          <w:sz w:val="32"/>
          <w:szCs w:val="32"/>
          <w:lang w:eastAsia="zh-CN"/>
        </w:rPr>
        <w:t>医疗保险</w:t>
      </w:r>
      <w:r>
        <w:rPr>
          <w:rFonts w:hint="eastAsia" w:ascii="Times New Roman" w:hAnsi="Times New Roman" w:eastAsia="仿宋_GB2312"/>
          <w:sz w:val="32"/>
          <w:szCs w:val="32"/>
        </w:rPr>
        <w:t>基金筹集经办管理工作。负责辖区医疗机构申报医保定点资格初审、药店申报医保定点资格审批。负责全区医疗保障费用审核、稽核、结算管理。组织全区打击医疗保障基金欺诈骗保工作。负责全区医疗保障政策宣传、培训和咨询工作。负责组织医保业务经办点开展医疗保障相关工作。健全医保经办管理服务标准，规范经办流程。承担区委、区政府和上级部门交办的其他工作。</w:t>
      </w:r>
    </w:p>
    <w:p w14:paraId="6EEF7DFD">
      <w:pPr>
        <w:topLinePunct/>
        <w:ind w:firstLine="800" w:firstLineChars="250"/>
        <w:rPr>
          <w:rFonts w:ascii="Times New Roman" w:hAnsi="Times New Roman" w:eastAsia="楷体_GB2312"/>
          <w:sz w:val="32"/>
          <w:szCs w:val="32"/>
        </w:rPr>
      </w:pPr>
      <w:r>
        <w:rPr>
          <w:rFonts w:ascii="Times New Roman" w:hAnsi="Times New Roman" w:eastAsia="楷体_GB2312"/>
          <w:sz w:val="32"/>
          <w:szCs w:val="32"/>
        </w:rPr>
        <w:t>（二）年度工作重点</w:t>
      </w:r>
    </w:p>
    <w:p w14:paraId="17D3A4DA">
      <w:pPr>
        <w:topLinePun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US" w:eastAsia="zh-CN"/>
        </w:rPr>
        <w:t>全力开展基本医疗保险参保扩面工作巩固医保脱贫攻坚成果同乡村振兴相衔接。严格保持政策的稳定性和延续性。确保医疗保障待遇政策落实到位。贯彻落实医疗救助托底保障，健全救助对象精准识别机制。积极落实昆明市“两病”患者用药保障政策。加大政策宣传力度，提高了基层医疗机构及参保人对政策的知晓率。狠抓政策落实，确保待遇兑现。</w:t>
      </w:r>
    </w:p>
    <w:p w14:paraId="1C96356C">
      <w:pPr>
        <w:pStyle w:val="2"/>
        <w:ind w:firstLine="640"/>
        <w:rPr>
          <w:rFonts w:ascii="Times New Roman" w:hAnsi="Times New Roman" w:eastAsia="楷体_GB2312" w:cs="Times New Roman"/>
        </w:rPr>
      </w:pPr>
      <w:r>
        <w:rPr>
          <w:rFonts w:ascii="Times New Roman" w:hAnsi="Times New Roman" w:eastAsia="楷体_GB2312" w:cs="Times New Roman"/>
          <w:sz w:val="32"/>
          <w:szCs w:val="32"/>
        </w:rPr>
        <w:t>（三）预算收支总额及预算执行情况</w:t>
      </w:r>
    </w:p>
    <w:p w14:paraId="5D2FEA3C">
      <w:pPr>
        <w:topLinePun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我单位属于全额拨款的公益一类事业单位。2023年预算收入5,953.39万元，支出5,953.39万元；2023年决算收入1,349.75万元，支出1,349.75万元，2023年结转结余200.88万元。2023年结转结余资金为公医经费项目。</w:t>
      </w:r>
    </w:p>
    <w:p w14:paraId="038981FE">
      <w:pPr>
        <w:topLinePunct/>
        <w:ind w:firstLine="800" w:firstLineChars="250"/>
        <w:rPr>
          <w:rFonts w:ascii="Times New Roman" w:hAnsi="Times New Roman" w:eastAsia="黑体"/>
          <w:sz w:val="32"/>
          <w:szCs w:val="32"/>
        </w:rPr>
      </w:pPr>
      <w:r>
        <w:rPr>
          <w:rFonts w:ascii="Times New Roman" w:hAnsi="Times New Roman" w:eastAsia="黑体"/>
          <w:sz w:val="32"/>
          <w:szCs w:val="32"/>
        </w:rPr>
        <w:t>二、评价结论及绩效分析</w:t>
      </w:r>
    </w:p>
    <w:p w14:paraId="6232B7A0">
      <w:pPr>
        <w:topLinePunct/>
        <w:ind w:firstLine="800" w:firstLineChars="250"/>
        <w:rPr>
          <w:rFonts w:ascii="Times New Roman" w:hAnsi="Times New Roman" w:eastAsia="楷体_GB2312"/>
          <w:sz w:val="32"/>
          <w:szCs w:val="32"/>
        </w:rPr>
      </w:pPr>
      <w:r>
        <w:rPr>
          <w:rFonts w:ascii="Times New Roman" w:hAnsi="Times New Roman" w:eastAsia="楷体_GB2312"/>
          <w:sz w:val="32"/>
          <w:szCs w:val="32"/>
        </w:rPr>
        <w:t>（一）评价结论</w:t>
      </w:r>
    </w:p>
    <w:p w14:paraId="3552D15F">
      <w:pPr>
        <w:pStyle w:val="2"/>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昆明市盘龙区医疗保险中心根据年初工作安排，今年的工作任务全面完成，自评得分98.00分。</w:t>
      </w:r>
    </w:p>
    <w:p w14:paraId="6559E981">
      <w:pPr>
        <w:topLinePunct/>
        <w:ind w:firstLine="800" w:firstLineChars="250"/>
        <w:rPr>
          <w:rFonts w:ascii="Times New Roman" w:hAnsi="Times New Roman" w:eastAsia="仿宋_GB2312"/>
          <w:sz w:val="32"/>
          <w:szCs w:val="32"/>
        </w:rPr>
      </w:pPr>
      <w:r>
        <w:rPr>
          <w:rFonts w:ascii="Times New Roman" w:hAnsi="Times New Roman" w:eastAsia="楷体_GB2312"/>
          <w:sz w:val="32"/>
          <w:szCs w:val="32"/>
        </w:rPr>
        <w:t>（二）绩效分析</w:t>
      </w:r>
    </w:p>
    <w:p w14:paraId="20660024">
      <w:pPr>
        <w:topLinePunct/>
        <w:ind w:firstLine="800" w:firstLineChars="250"/>
        <w:rPr>
          <w:rFonts w:hint="eastAsia" w:ascii="Times New Roman" w:hAnsi="Times New Roman" w:eastAsia="仿宋_GB2312"/>
          <w:sz w:val="32"/>
          <w:szCs w:val="32"/>
        </w:rPr>
      </w:pPr>
      <w:r>
        <w:rPr>
          <w:rFonts w:hint="eastAsia" w:ascii="Times New Roman" w:hAnsi="Times New Roman" w:eastAsia="仿宋_GB2312"/>
          <w:sz w:val="32"/>
          <w:szCs w:val="32"/>
        </w:rPr>
        <w:t>围绕医疗保障局、区委区政府各项重点工作，较好地完成了年初制定的各项职能目标工作，部门整体支出使用效果达到了预期。部门工作对提升辖区医疗保障水平，健全医疗保障制度体系具有积极影响。</w:t>
      </w:r>
    </w:p>
    <w:p w14:paraId="1A60E175">
      <w:pPr>
        <w:topLinePunct/>
        <w:ind w:firstLine="800" w:firstLineChars="250"/>
        <w:rPr>
          <w:rFonts w:ascii="Times New Roman" w:hAnsi="Times New Roman" w:eastAsia="黑体"/>
          <w:sz w:val="32"/>
          <w:szCs w:val="32"/>
        </w:rPr>
      </w:pPr>
      <w:r>
        <w:rPr>
          <w:rFonts w:ascii="Times New Roman" w:hAnsi="Times New Roman" w:eastAsia="黑体"/>
          <w:sz w:val="32"/>
          <w:szCs w:val="32"/>
        </w:rPr>
        <w:t>三、经验、问题和建议</w:t>
      </w:r>
    </w:p>
    <w:p w14:paraId="50443B19">
      <w:pPr>
        <w:topLinePunct/>
        <w:ind w:firstLine="800" w:firstLineChars="250"/>
        <w:rPr>
          <w:rFonts w:ascii="Times New Roman" w:hAnsi="Times New Roman" w:eastAsia="楷体_GB2312"/>
          <w:sz w:val="32"/>
          <w:szCs w:val="32"/>
        </w:rPr>
      </w:pPr>
      <w:r>
        <w:rPr>
          <w:rFonts w:ascii="Times New Roman" w:hAnsi="Times New Roman" w:eastAsia="楷体_GB2312"/>
          <w:sz w:val="32"/>
          <w:szCs w:val="32"/>
        </w:rPr>
        <w:t>（一）经验</w:t>
      </w:r>
    </w:p>
    <w:p w14:paraId="275D9096">
      <w:pPr>
        <w:topLinePunct/>
        <w:ind w:firstLine="800" w:firstLineChars="25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年初制定绩效目标时，结合历年情况及实际变化因素，全面细致进行考虑，根据工作开展进度制定详细的目标和使用计划、细化工作内容，确保工作开展时有理有据，资金使用时有节有点。</w:t>
      </w:r>
    </w:p>
    <w:p w14:paraId="4495B5C8">
      <w:pPr>
        <w:topLinePunct/>
        <w:ind w:firstLine="800" w:firstLineChars="250"/>
        <w:rPr>
          <w:rFonts w:ascii="Times New Roman" w:hAnsi="Times New Roman" w:eastAsia="楷体_GB2312"/>
          <w:sz w:val="32"/>
          <w:szCs w:val="32"/>
        </w:rPr>
      </w:pPr>
      <w:r>
        <w:rPr>
          <w:rFonts w:ascii="Times New Roman" w:hAnsi="Times New Roman" w:eastAsia="楷体_GB2312"/>
          <w:sz w:val="32"/>
          <w:szCs w:val="32"/>
        </w:rPr>
        <w:t>（二）存在的问题</w:t>
      </w:r>
    </w:p>
    <w:p w14:paraId="51928540">
      <w:pPr>
        <w:topLinePunct/>
        <w:ind w:firstLine="800" w:firstLineChars="25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1.部分项目预算“科学、规范、精细”方面有待进一步提升，预算编制的科学性、预算执行进度、信息化建设、绩效管理等方面还有待完善。</w:t>
      </w:r>
    </w:p>
    <w:p w14:paraId="51AD4F7D">
      <w:pPr>
        <w:topLinePunct/>
        <w:ind w:firstLine="800" w:firstLineChars="25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2.保险政策宣传不到位。由于医疗保险、生育保险政策较为复杂，各险种、各参保群体、各年龄段的参保、待遇享受政策均有较大差距，造成参保群众政策理解不够充分，导致工作推进有一定难度。</w:t>
      </w:r>
    </w:p>
    <w:p w14:paraId="33C08F9D">
      <w:pPr>
        <w:topLinePunct/>
        <w:ind w:firstLine="800" w:firstLineChars="250"/>
        <w:rPr>
          <w:rFonts w:ascii="Times New Roman" w:hAnsi="Times New Roman" w:eastAsia="楷体_GB2312"/>
          <w:sz w:val="32"/>
          <w:szCs w:val="32"/>
        </w:rPr>
      </w:pPr>
      <w:r>
        <w:rPr>
          <w:rFonts w:ascii="Times New Roman" w:hAnsi="Times New Roman" w:eastAsia="楷体_GB2312"/>
          <w:sz w:val="32"/>
          <w:szCs w:val="32"/>
        </w:rPr>
        <w:t>（三）改进措施及建议</w:t>
      </w:r>
    </w:p>
    <w:p w14:paraId="6B6BF045">
      <w:pPr>
        <w:topLinePunct/>
        <w:ind w:firstLine="800" w:firstLineChars="250"/>
        <w:rPr>
          <w:rFonts w:ascii="Times New Roman" w:hAnsi="Times New Roman" w:eastAsia="仿宋_GB2312"/>
          <w:sz w:val="32"/>
          <w:szCs w:val="32"/>
        </w:rPr>
      </w:pPr>
      <w:r>
        <w:rPr>
          <w:rFonts w:hint="eastAsia" w:ascii="Times New Roman" w:hAnsi="Times New Roman" w:eastAsia="仿宋_GB2312"/>
          <w:sz w:val="32"/>
          <w:szCs w:val="32"/>
          <w:lang w:val="en-US" w:eastAsia="zh-CN"/>
        </w:rPr>
        <w:t>1.</w:t>
      </w:r>
      <w:r>
        <w:rPr>
          <w:rFonts w:ascii="Times New Roman" w:hAnsi="Times New Roman" w:eastAsia="仿宋_GB2312"/>
          <w:sz w:val="32"/>
          <w:szCs w:val="32"/>
        </w:rPr>
        <w:t>建立日常使用的指标管理体系，按体系规范资金的使用，使资金的效益达到最大化。</w:t>
      </w:r>
    </w:p>
    <w:p w14:paraId="4604749B">
      <w:pPr>
        <w:topLinePunct/>
        <w:ind w:firstLine="800" w:firstLineChars="250"/>
        <w:rPr>
          <w:rFonts w:ascii="Times New Roman" w:hAnsi="Times New Roman" w:eastAsia="仿宋_GB2312"/>
          <w:sz w:val="32"/>
          <w:szCs w:val="32"/>
        </w:rPr>
      </w:pPr>
      <w:r>
        <w:rPr>
          <w:rFonts w:hint="eastAsia" w:ascii="Times New Roman" w:hAnsi="Times New Roman" w:eastAsia="仿宋_GB2312"/>
          <w:sz w:val="32"/>
          <w:szCs w:val="32"/>
          <w:lang w:val="en-US" w:eastAsia="zh-CN"/>
        </w:rPr>
        <w:t>2.</w:t>
      </w:r>
      <w:r>
        <w:rPr>
          <w:rFonts w:ascii="Times New Roman" w:hAnsi="Times New Roman" w:eastAsia="仿宋_GB2312"/>
          <w:sz w:val="32"/>
          <w:szCs w:val="32"/>
        </w:rPr>
        <w:t>加大宣传工作，强化政策宣传，</w:t>
      </w:r>
      <w:r>
        <w:rPr>
          <w:rFonts w:hint="eastAsia" w:ascii="Times New Roman" w:hAnsi="Times New Roman" w:eastAsia="仿宋_GB2312"/>
          <w:sz w:val="32"/>
          <w:szCs w:val="32"/>
        </w:rPr>
        <w:t>进一步提升</w:t>
      </w:r>
      <w:r>
        <w:rPr>
          <w:rFonts w:ascii="Times New Roman" w:hAnsi="Times New Roman" w:eastAsia="仿宋_GB2312"/>
          <w:sz w:val="32"/>
          <w:szCs w:val="32"/>
        </w:rPr>
        <w:t>参保群众的政策知晓率</w:t>
      </w:r>
      <w:r>
        <w:rPr>
          <w:rFonts w:hint="eastAsia" w:ascii="Times New Roman" w:hAnsi="Times New Roman" w:eastAsia="仿宋_GB2312"/>
          <w:sz w:val="32"/>
          <w:szCs w:val="32"/>
          <w:lang w:val="en-US" w:eastAsia="zh-CN"/>
        </w:rPr>
        <w:t>及</w:t>
      </w:r>
      <w:r>
        <w:rPr>
          <w:rFonts w:ascii="Times New Roman" w:hAnsi="Times New Roman" w:eastAsia="仿宋_GB2312"/>
          <w:sz w:val="32"/>
          <w:szCs w:val="32"/>
        </w:rPr>
        <w:t>群众满意度。</w:t>
      </w:r>
    </w:p>
    <w:p w14:paraId="17E8CF2A">
      <w:pPr>
        <w:topLinePunct/>
        <w:ind w:firstLine="800" w:firstLineChars="250"/>
        <w:rPr>
          <w:rFonts w:ascii="Times New Roman" w:hAnsi="Times New Roman" w:eastAsia="仿宋_GB2312"/>
          <w:sz w:val="32"/>
          <w:szCs w:val="32"/>
        </w:rPr>
      </w:pPr>
    </w:p>
    <w:p w14:paraId="19EA49A9">
      <w:pPr>
        <w:topLinePunct/>
        <w:ind w:firstLine="800" w:firstLineChars="250"/>
        <w:rPr>
          <w:rFonts w:ascii="Times New Roman" w:hAnsi="Times New Roman" w:eastAsia="仿宋_GB2312"/>
          <w:sz w:val="32"/>
          <w:szCs w:val="32"/>
        </w:rPr>
      </w:pPr>
    </w:p>
    <w:p w14:paraId="777897E9">
      <w:pPr>
        <w:pStyle w:val="2"/>
        <w:ind w:firstLine="640"/>
        <w:rPr>
          <w:rFonts w:ascii="Times New Roman" w:hAnsi="Times New Roman" w:eastAsia="仿宋_GB2312" w:cs="Times New Roman"/>
          <w:sz w:val="32"/>
          <w:szCs w:val="32"/>
        </w:rPr>
      </w:pPr>
    </w:p>
    <w:p w14:paraId="3C67FD0A">
      <w:pPr>
        <w:pStyle w:val="2"/>
        <w:ind w:firstLine="640"/>
        <w:rPr>
          <w:rFonts w:ascii="Times New Roman" w:hAnsi="Times New Roman" w:eastAsia="仿宋_GB2312" w:cs="Times New Roman"/>
          <w:sz w:val="32"/>
          <w:szCs w:val="32"/>
        </w:rPr>
      </w:pPr>
    </w:p>
    <w:p w14:paraId="018B6226">
      <w:pPr>
        <w:pStyle w:val="2"/>
        <w:ind w:firstLine="640"/>
        <w:rPr>
          <w:rFonts w:ascii="Times New Roman" w:hAnsi="Times New Roman" w:eastAsia="仿宋_GB2312" w:cs="Times New Roman"/>
          <w:sz w:val="32"/>
          <w:szCs w:val="32"/>
        </w:rPr>
      </w:pPr>
    </w:p>
    <w:p w14:paraId="4AC8EC76">
      <w:pPr>
        <w:pStyle w:val="2"/>
        <w:ind w:left="0" w:leftChars="0" w:firstLine="0" w:firstLineChars="0"/>
        <w:rPr>
          <w:rFonts w:ascii="Times New Roman" w:hAnsi="Times New Roman" w:eastAsia="仿宋_GB2312" w:cs="Times New Roman"/>
          <w:sz w:val="32"/>
          <w:szCs w:val="32"/>
        </w:rPr>
      </w:pPr>
    </w:p>
    <w:p w14:paraId="492A25D2">
      <w:pPr>
        <w:pStyle w:val="2"/>
        <w:ind w:firstLine="640"/>
        <w:rPr>
          <w:rFonts w:ascii="Times New Roman" w:hAnsi="Times New Roman" w:eastAsia="仿宋_GB2312" w:cs="Times New Roman"/>
          <w:sz w:val="32"/>
          <w:szCs w:val="32"/>
        </w:rPr>
      </w:pPr>
    </w:p>
    <w:p w14:paraId="790A0245">
      <w:pPr>
        <w:pStyle w:val="2"/>
        <w:ind w:firstLine="0" w:firstLineChars="0"/>
        <w:rPr>
          <w:rFonts w:ascii="Times New Roman" w:hAnsi="Times New Roman" w:eastAsia="仿宋_GB2312" w:cs="Times New Roman"/>
          <w:sz w:val="32"/>
          <w:szCs w:val="32"/>
        </w:rPr>
      </w:pPr>
    </w:p>
    <w:p w14:paraId="539F3C8D">
      <w:pPr>
        <w:pStyle w:val="2"/>
        <w:ind w:firstLine="0" w:firstLineChars="0"/>
        <w:rPr>
          <w:rFonts w:ascii="Times New Roman" w:hAnsi="Times New Roman" w:eastAsia="仿宋_GB2312" w:cs="Times New Roman"/>
          <w:sz w:val="32"/>
          <w:szCs w:val="32"/>
        </w:rPr>
      </w:pPr>
    </w:p>
    <w:p w14:paraId="151AA271">
      <w:pPr>
        <w:spacing w:line="440" w:lineRule="exact"/>
        <w:jc w:val="both"/>
        <w:rPr>
          <w:rFonts w:ascii="Times New Roman" w:hAnsi="Times New Roman" w:eastAsia="方正小标宋_GBK"/>
          <w:sz w:val="36"/>
          <w:szCs w:val="36"/>
        </w:rPr>
      </w:pPr>
    </w:p>
    <w:p w14:paraId="7E9BB9A7">
      <w:pPr>
        <w:spacing w:line="440" w:lineRule="exact"/>
        <w:jc w:val="left"/>
        <w:rPr>
          <w:rFonts w:ascii="Times New Roman" w:hAnsi="Times New Roman" w:eastAsia="方正小标宋_GBK"/>
          <w:sz w:val="32"/>
          <w:szCs w:val="32"/>
        </w:rPr>
      </w:pPr>
      <w:r>
        <w:rPr>
          <w:rFonts w:ascii="Times New Roman" w:hAnsi="Times New Roman" w:eastAsia="方正小标宋_GBK"/>
          <w:sz w:val="32"/>
          <w:szCs w:val="32"/>
        </w:rPr>
        <w:t>正文：</w:t>
      </w:r>
    </w:p>
    <w:p w14:paraId="2E0CF7EF">
      <w:pPr>
        <w:keepNext w:val="0"/>
        <w:keepLines w:val="0"/>
        <w:pageBreakBefore w:val="0"/>
        <w:widowControl w:val="0"/>
        <w:kinsoku/>
        <w:wordWrap/>
        <w:overflowPunct/>
        <w:topLinePunct w:val="0"/>
        <w:autoSpaceDE/>
        <w:autoSpaceDN/>
        <w:bidi w:val="0"/>
        <w:adjustRightInd/>
        <w:snapToGrid/>
        <w:spacing w:line="240" w:lineRule="auto"/>
        <w:ind w:firstLine="720" w:firstLineChars="200"/>
        <w:jc w:val="center"/>
        <w:textAlignment w:val="auto"/>
        <w:rPr>
          <w:rFonts w:ascii="Times New Roman" w:hAnsi="Times New Roman" w:eastAsia="方正小标宋_GBK"/>
          <w:sz w:val="36"/>
          <w:szCs w:val="36"/>
        </w:rPr>
      </w:pPr>
      <w:r>
        <w:rPr>
          <w:rFonts w:ascii="Times New Roman" w:hAnsi="Times New Roman" w:eastAsia="方正小标宋_GBK"/>
          <w:sz w:val="36"/>
          <w:szCs w:val="36"/>
        </w:rPr>
        <w:t>昆明市盘龙区医疗保险</w:t>
      </w:r>
      <w:r>
        <w:rPr>
          <w:rFonts w:hint="eastAsia" w:ascii="Times New Roman" w:hAnsi="Times New Roman" w:eastAsia="方正小标宋_GBK"/>
          <w:sz w:val="36"/>
          <w:szCs w:val="36"/>
          <w:lang w:val="en-US" w:eastAsia="zh-CN"/>
        </w:rPr>
        <w:t>中心</w:t>
      </w:r>
      <w:r>
        <w:rPr>
          <w:rFonts w:ascii="Times New Roman" w:hAnsi="Times New Roman" w:eastAsia="方正小标宋_GBK"/>
          <w:sz w:val="36"/>
          <w:szCs w:val="36"/>
        </w:rPr>
        <w:t>202</w:t>
      </w:r>
      <w:r>
        <w:rPr>
          <w:rFonts w:hint="eastAsia" w:ascii="Times New Roman" w:hAnsi="Times New Roman" w:eastAsia="方正小标宋_GBK"/>
          <w:sz w:val="36"/>
          <w:szCs w:val="36"/>
          <w:lang w:val="en-US" w:eastAsia="zh-CN"/>
        </w:rPr>
        <w:t>3</w:t>
      </w:r>
      <w:r>
        <w:rPr>
          <w:rFonts w:ascii="Times New Roman" w:hAnsi="Times New Roman" w:eastAsia="方正小标宋_GBK"/>
          <w:sz w:val="36"/>
          <w:szCs w:val="36"/>
        </w:rPr>
        <w:t>年度</w:t>
      </w:r>
    </w:p>
    <w:p w14:paraId="6F7A3440">
      <w:pPr>
        <w:keepNext w:val="0"/>
        <w:keepLines w:val="0"/>
        <w:pageBreakBefore w:val="0"/>
        <w:widowControl w:val="0"/>
        <w:kinsoku/>
        <w:wordWrap/>
        <w:overflowPunct/>
        <w:topLinePunct w:val="0"/>
        <w:autoSpaceDE/>
        <w:autoSpaceDN/>
        <w:bidi w:val="0"/>
        <w:adjustRightInd/>
        <w:snapToGrid/>
        <w:spacing w:line="240" w:lineRule="auto"/>
        <w:ind w:firstLine="720" w:firstLineChars="200"/>
        <w:jc w:val="center"/>
        <w:textAlignment w:val="auto"/>
        <w:rPr>
          <w:rFonts w:ascii="Times New Roman" w:hAnsi="Times New Roman" w:eastAsia="方正小标宋_GBK"/>
          <w:sz w:val="36"/>
          <w:szCs w:val="36"/>
        </w:rPr>
      </w:pPr>
      <w:r>
        <w:rPr>
          <w:rFonts w:ascii="Times New Roman" w:hAnsi="Times New Roman" w:eastAsia="方正小标宋_GBK"/>
          <w:sz w:val="36"/>
          <w:szCs w:val="36"/>
        </w:rPr>
        <w:t>部门整体支出绩效评价报告</w:t>
      </w:r>
    </w:p>
    <w:p w14:paraId="7FDDEB6E">
      <w:pPr>
        <w:spacing w:line="440" w:lineRule="exact"/>
        <w:ind w:firstLine="420" w:firstLineChars="200"/>
        <w:jc w:val="center"/>
        <w:rPr>
          <w:rFonts w:ascii="Times New Roman" w:hAnsi="Times New Roman" w:eastAsia="方正小标宋_GBK"/>
          <w:szCs w:val="32"/>
        </w:rPr>
      </w:pPr>
    </w:p>
    <w:p w14:paraId="49DD9AAA">
      <w:pPr>
        <w:spacing w:line="440" w:lineRule="exact"/>
        <w:ind w:firstLine="640" w:firstLineChars="200"/>
        <w:jc w:val="left"/>
        <w:rPr>
          <w:rFonts w:ascii="Times New Roman" w:hAnsi="Times New Roman" w:eastAsia="黑体"/>
          <w:sz w:val="32"/>
          <w:szCs w:val="32"/>
        </w:rPr>
      </w:pPr>
      <w:r>
        <w:rPr>
          <w:rFonts w:ascii="Times New Roman" w:hAnsi="Times New Roman" w:eastAsia="黑体"/>
          <w:sz w:val="32"/>
          <w:szCs w:val="32"/>
        </w:rPr>
        <w:t>一、部门概况</w:t>
      </w:r>
    </w:p>
    <w:p w14:paraId="6FF613D0">
      <w:pPr>
        <w:topLinePunct/>
        <w:ind w:firstLine="800" w:firstLineChars="250"/>
        <w:rPr>
          <w:rFonts w:ascii="Times New Roman" w:hAnsi="Times New Roman" w:eastAsia="楷体_GB2312"/>
          <w:sz w:val="32"/>
          <w:szCs w:val="32"/>
        </w:rPr>
      </w:pPr>
      <w:r>
        <w:rPr>
          <w:rFonts w:ascii="Times New Roman" w:hAnsi="Times New Roman" w:eastAsia="楷体_GB2312"/>
          <w:sz w:val="32"/>
          <w:szCs w:val="32"/>
        </w:rPr>
        <w:t>（一）部门机构设置、编制</w:t>
      </w:r>
    </w:p>
    <w:p w14:paraId="1A0F70C6">
      <w:pPr>
        <w:topLinePunct/>
        <w:ind w:firstLine="800" w:firstLineChars="25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昆明市盘龙区医疗保险中心共设置9个内设机构，包括：办公室、基金财务科、参保科、审核科、窗口服务科、结算科、信息科、稽核科、综合业务科。</w:t>
      </w:r>
      <w:r>
        <w:rPr>
          <w:rFonts w:hint="eastAsia" w:ascii="Times New Roman" w:hAnsi="Times New Roman" w:eastAsia="仿宋_GB2312" w:cs="Times New Roman"/>
          <w:sz w:val="32"/>
          <w:szCs w:val="32"/>
          <w:lang w:eastAsia="zh-CN"/>
        </w:rPr>
        <w:t>截至</w:t>
      </w:r>
      <w:r>
        <w:rPr>
          <w:rFonts w:hint="eastAsia" w:ascii="Times New Roman" w:hAnsi="Times New Roman" w:eastAsia="仿宋_GB2312" w:cs="Times New Roman"/>
          <w:sz w:val="32"/>
          <w:szCs w:val="32"/>
        </w:rPr>
        <w:t>2023年12月31日，核定编制31人，其中：行政编制0人，工勤人员编制3人，事业编制28人，年末实有33人，其中：行政在编人员0人，事业在编人员30人，工勤在编人员3人。离退休人员14人，其中：离休0人，退休14人。</w:t>
      </w:r>
    </w:p>
    <w:p w14:paraId="5E3AAA22">
      <w:pPr>
        <w:topLinePunct/>
        <w:ind w:firstLine="800" w:firstLineChars="250"/>
        <w:rPr>
          <w:rFonts w:ascii="Times New Roman" w:hAnsi="Times New Roman" w:eastAsia="楷体_GB2312"/>
          <w:sz w:val="32"/>
          <w:szCs w:val="32"/>
        </w:rPr>
      </w:pPr>
      <w:r>
        <w:rPr>
          <w:rFonts w:ascii="Times New Roman" w:hAnsi="Times New Roman" w:eastAsia="楷体_GB2312"/>
          <w:sz w:val="32"/>
          <w:szCs w:val="32"/>
        </w:rPr>
        <w:t>（二）部门职能</w:t>
      </w:r>
    </w:p>
    <w:p w14:paraId="62E70816">
      <w:pPr>
        <w:topLinePunct/>
        <w:ind w:firstLine="800" w:firstLineChars="250"/>
        <w:rPr>
          <w:rFonts w:ascii="Times New Roman" w:hAnsi="Times New Roman" w:eastAsia="仿宋_GB2312"/>
          <w:sz w:val="32"/>
          <w:szCs w:val="32"/>
        </w:rPr>
      </w:pPr>
      <w:r>
        <w:rPr>
          <w:rFonts w:ascii="Times New Roman" w:hAnsi="Times New Roman" w:eastAsia="仿宋_GB2312"/>
          <w:sz w:val="32"/>
          <w:szCs w:val="32"/>
        </w:rPr>
        <w:t>昆明市盘龙区医疗保险</w:t>
      </w:r>
      <w:r>
        <w:rPr>
          <w:rFonts w:hint="eastAsia" w:ascii="Times New Roman" w:hAnsi="Times New Roman" w:eastAsia="仿宋_GB2312"/>
          <w:sz w:val="32"/>
          <w:szCs w:val="32"/>
          <w:lang w:val="en-US" w:eastAsia="zh-CN"/>
        </w:rPr>
        <w:t>中心</w:t>
      </w:r>
      <w:r>
        <w:rPr>
          <w:rFonts w:ascii="Times New Roman" w:hAnsi="Times New Roman" w:eastAsia="仿宋_GB2312"/>
          <w:sz w:val="32"/>
          <w:szCs w:val="32"/>
        </w:rPr>
        <w:t>主要</w:t>
      </w:r>
      <w:r>
        <w:rPr>
          <w:rFonts w:hint="eastAsia" w:ascii="Times New Roman" w:hAnsi="Times New Roman" w:eastAsia="仿宋_GB2312"/>
          <w:sz w:val="32"/>
          <w:szCs w:val="32"/>
        </w:rPr>
        <w:t>职责是：</w:t>
      </w:r>
    </w:p>
    <w:p w14:paraId="5EE4AABF">
      <w:pPr>
        <w:topLinePunct/>
        <w:ind w:firstLine="800" w:firstLineChars="250"/>
        <w:rPr>
          <w:rFonts w:hint="eastAsia" w:ascii="Times New Roman" w:hAnsi="Times New Roman" w:eastAsia="仿宋_GB2312"/>
          <w:sz w:val="32"/>
          <w:szCs w:val="32"/>
        </w:rPr>
      </w:pPr>
      <w:r>
        <w:rPr>
          <w:rFonts w:hint="eastAsia" w:ascii="Times New Roman" w:hAnsi="Times New Roman" w:eastAsia="仿宋_GB2312"/>
          <w:sz w:val="32"/>
          <w:szCs w:val="32"/>
        </w:rPr>
        <w:t>1.贯彻执行国家、省、市、区有关医疗保障的法律法规和方针政策。</w:t>
      </w:r>
    </w:p>
    <w:p w14:paraId="0BE79224">
      <w:pPr>
        <w:topLinePunct/>
        <w:ind w:firstLine="800" w:firstLineChars="250"/>
        <w:rPr>
          <w:rFonts w:hint="eastAsia" w:ascii="Times New Roman" w:hAnsi="Times New Roman" w:eastAsia="仿宋_GB2312"/>
          <w:sz w:val="32"/>
          <w:szCs w:val="32"/>
        </w:rPr>
      </w:pPr>
      <w:r>
        <w:rPr>
          <w:rFonts w:hint="eastAsia" w:ascii="Times New Roman" w:hAnsi="Times New Roman" w:eastAsia="仿宋_GB2312"/>
          <w:sz w:val="32"/>
          <w:szCs w:val="32"/>
        </w:rPr>
        <w:t>2.负责全区城镇职工、城乡居民基本医疗保险（以下统称城乡基本医疗保险）</w:t>
      </w:r>
      <w:r>
        <w:rPr>
          <w:rFonts w:hint="eastAsia" w:ascii="Times New Roman" w:hAnsi="Times New Roman" w:eastAsia="仿宋_GB2312"/>
          <w:sz w:val="32"/>
          <w:szCs w:val="32"/>
          <w:lang w:eastAsia="zh-CN"/>
        </w:rPr>
        <w:t>及其</w:t>
      </w:r>
      <w:r>
        <w:rPr>
          <w:rFonts w:hint="eastAsia" w:ascii="Times New Roman" w:hAnsi="Times New Roman" w:eastAsia="仿宋_GB2312"/>
          <w:sz w:val="32"/>
          <w:szCs w:val="32"/>
        </w:rPr>
        <w:t>补充医疗保险、昆明市生育保险、城镇职工长期护理保险的基金预（决）算，盘龙区公务员医疗补助、建国初期退休干部医疗补贴、医疗照顾人员医疗补助（以下统称昆明市职工医保专项医疗补助）、离休干部医疗保障等资金测算及运行分析。</w:t>
      </w:r>
    </w:p>
    <w:p w14:paraId="5C4D5DC6">
      <w:pPr>
        <w:topLinePunct/>
        <w:ind w:firstLine="800" w:firstLineChars="250"/>
        <w:rPr>
          <w:rFonts w:hint="eastAsia" w:ascii="Times New Roman" w:hAnsi="Times New Roman" w:eastAsia="仿宋_GB2312"/>
          <w:sz w:val="32"/>
          <w:szCs w:val="32"/>
        </w:rPr>
      </w:pPr>
      <w:r>
        <w:rPr>
          <w:rFonts w:hint="eastAsia" w:ascii="Times New Roman" w:hAnsi="Times New Roman" w:eastAsia="仿宋_GB2312"/>
          <w:sz w:val="32"/>
          <w:szCs w:val="32"/>
        </w:rPr>
        <w:t>3.负责组织开展全区城乡基本医疗保险及其补充医疗保险、生育保险、城镇职工长期护理保险参保登记、人员增减、缴费核定、参保人权益记录管理等基金筹集经办管理工作。</w:t>
      </w:r>
    </w:p>
    <w:p w14:paraId="6A8700ED">
      <w:pPr>
        <w:topLinePunct/>
        <w:ind w:firstLine="800" w:firstLineChars="250"/>
        <w:rPr>
          <w:rFonts w:hint="eastAsia" w:ascii="Times New Roman" w:hAnsi="Times New Roman" w:eastAsia="仿宋_GB2312"/>
          <w:sz w:val="32"/>
          <w:szCs w:val="32"/>
        </w:rPr>
      </w:pPr>
      <w:r>
        <w:rPr>
          <w:rFonts w:hint="eastAsia" w:ascii="Times New Roman" w:hAnsi="Times New Roman" w:eastAsia="仿宋_GB2312"/>
          <w:sz w:val="32"/>
          <w:szCs w:val="32"/>
        </w:rPr>
        <w:t>4.负责辖区医疗机构申报医保定点资格初审、药店申报医保定点资格审批。</w:t>
      </w:r>
    </w:p>
    <w:p w14:paraId="26EC082A">
      <w:pPr>
        <w:topLinePunct/>
        <w:ind w:firstLine="800" w:firstLineChars="250"/>
        <w:rPr>
          <w:rFonts w:hint="eastAsia" w:ascii="Times New Roman" w:hAnsi="Times New Roman" w:eastAsia="仿宋_GB2312"/>
          <w:sz w:val="32"/>
          <w:szCs w:val="32"/>
        </w:rPr>
      </w:pPr>
      <w:r>
        <w:rPr>
          <w:rFonts w:hint="eastAsia" w:ascii="Times New Roman" w:hAnsi="Times New Roman" w:eastAsia="仿宋_GB2312"/>
          <w:sz w:val="32"/>
          <w:szCs w:val="32"/>
        </w:rPr>
        <w:t>5.负责全区城乡基本医疗保险、生育保险、城镇职工长期护理保险、城镇职工医保专项医疗补助、离休干部医疗保障费用审核、稽核、结算管理。</w:t>
      </w:r>
    </w:p>
    <w:p w14:paraId="030C5596">
      <w:pPr>
        <w:topLinePunct/>
        <w:ind w:firstLine="800" w:firstLineChars="250"/>
        <w:rPr>
          <w:rFonts w:hint="eastAsia" w:ascii="Times New Roman" w:hAnsi="Times New Roman" w:eastAsia="仿宋_GB2312"/>
          <w:sz w:val="32"/>
          <w:szCs w:val="32"/>
        </w:rPr>
      </w:pPr>
      <w:r>
        <w:rPr>
          <w:rFonts w:hint="eastAsia" w:ascii="Times New Roman" w:hAnsi="Times New Roman" w:eastAsia="仿宋_GB2312"/>
          <w:sz w:val="32"/>
          <w:szCs w:val="32"/>
        </w:rPr>
        <w:t>6.负责组织全区打击医疗保障基金欺诈骗保工作。</w:t>
      </w:r>
    </w:p>
    <w:p w14:paraId="6B04C19E">
      <w:pPr>
        <w:topLinePunct/>
        <w:ind w:firstLine="800" w:firstLineChars="250"/>
        <w:rPr>
          <w:rFonts w:hint="eastAsia" w:ascii="Times New Roman" w:hAnsi="Times New Roman" w:eastAsia="仿宋_GB2312"/>
          <w:sz w:val="32"/>
          <w:szCs w:val="32"/>
        </w:rPr>
      </w:pPr>
      <w:r>
        <w:rPr>
          <w:rFonts w:hint="eastAsia" w:ascii="Times New Roman" w:hAnsi="Times New Roman" w:eastAsia="仿宋_GB2312"/>
          <w:sz w:val="32"/>
          <w:szCs w:val="32"/>
        </w:rPr>
        <w:t>7.负责全区医疗保障政策宣传、培训和咨询工作。</w:t>
      </w:r>
    </w:p>
    <w:p w14:paraId="07DEB221">
      <w:pPr>
        <w:topLinePunct/>
        <w:ind w:firstLine="800" w:firstLineChars="250"/>
        <w:rPr>
          <w:rFonts w:hint="eastAsia" w:ascii="Times New Roman" w:hAnsi="Times New Roman" w:eastAsia="仿宋_GB2312"/>
          <w:sz w:val="32"/>
          <w:szCs w:val="32"/>
        </w:rPr>
      </w:pPr>
      <w:r>
        <w:rPr>
          <w:rFonts w:hint="eastAsia" w:ascii="Times New Roman" w:hAnsi="Times New Roman" w:eastAsia="仿宋_GB2312"/>
          <w:sz w:val="32"/>
          <w:szCs w:val="32"/>
        </w:rPr>
        <w:t>8.负责组织街道办事处、社区等医保业务经办点开展医疗保障相关工作。</w:t>
      </w:r>
    </w:p>
    <w:p w14:paraId="699DBB21">
      <w:pPr>
        <w:topLinePunct/>
        <w:ind w:firstLine="800" w:firstLineChars="250"/>
        <w:rPr>
          <w:rFonts w:hint="eastAsia" w:ascii="Times New Roman" w:hAnsi="Times New Roman" w:eastAsia="仿宋_GB2312"/>
          <w:sz w:val="32"/>
          <w:szCs w:val="32"/>
        </w:rPr>
      </w:pPr>
      <w:r>
        <w:rPr>
          <w:rFonts w:hint="eastAsia" w:ascii="Times New Roman" w:hAnsi="Times New Roman" w:eastAsia="仿宋_GB2312"/>
          <w:sz w:val="32"/>
          <w:szCs w:val="32"/>
        </w:rPr>
        <w:t>9.健全医保经办管理服务标准，规范经办流程，推进规范化、标准化、专业化建设。</w:t>
      </w:r>
    </w:p>
    <w:p w14:paraId="48689CBF">
      <w:pPr>
        <w:topLinePunct/>
        <w:ind w:firstLine="800" w:firstLineChars="250"/>
        <w:rPr>
          <w:rFonts w:hint="eastAsia" w:ascii="Times New Roman" w:hAnsi="Times New Roman" w:eastAsia="仿宋_GB2312"/>
          <w:sz w:val="32"/>
          <w:szCs w:val="32"/>
        </w:rPr>
      </w:pPr>
      <w:r>
        <w:rPr>
          <w:rFonts w:hint="eastAsia" w:ascii="Times New Roman" w:hAnsi="Times New Roman" w:eastAsia="仿宋_GB2312"/>
          <w:sz w:val="32"/>
          <w:szCs w:val="32"/>
        </w:rPr>
        <w:t>10.承担区委、区政府和上级部门交办的其他工作。</w:t>
      </w:r>
    </w:p>
    <w:p w14:paraId="533DA417">
      <w:pPr>
        <w:topLinePunct/>
        <w:ind w:firstLine="800" w:firstLineChars="250"/>
        <w:rPr>
          <w:rFonts w:ascii="Times New Roman" w:hAnsi="Times New Roman" w:eastAsia="楷体_GB2312"/>
          <w:sz w:val="32"/>
          <w:szCs w:val="32"/>
        </w:rPr>
      </w:pPr>
      <w:r>
        <w:rPr>
          <w:rFonts w:ascii="Times New Roman" w:hAnsi="Times New Roman" w:eastAsia="楷体_GB2312"/>
          <w:sz w:val="32"/>
          <w:szCs w:val="32"/>
        </w:rPr>
        <w:t>（三）部门工作完成情况</w:t>
      </w:r>
    </w:p>
    <w:p w14:paraId="780C2809">
      <w:pPr>
        <w:topLinePun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1.全力开展基本医疗保险参保扩面工作。完成市医保局下达盘龙区参保扩面任务数的107.58%。</w:t>
      </w:r>
    </w:p>
    <w:p w14:paraId="37981A8C">
      <w:pPr>
        <w:topLinePun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2.巩固医保脱贫攻坚成果同乡村振兴相衔接。严格保持政策的稳定性和延续性，完成2023年度盘龙区3322名建档立卡脱贫人口居民医保参保登记核定。</w:t>
      </w:r>
    </w:p>
    <w:p w14:paraId="47034EC5">
      <w:pPr>
        <w:topLinePun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3.确保医疗保障待遇政策落实到位。贯彻落实医疗救助托底保障，健全救助对象精准识别机制。与全区各街道、区卫健、民政、人社、扶贫、乡村振兴等部门建立信息数据互通互联机制，精准识别医疗救助对象。</w:t>
      </w:r>
    </w:p>
    <w:p w14:paraId="2D8615FB">
      <w:pPr>
        <w:topLinePun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US" w:eastAsia="zh-CN"/>
        </w:rPr>
        <w:t>4.积极落实昆明市“两病”（高血压、糖尿病）患者用药保障政策。加大政策宣传力度，提高了基层医疗机构及参保人对政策的知晓率，要求基层医疗机构高度重视并积极开展高血压、糖尿病的就诊服务。狠抓政策落实，确保待遇兑现。</w:t>
      </w:r>
    </w:p>
    <w:p w14:paraId="52A0CAC2">
      <w:pPr>
        <w:topLinePunct/>
        <w:ind w:firstLine="640" w:firstLineChars="200"/>
        <w:rPr>
          <w:rFonts w:ascii="Times New Roman" w:hAnsi="Times New Roman" w:eastAsia="楷体_GB2312"/>
          <w:sz w:val="32"/>
          <w:szCs w:val="32"/>
        </w:rPr>
      </w:pPr>
      <w:r>
        <w:rPr>
          <w:rFonts w:ascii="Times New Roman" w:hAnsi="Times New Roman" w:eastAsia="楷体_GB2312"/>
          <w:sz w:val="32"/>
          <w:szCs w:val="32"/>
        </w:rPr>
        <w:t>（四）部门管理制度</w:t>
      </w:r>
    </w:p>
    <w:p w14:paraId="17323118">
      <w:pPr>
        <w:topLinePunct/>
        <w:ind w:firstLine="800" w:firstLineChars="250"/>
        <w:rPr>
          <w:rFonts w:ascii="Times New Roman" w:hAnsi="Times New Roman" w:eastAsia="仿宋_GB2312"/>
          <w:sz w:val="32"/>
          <w:szCs w:val="32"/>
          <w:highlight w:val="none"/>
        </w:rPr>
      </w:pPr>
      <w:r>
        <w:rPr>
          <w:rFonts w:ascii="Times New Roman" w:hAnsi="Times New Roman" w:eastAsia="仿宋_GB2312"/>
          <w:sz w:val="32"/>
          <w:szCs w:val="32"/>
          <w:highlight w:val="none"/>
        </w:rPr>
        <w:t>我单位通过了省、市服务标准化的验收，目前有服务通用基础标准，服务保障标准，服务提供标准。这些标准涵盖了我单位的全部业务，规范了业务流程，明确了岗位职责，实现了以岗定人。</w:t>
      </w:r>
    </w:p>
    <w:p w14:paraId="508444BB">
      <w:pPr>
        <w:topLinePunct/>
        <w:ind w:firstLine="800" w:firstLineChars="250"/>
        <w:rPr>
          <w:rFonts w:ascii="Times New Roman" w:hAnsi="Times New Roman" w:eastAsia="楷体_GB2312"/>
          <w:sz w:val="32"/>
          <w:szCs w:val="32"/>
        </w:rPr>
      </w:pPr>
      <w:r>
        <w:rPr>
          <w:rFonts w:ascii="Times New Roman" w:hAnsi="Times New Roman" w:eastAsia="楷体_GB2312"/>
          <w:sz w:val="32"/>
          <w:szCs w:val="32"/>
        </w:rPr>
        <w:t>（五）</w:t>
      </w:r>
      <w:r>
        <w:rPr>
          <w:rFonts w:ascii="Times New Roman" w:hAnsi="Times New Roman" w:eastAsia="楷体_GB2312"/>
          <w:sz w:val="32"/>
          <w:szCs w:val="32"/>
        </w:rPr>
        <w:tab/>
      </w:r>
      <w:r>
        <w:rPr>
          <w:rFonts w:ascii="Times New Roman" w:hAnsi="Times New Roman" w:eastAsia="楷体_GB2312"/>
          <w:sz w:val="32"/>
          <w:szCs w:val="32"/>
        </w:rPr>
        <w:t>部门资金来源及使用情况</w:t>
      </w:r>
    </w:p>
    <w:p w14:paraId="5398E176">
      <w:pPr>
        <w:topLinePun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我单位属于全额拨款的</w:t>
      </w:r>
      <w:r>
        <w:rPr>
          <w:rFonts w:hint="eastAsia" w:ascii="仿宋_GB2312" w:hAnsi="仿宋_GB2312" w:eastAsia="仿宋_GB2312" w:cs="仿宋_GB2312"/>
          <w:sz w:val="32"/>
          <w:szCs w:val="32"/>
          <w:lang w:val="en-US" w:eastAsia="zh-CN"/>
        </w:rPr>
        <w:t>公益一类</w:t>
      </w:r>
      <w:r>
        <w:rPr>
          <w:rFonts w:hint="eastAsia" w:ascii="仿宋_GB2312" w:hAnsi="仿宋_GB2312" w:eastAsia="仿宋_GB2312" w:cs="仿宋_GB2312"/>
          <w:sz w:val="32"/>
          <w:szCs w:val="32"/>
        </w:rPr>
        <w:t>事业单位。202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年预算收入5,953.39</w:t>
      </w:r>
      <w:r>
        <w:rPr>
          <w:rFonts w:hint="eastAsia" w:ascii="仿宋_GB2312" w:hAnsi="仿宋_GB2312" w:eastAsia="仿宋_GB2312" w:cs="仿宋_GB2312"/>
          <w:sz w:val="32"/>
          <w:szCs w:val="32"/>
          <w:lang w:val="en-US" w:eastAsia="zh-CN"/>
        </w:rPr>
        <w:t>万</w:t>
      </w:r>
      <w:r>
        <w:rPr>
          <w:rFonts w:hint="eastAsia" w:ascii="仿宋_GB2312" w:hAnsi="仿宋_GB2312" w:eastAsia="仿宋_GB2312" w:cs="仿宋_GB2312"/>
          <w:sz w:val="32"/>
          <w:szCs w:val="32"/>
        </w:rPr>
        <w:t>元，支出5,953.39</w:t>
      </w:r>
      <w:r>
        <w:rPr>
          <w:rFonts w:hint="eastAsia" w:ascii="仿宋_GB2312" w:hAnsi="仿宋_GB2312" w:eastAsia="仿宋_GB2312" w:cs="仿宋_GB2312"/>
          <w:sz w:val="32"/>
          <w:szCs w:val="32"/>
          <w:lang w:val="en-US" w:eastAsia="zh-CN"/>
        </w:rPr>
        <w:t>万</w:t>
      </w:r>
      <w:r>
        <w:rPr>
          <w:rFonts w:hint="eastAsia" w:ascii="仿宋_GB2312" w:hAnsi="仿宋_GB2312" w:eastAsia="仿宋_GB2312" w:cs="仿宋_GB2312"/>
          <w:sz w:val="32"/>
          <w:szCs w:val="32"/>
        </w:rPr>
        <w:t>元；202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年决算收入1,349.75</w:t>
      </w:r>
      <w:r>
        <w:rPr>
          <w:rFonts w:hint="eastAsia" w:ascii="仿宋_GB2312" w:hAnsi="仿宋_GB2312" w:eastAsia="仿宋_GB2312" w:cs="仿宋_GB2312"/>
          <w:sz w:val="32"/>
          <w:szCs w:val="32"/>
          <w:lang w:val="en-US" w:eastAsia="zh-CN"/>
        </w:rPr>
        <w:t>万</w:t>
      </w:r>
      <w:r>
        <w:rPr>
          <w:rFonts w:hint="eastAsia" w:ascii="仿宋_GB2312" w:hAnsi="仿宋_GB2312" w:eastAsia="仿宋_GB2312" w:cs="仿宋_GB2312"/>
          <w:sz w:val="32"/>
          <w:szCs w:val="32"/>
        </w:rPr>
        <w:t>元，支出1,349.75</w:t>
      </w:r>
      <w:r>
        <w:rPr>
          <w:rFonts w:hint="eastAsia" w:ascii="仿宋_GB2312" w:hAnsi="仿宋_GB2312" w:eastAsia="仿宋_GB2312" w:cs="仿宋_GB2312"/>
          <w:sz w:val="32"/>
          <w:szCs w:val="32"/>
          <w:lang w:val="en-US" w:eastAsia="zh-CN"/>
        </w:rPr>
        <w:t>万</w:t>
      </w:r>
      <w:r>
        <w:rPr>
          <w:rFonts w:hint="eastAsia" w:ascii="仿宋_GB2312" w:hAnsi="仿宋_GB2312" w:eastAsia="仿宋_GB2312" w:cs="仿宋_GB2312"/>
          <w:sz w:val="32"/>
          <w:szCs w:val="32"/>
        </w:rPr>
        <w:t>元，202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年结转结余</w:t>
      </w:r>
      <w:r>
        <w:rPr>
          <w:rFonts w:hint="eastAsia" w:ascii="仿宋_GB2312" w:hAnsi="仿宋_GB2312" w:eastAsia="仿宋_GB2312" w:cs="仿宋_GB2312"/>
          <w:sz w:val="32"/>
          <w:szCs w:val="32"/>
          <w:lang w:val="en-US" w:eastAsia="zh-CN"/>
        </w:rPr>
        <w:t>200.88万</w:t>
      </w:r>
      <w:r>
        <w:rPr>
          <w:rFonts w:hint="eastAsia" w:ascii="仿宋_GB2312" w:hAnsi="仿宋_GB2312" w:eastAsia="仿宋_GB2312" w:cs="仿宋_GB2312"/>
          <w:sz w:val="32"/>
          <w:szCs w:val="32"/>
        </w:rPr>
        <w:t>元。202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年结转结余资金为公医经费项目。</w:t>
      </w:r>
    </w:p>
    <w:p w14:paraId="1E66441E">
      <w:pPr>
        <w:topLinePunct/>
        <w:ind w:firstLine="800" w:firstLineChars="250"/>
        <w:rPr>
          <w:rFonts w:ascii="Times New Roman" w:hAnsi="Times New Roman" w:eastAsia="楷体_GB2312"/>
          <w:sz w:val="32"/>
          <w:szCs w:val="32"/>
        </w:rPr>
      </w:pPr>
      <w:r>
        <w:rPr>
          <w:rFonts w:ascii="Times New Roman" w:hAnsi="Times New Roman" w:eastAsia="楷体_GB2312"/>
          <w:sz w:val="32"/>
          <w:szCs w:val="32"/>
        </w:rPr>
        <w:t>（六）政府采购情况</w:t>
      </w:r>
    </w:p>
    <w:p w14:paraId="56946D17">
      <w:pPr>
        <w:topLinePunct/>
        <w:ind w:firstLine="800" w:firstLineChars="250"/>
        <w:rPr>
          <w:rFonts w:hint="default"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本单位政府采购货物支出4,140.00，为采购复印纸。</w:t>
      </w:r>
    </w:p>
    <w:p w14:paraId="76490B86">
      <w:pPr>
        <w:topLinePunct/>
        <w:ind w:firstLine="800" w:firstLineChars="250"/>
        <w:rPr>
          <w:rFonts w:ascii="Times New Roman" w:hAnsi="Times New Roman" w:eastAsia="楷体_GB2312"/>
          <w:sz w:val="32"/>
          <w:szCs w:val="32"/>
        </w:rPr>
      </w:pPr>
      <w:r>
        <w:rPr>
          <w:rFonts w:ascii="Times New Roman" w:hAnsi="Times New Roman" w:eastAsia="楷体_GB2312"/>
          <w:sz w:val="32"/>
          <w:szCs w:val="32"/>
        </w:rPr>
        <w:t>（七）固定资产、无形资产情况</w:t>
      </w:r>
    </w:p>
    <w:p w14:paraId="314B356B">
      <w:pPr>
        <w:topLinePunct/>
        <w:ind w:firstLine="800" w:firstLineChars="250"/>
        <w:rPr>
          <w:rFonts w:ascii="Times New Roman" w:hAnsi="Times New Roman" w:eastAsia="仿宋_GB2312"/>
          <w:sz w:val="32"/>
          <w:szCs w:val="32"/>
        </w:rPr>
      </w:pPr>
      <w:r>
        <w:rPr>
          <w:rFonts w:ascii="Times New Roman" w:hAnsi="Times New Roman" w:eastAsia="仿宋_GB2312"/>
          <w:sz w:val="32"/>
          <w:szCs w:val="32"/>
        </w:rPr>
        <w:t>1.固定资产情况</w:t>
      </w:r>
    </w:p>
    <w:p w14:paraId="48A775A4">
      <w:pPr>
        <w:topLinePun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截至</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年12月31日，本部门固定资产原值</w:t>
      </w:r>
      <w:r>
        <w:rPr>
          <w:rFonts w:hint="eastAsia" w:ascii="仿宋_GB2312" w:hAnsi="仿宋_GB2312" w:eastAsia="仿宋_GB2312" w:cs="仿宋_GB2312"/>
          <w:sz w:val="32"/>
          <w:szCs w:val="32"/>
          <w:lang w:val="en-US" w:eastAsia="zh-CN"/>
        </w:rPr>
        <w:t>65.89万</w:t>
      </w:r>
      <w:r>
        <w:rPr>
          <w:rFonts w:hint="eastAsia" w:ascii="仿宋_GB2312" w:hAnsi="仿宋_GB2312" w:eastAsia="仿宋_GB2312" w:cs="仿宋_GB2312"/>
          <w:sz w:val="32"/>
          <w:szCs w:val="32"/>
        </w:rPr>
        <w:t>元，累计折旧61</w:t>
      </w:r>
      <w:r>
        <w:rPr>
          <w:rFonts w:hint="eastAsia" w:ascii="仿宋_GB2312" w:hAnsi="仿宋_GB2312" w:eastAsia="仿宋_GB2312" w:cs="仿宋_GB2312"/>
          <w:sz w:val="32"/>
          <w:szCs w:val="32"/>
          <w:lang w:val="en-US" w:eastAsia="zh-CN"/>
        </w:rPr>
        <w:t>.23万</w:t>
      </w:r>
      <w:r>
        <w:rPr>
          <w:rFonts w:hint="eastAsia" w:ascii="仿宋_GB2312" w:hAnsi="仿宋_GB2312" w:eastAsia="仿宋_GB2312" w:cs="仿宋_GB2312"/>
          <w:sz w:val="32"/>
          <w:szCs w:val="32"/>
        </w:rPr>
        <w:t>元，净值</w:t>
      </w:r>
      <w:r>
        <w:rPr>
          <w:rFonts w:hint="eastAsia" w:ascii="仿宋_GB2312" w:hAnsi="仿宋_GB2312" w:eastAsia="仿宋_GB2312" w:cs="仿宋_GB2312"/>
          <w:sz w:val="32"/>
          <w:szCs w:val="32"/>
          <w:lang w:val="en-US" w:eastAsia="zh-CN"/>
        </w:rPr>
        <w:t>4.66万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highlight w:val="none"/>
        </w:rPr>
        <w:t>。</w:t>
      </w:r>
    </w:p>
    <w:p w14:paraId="107EBE9C">
      <w:pPr>
        <w:pStyle w:val="2"/>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2.无形资产情况</w:t>
      </w:r>
    </w:p>
    <w:p w14:paraId="3F1966AA">
      <w:pPr>
        <w:topLinePunct/>
        <w:ind w:firstLine="800" w:firstLineChars="250"/>
        <w:rPr>
          <w:rFonts w:ascii="Times New Roman" w:hAnsi="Times New Roman" w:eastAsia="楷体_GB2312"/>
          <w:sz w:val="32"/>
          <w:szCs w:val="32"/>
          <w:highlight w:val="yellow"/>
        </w:rPr>
      </w:pPr>
      <w:r>
        <w:rPr>
          <w:rFonts w:hint="eastAsia" w:ascii="仿宋_GB2312" w:hAnsi="仿宋_GB2312" w:eastAsia="仿宋_GB2312" w:cs="仿宋_GB2312"/>
          <w:sz w:val="32"/>
          <w:szCs w:val="32"/>
          <w:highlight w:val="none"/>
          <w:lang w:eastAsia="zh-CN"/>
        </w:rPr>
        <w:t>截至</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年12月31日，本部门无形资产原值</w:t>
      </w:r>
      <w:r>
        <w:rPr>
          <w:rFonts w:hint="eastAsia" w:ascii="仿宋_GB2312" w:hAnsi="仿宋_GB2312" w:eastAsia="仿宋_GB2312" w:cs="仿宋_GB2312"/>
          <w:sz w:val="32"/>
          <w:szCs w:val="32"/>
          <w:highlight w:val="none"/>
          <w:lang w:val="en-US" w:eastAsia="zh-CN"/>
        </w:rPr>
        <w:t>1.10万</w:t>
      </w:r>
      <w:r>
        <w:rPr>
          <w:rFonts w:hint="eastAsia" w:ascii="仿宋_GB2312" w:hAnsi="仿宋_GB2312" w:eastAsia="仿宋_GB2312" w:cs="仿宋_GB2312"/>
          <w:sz w:val="32"/>
          <w:szCs w:val="32"/>
          <w:highlight w:val="none"/>
        </w:rPr>
        <w:t>元，累计摊销</w:t>
      </w:r>
      <w:r>
        <w:rPr>
          <w:rFonts w:hint="eastAsia" w:ascii="仿宋_GB2312" w:hAnsi="仿宋_GB2312" w:eastAsia="仿宋_GB2312" w:cs="仿宋_GB2312"/>
          <w:sz w:val="32"/>
          <w:szCs w:val="32"/>
          <w:highlight w:val="none"/>
          <w:lang w:val="en-US" w:eastAsia="zh-CN"/>
        </w:rPr>
        <w:t>0.67万</w:t>
      </w:r>
      <w:r>
        <w:rPr>
          <w:rFonts w:hint="eastAsia" w:ascii="仿宋_GB2312" w:hAnsi="仿宋_GB2312" w:eastAsia="仿宋_GB2312" w:cs="仿宋_GB2312"/>
          <w:sz w:val="32"/>
          <w:szCs w:val="32"/>
          <w:highlight w:val="none"/>
        </w:rPr>
        <w:t>元，净值</w:t>
      </w:r>
      <w:r>
        <w:rPr>
          <w:rFonts w:hint="eastAsia" w:ascii="仿宋_GB2312" w:hAnsi="仿宋_GB2312" w:eastAsia="仿宋_GB2312" w:cs="仿宋_GB2312"/>
          <w:sz w:val="32"/>
          <w:szCs w:val="32"/>
          <w:highlight w:val="none"/>
          <w:lang w:val="en-US" w:eastAsia="zh-CN"/>
        </w:rPr>
        <w:t>0.43万</w:t>
      </w:r>
      <w:r>
        <w:rPr>
          <w:rFonts w:hint="eastAsia" w:ascii="仿宋_GB2312" w:hAnsi="仿宋_GB2312" w:eastAsia="仿宋_GB2312" w:cs="仿宋_GB2312"/>
          <w:sz w:val="32"/>
          <w:szCs w:val="32"/>
          <w:highlight w:val="none"/>
        </w:rPr>
        <w:t>元。</w:t>
      </w:r>
    </w:p>
    <w:p w14:paraId="23B594A7">
      <w:pPr>
        <w:spacing w:line="440" w:lineRule="exact"/>
        <w:ind w:firstLine="640" w:firstLineChars="200"/>
        <w:jc w:val="left"/>
        <w:rPr>
          <w:rFonts w:ascii="Times New Roman" w:hAnsi="Times New Roman" w:eastAsia="黑体"/>
          <w:sz w:val="32"/>
          <w:szCs w:val="32"/>
        </w:rPr>
      </w:pPr>
      <w:r>
        <w:rPr>
          <w:rFonts w:ascii="Times New Roman" w:hAnsi="Times New Roman" w:eastAsia="黑体"/>
          <w:sz w:val="32"/>
          <w:szCs w:val="32"/>
        </w:rPr>
        <w:t>二、绩效目标</w:t>
      </w:r>
    </w:p>
    <w:p w14:paraId="547F1042">
      <w:pPr>
        <w:topLinePunct/>
        <w:ind w:firstLine="800" w:firstLineChars="250"/>
        <w:rPr>
          <w:rFonts w:ascii="Times New Roman" w:hAnsi="Times New Roman" w:eastAsia="楷体_GB2312"/>
          <w:sz w:val="32"/>
          <w:szCs w:val="32"/>
        </w:rPr>
      </w:pPr>
      <w:r>
        <w:rPr>
          <w:rFonts w:ascii="Times New Roman" w:hAnsi="Times New Roman" w:eastAsia="楷体_GB2312"/>
          <w:sz w:val="32"/>
          <w:szCs w:val="32"/>
        </w:rPr>
        <w:t>（一）单位总目标</w:t>
      </w:r>
    </w:p>
    <w:p w14:paraId="1017A68C">
      <w:pPr>
        <w:topLinePunct/>
        <w:ind w:firstLine="800" w:firstLineChars="250"/>
        <w:rPr>
          <w:rFonts w:ascii="Times New Roman" w:hAnsi="Times New Roman" w:eastAsia="仿宋_GB2312"/>
          <w:sz w:val="32"/>
          <w:szCs w:val="32"/>
        </w:rPr>
      </w:pPr>
      <w:r>
        <w:rPr>
          <w:rFonts w:ascii="Times New Roman" w:hAnsi="Times New Roman" w:eastAsia="仿宋_GB2312"/>
          <w:sz w:val="32"/>
          <w:szCs w:val="32"/>
        </w:rPr>
        <w:t>加强财政支出管理，强化支出责任，规范财政支出绩效评价行为，建立科学合理的财政支出绩效评价管理体系，提高财政资金使用效益。</w:t>
      </w:r>
    </w:p>
    <w:p w14:paraId="7FF5D184">
      <w:pPr>
        <w:topLinePunct/>
        <w:ind w:firstLine="800" w:firstLineChars="250"/>
        <w:rPr>
          <w:rFonts w:ascii="Times New Roman" w:hAnsi="Times New Roman" w:eastAsia="楷体_GB2312"/>
          <w:sz w:val="32"/>
          <w:szCs w:val="32"/>
        </w:rPr>
      </w:pPr>
      <w:r>
        <w:rPr>
          <w:rFonts w:ascii="Times New Roman" w:hAnsi="Times New Roman" w:eastAsia="楷体_GB2312"/>
          <w:sz w:val="32"/>
          <w:szCs w:val="32"/>
        </w:rPr>
        <w:t>（二）单位项目具体计划目标</w:t>
      </w:r>
    </w:p>
    <w:p w14:paraId="7CAE9754">
      <w:pPr>
        <w:topLinePun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1.</w:t>
      </w:r>
      <w:r>
        <w:rPr>
          <w:rFonts w:ascii="Times New Roman" w:hAnsi="Times New Roman" w:eastAsia="仿宋_GB2312"/>
          <w:color w:val="auto"/>
          <w:sz w:val="32"/>
          <w:szCs w:val="32"/>
        </w:rPr>
        <w:t>完成符合规定条件人员的费用报销的报销工作,保障全区离休干部及民政优抚人员享受到国家给予的特殊医疗待遇，</w:t>
      </w:r>
      <w:r>
        <w:rPr>
          <w:rFonts w:hint="eastAsia" w:ascii="Times New Roman" w:hAnsi="Times New Roman" w:eastAsia="仿宋_GB2312"/>
          <w:color w:val="auto"/>
          <w:sz w:val="32"/>
          <w:szCs w:val="32"/>
        </w:rPr>
        <w:t>减轻特殊人员医疗负担</w:t>
      </w:r>
      <w:r>
        <w:rPr>
          <w:rFonts w:ascii="Times New Roman" w:hAnsi="Times New Roman" w:eastAsia="仿宋_GB2312"/>
          <w:color w:val="auto"/>
          <w:sz w:val="32"/>
          <w:szCs w:val="32"/>
        </w:rPr>
        <w:t>。</w:t>
      </w:r>
    </w:p>
    <w:p w14:paraId="7CCC41FB">
      <w:pPr>
        <w:pStyle w:val="2"/>
        <w:ind w:firstLine="64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w:t>
      </w:r>
      <w:r>
        <w:rPr>
          <w:rFonts w:hint="eastAsia" w:ascii="仿宋_GB2312" w:hAnsi="宋体" w:eastAsia="仿宋_GB2312" w:cs="仿宋_GB2312"/>
          <w:i w:val="0"/>
          <w:iCs w:val="0"/>
          <w:caps w:val="0"/>
          <w:color w:val="auto"/>
          <w:spacing w:val="0"/>
          <w:sz w:val="31"/>
          <w:szCs w:val="31"/>
          <w:shd w:val="clear" w:fill="FFFFFF"/>
        </w:rPr>
        <w:t>保证松华坝水库一级保护区核心区已搬迁移民参加城乡居民基本医疗保险</w:t>
      </w:r>
      <w:r>
        <w:rPr>
          <w:rFonts w:hint="eastAsia" w:ascii="仿宋_GB2312" w:eastAsia="仿宋_GB2312" w:cs="仿宋_GB2312"/>
          <w:i w:val="0"/>
          <w:iCs w:val="0"/>
          <w:caps w:val="0"/>
          <w:color w:val="auto"/>
          <w:spacing w:val="0"/>
          <w:sz w:val="31"/>
          <w:szCs w:val="31"/>
          <w:shd w:val="clear" w:fill="FFFFFF"/>
          <w:lang w:eastAsia="zh-CN"/>
        </w:rPr>
        <w:t>，</w:t>
      </w:r>
      <w:r>
        <w:rPr>
          <w:rFonts w:hint="eastAsia" w:ascii="仿宋_GB2312" w:hAnsi="宋体" w:eastAsia="仿宋_GB2312" w:cs="仿宋_GB2312"/>
          <w:i w:val="0"/>
          <w:iCs w:val="0"/>
          <w:caps w:val="0"/>
          <w:color w:val="auto"/>
          <w:spacing w:val="0"/>
          <w:sz w:val="31"/>
          <w:szCs w:val="31"/>
          <w:shd w:val="clear" w:fill="FFFFFF"/>
        </w:rPr>
        <w:t>确保符合规定要求的松华坝水库一级保护区核心区已搬迁移民得到医疗保障。</w:t>
      </w:r>
    </w:p>
    <w:p w14:paraId="6DD0A1BA">
      <w:pPr>
        <w:pStyle w:val="2"/>
        <w:ind w:firstLine="64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w:t>
      </w:r>
      <w:r>
        <w:rPr>
          <w:rFonts w:ascii="Times New Roman" w:hAnsi="Times New Roman" w:eastAsia="仿宋_GB2312" w:cs="Times New Roman"/>
          <w:color w:val="auto"/>
          <w:sz w:val="32"/>
          <w:szCs w:val="32"/>
        </w:rPr>
        <w:t>按照相关规定完成辖区内城乡居民基本医疗保险参保人的城乡居民基本医疗保险区级补助配套工作，解决广大人民群众的医疗保障问题</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不断完善医疗保险制度，构建和谐统一的城乡医疗保障体系，保障参保人的权益</w:t>
      </w:r>
      <w:r>
        <w:rPr>
          <w:rFonts w:hint="eastAsia" w:ascii="Times New Roman" w:hAnsi="Times New Roman" w:eastAsia="仿宋_GB2312" w:cs="Times New Roman"/>
          <w:color w:val="auto"/>
          <w:sz w:val="32"/>
          <w:szCs w:val="32"/>
        </w:rPr>
        <w:t>。</w:t>
      </w:r>
    </w:p>
    <w:p w14:paraId="509A3703">
      <w:pPr>
        <w:topLinePunct/>
        <w:ind w:firstLine="640" w:firstLineChars="200"/>
        <w:rPr>
          <w:rFonts w:ascii="仿宋_GB2312" w:hAnsi="楷体" w:eastAsia="仿宋_GB2312"/>
          <w:color w:val="auto"/>
          <w:sz w:val="32"/>
          <w:szCs w:val="32"/>
        </w:rPr>
      </w:pPr>
      <w:r>
        <w:rPr>
          <w:rFonts w:hint="eastAsia" w:ascii="Times New Roman" w:hAnsi="Times New Roman" w:eastAsia="仿宋_GB2312"/>
          <w:color w:val="auto"/>
          <w:sz w:val="32"/>
          <w:szCs w:val="32"/>
        </w:rPr>
        <w:t>4</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完成长期护理保险财政补助汇算工作，确保职工长期护理保险顺利实施，破解医养两难困境，帮助失能老人有尊严的安享晚年，健全医疗保障体系。</w:t>
      </w:r>
    </w:p>
    <w:p w14:paraId="3D39B6E0">
      <w:pPr>
        <w:pStyle w:val="2"/>
        <w:ind w:firstLine="64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5</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建立全市统一救助政策、统一筹资水平、统一基金管理、统一待遇标准、统一经办管理的城乡医疗救助管理制度，实现城乡医疗救助市级统筹，充分发挥城乡医疗救助托底保障作用，最大限度减轻困难群众医疗支出负担。</w:t>
      </w:r>
    </w:p>
    <w:p w14:paraId="2BA0EC72">
      <w:pPr>
        <w:spacing w:line="440" w:lineRule="exact"/>
        <w:ind w:firstLine="640" w:firstLineChars="200"/>
        <w:jc w:val="left"/>
        <w:rPr>
          <w:rFonts w:ascii="Times New Roman" w:hAnsi="Times New Roman" w:eastAsia="黑体"/>
          <w:sz w:val="32"/>
          <w:szCs w:val="32"/>
        </w:rPr>
      </w:pPr>
      <w:r>
        <w:rPr>
          <w:rFonts w:ascii="Times New Roman" w:hAnsi="Times New Roman" w:eastAsia="黑体"/>
          <w:sz w:val="32"/>
          <w:szCs w:val="32"/>
        </w:rPr>
        <w:t>三、评价思路和过程</w:t>
      </w:r>
    </w:p>
    <w:p w14:paraId="2076A385">
      <w:pPr>
        <w:topLinePunct/>
        <w:ind w:firstLine="800" w:firstLineChars="250"/>
        <w:rPr>
          <w:rFonts w:ascii="Times New Roman" w:hAnsi="Times New Roman" w:eastAsia="楷体_GB2312"/>
          <w:sz w:val="32"/>
          <w:szCs w:val="32"/>
        </w:rPr>
      </w:pPr>
      <w:r>
        <w:rPr>
          <w:rFonts w:ascii="Times New Roman" w:hAnsi="Times New Roman" w:eastAsia="楷体_GB2312"/>
          <w:sz w:val="32"/>
          <w:szCs w:val="32"/>
        </w:rPr>
        <w:t>(一)评价思路</w:t>
      </w:r>
    </w:p>
    <w:p w14:paraId="03B76BF2">
      <w:pPr>
        <w:topLinePunct/>
        <w:ind w:firstLine="800" w:firstLineChars="250"/>
        <w:rPr>
          <w:rFonts w:ascii="Times New Roman" w:hAnsi="Times New Roman" w:eastAsia="仿宋_GB2312"/>
          <w:sz w:val="32"/>
          <w:szCs w:val="32"/>
        </w:rPr>
      </w:pPr>
      <w:r>
        <w:rPr>
          <w:rFonts w:ascii="Times New Roman" w:hAnsi="Times New Roman" w:eastAsia="仿宋_GB2312"/>
          <w:sz w:val="32"/>
          <w:szCs w:val="32"/>
        </w:rPr>
        <w:t>1.确认当年度单位整体支出的绩效目标；</w:t>
      </w:r>
    </w:p>
    <w:p w14:paraId="0140AB9D">
      <w:pPr>
        <w:topLinePunct/>
        <w:ind w:firstLine="800" w:firstLineChars="250"/>
        <w:rPr>
          <w:rFonts w:ascii="Times New Roman" w:hAnsi="Times New Roman" w:eastAsia="仿宋_GB2312"/>
          <w:sz w:val="32"/>
          <w:szCs w:val="32"/>
        </w:rPr>
      </w:pPr>
      <w:r>
        <w:rPr>
          <w:rFonts w:ascii="Times New Roman" w:hAnsi="Times New Roman" w:eastAsia="仿宋_GB2312"/>
          <w:sz w:val="32"/>
          <w:szCs w:val="32"/>
        </w:rPr>
        <w:t>2.梳理单位内部管理制度及存量资源；</w:t>
      </w:r>
    </w:p>
    <w:p w14:paraId="3E00A768">
      <w:pPr>
        <w:topLinePunct/>
        <w:ind w:firstLine="800" w:firstLineChars="250"/>
        <w:rPr>
          <w:rFonts w:ascii="Times New Roman" w:hAnsi="Times New Roman" w:eastAsia="仿宋_GB2312"/>
          <w:sz w:val="32"/>
          <w:szCs w:val="32"/>
        </w:rPr>
      </w:pPr>
      <w:r>
        <w:rPr>
          <w:rFonts w:ascii="Times New Roman" w:hAnsi="Times New Roman" w:eastAsia="仿宋_GB2312"/>
          <w:sz w:val="32"/>
          <w:szCs w:val="32"/>
        </w:rPr>
        <w:t>3.分析确定当年度单位整体支出的评价重点；</w:t>
      </w:r>
    </w:p>
    <w:p w14:paraId="364BE037">
      <w:pPr>
        <w:topLinePunct/>
        <w:ind w:firstLine="800" w:firstLineChars="250"/>
        <w:rPr>
          <w:rFonts w:ascii="Times New Roman" w:hAnsi="Times New Roman" w:eastAsia="仿宋_GB2312"/>
          <w:sz w:val="32"/>
          <w:szCs w:val="32"/>
        </w:rPr>
      </w:pPr>
      <w:r>
        <w:rPr>
          <w:rFonts w:ascii="Times New Roman" w:hAnsi="Times New Roman" w:eastAsia="仿宋_GB2312"/>
          <w:sz w:val="32"/>
          <w:szCs w:val="32"/>
        </w:rPr>
        <w:t>4.构建绩效评价指标体系。</w:t>
      </w:r>
    </w:p>
    <w:p w14:paraId="06471614">
      <w:pPr>
        <w:topLinePunct/>
        <w:ind w:firstLine="800" w:firstLineChars="250"/>
        <w:rPr>
          <w:rFonts w:ascii="Times New Roman" w:hAnsi="Times New Roman" w:eastAsia="楷体_GB2312"/>
          <w:sz w:val="32"/>
          <w:szCs w:val="32"/>
        </w:rPr>
      </w:pPr>
      <w:r>
        <w:rPr>
          <w:rFonts w:ascii="Times New Roman" w:hAnsi="Times New Roman" w:eastAsia="楷体_GB2312"/>
          <w:sz w:val="32"/>
          <w:szCs w:val="32"/>
        </w:rPr>
        <w:t>（二）评价目的</w:t>
      </w:r>
    </w:p>
    <w:p w14:paraId="7BADA4D0">
      <w:pPr>
        <w:topLinePunct/>
        <w:ind w:firstLine="800" w:firstLineChars="250"/>
        <w:rPr>
          <w:rFonts w:ascii="Times New Roman" w:hAnsi="Times New Roman" w:eastAsia="仿宋_GB2312"/>
          <w:sz w:val="32"/>
          <w:szCs w:val="32"/>
        </w:rPr>
      </w:pPr>
      <w:r>
        <w:rPr>
          <w:rFonts w:ascii="Times New Roman" w:hAnsi="Times New Roman" w:eastAsia="仿宋_GB2312"/>
          <w:sz w:val="32"/>
          <w:szCs w:val="32"/>
        </w:rPr>
        <w:t>通过收集单位基本情况、预算制定与明细、单位中长期规划目标及组织架构等信息，分析单位资源配置的合理性及中长期规划目标完成与履职情况，总结经验做法，找出预算绩效管理中的薄弱环节，提出改进建议，提高财政资金的使用效益。</w:t>
      </w:r>
    </w:p>
    <w:p w14:paraId="7AB89A92">
      <w:pPr>
        <w:topLinePunct/>
        <w:ind w:firstLine="800" w:firstLineChars="250"/>
        <w:rPr>
          <w:rFonts w:ascii="Times New Roman" w:hAnsi="Times New Roman" w:eastAsia="楷体_GB2312"/>
          <w:sz w:val="32"/>
          <w:szCs w:val="32"/>
        </w:rPr>
      </w:pPr>
      <w:r>
        <w:rPr>
          <w:rFonts w:ascii="Times New Roman" w:hAnsi="Times New Roman" w:eastAsia="楷体_GB2312"/>
          <w:sz w:val="32"/>
          <w:szCs w:val="32"/>
        </w:rPr>
        <w:t>（三）评价依据</w:t>
      </w:r>
    </w:p>
    <w:p w14:paraId="41274E7D">
      <w:pPr>
        <w:topLinePunct/>
        <w:ind w:firstLine="800" w:firstLineChars="250"/>
        <w:rPr>
          <w:rFonts w:ascii="Times New Roman" w:hAnsi="Times New Roman" w:eastAsia="仿宋_GB2312"/>
          <w:sz w:val="32"/>
          <w:szCs w:val="32"/>
        </w:rPr>
      </w:pPr>
      <w:r>
        <w:rPr>
          <w:rFonts w:ascii="Times New Roman" w:hAnsi="Times New Roman" w:eastAsia="仿宋_GB2312"/>
          <w:sz w:val="32"/>
          <w:szCs w:val="32"/>
        </w:rPr>
        <w:t>1.国家相关法律、法规和规章制度；</w:t>
      </w:r>
    </w:p>
    <w:p w14:paraId="0E62024B">
      <w:pPr>
        <w:topLinePunct/>
        <w:ind w:firstLine="800" w:firstLineChars="250"/>
        <w:rPr>
          <w:rFonts w:ascii="Times New Roman" w:hAnsi="Times New Roman" w:eastAsia="仿宋_GB2312"/>
          <w:sz w:val="32"/>
          <w:szCs w:val="32"/>
        </w:rPr>
      </w:pPr>
      <w:r>
        <w:rPr>
          <w:rFonts w:ascii="Times New Roman" w:hAnsi="Times New Roman" w:eastAsia="仿宋_GB2312"/>
          <w:sz w:val="32"/>
          <w:szCs w:val="32"/>
        </w:rPr>
        <w:t>2.区委、区政府方针政策；</w:t>
      </w:r>
    </w:p>
    <w:p w14:paraId="6BB8A2AF">
      <w:pPr>
        <w:topLinePunct/>
        <w:ind w:firstLine="800" w:firstLineChars="250"/>
        <w:rPr>
          <w:rFonts w:ascii="Times New Roman" w:hAnsi="Times New Roman" w:eastAsia="仿宋_GB2312"/>
          <w:sz w:val="32"/>
          <w:szCs w:val="32"/>
        </w:rPr>
      </w:pPr>
      <w:r>
        <w:rPr>
          <w:rFonts w:ascii="Times New Roman" w:hAnsi="Times New Roman" w:eastAsia="仿宋_GB2312"/>
          <w:sz w:val="32"/>
          <w:szCs w:val="32"/>
        </w:rPr>
        <w:t>3.预算管理制度、项目及财务管理办法；</w:t>
      </w:r>
    </w:p>
    <w:p w14:paraId="3BB84DD0">
      <w:pPr>
        <w:topLinePunct/>
        <w:ind w:firstLine="800" w:firstLineChars="250"/>
        <w:rPr>
          <w:rFonts w:ascii="Times New Roman" w:hAnsi="Times New Roman" w:eastAsia="仿宋_GB2312"/>
          <w:sz w:val="32"/>
          <w:szCs w:val="32"/>
        </w:rPr>
      </w:pPr>
      <w:r>
        <w:rPr>
          <w:rFonts w:ascii="Times New Roman" w:hAnsi="Times New Roman" w:eastAsia="仿宋_GB2312"/>
          <w:sz w:val="32"/>
          <w:szCs w:val="32"/>
        </w:rPr>
        <w:t>4.单位职能职责、中长期发展规划及年度工作计划；</w:t>
      </w:r>
    </w:p>
    <w:p w14:paraId="48DC07F6">
      <w:pPr>
        <w:topLinePunct/>
        <w:ind w:firstLine="800" w:firstLineChars="250"/>
        <w:rPr>
          <w:rFonts w:ascii="Times New Roman" w:hAnsi="Times New Roman" w:eastAsia="仿宋_GB2312"/>
          <w:sz w:val="32"/>
          <w:szCs w:val="32"/>
        </w:rPr>
      </w:pPr>
      <w:r>
        <w:rPr>
          <w:rFonts w:ascii="Times New Roman" w:hAnsi="Times New Roman" w:eastAsia="仿宋_GB2312"/>
          <w:sz w:val="32"/>
          <w:szCs w:val="32"/>
        </w:rPr>
        <w:t>5.行业政策、标准及专业技术规范；</w:t>
      </w:r>
    </w:p>
    <w:p w14:paraId="08A947E7">
      <w:pPr>
        <w:topLinePunct/>
        <w:ind w:firstLine="800" w:firstLineChars="250"/>
        <w:rPr>
          <w:rFonts w:ascii="Times New Roman" w:hAnsi="Times New Roman" w:eastAsia="仿宋_GB2312"/>
          <w:sz w:val="32"/>
          <w:szCs w:val="32"/>
        </w:rPr>
      </w:pPr>
      <w:r>
        <w:rPr>
          <w:rFonts w:ascii="Times New Roman" w:hAnsi="Times New Roman" w:eastAsia="仿宋_GB2312"/>
          <w:sz w:val="32"/>
          <w:szCs w:val="32"/>
        </w:rPr>
        <w:t>6.单位申请预算时提出的绩效目标及其他相关材料，预算批 复，年度预算执行情况，年度决算报告；</w:t>
      </w:r>
    </w:p>
    <w:p w14:paraId="7AE0D52D">
      <w:pPr>
        <w:topLinePunct/>
        <w:ind w:firstLine="800" w:firstLineChars="250"/>
        <w:rPr>
          <w:rFonts w:ascii="Times New Roman" w:hAnsi="Times New Roman" w:eastAsia="仿宋_GB2312"/>
          <w:sz w:val="32"/>
          <w:szCs w:val="32"/>
        </w:rPr>
      </w:pPr>
      <w:r>
        <w:rPr>
          <w:rFonts w:ascii="Times New Roman" w:hAnsi="Times New Roman" w:eastAsia="仿宋_GB2312"/>
          <w:sz w:val="32"/>
          <w:szCs w:val="32"/>
        </w:rPr>
        <w:t>7.人大、审计等报告及决定；</w:t>
      </w:r>
    </w:p>
    <w:p w14:paraId="1074FE1F">
      <w:pPr>
        <w:topLinePunct/>
        <w:ind w:firstLine="800" w:firstLineChars="250"/>
        <w:rPr>
          <w:rFonts w:ascii="Times New Roman" w:hAnsi="Times New Roman" w:eastAsia="仿宋_GB2312"/>
          <w:sz w:val="32"/>
          <w:szCs w:val="32"/>
        </w:rPr>
      </w:pPr>
      <w:r>
        <w:rPr>
          <w:rFonts w:ascii="Times New Roman" w:hAnsi="Times New Roman" w:eastAsia="仿宋_GB2312"/>
          <w:sz w:val="32"/>
          <w:szCs w:val="32"/>
        </w:rPr>
        <w:t>8.其他相关资料。</w:t>
      </w:r>
    </w:p>
    <w:p w14:paraId="5AFA40B2">
      <w:pPr>
        <w:topLinePunct/>
        <w:ind w:firstLine="800" w:firstLineChars="250"/>
        <w:rPr>
          <w:rFonts w:ascii="Times New Roman" w:hAnsi="Times New Roman" w:eastAsia="楷体_GB2312"/>
          <w:sz w:val="32"/>
          <w:szCs w:val="32"/>
        </w:rPr>
      </w:pPr>
      <w:r>
        <w:rPr>
          <w:rFonts w:ascii="Times New Roman" w:hAnsi="Times New Roman" w:eastAsia="楷体_GB2312"/>
          <w:sz w:val="32"/>
          <w:szCs w:val="32"/>
        </w:rPr>
        <w:t>（四）评价对象及评价时段</w:t>
      </w:r>
    </w:p>
    <w:p w14:paraId="21B94457">
      <w:pPr>
        <w:topLinePunct/>
        <w:ind w:firstLine="800" w:firstLineChars="250"/>
        <w:rPr>
          <w:rFonts w:ascii="Times New Roman" w:hAnsi="Times New Roman" w:eastAsia="仿宋_GB2312"/>
          <w:sz w:val="32"/>
          <w:szCs w:val="32"/>
        </w:rPr>
      </w:pPr>
      <w:r>
        <w:rPr>
          <w:rFonts w:ascii="Times New Roman" w:hAnsi="Times New Roman" w:eastAsia="仿宋_GB2312"/>
          <w:sz w:val="32"/>
          <w:szCs w:val="32"/>
        </w:rPr>
        <w:t>1.评价的对象是昆明市盘龙区医疗保险</w:t>
      </w:r>
      <w:r>
        <w:rPr>
          <w:rFonts w:hint="eastAsia" w:ascii="Times New Roman" w:hAnsi="Times New Roman" w:eastAsia="仿宋_GB2312"/>
          <w:sz w:val="32"/>
          <w:szCs w:val="32"/>
          <w:lang w:val="en-US" w:eastAsia="zh-CN"/>
        </w:rPr>
        <w:t>中心</w:t>
      </w:r>
      <w:r>
        <w:rPr>
          <w:rFonts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ascii="Times New Roman" w:hAnsi="Times New Roman" w:eastAsia="仿宋_GB2312"/>
          <w:sz w:val="32"/>
          <w:szCs w:val="32"/>
        </w:rPr>
        <w:t>年度全部财政资金支出。</w:t>
      </w:r>
    </w:p>
    <w:p w14:paraId="17DB7EBD">
      <w:pPr>
        <w:topLinePunct/>
        <w:ind w:firstLine="800" w:firstLineChars="250"/>
        <w:rPr>
          <w:rFonts w:ascii="Times New Roman" w:hAnsi="Times New Roman" w:eastAsia="仿宋_GB2312"/>
          <w:sz w:val="32"/>
          <w:szCs w:val="32"/>
        </w:rPr>
      </w:pPr>
      <w:r>
        <w:rPr>
          <w:rFonts w:ascii="Times New Roman" w:hAnsi="Times New Roman" w:eastAsia="仿宋_GB2312"/>
          <w:sz w:val="32"/>
          <w:szCs w:val="32"/>
        </w:rPr>
        <w:t>2.评价时段为202</w:t>
      </w:r>
      <w:r>
        <w:rPr>
          <w:rFonts w:hint="eastAsia" w:ascii="Times New Roman" w:hAnsi="Times New Roman" w:eastAsia="仿宋_GB2312"/>
          <w:sz w:val="32"/>
          <w:szCs w:val="32"/>
          <w:lang w:val="en-US" w:eastAsia="zh-CN"/>
        </w:rPr>
        <w:t>3</w:t>
      </w:r>
      <w:r>
        <w:rPr>
          <w:rFonts w:ascii="Times New Roman" w:hAnsi="Times New Roman" w:eastAsia="仿宋_GB2312"/>
          <w:sz w:val="32"/>
          <w:szCs w:val="32"/>
        </w:rPr>
        <w:t>年1月1日至202</w:t>
      </w:r>
      <w:r>
        <w:rPr>
          <w:rFonts w:hint="eastAsia" w:ascii="Times New Roman" w:hAnsi="Times New Roman" w:eastAsia="仿宋_GB2312"/>
          <w:sz w:val="32"/>
          <w:szCs w:val="32"/>
          <w:lang w:val="en-US" w:eastAsia="zh-CN"/>
        </w:rPr>
        <w:t>3</w:t>
      </w:r>
      <w:r>
        <w:rPr>
          <w:rFonts w:ascii="Times New Roman" w:hAnsi="Times New Roman" w:eastAsia="仿宋_GB2312"/>
          <w:sz w:val="32"/>
          <w:szCs w:val="32"/>
        </w:rPr>
        <w:t>年12月31日。</w:t>
      </w:r>
    </w:p>
    <w:p w14:paraId="2080585A">
      <w:pPr>
        <w:spacing w:line="440" w:lineRule="exact"/>
        <w:ind w:firstLine="640" w:firstLineChars="200"/>
        <w:jc w:val="left"/>
        <w:rPr>
          <w:rFonts w:ascii="Times New Roman" w:hAnsi="Times New Roman" w:eastAsia="黑体"/>
          <w:sz w:val="32"/>
          <w:szCs w:val="32"/>
        </w:rPr>
      </w:pPr>
      <w:r>
        <w:rPr>
          <w:rFonts w:ascii="Times New Roman" w:hAnsi="Times New Roman" w:eastAsia="黑体"/>
          <w:sz w:val="32"/>
          <w:szCs w:val="32"/>
        </w:rPr>
        <w:t>四、评价结论和绩效分析</w:t>
      </w:r>
    </w:p>
    <w:p w14:paraId="75CE1F48">
      <w:pPr>
        <w:topLinePunct/>
        <w:ind w:firstLine="800" w:firstLineChars="250"/>
        <w:rPr>
          <w:rFonts w:ascii="Times New Roman" w:hAnsi="Times New Roman" w:eastAsia="楷体_GB2312"/>
          <w:sz w:val="32"/>
          <w:szCs w:val="32"/>
        </w:rPr>
      </w:pPr>
      <w:r>
        <w:rPr>
          <w:rFonts w:ascii="Times New Roman" w:hAnsi="Times New Roman" w:eastAsia="楷体_GB2312"/>
          <w:sz w:val="32"/>
          <w:szCs w:val="32"/>
        </w:rPr>
        <w:t>（一）</w:t>
      </w:r>
      <w:r>
        <w:rPr>
          <w:rFonts w:ascii="Times New Roman" w:hAnsi="Times New Roman" w:eastAsia="楷体_GB2312"/>
          <w:sz w:val="32"/>
          <w:szCs w:val="32"/>
        </w:rPr>
        <w:tab/>
      </w:r>
      <w:r>
        <w:rPr>
          <w:rFonts w:ascii="Times New Roman" w:hAnsi="Times New Roman" w:eastAsia="楷体_GB2312"/>
          <w:sz w:val="32"/>
          <w:szCs w:val="32"/>
        </w:rPr>
        <w:t>评价结论</w:t>
      </w:r>
    </w:p>
    <w:p w14:paraId="77F05E3B">
      <w:pPr>
        <w:topLinePunct/>
        <w:ind w:firstLine="800" w:firstLineChars="250"/>
        <w:rPr>
          <w:rFonts w:ascii="Times New Roman" w:hAnsi="Times New Roman" w:eastAsia="仿宋_GB2312"/>
          <w:sz w:val="32"/>
          <w:szCs w:val="32"/>
        </w:rPr>
      </w:pPr>
      <w:r>
        <w:rPr>
          <w:rFonts w:ascii="Times New Roman" w:hAnsi="Times New Roman" w:eastAsia="仿宋_GB2312"/>
          <w:sz w:val="32"/>
          <w:szCs w:val="32"/>
        </w:rPr>
        <w:t>1.评价结果：昆明市盘龙区医疗保险</w:t>
      </w:r>
      <w:r>
        <w:rPr>
          <w:rFonts w:hint="eastAsia" w:ascii="Times New Roman" w:hAnsi="Times New Roman" w:eastAsia="仿宋_GB2312"/>
          <w:sz w:val="32"/>
          <w:szCs w:val="32"/>
          <w:lang w:val="en-US" w:eastAsia="zh-CN"/>
        </w:rPr>
        <w:t>中心</w:t>
      </w:r>
      <w:r>
        <w:rPr>
          <w:rFonts w:ascii="Times New Roman" w:hAnsi="Times New Roman" w:eastAsia="仿宋_GB2312"/>
          <w:sz w:val="32"/>
          <w:szCs w:val="32"/>
        </w:rPr>
        <w:t>根据年初工作安排，今年的工作任务全面完成，自评得分</w:t>
      </w:r>
      <w:r>
        <w:rPr>
          <w:rFonts w:hint="eastAsia" w:ascii="Times New Roman" w:hAnsi="Times New Roman" w:eastAsia="仿宋_GB2312"/>
          <w:sz w:val="32"/>
          <w:szCs w:val="32"/>
        </w:rPr>
        <w:t>9</w:t>
      </w:r>
      <w:r>
        <w:rPr>
          <w:rFonts w:hint="eastAsia" w:ascii="Times New Roman" w:hAnsi="Times New Roman" w:eastAsia="仿宋_GB2312"/>
          <w:sz w:val="32"/>
          <w:szCs w:val="32"/>
          <w:lang w:val="en-US" w:eastAsia="zh-CN"/>
        </w:rPr>
        <w:t>8.00</w:t>
      </w:r>
      <w:r>
        <w:rPr>
          <w:rFonts w:ascii="Times New Roman" w:hAnsi="Times New Roman" w:eastAsia="仿宋_GB2312"/>
          <w:sz w:val="32"/>
          <w:szCs w:val="32"/>
        </w:rPr>
        <w:t>分，评价等级为优。</w:t>
      </w:r>
    </w:p>
    <w:p w14:paraId="4D51769A">
      <w:pPr>
        <w:pStyle w:val="2"/>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2.主要绩效：</w:t>
      </w:r>
    </w:p>
    <w:p w14:paraId="4DD7A9E8">
      <w:pPr>
        <w:pStyle w:val="2"/>
        <w:ind w:firstLine="640"/>
        <w:rPr>
          <w:rFonts w:hint="eastAsia" w:eastAsia="仿宋_GB2312"/>
          <w:lang w:val="en-US" w:eastAsia="zh-CN"/>
        </w:rPr>
      </w:pPr>
      <w:r>
        <w:rPr>
          <w:rFonts w:hint="eastAsia" w:ascii="Times New Roman" w:hAnsi="Times New Roman" w:eastAsia="仿宋_GB2312" w:cs="Times New Roman"/>
          <w:sz w:val="32"/>
          <w:szCs w:val="32"/>
          <w:lang w:eastAsia="zh-CN"/>
        </w:rPr>
        <w:t>围绕医疗保障局、区委区政府各项重点工作，</w:t>
      </w:r>
      <w:r>
        <w:rPr>
          <w:rFonts w:hint="eastAsia" w:ascii="Times New Roman" w:hAnsi="Times New Roman" w:eastAsia="仿宋_GB2312" w:cs="Times New Roman"/>
          <w:sz w:val="32"/>
          <w:szCs w:val="32"/>
        </w:rPr>
        <w:t>较好地完成了年初制定的各项职能目标工作</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部门整体支出使用效果达到了预期</w:t>
      </w:r>
      <w:r>
        <w:rPr>
          <w:rFonts w:hint="eastAsia" w:ascii="Times New Roman" w:hAnsi="Times New Roman" w:eastAsia="仿宋_GB2312" w:cs="Times New Roman"/>
          <w:sz w:val="32"/>
          <w:szCs w:val="32"/>
          <w:lang w:eastAsia="zh-CN"/>
        </w:rPr>
        <w:t>。完成</w:t>
      </w:r>
      <w:r>
        <w:rPr>
          <w:rFonts w:hint="eastAsia" w:ascii="Times New Roman" w:hAnsi="Times New Roman" w:eastAsia="仿宋_GB2312" w:cs="Times New Roman"/>
          <w:sz w:val="32"/>
          <w:szCs w:val="32"/>
          <w:lang w:val="en-US" w:eastAsia="zh-CN"/>
        </w:rPr>
        <w:t>盘龙区城乡居民基本医疗保险区级财政补助汇算工作，将盘龙区城乡居民基本医疗保险参保人299843人配套区级财政补助资金4,044.28万元上划昆明市财政局社会保障基金专户；核对</w:t>
      </w:r>
      <w:r>
        <w:rPr>
          <w:rFonts w:hint="eastAsia" w:ascii="Times New Roman" w:hAnsi="Times New Roman" w:eastAsia="仿宋_GB2312"/>
          <w:sz w:val="32"/>
          <w:szCs w:val="32"/>
        </w:rPr>
        <w:t>长期护理保险财政补助汇算</w:t>
      </w:r>
      <w:r>
        <w:rPr>
          <w:rFonts w:hint="eastAsia" w:ascii="Times New Roman" w:hAnsi="Times New Roman" w:eastAsia="仿宋_GB2312"/>
          <w:sz w:val="32"/>
          <w:szCs w:val="32"/>
          <w:lang w:val="en-US" w:eastAsia="zh-CN"/>
        </w:rPr>
        <w:t>数据</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按时将</w:t>
      </w:r>
      <w:r>
        <w:rPr>
          <w:rFonts w:hint="eastAsia" w:ascii="Times New Roman" w:hAnsi="Times New Roman" w:eastAsia="仿宋_GB2312"/>
          <w:sz w:val="32"/>
          <w:szCs w:val="32"/>
        </w:rPr>
        <w:t>长期护理保险</w:t>
      </w:r>
      <w:r>
        <w:rPr>
          <w:rFonts w:hint="eastAsia" w:ascii="Times New Roman" w:hAnsi="Times New Roman" w:eastAsia="仿宋_GB2312"/>
          <w:sz w:val="32"/>
          <w:szCs w:val="32"/>
          <w:lang w:eastAsia="zh-CN"/>
        </w:rPr>
        <w:t>区级</w:t>
      </w:r>
      <w:r>
        <w:rPr>
          <w:rFonts w:hint="eastAsia" w:ascii="Times New Roman" w:hAnsi="Times New Roman" w:eastAsia="仿宋_GB2312"/>
          <w:sz w:val="32"/>
          <w:szCs w:val="32"/>
        </w:rPr>
        <w:t>财政补助</w:t>
      </w:r>
      <w:r>
        <w:rPr>
          <w:rFonts w:hint="eastAsia" w:ascii="Times New Roman" w:hAnsi="Times New Roman" w:eastAsia="仿宋_GB2312"/>
          <w:sz w:val="32"/>
          <w:szCs w:val="32"/>
          <w:lang w:val="en-US" w:eastAsia="zh-CN"/>
        </w:rPr>
        <w:t>资金423.69万元上</w:t>
      </w:r>
      <w:r>
        <w:rPr>
          <w:rFonts w:hint="default" w:ascii="Times New Roman" w:hAnsi="Times New Roman" w:eastAsia="仿宋_GB2312" w:cs="Times New Roman"/>
          <w:sz w:val="32"/>
          <w:szCs w:val="32"/>
          <w:lang w:val="en-US" w:eastAsia="zh-CN"/>
        </w:rPr>
        <w:t>划至昆明市财政局社会保障基金财政专户</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对符合规定的离休干部及民政优抚人员</w:t>
      </w:r>
      <w:r>
        <w:rPr>
          <w:rFonts w:hint="eastAsia" w:ascii="Times New Roman" w:hAnsi="Times New Roman" w:eastAsia="仿宋_GB2312" w:cs="Times New Roman"/>
          <w:sz w:val="32"/>
          <w:szCs w:val="32"/>
          <w:lang w:val="en-US" w:eastAsia="zh-CN"/>
        </w:rPr>
        <w:t>医疗</w:t>
      </w:r>
      <w:r>
        <w:rPr>
          <w:rFonts w:hint="eastAsia" w:ascii="Times New Roman" w:hAnsi="Times New Roman" w:eastAsia="仿宋_GB2312" w:cs="Times New Roman"/>
          <w:sz w:val="32"/>
          <w:szCs w:val="32"/>
        </w:rPr>
        <w:t>费用进行足额报销</w:t>
      </w:r>
      <w:r>
        <w:rPr>
          <w:rFonts w:hint="eastAsia" w:ascii="Times New Roman" w:hAnsi="Times New Roman" w:eastAsia="仿宋_GB2312" w:cs="Times New Roman"/>
          <w:sz w:val="32"/>
          <w:szCs w:val="32"/>
          <w:lang w:eastAsia="zh-CN"/>
        </w:rPr>
        <w:t>；</w:t>
      </w:r>
      <w:r>
        <w:rPr>
          <w:rFonts w:hint="eastAsia" w:ascii="仿宋_GB2312" w:eastAsia="仿宋_GB2312"/>
          <w:sz w:val="32"/>
          <w:szCs w:val="32"/>
        </w:rPr>
        <w:t>对水源区一级核心区搬迁移民城乡居民基本医疗保险参保人的个人缴费部分107.16万元全额补助</w:t>
      </w:r>
      <w:r>
        <w:rPr>
          <w:rFonts w:hint="eastAsia" w:ascii="仿宋_GB2312" w:eastAsia="仿宋_GB2312"/>
          <w:sz w:val="32"/>
          <w:szCs w:val="32"/>
          <w:lang w:eastAsia="zh-CN"/>
        </w:rPr>
        <w:t>，</w:t>
      </w:r>
      <w:r>
        <w:rPr>
          <w:rFonts w:ascii="Times New Roman" w:hAnsi="Times New Roman" w:eastAsia="仿宋_GB2312"/>
          <w:sz w:val="32"/>
          <w:szCs w:val="32"/>
        </w:rPr>
        <w:t>保证</w:t>
      </w:r>
      <w:r>
        <w:rPr>
          <w:rFonts w:hint="eastAsia" w:ascii="Times New Roman" w:hAnsi="Times New Roman" w:eastAsia="仿宋_GB2312" w:cs="Times New Roman"/>
          <w:kern w:val="2"/>
          <w:sz w:val="32"/>
          <w:szCs w:val="32"/>
          <w:lang w:val="en-US" w:eastAsia="zh-CN" w:bidi="ar-SA"/>
        </w:rPr>
        <w:t>水源区</w:t>
      </w:r>
      <w:r>
        <w:rPr>
          <w:rFonts w:ascii="Times New Roman" w:hAnsi="Times New Roman" w:eastAsia="仿宋_GB2312" w:cs="Times New Roman"/>
          <w:kern w:val="2"/>
          <w:sz w:val="32"/>
          <w:szCs w:val="32"/>
          <w:lang w:val="en-US" w:eastAsia="zh-CN" w:bidi="ar-SA"/>
        </w:rPr>
        <w:t>核心区已搬迁移民</w:t>
      </w:r>
      <w:r>
        <w:rPr>
          <w:rFonts w:ascii="Times New Roman" w:hAnsi="Times New Roman" w:eastAsia="仿宋_GB2312"/>
          <w:sz w:val="32"/>
          <w:szCs w:val="32"/>
        </w:rPr>
        <w:t>正常参加城乡居民基本医疗保险</w:t>
      </w:r>
      <w:r>
        <w:rPr>
          <w:rFonts w:hint="eastAsia" w:ascii="Times New Roman" w:hAnsi="Times New Roman" w:eastAsia="仿宋_GB2312"/>
          <w:sz w:val="32"/>
          <w:szCs w:val="32"/>
          <w:lang w:eastAsia="zh-CN"/>
        </w:rPr>
        <w:t>；</w:t>
      </w:r>
      <w:r>
        <w:rPr>
          <w:rFonts w:ascii="仿宋_GB2312" w:hAnsi="宋体" w:eastAsia="仿宋_GB2312" w:cs="仿宋_GB2312"/>
          <w:color w:val="000000"/>
          <w:kern w:val="0"/>
          <w:sz w:val="31"/>
          <w:szCs w:val="31"/>
          <w:lang w:val="en-US" w:eastAsia="zh-CN" w:bidi="ar"/>
        </w:rPr>
        <w:t>按时完成</w:t>
      </w:r>
      <w:r>
        <w:rPr>
          <w:rFonts w:hint="default" w:ascii="仿宋_GB2312" w:eastAsia="仿宋_GB2312" w:cs="仿宋_GB2312"/>
          <w:color w:val="000000"/>
          <w:sz w:val="31"/>
          <w:szCs w:val="31"/>
        </w:rPr>
        <w:t>城乡医疗救助筹资汇算工作，</w:t>
      </w:r>
      <w:r>
        <w:rPr>
          <w:rFonts w:hint="eastAsia" w:ascii="仿宋_GB2312" w:eastAsia="仿宋_GB2312" w:cs="仿宋_GB2312"/>
          <w:color w:val="000000"/>
          <w:sz w:val="31"/>
          <w:szCs w:val="31"/>
          <w:lang w:val="en-US" w:eastAsia="zh-CN"/>
        </w:rPr>
        <w:t>将2023年城乡医疗救助区级财政补助31.14万元上划昆明市财政局社会保障基金专户。</w:t>
      </w:r>
    </w:p>
    <w:p w14:paraId="5867F056">
      <w:pPr>
        <w:topLinePunct/>
        <w:ind w:firstLine="800" w:firstLineChars="250"/>
        <w:rPr>
          <w:rFonts w:ascii="Times New Roman" w:hAnsi="Times New Roman" w:eastAsia="楷体_GB2312"/>
          <w:sz w:val="32"/>
          <w:szCs w:val="32"/>
        </w:rPr>
      </w:pPr>
      <w:r>
        <w:rPr>
          <w:rFonts w:ascii="Times New Roman" w:hAnsi="Times New Roman" w:eastAsia="楷体_GB2312"/>
          <w:sz w:val="32"/>
          <w:szCs w:val="32"/>
        </w:rPr>
        <w:t>（二）具体绩效分析</w:t>
      </w:r>
    </w:p>
    <w:p w14:paraId="607FD7C3">
      <w:pPr>
        <w:topLinePunct/>
        <w:ind w:firstLine="800" w:firstLineChars="250"/>
        <w:rPr>
          <w:rFonts w:ascii="Times New Roman" w:hAnsi="Times New Roman" w:eastAsia="仿宋_GB2312"/>
          <w:sz w:val="32"/>
          <w:szCs w:val="32"/>
        </w:rPr>
      </w:pPr>
      <w:r>
        <w:rPr>
          <w:rFonts w:ascii="Times New Roman" w:hAnsi="Times New Roman" w:eastAsia="仿宋_GB2312"/>
          <w:sz w:val="32"/>
          <w:szCs w:val="32"/>
        </w:rPr>
        <w:t>评价组对本部门决策、部门管理和部门绩效三个方面按照不同权重对项目绩效进行量化评价。具体评价情况如下：</w:t>
      </w:r>
    </w:p>
    <w:p w14:paraId="7D0B1E08">
      <w:pPr>
        <w:topLinePunct/>
        <w:ind w:firstLine="800" w:firstLineChars="250"/>
        <w:rPr>
          <w:rFonts w:ascii="Times New Roman" w:hAnsi="Times New Roman" w:eastAsia="仿宋_GB2312"/>
          <w:sz w:val="32"/>
          <w:szCs w:val="32"/>
        </w:rPr>
      </w:pPr>
      <w:r>
        <w:rPr>
          <w:rFonts w:ascii="Times New Roman" w:hAnsi="Times New Roman" w:eastAsia="仿宋_GB2312"/>
          <w:sz w:val="32"/>
          <w:szCs w:val="32"/>
        </w:rPr>
        <w:t>1.部门决策（总分35分，评价得分35分）</w:t>
      </w:r>
    </w:p>
    <w:p w14:paraId="3482C049">
      <w:pPr>
        <w:pStyle w:val="2"/>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部门目标设置合理、明确、可执行性高，部门职能与部门工作计划匹配度高，资源匹配合理。</w:t>
      </w:r>
    </w:p>
    <w:p w14:paraId="47BD34ED">
      <w:pPr>
        <w:topLinePunct/>
        <w:ind w:firstLine="800" w:firstLineChars="250"/>
        <w:rPr>
          <w:rFonts w:ascii="Times New Roman" w:hAnsi="Times New Roman" w:eastAsia="仿宋_GB2312"/>
          <w:sz w:val="32"/>
          <w:szCs w:val="32"/>
        </w:rPr>
      </w:pPr>
      <w:r>
        <w:rPr>
          <w:rFonts w:ascii="Times New Roman" w:hAnsi="Times New Roman" w:eastAsia="仿宋_GB2312"/>
          <w:sz w:val="32"/>
          <w:szCs w:val="32"/>
        </w:rPr>
        <w:t>2.部门管理（总分20分，评价得分</w:t>
      </w:r>
      <w:r>
        <w:rPr>
          <w:rFonts w:hint="eastAsia" w:ascii="Times New Roman" w:hAnsi="Times New Roman" w:eastAsia="仿宋_GB2312"/>
          <w:sz w:val="32"/>
          <w:szCs w:val="32"/>
          <w:lang w:val="en-US" w:eastAsia="zh-CN"/>
        </w:rPr>
        <w:t>19.00</w:t>
      </w:r>
      <w:r>
        <w:rPr>
          <w:rFonts w:ascii="Times New Roman" w:hAnsi="Times New Roman" w:eastAsia="仿宋_GB2312"/>
          <w:sz w:val="32"/>
          <w:szCs w:val="32"/>
        </w:rPr>
        <w:t>分）</w:t>
      </w:r>
    </w:p>
    <w:p w14:paraId="3B057CB4">
      <w:pPr>
        <w:topLinePunct/>
        <w:ind w:firstLine="800" w:firstLineChars="250"/>
        <w:rPr>
          <w:rFonts w:ascii="Times New Roman" w:hAnsi="Times New Roman" w:eastAsia="仿宋_GB2312"/>
          <w:sz w:val="32"/>
          <w:szCs w:val="32"/>
        </w:rPr>
      </w:pPr>
      <w:r>
        <w:rPr>
          <w:rFonts w:ascii="Times New Roman" w:hAnsi="Times New Roman" w:eastAsia="仿宋_GB2312"/>
          <w:sz w:val="32"/>
          <w:szCs w:val="32"/>
        </w:rPr>
        <w:t>部门预算执行率高、预算根据实际需要进行合理调整，财务管理健全、合理有效，资产管理健全。</w:t>
      </w:r>
      <w:r>
        <w:rPr>
          <w:rFonts w:hint="eastAsia" w:ascii="Times New Roman" w:hAnsi="Times New Roman" w:eastAsia="仿宋_GB2312"/>
          <w:sz w:val="32"/>
          <w:szCs w:val="32"/>
        </w:rPr>
        <w:t>但</w:t>
      </w:r>
      <w:r>
        <w:rPr>
          <w:rFonts w:hint="eastAsia" w:ascii="Times New Roman" w:hAnsi="Times New Roman" w:eastAsia="仿宋_GB2312"/>
          <w:sz w:val="32"/>
          <w:szCs w:val="32"/>
          <w:lang w:val="en-US" w:eastAsia="zh-CN"/>
        </w:rPr>
        <w:t>单位</w:t>
      </w:r>
      <w:r>
        <w:rPr>
          <w:rFonts w:hint="eastAsia" w:ascii="Times New Roman" w:hAnsi="Times New Roman" w:eastAsia="仿宋_GB2312" w:cs="Times New Roman"/>
          <w:sz w:val="32"/>
          <w:szCs w:val="32"/>
        </w:rPr>
        <w:t>核定编制31人</w:t>
      </w:r>
      <w:r>
        <w:rPr>
          <w:rFonts w:hint="eastAsia" w:ascii="Times New Roman" w:hAnsi="Times New Roman" w:eastAsia="仿宋_GB2312" w:cs="Times New Roman"/>
          <w:sz w:val="32"/>
          <w:szCs w:val="32"/>
          <w:lang w:val="en-US" w:eastAsia="zh-CN"/>
        </w:rPr>
        <w:t>,年末实有33人</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在职人员控制率未达标，</w:t>
      </w:r>
      <w:r>
        <w:rPr>
          <w:rFonts w:hint="eastAsia" w:ascii="Times New Roman" w:hAnsi="Times New Roman" w:eastAsia="仿宋_GB2312"/>
          <w:sz w:val="32"/>
          <w:szCs w:val="32"/>
        </w:rPr>
        <w:t>扣</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分。</w:t>
      </w:r>
    </w:p>
    <w:p w14:paraId="231E15E5">
      <w:pPr>
        <w:topLinePunct/>
        <w:ind w:firstLine="800" w:firstLineChars="250"/>
        <w:rPr>
          <w:rFonts w:ascii="Times New Roman" w:hAnsi="Times New Roman" w:eastAsia="仿宋_GB2312"/>
          <w:sz w:val="32"/>
          <w:szCs w:val="32"/>
        </w:rPr>
      </w:pPr>
      <w:r>
        <w:rPr>
          <w:rFonts w:ascii="Times New Roman" w:hAnsi="Times New Roman" w:eastAsia="仿宋_GB2312"/>
          <w:sz w:val="32"/>
          <w:szCs w:val="32"/>
        </w:rPr>
        <w:t>3.部门绩效（总分45分，评价得分</w:t>
      </w:r>
      <w:r>
        <w:rPr>
          <w:rFonts w:hint="eastAsia" w:ascii="Times New Roman" w:hAnsi="Times New Roman" w:eastAsia="仿宋_GB2312"/>
          <w:sz w:val="32"/>
          <w:szCs w:val="32"/>
        </w:rPr>
        <w:t>44</w:t>
      </w:r>
      <w:r>
        <w:rPr>
          <w:rFonts w:ascii="Times New Roman" w:hAnsi="Times New Roman" w:eastAsia="仿宋_GB2312"/>
          <w:sz w:val="32"/>
          <w:szCs w:val="32"/>
        </w:rPr>
        <w:t>分）</w:t>
      </w:r>
    </w:p>
    <w:p w14:paraId="22D4D932">
      <w:pPr>
        <w:topLinePunct/>
        <w:ind w:firstLine="800" w:firstLineChars="250"/>
        <w:rPr>
          <w:rFonts w:ascii="Times New Roman" w:hAnsi="Times New Roman" w:eastAsia="仿宋_GB2312"/>
          <w:color w:val="FF0000"/>
          <w:sz w:val="32"/>
          <w:szCs w:val="32"/>
        </w:rPr>
      </w:pPr>
      <w:r>
        <w:rPr>
          <w:rFonts w:ascii="Times New Roman" w:hAnsi="Times New Roman" w:eastAsia="仿宋_GB2312"/>
          <w:sz w:val="32"/>
          <w:szCs w:val="32"/>
        </w:rPr>
        <w:t>部门产出、工作计划完成较好，部门工作对</w:t>
      </w:r>
      <w:r>
        <w:rPr>
          <w:rFonts w:hint="eastAsia" w:ascii="Times New Roman" w:hAnsi="Times New Roman" w:eastAsia="仿宋_GB2312"/>
          <w:sz w:val="32"/>
          <w:szCs w:val="32"/>
          <w:lang w:val="en-US" w:eastAsia="zh-CN"/>
        </w:rPr>
        <w:t>提升辖区医疗保障水平，健全医疗保障制度体系</w:t>
      </w:r>
      <w:r>
        <w:rPr>
          <w:rFonts w:ascii="Times New Roman" w:hAnsi="Times New Roman" w:eastAsia="仿宋_GB2312"/>
          <w:sz w:val="32"/>
          <w:szCs w:val="32"/>
        </w:rPr>
        <w:t>具有积极影响</w:t>
      </w:r>
      <w:r>
        <w:rPr>
          <w:rFonts w:hint="eastAsia" w:ascii="Times New Roman" w:hAnsi="Times New Roman" w:eastAsia="仿宋_GB2312"/>
          <w:sz w:val="32"/>
          <w:szCs w:val="32"/>
        </w:rPr>
        <w:t>。</w:t>
      </w:r>
      <w:r>
        <w:rPr>
          <w:rFonts w:ascii="Times New Roman" w:hAnsi="Times New Roman" w:eastAsia="仿宋_GB2312"/>
          <w:sz w:val="32"/>
          <w:szCs w:val="32"/>
        </w:rPr>
        <w:t>但在长效管理创新方面尚有不足，扣1分。</w:t>
      </w:r>
    </w:p>
    <w:p w14:paraId="34E0489D">
      <w:pPr>
        <w:spacing w:line="440" w:lineRule="exact"/>
        <w:ind w:firstLine="640" w:firstLineChars="200"/>
        <w:jc w:val="left"/>
        <w:rPr>
          <w:rFonts w:ascii="Times New Roman" w:hAnsi="Times New Roman" w:eastAsia="黑体"/>
          <w:sz w:val="32"/>
          <w:szCs w:val="32"/>
        </w:rPr>
      </w:pPr>
      <w:r>
        <w:rPr>
          <w:rFonts w:ascii="Times New Roman" w:hAnsi="Times New Roman" w:eastAsia="黑体"/>
          <w:sz w:val="32"/>
          <w:szCs w:val="32"/>
        </w:rPr>
        <w:t>五、主要经验做法</w:t>
      </w:r>
    </w:p>
    <w:p w14:paraId="0321EA93">
      <w:pPr>
        <w:pStyle w:val="2"/>
        <w:ind w:firstLine="640"/>
        <w:rPr>
          <w:rFonts w:ascii="Times New Roman" w:hAnsi="Times New Roman" w:eastAsia="仿宋_GB2312" w:cs="Times New Roman"/>
          <w:color w:val="FF0000"/>
          <w:sz w:val="32"/>
          <w:szCs w:val="32"/>
          <w:highlight w:val="yellow"/>
        </w:rPr>
      </w:pPr>
      <w:r>
        <w:rPr>
          <w:rFonts w:ascii="Times New Roman" w:hAnsi="Times New Roman" w:eastAsia="仿宋_GB2312" w:cs="Times New Roman"/>
          <w:sz w:val="32"/>
          <w:szCs w:val="32"/>
        </w:rPr>
        <w:t>年初制定绩效目标时，结合历年情况及实际变化因素，全面细致进行考虑，根据工作开展进度制定详细的目标和使用计划、细化工作内容，确保工作开展时有理有据，资金使用时有节有点。</w:t>
      </w:r>
    </w:p>
    <w:p w14:paraId="2E8FBA22">
      <w:pPr>
        <w:spacing w:line="440" w:lineRule="exact"/>
        <w:ind w:firstLine="640" w:firstLineChars="200"/>
        <w:jc w:val="left"/>
        <w:rPr>
          <w:rFonts w:ascii="Times New Roman" w:hAnsi="Times New Roman" w:eastAsia="黑体"/>
          <w:sz w:val="32"/>
          <w:szCs w:val="32"/>
        </w:rPr>
      </w:pPr>
      <w:r>
        <w:rPr>
          <w:rFonts w:ascii="Times New Roman" w:hAnsi="Times New Roman" w:eastAsia="黑体"/>
          <w:sz w:val="32"/>
          <w:szCs w:val="32"/>
        </w:rPr>
        <w:t>六、存在的问题</w:t>
      </w:r>
    </w:p>
    <w:p w14:paraId="5934F59E">
      <w:pPr>
        <w:pStyle w:val="2"/>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（一）部分项目预算“科学、规范、精细”方面有待进一步提升，预算编制的科学性、预算执行进度、信息化建设、绩效管理等方面还有待完善。</w:t>
      </w:r>
    </w:p>
    <w:p w14:paraId="4973D8EB">
      <w:pPr>
        <w:pStyle w:val="2"/>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（二）保险政策宣传不到位。由于医疗保险、生育保险政策较为复杂，各险种、各参保群体、各年龄段的参保、待遇享受政策均有较大差距，造成参保群众政策理解不</w:t>
      </w:r>
      <w:r>
        <w:rPr>
          <w:rFonts w:hint="eastAsia" w:ascii="Times New Roman" w:hAnsi="Times New Roman" w:eastAsia="仿宋_GB2312" w:cs="Times New Roman"/>
          <w:sz w:val="32"/>
          <w:szCs w:val="32"/>
          <w:lang w:val="en-US" w:eastAsia="zh-CN"/>
        </w:rPr>
        <w:t>够</w:t>
      </w:r>
      <w:r>
        <w:rPr>
          <w:rFonts w:ascii="Times New Roman" w:hAnsi="Times New Roman" w:eastAsia="仿宋_GB2312" w:cs="Times New Roman"/>
          <w:sz w:val="32"/>
          <w:szCs w:val="32"/>
        </w:rPr>
        <w:t>充分，导致工作推进有一定难度。</w:t>
      </w:r>
    </w:p>
    <w:p w14:paraId="03A0D84D">
      <w:pPr>
        <w:spacing w:line="440" w:lineRule="exact"/>
        <w:ind w:firstLine="640" w:firstLineChars="200"/>
        <w:jc w:val="left"/>
        <w:rPr>
          <w:rFonts w:ascii="Times New Roman" w:hAnsi="Times New Roman" w:eastAsia="黑体"/>
          <w:sz w:val="32"/>
          <w:szCs w:val="32"/>
        </w:rPr>
      </w:pPr>
      <w:r>
        <w:rPr>
          <w:rFonts w:ascii="Times New Roman" w:hAnsi="Times New Roman" w:eastAsia="黑体"/>
          <w:sz w:val="32"/>
          <w:szCs w:val="32"/>
        </w:rPr>
        <w:t>七、改进措施及建议</w:t>
      </w:r>
    </w:p>
    <w:p w14:paraId="3B5A4D29">
      <w:pPr>
        <w:topLinePunct/>
        <w:ind w:firstLine="800" w:firstLineChars="250"/>
        <w:rPr>
          <w:rFonts w:ascii="Times New Roman" w:hAnsi="Times New Roman" w:eastAsia="仿宋_GB2312"/>
          <w:sz w:val="32"/>
          <w:szCs w:val="32"/>
        </w:rPr>
      </w:pPr>
      <w:r>
        <w:rPr>
          <w:rFonts w:ascii="Times New Roman" w:hAnsi="Times New Roman" w:eastAsia="仿宋_GB2312"/>
          <w:sz w:val="32"/>
          <w:szCs w:val="32"/>
        </w:rPr>
        <w:t>（一）建立日常使用的指标管理体系，按体系规范资金的使用，使资金的效益达到最大化。</w:t>
      </w:r>
    </w:p>
    <w:p w14:paraId="544E321E">
      <w:pPr>
        <w:topLinePunct/>
        <w:ind w:firstLine="800" w:firstLineChars="250"/>
        <w:rPr>
          <w:rFonts w:ascii="Times New Roman" w:hAnsi="Times New Roman" w:eastAsia="仿宋_GB2312"/>
          <w:sz w:val="32"/>
          <w:szCs w:val="32"/>
        </w:rPr>
      </w:pPr>
      <w:r>
        <w:rPr>
          <w:rFonts w:ascii="Times New Roman" w:hAnsi="Times New Roman" w:eastAsia="仿宋_GB2312"/>
          <w:sz w:val="32"/>
          <w:szCs w:val="32"/>
        </w:rPr>
        <w:t>（二）加大宣传工作，强化政策宣传，</w:t>
      </w:r>
      <w:r>
        <w:rPr>
          <w:rFonts w:hint="eastAsia" w:ascii="Times New Roman" w:hAnsi="Times New Roman" w:eastAsia="仿宋_GB2312"/>
          <w:sz w:val="32"/>
          <w:szCs w:val="32"/>
        </w:rPr>
        <w:t>进一步提升</w:t>
      </w:r>
      <w:r>
        <w:rPr>
          <w:rFonts w:ascii="Times New Roman" w:hAnsi="Times New Roman" w:eastAsia="仿宋_GB2312"/>
          <w:sz w:val="32"/>
          <w:szCs w:val="32"/>
        </w:rPr>
        <w:t>参保群众的政策知晓率</w:t>
      </w:r>
      <w:r>
        <w:rPr>
          <w:rFonts w:hint="eastAsia" w:ascii="Times New Roman" w:hAnsi="Times New Roman" w:eastAsia="仿宋_GB2312"/>
          <w:sz w:val="32"/>
          <w:szCs w:val="32"/>
          <w:lang w:val="en-US" w:eastAsia="zh-CN"/>
        </w:rPr>
        <w:t>及</w:t>
      </w:r>
      <w:r>
        <w:rPr>
          <w:rFonts w:ascii="Times New Roman" w:hAnsi="Times New Roman" w:eastAsia="仿宋_GB2312"/>
          <w:sz w:val="32"/>
          <w:szCs w:val="32"/>
        </w:rPr>
        <w:t>群众满意度。</w:t>
      </w:r>
    </w:p>
    <w:p w14:paraId="7082CAB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A667D">
    <w:pPr>
      <w:pStyle w:val="4"/>
    </w:pPr>
    <w:r>
      <w:fldChar w:fldCharType="begin"/>
    </w:r>
    <w:r>
      <w:instrText xml:space="preserve"> PAGE   \* MERGEFORMAT </w:instrText>
    </w:r>
    <w:r>
      <w:fldChar w:fldCharType="separate"/>
    </w:r>
    <w:r>
      <w:rPr>
        <w:lang w:val="zh-CN"/>
      </w:rPr>
      <w:t>39</w:t>
    </w:r>
    <w:r>
      <w:fldChar w:fldCharType="end"/>
    </w:r>
  </w:p>
  <w:p w14:paraId="465854B0">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698F9">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0MWMxMzIxMzY5Zjg5ODBhNmQ4YWQ0YzQ2ZmNlOWMifQ=="/>
    <w:docVar w:name="KSO_WPS_MARK_KEY" w:val="50d2a0d7-8164-466a-ac15-c8c15f9b88f1"/>
  </w:docVars>
  <w:rsids>
    <w:rsidRoot w:val="00000000"/>
    <w:rsid w:val="082A74C0"/>
    <w:rsid w:val="18371EB1"/>
    <w:rsid w:val="1967405F"/>
    <w:rsid w:val="1CAD32F7"/>
    <w:rsid w:val="216D6944"/>
    <w:rsid w:val="28355CE1"/>
    <w:rsid w:val="28DB1A9E"/>
    <w:rsid w:val="2B476E11"/>
    <w:rsid w:val="2E0423DE"/>
    <w:rsid w:val="2EC658E5"/>
    <w:rsid w:val="2F4A02C4"/>
    <w:rsid w:val="32375A27"/>
    <w:rsid w:val="32783B03"/>
    <w:rsid w:val="341D5FA7"/>
    <w:rsid w:val="346A0AC1"/>
    <w:rsid w:val="3C601127"/>
    <w:rsid w:val="42BE6BA7"/>
    <w:rsid w:val="442B3965"/>
    <w:rsid w:val="4A096066"/>
    <w:rsid w:val="4AFF5FAF"/>
    <w:rsid w:val="4B83098E"/>
    <w:rsid w:val="4DE173FA"/>
    <w:rsid w:val="50FE0AB7"/>
    <w:rsid w:val="514076D0"/>
    <w:rsid w:val="51F61C77"/>
    <w:rsid w:val="56955A19"/>
    <w:rsid w:val="58462423"/>
    <w:rsid w:val="59A73A9A"/>
    <w:rsid w:val="59E3084A"/>
    <w:rsid w:val="5B4A5024"/>
    <w:rsid w:val="620700CC"/>
    <w:rsid w:val="64426BBD"/>
    <w:rsid w:val="669B6734"/>
    <w:rsid w:val="6726059B"/>
    <w:rsid w:val="6C313977"/>
    <w:rsid w:val="70F81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qFormat/>
    <w:uiPriority w:val="99"/>
    <w:pPr>
      <w:ind w:firstLine="200" w:firstLineChars="200"/>
    </w:pPr>
    <w:rPr>
      <w:rFonts w:ascii="宋体" w:hAnsi="宋体" w:cs="宋体" w:eastAsiaTheme="minorEastAsia"/>
      <w:sz w:val="28"/>
      <w:szCs w:val="28"/>
    </w:rPr>
  </w:style>
  <w:style w:type="paragraph" w:styleId="4">
    <w:name w:val="footer"/>
    <w:basedOn w:val="1"/>
    <w:autoRedefine/>
    <w:unhideWhenUsed/>
    <w:qFormat/>
    <w:uiPriority w:val="99"/>
    <w:pPr>
      <w:tabs>
        <w:tab w:val="center" w:pos="4153"/>
        <w:tab w:val="right" w:pos="8306"/>
      </w:tabs>
      <w:snapToGrid w:val="0"/>
      <w:jc w:val="left"/>
    </w:pPr>
    <w:rPr>
      <w:kern w:val="0"/>
      <w:sz w:val="18"/>
      <w:szCs w:val="18"/>
    </w:rPr>
  </w:style>
  <w:style w:type="paragraph" w:styleId="5">
    <w:name w:val="header"/>
    <w:basedOn w:val="1"/>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6">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9">
    <w:name w:val="正文 A"/>
    <w:autoRedefine/>
    <w:qFormat/>
    <w:uiPriority w:val="99"/>
    <w:pPr>
      <w:spacing w:after="200" w:line="276" w:lineRule="auto"/>
    </w:pPr>
    <w:rPr>
      <w:rFonts w:ascii="Calibri" w:hAnsi="Calibri" w:eastAsia="宋体" w:cs="Calibri"/>
      <w:color w:val="000000"/>
      <w:sz w:val="22"/>
      <w:szCs w:val="22"/>
      <w:u w:val="none" w:color="000000"/>
      <w:lang w:val="en-US" w:eastAsia="zh-CN" w:bidi="ar-SA"/>
    </w:rPr>
  </w:style>
  <w:style w:type="paragraph" w:customStyle="1" w:styleId="10">
    <w:name w:val="TOC 标题1"/>
    <w:basedOn w:val="3"/>
    <w:next w:val="1"/>
    <w:autoRedefine/>
    <w:qFormat/>
    <w:uiPriority w:val="99"/>
    <w:pPr>
      <w:widowControl/>
      <w:spacing w:before="480" w:after="0" w:line="276" w:lineRule="auto"/>
      <w:jc w:val="left"/>
      <w:outlineLvl w:val="9"/>
    </w:pPr>
    <w:rPr>
      <w:rFonts w:ascii="Cambria" w:hAnsi="Cambria" w:eastAsia="宋体" w:cs="Cambria"/>
      <w:color w:val="365F91"/>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4877</Words>
  <Characters>5146</Characters>
  <Lines>0</Lines>
  <Paragraphs>0</Paragraphs>
  <TotalTime>0</TotalTime>
  <ScaleCrop>false</ScaleCrop>
  <LinksUpToDate>false</LinksUpToDate>
  <CharactersWithSpaces>5194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2024-05-19T12:04:00Z</dcterms:created>
  <dc:creator>Administrator</dc:creator>
  <cp:lastModifiedBy>听潮</cp:lastModifiedBy>
  <dcterms:modified xsi:type="dcterms:W3CDTF">2024-12-17T02:12:10Z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CAD45BC3ABA243C994E3A5D6EA4C5C3A_12</vt:lpwstr>
  </property>
</Properties>
</file>